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500" w:startChars="0" w:start="0" w:endChars="0" w:end="0"/>
        <w:rPr>
          <w:rFonts w:ascii="宋体" w:hAnsi="宋体" w:eastAsia="宋体" w:cs="宋体" w:hint="eastAsia"/>
          <w:bCs/>
          <w:sz w:val="32"/>
          <w:szCs w:val="32"/>
        </w:rPr>
      </w:pPr>
      <w:r>
        <w:rPr>
          <w:rFonts w:eastAsia="宋体" w:cs="宋体" w:hint="eastAsia" w:ascii="宋体" w:hAnsi="宋体"/>
          <w:bCs/>
          <w:sz w:val="32"/>
          <w:szCs w:val="32"/>
        </w:rPr>
      </w:r>
    </w:p>
    <w:p>
      <w:pPr>
        <w:pStyle w:val="Normal"/>
        <w:ind w:firstLineChars="500" w:startChars="0" w:start="0" w:endChars="0" w:end="0"/>
        <w:rPr>
          <w:rFonts w:ascii="宋体" w:hAnsi="宋体" w:eastAsia="宋体" w:cs="宋体" w:hint="eastAsia"/>
          <w:bCs/>
          <w:sz w:val="32"/>
          <w:szCs w:val="32"/>
        </w:rPr>
      </w:pPr>
      <w:r>
        <w:rPr>
          <w:rFonts w:eastAsia="宋体" w:cs="宋体" w:hint="eastAsia" w:ascii="宋体" w:hAnsi="宋体"/>
          <w:bCs/>
          <w:sz w:val="32"/>
          <w:szCs w:val="32"/>
        </w:rPr>
      </w:r>
    </w:p>
    <w:p>
      <w:pPr>
        <w:pStyle w:val="Normal"/>
        <w:ind w:firstLineChars="500" w:startChars="0" w:start="0" w:endChars="0" w:end="0"/>
        <w:rPr>
          <w:rFonts w:ascii="宋体" w:hAnsi="宋体" w:eastAsia="宋体" w:cs="宋体" w:hint="eastAsia"/>
          <w:bCs/>
          <w:sz w:val="44"/>
          <w:szCs w:val="44"/>
        </w:rPr>
      </w:pPr>
      <w:r>
        <w:rPr>
          <w:rFonts w:ascii="宋体" w:hAnsi="宋体" w:cs="宋体" w:hint="eastAsia"/>
          <w:bCs/>
          <w:sz w:val="44"/>
          <w:szCs w:val="44"/>
        </w:rPr>
        <w:t>沈阳市公共体育设施条例</w:t>
      </w:r>
    </w:p>
    <w:p>
      <w:pPr>
        <w:pStyle w:val="Normal"/>
        <w:ind w:firstLineChars="200" w:startChars="0" w:start="0" w:endChars="0" w:end="0"/>
        <w:jc w:val="center"/>
        <w:rPr>
          <w:rFonts w:ascii="仿宋" w:hAnsi="仿宋" w:eastAsia="仿宋" w:cs="仿宋" w:hint="eastAsia"/>
          <w:bCs/>
          <w:sz w:val="44"/>
          <w:szCs w:val="32"/>
        </w:rPr>
      </w:pPr>
      <w:r>
        <w:rPr>
          <w:rFonts w:eastAsia="仿宋" w:cs="仿宋" w:hint="eastAsia" w:ascii="仿宋" w:hAnsi="仿宋"/>
          <w:bCs/>
          <w:sz w:val="44"/>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 w:hAnsi="楷体" w:eastAsia="楷体" w:cs="楷体" w:hint="eastAsia"/>
          <w:szCs w:val="32"/>
        </w:rPr>
      </w:pPr>
      <w:r>
        <w:rPr>
          <w:rFonts w:eastAsia="楷体" w:cs="楷体" w:hint="eastAsia" w:ascii="楷体" w:hAnsi="楷体"/>
          <w:szCs w:val="32"/>
        </w:rPr>
        <w:t>(2013</w:t>
      </w:r>
      <w:r>
        <w:rPr>
          <w:rFonts w:ascii="楷体" w:hAnsi="楷体" w:cs="楷体" w:hint="eastAsia" w:eastAsia="楷体"/>
          <w:szCs w:val="32"/>
        </w:rPr>
        <w:t>年</w:t>
      </w:r>
      <w:r>
        <w:rPr>
          <w:rFonts w:eastAsia="楷体" w:cs="楷体" w:hint="eastAsia" w:ascii="楷体" w:hAnsi="楷体"/>
          <w:szCs w:val="32"/>
        </w:rPr>
        <w:t>10</w:t>
      </w:r>
      <w:r>
        <w:rPr>
          <w:rFonts w:ascii="楷体" w:hAnsi="楷体" w:cs="楷体" w:hint="eastAsia" w:eastAsia="楷体"/>
          <w:szCs w:val="32"/>
        </w:rPr>
        <w:t>月</w:t>
      </w:r>
      <w:r>
        <w:rPr>
          <w:rFonts w:eastAsia="楷体" w:cs="楷体" w:hint="eastAsia" w:ascii="楷体" w:hAnsi="楷体"/>
          <w:szCs w:val="32"/>
        </w:rPr>
        <w:t>30</w:t>
      </w:r>
      <w:r>
        <w:rPr>
          <w:rFonts w:ascii="楷体" w:hAnsi="楷体" w:cs="楷体" w:hint="eastAsia" w:eastAsia="楷体"/>
          <w:szCs w:val="32"/>
        </w:rPr>
        <w:t xml:space="preserve">日沈阳市第十五届人民代表大会常务委员会第六次会议通过  </w:t>
      </w:r>
      <w:r>
        <w:rPr>
          <w:rFonts w:eastAsia="楷体" w:cs="楷体" w:hint="eastAsia" w:ascii="楷体" w:hAnsi="楷体"/>
          <w:szCs w:val="32"/>
        </w:rPr>
        <w:t>2013</w:t>
      </w:r>
      <w:r>
        <w:rPr>
          <w:rFonts w:ascii="楷体" w:hAnsi="楷体" w:cs="楷体" w:hint="eastAsia" w:eastAsia="楷体"/>
          <w:szCs w:val="32"/>
        </w:rPr>
        <w:t>年</w:t>
      </w:r>
      <w:r>
        <w:rPr>
          <w:rFonts w:eastAsia="楷体" w:cs="楷体" w:hint="eastAsia" w:ascii="楷体" w:hAnsi="楷体"/>
          <w:szCs w:val="32"/>
        </w:rPr>
        <w:t>11</w:t>
      </w:r>
      <w:r>
        <w:rPr>
          <w:rFonts w:ascii="楷体" w:hAnsi="楷体" w:cs="楷体" w:hint="eastAsia" w:eastAsia="楷体"/>
          <w:szCs w:val="32"/>
        </w:rPr>
        <w:t>月</w:t>
      </w:r>
      <w:r>
        <w:rPr>
          <w:rFonts w:eastAsia="楷体" w:cs="楷体" w:hint="eastAsia" w:ascii="楷体" w:hAnsi="楷体"/>
          <w:szCs w:val="32"/>
        </w:rPr>
        <w:t>29</w:t>
      </w:r>
      <w:r>
        <w:rPr>
          <w:rFonts w:ascii="楷体" w:hAnsi="楷体" w:cs="楷体" w:hint="eastAsia" w:eastAsia="楷体"/>
          <w:szCs w:val="32"/>
        </w:rPr>
        <w:t>日辽宁省第十二届人民代表大会常务委员会第五次会议批准</w:t>
      </w:r>
      <w:r>
        <w:rPr>
          <w:rFonts w:eastAsia="楷体" w:cs="楷体" w:hint="eastAsia" w:ascii="楷体" w:hAnsi="楷体"/>
          <w:szCs w:val="32"/>
        </w:rPr>
        <w:t>)</w:t>
      </w:r>
    </w:p>
    <w:p>
      <w:pPr>
        <w:pStyle w:val="Normal"/>
        <w:ind w:firstLineChars="200" w:startChars="0" w:start="0" w:endChars="0" w:end="0"/>
        <w:jc w:val="center"/>
        <w:rPr>
          <w:rFonts w:ascii="楷体" w:hAnsi="楷体" w:eastAsia="楷体" w:cs="楷体" w:hint="eastAsia"/>
          <w:bCs/>
          <w:szCs w:val="32"/>
        </w:rPr>
      </w:pPr>
      <w:r>
        <w:rPr>
          <w:rFonts w:eastAsia="楷体" w:cs="楷体" w:hint="eastAsia" w:ascii="楷体" w:hAnsi="楷体"/>
          <w:bCs/>
          <w:szCs w:val="32"/>
        </w:rPr>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第一条</w:t>
      </w:r>
      <w:r>
        <w:rPr>
          <w:rFonts w:hint="eastAsia"/>
          <w:szCs w:val="32"/>
        </w:rPr>
        <w:t xml:space="preserve">  </w:t>
      </w:r>
      <w:r>
        <w:rPr>
          <w:rFonts w:ascii="仿宋" w:hAnsi="仿宋" w:cs="仿宋" w:hint="eastAsia" w:eastAsia="仿宋"/>
          <w:szCs w:val="32"/>
        </w:rPr>
        <w:t>为了促进公共体育设施的建设，加强对公共体育设施的管理和保护，充分发挥公共体育设施的功能，满足公众健身活动的需要，根据《中华人民共和国体育法》、《公共文化体育设施条例》、《全民健身条例》和《辽宁省全民健身条例》等有关法律、法规，结合本市实际，制定本条例。</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第二条</w:t>
      </w:r>
      <w:r>
        <w:rPr>
          <w:rFonts w:hint="eastAsia"/>
          <w:szCs w:val="32"/>
        </w:rPr>
        <w:t>　</w:t>
      </w:r>
      <w:r>
        <w:rPr>
          <w:rFonts w:ascii="仿宋" w:hAnsi="仿宋" w:cs="仿宋" w:hint="eastAsia" w:eastAsia="仿宋"/>
          <w:szCs w:val="32"/>
        </w:rPr>
        <w:t>本条例所称公共体育设施，是指由各级人民政府或者社会力量投资建设的，不以营利为目的、向公众开放用于开展体育活动的公益性的建筑物、场地和设备。</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本条例所称的公共体育设施管理单位，是指负责公共体育设施的维护和管理，为公众开展体育活动提供服务的相关单位。</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第三条</w:t>
      </w:r>
      <w:r>
        <w:rPr>
          <w:rFonts w:hint="eastAsia"/>
          <w:szCs w:val="32"/>
        </w:rPr>
        <w:t xml:space="preserve">  </w:t>
      </w:r>
      <w:r>
        <w:rPr>
          <w:rFonts w:ascii="仿宋" w:hAnsi="仿宋" w:cs="仿宋" w:hint="eastAsia" w:eastAsia="仿宋"/>
          <w:szCs w:val="32"/>
        </w:rPr>
        <w:t>本条例适用于本市行政区域内公共体育设施的规划、建设、使用、服务、管理和维护。</w:t>
      </w:r>
    </w:p>
    <w:p>
      <w:pPr>
        <w:pStyle w:val="Normal"/>
        <w:ind w:firstLineChars="185" w:startChars="0" w:start="0" w:endChars="0" w:end="0"/>
        <w:rPr>
          <w:rFonts w:ascii="仿宋" w:hAnsi="仿宋" w:eastAsia="仿宋" w:cs="仿宋" w:hint="eastAsia"/>
          <w:color w:val="333333"/>
          <w:szCs w:val="32"/>
        </w:rPr>
      </w:pPr>
      <w:r>
        <w:rPr>
          <w:rFonts w:ascii="黑体" w:hAnsi="黑体" w:hint="eastAsia" w:eastAsia="黑体"/>
          <w:szCs w:val="32"/>
        </w:rPr>
        <w:t>第四条</w:t>
      </w:r>
      <w:r>
        <w:rPr>
          <w:rFonts w:hint="eastAsia"/>
          <w:szCs w:val="32"/>
        </w:rPr>
        <w:t xml:space="preserve">  </w:t>
      </w:r>
      <w:r>
        <w:rPr>
          <w:rFonts w:ascii="仿宋" w:hAnsi="仿宋" w:cs="仿宋" w:hint="eastAsia" w:eastAsia="仿宋"/>
          <w:szCs w:val="32"/>
        </w:rPr>
        <w:t>市体育主管部门负责指导、协调和监督本市行政区域内公共</w:t>
      </w:r>
      <w:r>
        <w:rPr>
          <w:rFonts w:ascii="仿宋" w:hAnsi="仿宋" w:cs="仿宋" w:hint="eastAsia" w:eastAsia="仿宋"/>
          <w:color w:val="333333"/>
          <w:szCs w:val="32"/>
        </w:rPr>
        <w:t>体育设施的建设和管理。</w:t>
      </w:r>
    </w:p>
    <w:p>
      <w:pPr>
        <w:pStyle w:val="Normal"/>
        <w:ind w:firstLineChars="185" w:startChars="0" w:start="0" w:endChars="0" w:end="0"/>
        <w:rPr>
          <w:rFonts w:ascii="仿宋" w:hAnsi="仿宋" w:eastAsia="仿宋" w:cs="仿宋" w:hint="eastAsia"/>
          <w:szCs w:val="32"/>
        </w:rPr>
      </w:pPr>
      <w:r>
        <w:rPr>
          <w:rFonts w:ascii="仿宋" w:hAnsi="仿宋" w:cs="仿宋" w:hint="eastAsia" w:eastAsia="仿宋"/>
          <w:color w:val="333333"/>
          <w:szCs w:val="32"/>
        </w:rPr>
        <w:t>区、</w:t>
      </w:r>
      <w:r>
        <w:rPr>
          <w:rFonts w:ascii="仿宋" w:hAnsi="仿宋" w:cs="仿宋" w:hint="eastAsia" w:eastAsia="仿宋"/>
          <w:szCs w:val="32"/>
        </w:rPr>
        <w:t>县（市）体育主管部门依据本级人民政府规定的职责，负责指导、协调和监督本行政区域内公共体育设施的建设和管理。</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发展改革、教育、公安、民政、财政、规划国土、建设、城建、房产、文化、物价、工商等部门在各自的职责范围内，做好公共体育设施的相关工作。</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第五条</w:t>
      </w:r>
      <w:r>
        <w:rPr>
          <w:rFonts w:hint="eastAsia"/>
          <w:szCs w:val="32"/>
        </w:rPr>
        <w:t>　</w:t>
      </w:r>
      <w:r>
        <w:rPr>
          <w:rFonts w:ascii="仿宋" w:hAnsi="仿宋" w:cs="仿宋" w:hint="eastAsia" w:eastAsia="仿宋"/>
          <w:szCs w:val="32"/>
        </w:rPr>
        <w:t>市和区、县（市）人民政府应当将公共体育设施建设纳入国民经济和社会发展计划，加大对城市社区和农村地区等基层公共体育设施建设的投入，形成布局合理、互为补充、功能完善、覆盖面广、普惠性强的公共体育设施网络。</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第六条</w:t>
      </w:r>
      <w:r>
        <w:rPr>
          <w:rFonts w:hint="eastAsia"/>
          <w:szCs w:val="32"/>
        </w:rPr>
        <w:t xml:space="preserve">  </w:t>
      </w:r>
      <w:r>
        <w:rPr>
          <w:rFonts w:ascii="仿宋" w:hAnsi="仿宋" w:cs="仿宋" w:hint="eastAsia" w:eastAsia="仿宋"/>
          <w:szCs w:val="32"/>
        </w:rPr>
        <w:t>公共体育设施的建设、维修、管理资金，应当列入本级人民政府基本建设投资计划和财政预算，并随着国民经济的发展和财政收入的增长逐步增加。</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体育彩票公益金应当按照国家规定的比例用于公共体育设施，专款专用。</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第七条</w:t>
      </w:r>
      <w:r>
        <w:rPr>
          <w:rFonts w:hint="eastAsia"/>
          <w:szCs w:val="32"/>
        </w:rPr>
        <w:t xml:space="preserve">  </w:t>
      </w:r>
      <w:r>
        <w:rPr>
          <w:rFonts w:ascii="仿宋" w:hAnsi="仿宋" w:cs="仿宋" w:hint="eastAsia" w:eastAsia="仿宋"/>
          <w:szCs w:val="32"/>
        </w:rPr>
        <w:t>鼓励企业、事业单位、社会团体和个人投资兴建或者捐赠公共体育设施。</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捐赠人可以按照税法的有关规定享受优惠；对于捐赠的公共体育设施，可以留名纪念；对于单独捐赠的公共体育设施或者主要由捐赠人投资兴建的公共体育设施，可以提出公共体育设施的名称，依法报请批准。</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第八条</w:t>
      </w:r>
      <w:r>
        <w:rPr>
          <w:rFonts w:hint="eastAsia"/>
          <w:szCs w:val="32"/>
        </w:rPr>
        <w:t>　</w:t>
      </w:r>
      <w:r>
        <w:rPr>
          <w:rFonts w:ascii="仿宋" w:hAnsi="仿宋" w:cs="仿宋" w:hint="eastAsia" w:eastAsia="仿宋"/>
          <w:szCs w:val="32"/>
        </w:rPr>
        <w:t>市和区、县（市）体育主管部门应当会同发展改革、规划国土、建设等部门，根据本地区国民经济和社会发展水平以及体育事业发展的需要，制定公共体育设施建设专项规划，并由规划主管部门在控制性详细规划中予以落实；公共体育设施的建设用地应当不低于国家对公共体育设施用地定额规定的指标，并纳入土地利用总体规划。</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第九条</w:t>
      </w:r>
      <w:r>
        <w:rPr>
          <w:rFonts w:hint="eastAsia"/>
          <w:szCs w:val="32"/>
        </w:rPr>
        <w:t>　</w:t>
      </w:r>
      <w:r>
        <w:rPr>
          <w:rFonts w:ascii="仿宋" w:hAnsi="仿宋" w:cs="仿宋" w:hint="eastAsia" w:eastAsia="仿宋"/>
          <w:szCs w:val="32"/>
        </w:rPr>
        <w:t>市和区、县（市）人民政府应当根据公共体育设施建设专项规划，按照就近、便民的原则建设羽毛球、乒乓球、篮球等小型多样的全民健身活动场所。全民健身活动场所的规划、建设应当听取社会公众的意见。</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市和区、县（市）人民政府在新建、改建、扩建广场、公园、公共绿地、沿河风光带等公共场所时，应当结合实际条件，配套建设全民健身路径、健身步道、登山道、自行车道等公共体育设施。</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第十条</w:t>
      </w:r>
      <w:r>
        <w:rPr>
          <w:rFonts w:hint="eastAsia"/>
          <w:szCs w:val="32"/>
        </w:rPr>
        <w:t xml:space="preserve">  </w:t>
      </w:r>
      <w:r>
        <w:rPr>
          <w:rFonts w:ascii="仿宋" w:hAnsi="仿宋" w:cs="仿宋" w:hint="eastAsia" w:eastAsia="仿宋"/>
          <w:szCs w:val="32"/>
        </w:rPr>
        <w:t>新建、改建、扩建居民住宅区，应当按照国家有关规定规划和建设相应的公共体育设施，并与居民住宅区的主体工程同时设计、同时施工、同时投入使用，保证公共体育设施达到规定的要求。</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已建的居民住宅区配套公共体育设施不足的，市和区、县（市）人民政府应当安排资金逐步补建。</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第十一条</w:t>
      </w:r>
      <w:r>
        <w:rPr>
          <w:rFonts w:hint="eastAsia"/>
          <w:szCs w:val="32"/>
        </w:rPr>
        <w:t xml:space="preserve"> </w:t>
      </w:r>
      <w:r>
        <w:rPr>
          <w:rFonts w:ascii="仿宋" w:hAnsi="仿宋" w:cs="仿宋" w:hint="eastAsia" w:eastAsia="仿宋"/>
          <w:szCs w:val="32"/>
        </w:rPr>
        <w:t>公共体育设施的设计，应当符合国家规定的技术规范。　</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公共体育设施的规划、建设应当考虑设置饮水、公厕等符合公众实际需要的便民设施；充分考虑未成年人、老年人、残疾人的特殊要求；农村地区公共体育设施的规划、建设应当考虑农村生产劳动和文化生活习惯。</w:t>
      </w:r>
    </w:p>
    <w:p>
      <w:pPr>
        <w:pStyle w:val="Normal"/>
        <w:ind w:firstLineChars="200" w:startChars="0" w:start="0" w:endChars="0" w:end="0"/>
        <w:rPr>
          <w:rFonts w:hint="eastAsia"/>
          <w:szCs w:val="32"/>
        </w:rPr>
      </w:pPr>
      <w:r>
        <w:rPr>
          <w:rFonts w:ascii="黑体" w:hAnsi="黑体" w:hint="eastAsia" w:eastAsia="黑体"/>
          <w:szCs w:val="32"/>
        </w:rPr>
        <w:t>第十二条</w:t>
      </w:r>
      <w:r>
        <w:rPr>
          <w:rFonts w:hint="eastAsia"/>
          <w:szCs w:val="32"/>
        </w:rPr>
        <w:t xml:space="preserve">  </w:t>
      </w:r>
      <w:r>
        <w:rPr>
          <w:rFonts w:ascii="仿宋" w:hAnsi="仿宋" w:cs="仿宋" w:hint="eastAsia" w:eastAsia="仿宋"/>
          <w:szCs w:val="32"/>
        </w:rPr>
        <w:t>任何单位或者个人不得擅自改变公共体育设施的用途和功能，不得缩小其建设规模和减少其用地面积。</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第十三条</w:t>
      </w:r>
      <w:r>
        <w:rPr>
          <w:rFonts w:hint="eastAsia"/>
          <w:szCs w:val="32"/>
        </w:rPr>
        <w:t>　</w:t>
      </w:r>
      <w:r>
        <w:rPr>
          <w:rFonts w:ascii="仿宋" w:hAnsi="仿宋" w:cs="仿宋" w:hint="eastAsia" w:eastAsia="仿宋"/>
          <w:szCs w:val="32"/>
        </w:rPr>
        <w:t>任何单位和个人在使用公共体育设施时，应当遵守公共秩序，爱护公共体育设施，按照设计和使用说明，正确、合理使用公共体育设施。</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任何单位和个人不得侵占、损坏或者擅自拆除公共体育设施。</w:t>
      </w:r>
    </w:p>
    <w:p>
      <w:pPr>
        <w:pStyle w:val="Normal"/>
        <w:ind w:firstLineChars="200" w:startChars="0" w:start="0" w:endChars="0" w:end="0"/>
        <w:rPr>
          <w:rFonts w:hint="eastAsia"/>
          <w:szCs w:val="32"/>
        </w:rPr>
      </w:pPr>
      <w:r>
        <w:rPr>
          <w:rFonts w:ascii="黑体" w:hAnsi="黑体" w:hint="eastAsia" w:eastAsia="黑体"/>
          <w:szCs w:val="32"/>
        </w:rPr>
        <w:t>第十四条</w:t>
      </w:r>
      <w:r>
        <w:rPr>
          <w:rFonts w:hint="eastAsia"/>
          <w:szCs w:val="32"/>
        </w:rPr>
        <w:t>　</w:t>
      </w:r>
      <w:r>
        <w:rPr>
          <w:rFonts w:ascii="仿宋" w:hAnsi="仿宋" w:cs="仿宋" w:hint="eastAsia" w:eastAsia="仿宋"/>
          <w:szCs w:val="32"/>
        </w:rPr>
        <w:t>公共体育设施管理单位应当坚持为民、便民、惠民的服务方向，充分利用公共体育设施，向社会和公众提供有益于身体健康、有益于社会文明的体育健身服务。</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第十五条</w:t>
      </w:r>
      <w:r>
        <w:rPr>
          <w:rFonts w:hint="eastAsia"/>
          <w:szCs w:val="32"/>
        </w:rPr>
        <w:t xml:space="preserve">  </w:t>
      </w:r>
      <w:r>
        <w:rPr>
          <w:rFonts w:ascii="仿宋" w:hAnsi="仿宋" w:cs="仿宋" w:hint="eastAsia" w:eastAsia="仿宋"/>
          <w:szCs w:val="32"/>
        </w:rPr>
        <w:t>公共体育设施应当全年向公众开放，每天开放时间应当不低于十二小时，但因维修、保养、赛事、教学、公共安全等因素关闭的除外。</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法定节假日和学校寒暑假期间，公共体育设施应当适当延长每天开放时间。</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公共体育设施需要临时调整开放时间的，公共体育设施管理单位应当提前</w:t>
      </w:r>
      <w:r>
        <w:rPr>
          <w:rFonts w:ascii="仿宋" w:hAnsi="仿宋" w:cs="仿宋" w:hint="eastAsia" w:eastAsia="仿宋"/>
          <w:bCs/>
          <w:szCs w:val="32"/>
        </w:rPr>
        <w:t>三天</w:t>
      </w:r>
      <w:r>
        <w:rPr>
          <w:rFonts w:ascii="仿宋" w:hAnsi="仿宋" w:cs="仿宋" w:hint="eastAsia" w:eastAsia="仿宋"/>
          <w:szCs w:val="32"/>
        </w:rPr>
        <w:t>向公众公告。</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第十六条</w:t>
      </w:r>
      <w:r>
        <w:rPr>
          <w:rFonts w:hint="eastAsia"/>
          <w:szCs w:val="32"/>
        </w:rPr>
        <w:t>　</w:t>
      </w:r>
      <w:r>
        <w:rPr>
          <w:rFonts w:ascii="仿宋" w:hAnsi="仿宋" w:cs="仿宋" w:hint="eastAsia" w:eastAsia="仿宋"/>
          <w:szCs w:val="32"/>
        </w:rPr>
        <w:t>公共体育设施管理单位在提供服务过程中有服务成本的，可以适当收取成本费用，收费项目和标准应当经物价主管部门批准。收费所得应当用于公共体育设施的日常维修、保养和管理，不得挪作他用。</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公共体育设施应当对学龄前儿童、学生、老年人、残疾人、现役军人等免费开放或者优惠开放。</w:t>
      </w:r>
    </w:p>
    <w:p>
      <w:pPr>
        <w:pStyle w:val="Normal"/>
        <w:rPr>
          <w:rFonts w:ascii="仿宋" w:hAnsi="仿宋" w:eastAsia="仿宋" w:cs="仿宋" w:hint="eastAsia"/>
          <w:szCs w:val="32"/>
        </w:rPr>
      </w:pPr>
      <w:r>
        <w:rPr>
          <w:rFonts w:eastAsia="仿宋" w:cs="仿宋" w:hint="eastAsia" w:ascii="仿宋" w:hAnsi="仿宋"/>
          <w:szCs w:val="32"/>
        </w:rPr>
        <w:t xml:space="preserve">    </w:t>
      </w:r>
      <w:r>
        <w:rPr>
          <w:rFonts w:ascii="仿宋" w:hAnsi="仿宋" w:cs="仿宋" w:hint="eastAsia" w:eastAsia="仿宋"/>
          <w:szCs w:val="32"/>
        </w:rPr>
        <w:t>公共体育设施应当逐步免费向公众开放。</w:t>
      </w:r>
    </w:p>
    <w:p>
      <w:pPr>
        <w:pStyle w:val="Normal"/>
        <w:ind w:firstLineChars="196" w:startChars="0" w:start="0" w:endChars="0" w:end="0"/>
        <w:rPr>
          <w:rFonts w:ascii="仿宋" w:hAnsi="仿宋" w:eastAsia="仿宋" w:cs="仿宋" w:hint="eastAsia"/>
          <w:szCs w:val="32"/>
        </w:rPr>
      </w:pPr>
      <w:r>
        <w:rPr>
          <w:rFonts w:ascii="黑体" w:hAnsi="黑体" w:hint="eastAsia" w:eastAsia="黑体"/>
          <w:szCs w:val="32"/>
        </w:rPr>
        <w:t>第十七条</w:t>
      </w:r>
      <w:r>
        <w:rPr>
          <w:rFonts w:hint="eastAsia"/>
          <w:szCs w:val="32"/>
        </w:rPr>
        <w:t xml:space="preserve">  </w:t>
      </w:r>
      <w:r>
        <w:rPr>
          <w:rFonts w:ascii="仿宋" w:hAnsi="仿宋" w:cs="仿宋" w:hint="eastAsia" w:eastAsia="仿宋"/>
          <w:szCs w:val="32"/>
        </w:rPr>
        <w:t>市和区、县（市）人民政府应当按照国家有关规定，对公共体育设施在用水、用气、用电、用热等方面给予政策优惠。</w:t>
      </w:r>
    </w:p>
    <w:p>
      <w:pPr>
        <w:pStyle w:val="Normal"/>
        <w:ind w:firstLineChars="196" w:startChars="0" w:start="0" w:endChars="0" w:end="0"/>
        <w:rPr>
          <w:rFonts w:ascii="仿宋" w:hAnsi="仿宋" w:eastAsia="仿宋" w:cs="仿宋" w:hint="eastAsia"/>
          <w:szCs w:val="32"/>
        </w:rPr>
      </w:pPr>
      <w:r>
        <w:rPr>
          <w:rFonts w:ascii="黑体" w:hAnsi="黑体" w:hint="eastAsia" w:eastAsia="黑体"/>
          <w:szCs w:val="32"/>
        </w:rPr>
        <w:t>第十八条</w:t>
      </w:r>
      <w:r>
        <w:rPr>
          <w:rFonts w:hint="eastAsia"/>
          <w:szCs w:val="32"/>
        </w:rPr>
        <w:t xml:space="preserve"> </w:t>
      </w:r>
      <w:r>
        <w:rPr>
          <w:rFonts w:ascii="仿宋" w:hAnsi="仿宋" w:cs="仿宋" w:hint="eastAsia" w:eastAsia="仿宋"/>
          <w:szCs w:val="32"/>
        </w:rPr>
        <w:t xml:space="preserve"> 市体育主管部门应当通过新闻媒体或者其他方式，定期向公众公布本市行政区域内公共体育设施的名录。</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第十九条</w:t>
      </w:r>
      <w:r>
        <w:rPr>
          <w:rFonts w:hint="eastAsia"/>
          <w:szCs w:val="32"/>
        </w:rPr>
        <w:t>　</w:t>
      </w:r>
      <w:r>
        <w:rPr>
          <w:rFonts w:ascii="仿宋" w:hAnsi="仿宋" w:cs="仿宋" w:hint="eastAsia" w:eastAsia="仿宋"/>
          <w:szCs w:val="32"/>
        </w:rPr>
        <w:t>公共体育设施管理单位应当在建立公共体育设施管理关系之日起，对公共体育设施进行登记，并将公共体育设施的名称、地址和服务项目等内容报市和所在地的区、县（市）体育主管部门备案。</w:t>
      </w:r>
    </w:p>
    <w:p>
      <w:pPr>
        <w:pStyle w:val="Normal"/>
        <w:ind w:firstLineChars="200" w:startChars="0" w:start="0" w:endChars="0" w:end="0"/>
        <w:rPr>
          <w:rFonts w:ascii="仿宋" w:hAnsi="仿宋" w:eastAsia="仿宋" w:cs="仿宋" w:hint="eastAsia"/>
          <w:szCs w:val="32"/>
        </w:rPr>
      </w:pPr>
      <w:r>
        <w:rPr>
          <w:rFonts w:ascii="黑体" w:hAnsi="黑体" w:cs="黑体" w:hint="eastAsia" w:eastAsia="黑体"/>
          <w:szCs w:val="32"/>
        </w:rPr>
        <w:t>第二十条</w:t>
      </w:r>
      <w:r>
        <w:rPr>
          <w:rFonts w:hint="eastAsia"/>
          <w:szCs w:val="32"/>
        </w:rPr>
        <w:t xml:space="preserve">  </w:t>
      </w:r>
      <w:r>
        <w:rPr>
          <w:rFonts w:ascii="仿宋" w:hAnsi="仿宋" w:cs="仿宋" w:hint="eastAsia" w:eastAsia="仿宋"/>
          <w:szCs w:val="32"/>
        </w:rPr>
        <w:t>公共体育设施管理单位，应当履行以下义务：</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（一）建立健全安全管理制度和服务规范；</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（二）公示服务内容和开放时间；</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（三）收取成本费用的，在公共体育设施的醒目位置，公示收费标准和依据；</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（四）配备符合国家安全标准的设施，并在公共体育设施的醒目位置标明设施的使用方法、注意事项及安全提示；</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（五）定期对设施进行保养、检查并及时维修、更换，保证设施使用安全；</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（六）按照国家标准配备安全防护设备以及人员；</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（七）符合国家、省的其他相关规定。</w:t>
      </w:r>
    </w:p>
    <w:p>
      <w:pPr>
        <w:pStyle w:val="Normal"/>
        <w:rPr>
          <w:rFonts w:ascii="仿宋" w:hAnsi="仿宋" w:eastAsia="仿宋" w:cs="仿宋" w:hint="eastAsia"/>
          <w:szCs w:val="32"/>
        </w:rPr>
      </w:pPr>
      <w:r>
        <w:rPr>
          <w:rFonts w:hint="eastAsia"/>
          <w:szCs w:val="32"/>
        </w:rPr>
        <w:t xml:space="preserve">    </w:t>
      </w:r>
      <w:r>
        <w:rPr>
          <w:rFonts w:ascii="黑体" w:hAnsi="黑体" w:hint="eastAsia" w:eastAsia="黑体"/>
          <w:szCs w:val="32"/>
        </w:rPr>
        <w:t>第二十一条</w:t>
      </w:r>
      <w:r>
        <w:rPr>
          <w:rFonts w:hint="eastAsia"/>
          <w:szCs w:val="32"/>
        </w:rPr>
        <w:t xml:space="preserve">  </w:t>
      </w:r>
      <w:r>
        <w:rPr>
          <w:rFonts w:ascii="仿宋" w:hAnsi="仿宋" w:cs="仿宋" w:hint="eastAsia" w:eastAsia="仿宋"/>
          <w:szCs w:val="32"/>
        </w:rPr>
        <w:t>市和区、县（市）体育主管部门</w:t>
      </w:r>
      <w:r>
        <w:rPr>
          <w:rFonts w:ascii="仿宋" w:hAnsi="仿宋" w:cs="仿宋" w:hint="eastAsia" w:eastAsia="仿宋"/>
          <w:bCs/>
          <w:szCs w:val="32"/>
        </w:rPr>
        <w:t>每年</w:t>
      </w:r>
      <w:r>
        <w:rPr>
          <w:rFonts w:ascii="仿宋" w:hAnsi="仿宋" w:cs="仿宋" w:hint="eastAsia" w:eastAsia="仿宋"/>
          <w:szCs w:val="32"/>
        </w:rPr>
        <w:t>应当对公共体育设施的状况进行核查，并对其使用效率和管理单位服务水平进行评估。</w:t>
      </w:r>
    </w:p>
    <w:p>
      <w:pPr>
        <w:pStyle w:val="Normal"/>
        <w:ind w:firstLineChars="200" w:startChars="0" w:start="0" w:endChars="0" w:end="0"/>
        <w:rPr>
          <w:rFonts w:ascii="仿宋" w:hAnsi="仿宋" w:eastAsia="仿宋" w:cs="仿宋" w:hint="eastAsia"/>
          <w:szCs w:val="32"/>
        </w:rPr>
      </w:pPr>
      <w:r>
        <w:rPr>
          <w:rFonts w:ascii="黑体" w:hAnsi="黑体" w:hint="eastAsia" w:eastAsia="黑体"/>
          <w:szCs w:val="32"/>
        </w:rPr>
        <w:t>第二十二条</w:t>
      </w:r>
      <w:r>
        <w:rPr>
          <w:rFonts w:hint="eastAsia"/>
          <w:szCs w:val="32"/>
        </w:rPr>
        <w:t xml:space="preserve">  </w:t>
      </w:r>
      <w:r>
        <w:rPr>
          <w:rFonts w:ascii="仿宋" w:hAnsi="仿宋" w:cs="仿宋" w:hint="eastAsia" w:eastAsia="仿宋"/>
          <w:szCs w:val="32"/>
        </w:rPr>
        <w:t>违反本条例第十条规定，新建、改建、扩建居民住宅区未按照规定规划、建设公共体育设施的，</w:t>
      </w:r>
      <w:r>
        <w:rPr>
          <w:rFonts w:ascii="仿宋" w:hAnsi="仿宋" w:cs="仿宋" w:hint="eastAsia" w:eastAsia="仿宋"/>
          <w:bCs/>
          <w:szCs w:val="32"/>
        </w:rPr>
        <w:t>或者违反本条例第十二条规定，</w:t>
      </w:r>
      <w:r>
        <w:rPr>
          <w:rFonts w:ascii="仿宋" w:hAnsi="仿宋" w:cs="仿宋" w:hint="eastAsia" w:eastAsia="仿宋"/>
          <w:szCs w:val="32"/>
        </w:rPr>
        <w:t>擅自改变居民住宅区内公共体育设施的用途和功能的，由</w:t>
      </w:r>
      <w:r>
        <w:rPr>
          <w:rFonts w:ascii="仿宋" w:hAnsi="仿宋" w:cs="仿宋" w:hint="eastAsia" w:eastAsia="仿宋"/>
          <w:bCs/>
          <w:szCs w:val="32"/>
        </w:rPr>
        <w:t>市或者区、县（市）</w:t>
      </w:r>
      <w:r>
        <w:rPr>
          <w:rFonts w:ascii="仿宋" w:hAnsi="仿宋" w:cs="仿宋" w:hint="eastAsia" w:eastAsia="仿宋"/>
          <w:szCs w:val="32"/>
        </w:rPr>
        <w:t>体育主管部门会同有关部门责令限期改正；逾期不改正的，对直接负责的主管人员和其他直接责任人员依法给予处分。</w:t>
      </w:r>
    </w:p>
    <w:p>
      <w:pPr>
        <w:pStyle w:val="Normal"/>
        <w:rPr>
          <w:rFonts w:ascii="仿宋" w:hAnsi="仿宋" w:eastAsia="仿宋" w:cs="仿宋" w:hint="eastAsia"/>
          <w:szCs w:val="32"/>
        </w:rPr>
      </w:pPr>
      <w:r>
        <w:rPr>
          <w:rFonts w:hint="eastAsia"/>
          <w:szCs w:val="32"/>
        </w:rPr>
        <w:t xml:space="preserve">    </w:t>
      </w:r>
      <w:r>
        <w:rPr>
          <w:rFonts w:ascii="黑体" w:hAnsi="黑体" w:cs="黑体" w:hint="eastAsia" w:eastAsia="黑体"/>
          <w:bCs/>
          <w:szCs w:val="32"/>
        </w:rPr>
        <w:t>第二十三条</w:t>
      </w:r>
      <w:r>
        <w:rPr>
          <w:rFonts w:cs="黑体" w:hint="eastAsia"/>
          <w:bCs/>
          <w:szCs w:val="32"/>
        </w:rPr>
        <w:t xml:space="preserve">  </w:t>
      </w:r>
      <w:r>
        <w:rPr>
          <w:rFonts w:ascii="仿宋" w:hAnsi="仿宋" w:cs="仿宋" w:hint="eastAsia" w:eastAsia="仿宋"/>
          <w:szCs w:val="32"/>
        </w:rPr>
        <w:t>违反本条例第十三条规定，侵占、损坏或者擅自拆除公共体育设施的，由</w:t>
      </w:r>
      <w:r>
        <w:rPr>
          <w:rFonts w:ascii="仿宋" w:hAnsi="仿宋" w:cs="仿宋" w:hint="eastAsia" w:eastAsia="仿宋"/>
          <w:bCs/>
          <w:szCs w:val="32"/>
        </w:rPr>
        <w:t>市或者区、县（市）</w:t>
      </w:r>
      <w:r>
        <w:rPr>
          <w:rFonts w:ascii="仿宋" w:hAnsi="仿宋" w:cs="仿宋" w:hint="eastAsia" w:eastAsia="仿宋"/>
          <w:szCs w:val="32"/>
        </w:rPr>
        <w:t>体育主管部门责令限期改正，并依法承担相应的民事责任；违反《中华人民共和国治安管理处罚法》的，由公安机关依法处理；构成犯罪的，依法追究刑事责任。</w:t>
      </w:r>
    </w:p>
    <w:p>
      <w:pPr>
        <w:pStyle w:val="Normal"/>
        <w:ind w:firstLineChars="200" w:startChars="0" w:start="0" w:endChars="0" w:end="0"/>
        <w:rPr>
          <w:rFonts w:ascii="仿宋" w:hAnsi="仿宋" w:eastAsia="仿宋" w:cs="仿宋" w:hint="eastAsia"/>
          <w:szCs w:val="32"/>
        </w:rPr>
      </w:pPr>
      <w:r>
        <w:rPr>
          <w:rFonts w:ascii="黑体" w:hAnsi="黑体" w:cs="黑体" w:hint="eastAsia" w:eastAsia="黑体"/>
          <w:szCs w:val="32"/>
        </w:rPr>
        <w:t>第二十四条</w:t>
      </w:r>
      <w:r>
        <w:rPr>
          <w:rFonts w:cs="仿宋_GB2312;仿宋" w:hint="eastAsia"/>
          <w:szCs w:val="32"/>
        </w:rPr>
        <w:t xml:space="preserve">  </w:t>
      </w:r>
      <w:r>
        <w:rPr>
          <w:rFonts w:ascii="仿宋" w:hAnsi="仿宋" w:cs="仿宋" w:hint="eastAsia" w:eastAsia="仿宋"/>
          <w:szCs w:val="32"/>
        </w:rPr>
        <w:t>公共体育设施管理单位违反本条例第十五条、第十六条、第十九条和第二十条第一项、第二项、第四项规定，有下列行为之一的，由</w:t>
      </w:r>
      <w:r>
        <w:rPr>
          <w:rFonts w:ascii="仿宋" w:hAnsi="仿宋" w:cs="仿宋" w:hint="eastAsia" w:eastAsia="仿宋"/>
          <w:bCs/>
          <w:szCs w:val="32"/>
        </w:rPr>
        <w:t>市或者区、县（市）</w:t>
      </w:r>
      <w:r>
        <w:rPr>
          <w:rFonts w:ascii="仿宋" w:hAnsi="仿宋" w:cs="仿宋" w:hint="eastAsia" w:eastAsia="仿宋"/>
          <w:szCs w:val="32"/>
        </w:rPr>
        <w:t>体育主管部门责令限期改正；造成严重后果的，对负有责任的主管人员和其他直接责任人员，依法给予处分：</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（一）未对公众开放的；</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（二）未按照规定免费开放或者优惠开放公共体育设施的；</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（三）未将公共体育设施的名称、地址和服务项目等内容报市和所在地的区、县（市）体育主管部门备案的；</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（四）未建立、健全公共体育设施的安全管理制度的；</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（五）未公示其服务内容和开放时间等事项的；</w:t>
      </w:r>
    </w:p>
    <w:p>
      <w:pPr>
        <w:pStyle w:val="Normal"/>
        <w:ind w:firstLineChars="200" w:startChars="0" w:start="0" w:endChars="0" w:end="0"/>
        <w:rPr>
          <w:rFonts w:ascii="仿宋" w:hAnsi="仿宋" w:eastAsia="仿宋" w:cs="仿宋" w:hint="eastAsia"/>
          <w:szCs w:val="32"/>
        </w:rPr>
      </w:pPr>
      <w:r>
        <w:rPr>
          <w:rFonts w:ascii="仿宋" w:hAnsi="仿宋" w:cs="仿宋" w:hint="eastAsia" w:eastAsia="仿宋"/>
          <w:szCs w:val="32"/>
        </w:rPr>
        <w:t>（六）未在公共体育设施的醒目位置标明设施的使用方法或者注意事项的。</w:t>
      </w:r>
    </w:p>
    <w:p>
      <w:pPr>
        <w:pStyle w:val="Normal"/>
        <w:ind w:firstLineChars="200" w:startChars="0" w:start="0" w:endChars="0" w:end="0"/>
        <w:rPr>
          <w:rFonts w:ascii="仿宋" w:hAnsi="仿宋" w:eastAsia="仿宋" w:cs="仿宋" w:hint="eastAsia"/>
          <w:szCs w:val="32"/>
        </w:rPr>
      </w:pPr>
      <w:r>
        <w:rPr>
          <w:rFonts w:ascii="黑体" w:hAnsi="黑体" w:cs="仿宋_GB2312;仿宋" w:hint="eastAsia" w:eastAsia="黑体"/>
          <w:szCs w:val="32"/>
        </w:rPr>
        <w:t>第二十五条</w:t>
      </w:r>
      <w:r>
        <w:rPr>
          <w:rFonts w:cs="仿宋_GB2312;仿宋" w:hint="eastAsia"/>
          <w:szCs w:val="32"/>
        </w:rPr>
        <w:t xml:space="preserve">  </w:t>
      </w:r>
      <w:r>
        <w:rPr>
          <w:rFonts w:ascii="仿宋" w:hAnsi="仿宋" w:cs="仿宋" w:hint="eastAsia" w:eastAsia="仿宋"/>
          <w:szCs w:val="32"/>
        </w:rPr>
        <w:t>公共体育设施管理单位违反本条例第二十条第五项规定，未定期对公共体育设施进行保养、检查并及时维修、更换，保证公共体育设施使用安全的，由</w:t>
      </w:r>
      <w:r>
        <w:rPr>
          <w:rFonts w:ascii="仿宋" w:hAnsi="仿宋" w:cs="仿宋" w:hint="eastAsia" w:eastAsia="仿宋"/>
          <w:bCs/>
          <w:szCs w:val="32"/>
        </w:rPr>
        <w:t>市或者区、县（市）</w:t>
      </w:r>
      <w:r>
        <w:rPr>
          <w:rFonts w:ascii="仿宋" w:hAnsi="仿宋" w:cs="仿宋" w:hint="eastAsia" w:eastAsia="仿宋"/>
          <w:szCs w:val="32"/>
        </w:rPr>
        <w:t>体育主管部门责令限期改正；对负有责任的主管人员和其他直接责任人员，由有关主管部门依法给予处分。</w:t>
      </w:r>
    </w:p>
    <w:p>
      <w:pPr>
        <w:pStyle w:val="Normal"/>
        <w:rPr>
          <w:rFonts w:ascii="仿宋" w:hAnsi="仿宋" w:eastAsia="仿宋" w:cs="仿宋" w:hint="eastAsia"/>
          <w:szCs w:val="32"/>
        </w:rPr>
      </w:pPr>
      <w:r>
        <w:rPr>
          <w:rFonts w:hint="eastAsia"/>
          <w:szCs w:val="32"/>
        </w:rPr>
        <w:t xml:space="preserve">    </w:t>
      </w:r>
      <w:r>
        <w:rPr>
          <w:rFonts w:ascii="黑体" w:hAnsi="黑体" w:hint="eastAsia" w:eastAsia="黑体"/>
          <w:szCs w:val="32"/>
        </w:rPr>
        <w:t>第二十六条</w:t>
      </w:r>
      <w:r>
        <w:rPr>
          <w:rFonts w:hint="eastAsia"/>
          <w:szCs w:val="32"/>
        </w:rPr>
        <w:t xml:space="preserve"> </w:t>
      </w:r>
      <w:r>
        <w:rPr>
          <w:rFonts w:ascii="仿宋" w:hAnsi="仿宋" w:cs="仿宋" w:hint="eastAsia" w:eastAsia="仿宋"/>
          <w:szCs w:val="32"/>
        </w:rPr>
        <w:t xml:space="preserve"> </w:t>
      </w:r>
      <w:r>
        <w:rPr>
          <w:rFonts w:ascii="仿宋" w:hAnsi="仿宋" w:cs="仿宋" w:hint="eastAsia" w:eastAsia="仿宋"/>
          <w:bCs/>
          <w:szCs w:val="32"/>
        </w:rPr>
        <w:t>市和区、县（市）</w:t>
      </w:r>
      <w:r>
        <w:rPr>
          <w:rFonts w:ascii="仿宋" w:hAnsi="仿宋" w:cs="仿宋" w:hint="eastAsia" w:eastAsia="仿宋"/>
          <w:szCs w:val="32"/>
        </w:rPr>
        <w:t>体育主管部门及其他有关部门的国家机关工作人员不履行本条例规定的职责，滥用职权、玩忽职守、徇私舞弊的，由有关主管部门责令改正；情节严重的，由有关部门对直接负责的主管人员和其他责任人员依法给予行政处分；构成犯罪的，依法追究刑事责任。</w:t>
      </w:r>
    </w:p>
    <w:p>
      <w:pPr>
        <w:pStyle w:val="Normal"/>
        <w:rPr>
          <w:rFonts w:ascii="仿宋" w:hAnsi="仿宋" w:eastAsia="仿宋" w:cs="仿宋" w:hint="eastAsia"/>
          <w:szCs w:val="32"/>
        </w:rPr>
      </w:pPr>
      <w:r>
        <w:rPr>
          <w:rFonts w:hint="eastAsia"/>
          <w:szCs w:val="32"/>
        </w:rPr>
        <w:t xml:space="preserve">    </w:t>
      </w:r>
      <w:r>
        <w:rPr>
          <w:rFonts w:ascii="黑体" w:hAnsi="黑体" w:hint="eastAsia" w:eastAsia="黑体"/>
          <w:szCs w:val="32"/>
        </w:rPr>
        <w:t>第二十七条</w:t>
      </w:r>
      <w:r>
        <w:rPr>
          <w:rFonts w:hint="eastAsia"/>
          <w:szCs w:val="32"/>
        </w:rPr>
        <w:t>　</w:t>
      </w:r>
      <w:r>
        <w:rPr>
          <w:rFonts w:ascii="仿宋" w:hAnsi="仿宋" w:cs="仿宋" w:hint="eastAsia" w:eastAsia="仿宋"/>
          <w:szCs w:val="32"/>
        </w:rPr>
        <w:t>本条例自</w:t>
      </w:r>
      <w:r>
        <w:rPr>
          <w:rFonts w:eastAsia="仿宋" w:cs="仿宋" w:hint="eastAsia" w:ascii="仿宋" w:hAnsi="仿宋"/>
          <w:szCs w:val="32"/>
        </w:rPr>
        <w:t>2014</w:t>
      </w:r>
      <w:r>
        <w:rPr>
          <w:rFonts w:ascii="仿宋" w:hAnsi="仿宋" w:cs="仿宋" w:hint="eastAsia" w:eastAsia="仿宋"/>
          <w:szCs w:val="32"/>
        </w:rPr>
        <w:t>年</w:t>
      </w:r>
      <w:r>
        <w:rPr>
          <w:rFonts w:eastAsia="仿宋" w:cs="仿宋" w:hint="eastAsia" w:ascii="仿宋" w:hAnsi="仿宋"/>
          <w:szCs w:val="32"/>
        </w:rPr>
        <w:t>3</w:t>
      </w:r>
      <w:r>
        <w:rPr>
          <w:rFonts w:ascii="仿宋" w:hAnsi="仿宋" w:cs="仿宋" w:hint="eastAsia" w:eastAsia="仿宋"/>
          <w:szCs w:val="32"/>
        </w:rPr>
        <w:t>月</w:t>
      </w:r>
      <w:r>
        <w:rPr>
          <w:rFonts w:eastAsia="仿宋" w:cs="仿宋" w:hint="eastAsia" w:ascii="仿宋" w:hAnsi="仿宋"/>
          <w:szCs w:val="32"/>
        </w:rPr>
        <w:t>1</w:t>
      </w:r>
      <w:r>
        <w:rPr>
          <w:rFonts w:ascii="仿宋" w:hAnsi="仿宋" w:cs="仿宋" w:hint="eastAsia" w:eastAsia="仿宋"/>
          <w:szCs w:val="32"/>
        </w:rPr>
        <w:t>日起施行。</w:t>
      </w:r>
      <w:r>
        <w:rPr>
          <w:rFonts w:eastAsia="仿宋" w:cs="仿宋" w:hint="eastAsia" w:ascii="仿宋" w:hAnsi="仿宋"/>
          <w:szCs w:val="32"/>
        </w:rPr>
        <w:t>1997</w:t>
      </w:r>
      <w:r>
        <w:rPr>
          <w:rFonts w:ascii="仿宋" w:hAnsi="仿宋" w:cs="仿宋" w:hint="eastAsia" w:eastAsia="仿宋"/>
          <w:szCs w:val="32"/>
        </w:rPr>
        <w:t>年</w:t>
      </w:r>
      <w:r>
        <w:rPr>
          <w:rFonts w:eastAsia="仿宋" w:cs="仿宋" w:hint="eastAsia" w:ascii="仿宋" w:hAnsi="仿宋"/>
          <w:szCs w:val="32"/>
        </w:rPr>
        <w:t>9</w:t>
      </w:r>
      <w:r>
        <w:rPr>
          <w:rFonts w:ascii="仿宋" w:hAnsi="仿宋" w:cs="仿宋" w:hint="eastAsia" w:eastAsia="仿宋"/>
          <w:szCs w:val="32"/>
        </w:rPr>
        <w:t>月</w:t>
      </w:r>
      <w:r>
        <w:rPr>
          <w:rFonts w:eastAsia="仿宋" w:cs="仿宋" w:hint="eastAsia" w:ascii="仿宋" w:hAnsi="仿宋"/>
          <w:szCs w:val="32"/>
        </w:rPr>
        <w:t>15</w:t>
      </w:r>
      <w:r>
        <w:rPr>
          <w:rFonts w:ascii="仿宋" w:hAnsi="仿宋" w:cs="仿宋" w:hint="eastAsia" w:eastAsia="仿宋"/>
          <w:szCs w:val="32"/>
        </w:rPr>
        <w:t>日起施行的《沈阳市体育设施管理条例》同时废止。</w:t>
      </w:r>
    </w:p>
    <w:p>
      <w:pPr>
        <w:pStyle w:val="Normal"/>
        <w:rPr>
          <w:rFonts w:ascii="仿宋" w:hAnsi="仿宋" w:eastAsia="仿宋" w:cs="仿宋" w:hint="eastAsia"/>
          <w:szCs w:val="32"/>
        </w:rPr>
      </w:pPr>
      <w:r>
        <w:rPr>
          <w:rFonts w:eastAsia="仿宋" w:cs="仿宋" w:hint="eastAsia" w:ascii="仿宋" w:hAnsi="仿宋"/>
          <w:szCs w:val="32"/>
        </w:rPr>
      </w:r>
    </w:p>
    <w:sectPr>
      <w:footerReference w:type="default" r:id="rId2"/>
      <w:type w:val="nextPage"/>
      <w:pgSz w:w="11906" w:h="16838"/>
      <w:pgMar w:left="1588" w:right="1474" w:gutter="0" w:header="0"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宋体" w:cs="宋体"/>
      <w:color w:val="000000"/>
      <w:sz w:val="32"/>
      <w:szCs w:val="28"/>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2013-12-04T10:38:00Z</dcterms:created>
  <dc:creator>微软用户</dc:creator>
  <dc:description/>
  <dc:language>en-US</dc:language>
  <cp:lastModifiedBy>Administrator</cp:lastModifiedBy>
  <dcterms:modified xsi:type="dcterms:W3CDTF">2019-05-31T15:40:09Z</dcterms:modified>
  <cp:revision>3</cp:revision>
  <dc:subject/>
  <dc:title>沈阳市公共体育设施条例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