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600"/>
        <w:textAlignment w:val="auto"/>
        <w:rPr/>
      </w:pPr>
      <w:r>
        <w:rPr/>
      </w:r>
    </w:p>
    <w:p>
      <w:pPr>
        <w:pStyle w:val="Normal"/>
        <w:keepNext w:val="false"/>
        <w:keepLines w:val="false"/>
        <w:pageBreakBefore w:val="false"/>
        <w:widowControl w:val="false"/>
        <w:kinsoku w:val="true"/>
        <w:overflowPunct w:val="true"/>
        <w:autoSpaceDE w:val="true"/>
        <w:bidi w:val="0"/>
        <w:spacing w:lineRule="exact" w:line="600"/>
        <w:textAlignment w:val="auto"/>
        <w:rPr/>
      </w:pPr>
      <w:r>
        <w:rPr/>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宋体" w:hAnsi="宋体" w:eastAsia="宋体" w:cs="宋体" w:hint="eastAsia"/>
          <w:b/>
          <w:sz w:val="44"/>
          <w:szCs w:val="44"/>
        </w:rPr>
      </w:pPr>
      <w:r>
        <w:rPr>
          <w:rFonts w:ascii="宋体" w:hAnsi="宋体" w:cs="宋体" w:hint="eastAsia"/>
          <w:b/>
          <w:sz w:val="44"/>
          <w:szCs w:val="44"/>
        </w:rPr>
        <w:t>沈阳市人民代表大会常务委员会关于废止</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宋体" w:hAnsi="宋体" w:eastAsia="宋体" w:cs="宋体" w:hint="eastAsia"/>
          <w:b/>
          <w:sz w:val="44"/>
          <w:szCs w:val="44"/>
        </w:rPr>
      </w:pPr>
      <w:r>
        <w:rPr>
          <w:rFonts w:ascii="宋体" w:hAnsi="宋体" w:cs="宋体" w:hint="eastAsia"/>
          <w:b/>
          <w:sz w:val="44"/>
          <w:szCs w:val="44"/>
        </w:rPr>
        <w:t>《沈阳市民营科技企业促进条例》的决定</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宋体" w:hint="eastAsia"/>
          <w:sz w:val="32"/>
        </w:rPr>
      </w:pPr>
      <w:r>
        <w:rPr>
          <w:rFonts w:ascii="楷体_GB2312" w:hAnsi="楷体_GB2312" w:cs="宋体" w:hint="eastAsia" w:eastAsia="楷体_GB2312"/>
          <w:sz w:val="32"/>
        </w:rPr>
        <w:t>（</w:t>
      </w:r>
      <w:r>
        <w:rPr>
          <w:rFonts w:eastAsia="楷体_GB2312" w:cs="宋体" w:hint="eastAsia" w:ascii="楷体_GB2312" w:hAnsi="楷体_GB2312"/>
          <w:sz w:val="32"/>
        </w:rPr>
        <w:t>20</w:t>
      </w:r>
      <w:r>
        <w:rPr>
          <w:rFonts w:eastAsia="楷体_GB2312" w:hint="eastAsia" w:ascii="楷体_GB2312" w:hAnsi="楷体_GB2312"/>
          <w:sz w:val="32"/>
        </w:rPr>
        <w:t>21</w:t>
      </w:r>
      <w:r>
        <w:rPr>
          <w:rFonts w:ascii="楷体_GB2312" w:hAnsi="楷体_GB2312" w:cs="宋体" w:hint="eastAsia" w:eastAsia="楷体_GB2312"/>
          <w:sz w:val="32"/>
        </w:rPr>
        <w:t>年</w:t>
      </w:r>
      <w:r>
        <w:rPr>
          <w:rFonts w:eastAsia="楷体_GB2312" w:hint="eastAsia" w:ascii="楷体_GB2312" w:hAnsi="楷体_GB2312"/>
          <w:sz w:val="32"/>
        </w:rPr>
        <w:t>4</w:t>
      </w:r>
      <w:r>
        <w:rPr>
          <w:rFonts w:ascii="楷体_GB2312" w:hAnsi="楷体_GB2312" w:cs="宋体" w:hint="eastAsia" w:eastAsia="楷体_GB2312"/>
          <w:sz w:val="32"/>
        </w:rPr>
        <w:t>月</w:t>
      </w:r>
      <w:r>
        <w:rPr>
          <w:rFonts w:eastAsia="楷体_GB2312" w:cs="宋体" w:hint="eastAsia" w:ascii="楷体_GB2312" w:hAnsi="楷体_GB2312"/>
          <w:sz w:val="32"/>
        </w:rPr>
        <w:t>2</w:t>
      </w:r>
      <w:r>
        <w:rPr>
          <w:rFonts w:eastAsia="楷体_GB2312" w:hint="eastAsia" w:ascii="楷体_GB2312" w:hAnsi="楷体_GB2312"/>
          <w:sz w:val="32"/>
        </w:rPr>
        <w:t>9</w:t>
      </w:r>
      <w:r>
        <w:rPr>
          <w:rFonts w:ascii="楷体_GB2312" w:hAnsi="楷体_GB2312" w:cs="宋体" w:hint="eastAsia" w:eastAsia="楷体_GB2312"/>
          <w:sz w:val="32"/>
        </w:rPr>
        <w:t>日沈阳市第十</w:t>
      </w:r>
      <w:r>
        <w:rPr>
          <w:rFonts w:ascii="楷体_GB2312" w:hAnsi="楷体_GB2312" w:hint="eastAsia" w:eastAsia="楷体_GB2312"/>
          <w:sz w:val="32"/>
        </w:rPr>
        <w:t>六</w:t>
      </w:r>
      <w:r>
        <w:rPr>
          <w:rFonts w:ascii="楷体_GB2312" w:hAnsi="楷体_GB2312" w:cs="宋体" w:hint="eastAsia" w:eastAsia="楷体_GB2312"/>
          <w:sz w:val="32"/>
        </w:rPr>
        <w:t>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宋体" w:hint="eastAsia"/>
          <w:sz w:val="32"/>
        </w:rPr>
      </w:pPr>
      <w:r>
        <w:rPr>
          <w:rFonts w:ascii="楷体_GB2312" w:hAnsi="楷体_GB2312" w:cs="宋体" w:hint="eastAsia" w:eastAsia="楷体_GB2312"/>
          <w:sz w:val="32"/>
        </w:rPr>
        <w:t>常务委员会第</w:t>
      </w:r>
      <w:r>
        <w:rPr>
          <w:rFonts w:ascii="楷体_GB2312" w:hAnsi="楷体_GB2312" w:hint="eastAsia" w:eastAsia="楷体_GB2312"/>
          <w:sz w:val="32"/>
        </w:rPr>
        <w:t>二</w:t>
      </w:r>
      <w:r>
        <w:rPr>
          <w:rFonts w:ascii="楷体_GB2312" w:hAnsi="楷体_GB2312" w:cs="宋体" w:hint="eastAsia" w:eastAsia="楷体_GB2312"/>
          <w:sz w:val="32"/>
        </w:rPr>
        <w:t>十</w:t>
      </w:r>
      <w:r>
        <w:rPr>
          <w:rFonts w:ascii="楷体_GB2312" w:hAnsi="楷体_GB2312" w:hint="eastAsia" w:eastAsia="楷体_GB2312"/>
          <w:sz w:val="32"/>
        </w:rPr>
        <w:t>七</w:t>
      </w:r>
      <w:r>
        <w:rPr>
          <w:rFonts w:ascii="楷体_GB2312" w:hAnsi="楷体_GB2312" w:cs="宋体" w:hint="eastAsia" w:eastAsia="楷体_GB2312"/>
          <w:sz w:val="32"/>
        </w:rPr>
        <w:t>次会议通过；</w:t>
      </w:r>
      <w:r>
        <w:rPr>
          <w:rFonts w:eastAsia="楷体_GB2312" w:cs="宋体" w:hint="eastAsia" w:ascii="楷体_GB2312" w:hAnsi="楷体_GB2312"/>
          <w:sz w:val="32"/>
        </w:rPr>
        <w:t>20</w:t>
      </w:r>
      <w:r>
        <w:rPr>
          <w:rFonts w:eastAsia="楷体_GB2312" w:hint="eastAsia" w:ascii="楷体_GB2312" w:hAnsi="楷体_GB2312"/>
          <w:sz w:val="32"/>
        </w:rPr>
        <w:t>21</w:t>
      </w:r>
      <w:r>
        <w:rPr>
          <w:rFonts w:ascii="楷体_GB2312" w:hAnsi="楷体_GB2312" w:cs="宋体" w:hint="eastAsia" w:eastAsia="楷体_GB2312"/>
          <w:sz w:val="32"/>
        </w:rPr>
        <w:t>年</w:t>
      </w:r>
      <w:r>
        <w:rPr>
          <w:rFonts w:eastAsia="楷体_GB2312" w:hint="eastAsia" w:ascii="楷体_GB2312" w:hAnsi="楷体_GB2312"/>
          <w:sz w:val="32"/>
        </w:rPr>
        <w:t>5</w:t>
      </w:r>
      <w:r>
        <w:rPr>
          <w:rFonts w:ascii="楷体_GB2312" w:hAnsi="楷体_GB2312" w:cs="宋体" w:hint="eastAsia" w:eastAsia="楷体_GB2312"/>
          <w:sz w:val="32"/>
        </w:rPr>
        <w:t>月</w:t>
      </w:r>
      <w:r>
        <w:rPr>
          <w:rFonts w:eastAsia="楷体_GB2312" w:hint="eastAsia" w:ascii="楷体_GB2312" w:hAnsi="楷体_GB2312"/>
          <w:sz w:val="32"/>
        </w:rPr>
        <w:t>27</w:t>
      </w:r>
      <w:r>
        <w:rPr>
          <w:rFonts w:ascii="楷体_GB2312" w:hAnsi="楷体_GB2312" w:cs="宋体" w:hint="eastAsia" w:eastAsia="楷体_GB2312"/>
          <w:sz w:val="32"/>
        </w:rPr>
        <w:t>日辽宁省第十</w:t>
      </w:r>
      <w:r>
        <w:rPr>
          <w:rFonts w:ascii="楷体_GB2312" w:hAnsi="楷体_GB2312" w:hint="eastAsia" w:eastAsia="楷体_GB2312"/>
          <w:sz w:val="32"/>
        </w:rPr>
        <w:t>三</w:t>
      </w:r>
      <w:r>
        <w:rPr>
          <w:rFonts w:ascii="楷体_GB2312" w:hAnsi="楷体_GB2312" w:cs="宋体" w:hint="eastAsia" w:eastAsia="楷体_GB2312"/>
          <w:sz w:val="32"/>
        </w:rPr>
        <w:t>届人民代表大会常务委员会第</w:t>
      </w:r>
      <w:r>
        <w:rPr>
          <w:rFonts w:ascii="楷体_GB2312" w:hAnsi="楷体_GB2312" w:hint="eastAsia" w:eastAsia="楷体_GB2312"/>
          <w:sz w:val="32"/>
        </w:rPr>
        <w:t>二</w:t>
      </w:r>
      <w:r>
        <w:rPr>
          <w:rFonts w:ascii="楷体_GB2312" w:hAnsi="楷体_GB2312" w:cs="宋体" w:hint="eastAsia" w:eastAsia="楷体_GB2312"/>
          <w:sz w:val="32"/>
        </w:rPr>
        <w:t>十</w:t>
      </w:r>
      <w:r>
        <w:rPr>
          <w:rFonts w:ascii="楷体_GB2312" w:hAnsi="楷体_GB2312" w:hint="eastAsia" w:eastAsia="楷体_GB2312"/>
          <w:sz w:val="32"/>
        </w:rPr>
        <w:t>六</w:t>
      </w:r>
      <w:r>
        <w:rPr>
          <w:rFonts w:ascii="楷体_GB2312" w:hAnsi="楷体_GB2312" w:cs="宋体" w:hint="eastAsia" w:eastAsia="楷体_GB2312"/>
          <w:sz w:val="32"/>
        </w:rPr>
        <w:t>次会议批准）</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黑体" w:hAnsi="黑体" w:eastAsia="黑体" w:cs="宋体" w:hint="eastAsia"/>
          <w:sz w:val="44"/>
          <w:szCs w:val="44"/>
        </w:rPr>
      </w:pPr>
      <w:r>
        <w:rPr>
          <w:rFonts w:eastAsia="黑体" w:cs="宋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沈阳市第十六届人民代表大会常务委员会第二十七次会议审议了《沈阳市民营科技企业促进条例废止案》，决定自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日起废止《沈阳市民营科技企业促进条例》。</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start"/>
        <w:rPr>
          <w:rFonts w:hint="eastAsia"/>
        </w:rPr>
      </w:pPr>
      <w:r>
        <w:rPr>
          <w:rFonts w:hint="eastAsia"/>
        </w:rPr>
      </w:r>
    </w:p>
    <w:sectPr>
      <w:headerReference w:type="default" r:id="rId2"/>
      <w:footerReference w:type="default" r:id="rId3"/>
      <w:type w:val="nextPage"/>
      <w:pgSz w:w="11906" w:h="16838"/>
      <w:pgMar w:left="1531" w:right="1531" w:gutter="0" w:header="851" w:top="1814" w:footer="1474" w:bottom="1701"/>
      <w:pgNumType w:fmt="decimal"/>
      <w:formProt w:val="false"/>
      <w:textDirection w:val="lrTb"/>
      <w:docGrid w:type="linesAndChars" w:linePitch="605"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rPr>
        <w:rFonts w:ascii="仿宋" w:hAnsi="仿宋" w:eastAsia="仿宋" w:cs="仿宋" w:hint="eastAsia"/>
        <w:sz w:val="28"/>
        <w:szCs w:val="28"/>
      </w:rPr>
    </w:pPr>
    <w:r>
      <w:rPr>
        <w:rFonts w:eastAsia="仿宋" w:cs="仿宋" w:hint="eastAsia" w:ascii="仿宋" w:hAnsi="仿宋"/>
        <w:sz w:val="28"/>
        <w:szCs w:val="28"/>
      </w:rPr>
      <w:t xml:space="preserve">                                                       — </w:t>
    </w:r>
    <w:r>
      <w:rPr>
        <w:rFonts w:cs="Times New Roman" w:hint="eastAsia"/>
        <w:sz w:val="28"/>
        <w:szCs w:val="28"/>
      </w:rPr>
      <w:t xml:space="preserve">1 </w:t>
    </w:r>
    <w:r>
      <w:rPr>
        <w:rFonts w:eastAsia="仿宋" w:cs="仿宋" w:hint="eastAsia" w:ascii="仿宋" w:hAnsi="仿宋"/>
        <w:sz w:val="28"/>
        <w:szCs w:val="28"/>
      </w:rPr>
      <w:t>—</w:t>
    </w:r>
  </w:p>
  <w:p>
    <w:pPr>
      <w:pStyle w:val="Footer"/>
      <w:rPr>
        <w:rFonts w:ascii="仿宋" w:hAnsi="仿宋" w:eastAsia="仿宋" w:cs="仿宋" w:hint="eastAsia"/>
        <w:sz w:val="28"/>
        <w:szCs w:val="28"/>
      </w:rPr>
    </w:pPr>
    <w:r>
      <w:rPr>
        <w:rFonts w:eastAsia="仿宋" w:cs="仿宋" w:hint="eastAsia" w:ascii="仿宋" w:hAnsi="仿宋"/>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rFonts w:eastAsia="宋体"/>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2021-06-08T17:42:51Z</dcterms:created>
  <dc:creator>丁浩</dc:creator>
  <dc:description/>
  <dc:language>en-US</dc:language>
  <cp:lastModifiedBy>湖人进季后赛了吗</cp:lastModifiedBy>
  <dcterms:modified xsi:type="dcterms:W3CDTF">2021-08-13T15:04:41Z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09B61B4E040E4C4E8D61C9B7136A8278</vt:lpwstr>
  </property>
  <property fmtid="{D5CDD505-2E9C-101B-9397-08002B2CF9AE}" pid="3" name="KSOProductBuildVer">
    <vt:lpwstr>2052-11.1.0.10700</vt:lpwstr>
  </property>
</Properties>
</file>