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false"/>
        <w:spacing w:lineRule="exact" w:line="579" w:before="0" w:after="0"/>
        <w:ind w:firstLineChars="0" w:firstLine="0" w:startChars="0" w:start="0" w:endChars="0" w:end="0"/>
        <w:jc w:val="center"/>
        <w:textAlignment w:val="auto"/>
        <w:rPr>
          <w:rFonts w:ascii="宋体" w:hAnsi="宋体" w:eastAsia="宋体" w:cs="宋体" w:hint="eastAsia"/>
          <w:color w:val="000000"/>
          <w:sz w:val="32"/>
          <w:szCs w:val="32"/>
        </w:rPr>
      </w:pPr>
      <w:r>
        <w:rPr>
          <w:rFonts w:eastAsia="宋体" w:cs="宋体" w:hint="eastAsia" w:ascii="宋体" w:hAnsi="宋体"/>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9" w:before="0" w:after="0"/>
        <w:ind w:firstLineChars="0" w:firstLine="0" w:startChars="0" w:start="0" w:endChars="0" w:end="0"/>
        <w:jc w:val="center"/>
        <w:textAlignment w:val="auto"/>
        <w:rPr>
          <w:rFonts w:ascii="宋体" w:hAnsi="宋体" w:eastAsia="宋体" w:cs="宋体" w:hint="eastAsia"/>
          <w:color w:val="000000"/>
          <w:sz w:val="32"/>
          <w:szCs w:val="32"/>
        </w:rPr>
      </w:pPr>
      <w:r>
        <w:rPr>
          <w:rFonts w:eastAsia="宋体" w:cs="宋体" w:hint="eastAsia" w:ascii="宋体" w:hAnsi="宋体"/>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9" w:before="0" w:after="0"/>
        <w:ind w:firstLineChars="0" w:firstLine="0" w:startChars="0" w:start="0" w:endChars="0" w:end="0"/>
        <w:jc w:val="center"/>
        <w:textAlignment w:val="auto"/>
        <w:rPr>
          <w:rFonts w:ascii="宋体" w:hAnsi="宋体" w:eastAsia="宋体" w:cs="宋体" w:hint="eastAsia"/>
          <w:b w:val="false"/>
          <w:bCs w:val="false"/>
          <w:color w:val="000000"/>
          <w:sz w:val="44"/>
          <w:szCs w:val="44"/>
        </w:rPr>
      </w:pPr>
      <w:r>
        <w:rPr>
          <w:rFonts w:ascii="宋体" w:hAnsi="宋体" w:cs="宋体" w:hint="eastAsia"/>
          <w:b w:val="false"/>
          <w:bCs w:val="false"/>
          <w:color w:val="000000"/>
          <w:sz w:val="44"/>
          <w:szCs w:val="44"/>
        </w:rPr>
        <w:t>锦州市海岸带保护与利用管理条例</w:t>
      </w:r>
    </w:p>
    <w:p>
      <w:pPr>
        <w:pStyle w:val="Normal"/>
        <w:keepNext w:val="false"/>
        <w:keepLines w:val="false"/>
        <w:pageBreakBefore w:val="false"/>
        <w:widowControl w:val="false"/>
        <w:kinsoku w:val="true"/>
        <w:overflowPunct w:val="true"/>
        <w:autoSpaceDE w:val="true"/>
        <w:bidi w:val="0"/>
        <w:snapToGrid w:val="false"/>
        <w:spacing w:lineRule="exact" w:line="579" w:before="0" w:after="0"/>
        <w:ind w:firstLineChars="0" w:firstLine="0" w:startChars="0" w:start="0" w:endChars="0" w:end="0"/>
        <w:jc w:val="center"/>
        <w:textAlignment w:val="auto"/>
        <w:rPr>
          <w:rFonts w:ascii="宋体" w:hAnsi="宋体" w:eastAsia="宋体" w:cs="宋体" w:hint="eastAsia"/>
          <w:b w:val="false"/>
          <w:bCs w:val="false"/>
          <w:color w:val="000000"/>
          <w:sz w:val="32"/>
          <w:szCs w:val="32"/>
        </w:rPr>
      </w:pPr>
      <w:r>
        <w:rPr>
          <w:rFonts w:eastAsia="宋体" w:cs="宋体" w:hint="eastAsia" w:ascii="宋体" w:hAnsi="宋体"/>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9"/>
        <w:ind w:firstLineChars="0" w:firstLine="0" w:startChars="200" w:endChars="200"/>
        <w:jc w:val="both"/>
        <w:textAlignment w:val="auto"/>
        <w:rPr>
          <w:rFonts w:ascii="楷体_GB2312;楷体" w:hAnsi="楷体_GB2312;楷体" w:eastAsia="楷体_GB2312;楷体" w:cs="楷体_GB2312;楷体" w:hint="eastAsia"/>
          <w:color w:val="000000"/>
          <w:sz w:val="32"/>
          <w:szCs w:val="32"/>
        </w:rPr>
      </w:pPr>
      <w:r>
        <w:rPr>
          <w:rFonts w:eastAsia="楷体_GB2312;楷体" w:cs="楷体_GB2312;楷体" w:hint="eastAsia" w:ascii="楷体_GB2312;楷体" w:hAnsi="楷体_GB2312;楷体"/>
          <w:color w:val="000000"/>
          <w:sz w:val="32"/>
          <w:szCs w:val="32"/>
        </w:rPr>
        <w:t>(2017</w:t>
      </w:r>
      <w:r>
        <w:rPr>
          <w:rFonts w:ascii="楷体_GB2312;楷体" w:hAnsi="楷体_GB2312;楷体" w:cs="楷体_GB2312;楷体" w:hint="eastAsia" w:eastAsia="楷体_GB2312;楷体"/>
          <w:color w:val="000000"/>
          <w:sz w:val="32"/>
          <w:szCs w:val="32"/>
        </w:rPr>
        <w:t>年</w:t>
      </w:r>
      <w:r>
        <w:rPr>
          <w:rFonts w:eastAsia="楷体_GB2312;楷体" w:cs="楷体_GB2312;楷体" w:hint="eastAsia" w:ascii="楷体_GB2312;楷体" w:hAnsi="楷体_GB2312;楷体"/>
          <w:color w:val="000000"/>
          <w:sz w:val="32"/>
          <w:szCs w:val="32"/>
        </w:rPr>
        <w:t>11</w:t>
      </w:r>
      <w:r>
        <w:rPr>
          <w:rFonts w:ascii="楷体_GB2312;楷体" w:hAnsi="楷体_GB2312;楷体" w:cs="楷体_GB2312;楷体" w:hint="eastAsia" w:eastAsia="楷体_GB2312;楷体"/>
          <w:color w:val="000000"/>
          <w:sz w:val="32"/>
          <w:szCs w:val="32"/>
        </w:rPr>
        <w:t>月</w:t>
      </w:r>
      <w:r>
        <w:rPr>
          <w:rFonts w:eastAsia="楷体_GB2312;楷体" w:cs="楷体_GB2312;楷体" w:hint="eastAsia" w:ascii="楷体_GB2312;楷体" w:hAnsi="楷体_GB2312;楷体"/>
          <w:color w:val="000000"/>
          <w:sz w:val="32"/>
          <w:szCs w:val="32"/>
        </w:rPr>
        <w:t>20</w:t>
      </w:r>
      <w:r>
        <w:rPr>
          <w:rFonts w:ascii="楷体_GB2312;楷体" w:hAnsi="楷体_GB2312;楷体" w:cs="楷体_GB2312;楷体" w:hint="eastAsia" w:eastAsia="楷体_GB2312;楷体"/>
          <w:color w:val="000000"/>
          <w:sz w:val="32"/>
          <w:szCs w:val="32"/>
        </w:rPr>
        <w:t xml:space="preserve">日锦州市第十五届人民代表大会常务委员会第四十四次会议通过  </w:t>
      </w:r>
      <w:r>
        <w:rPr>
          <w:rFonts w:eastAsia="楷体_GB2312;楷体" w:cs="楷体_GB2312;楷体" w:hint="eastAsia" w:ascii="楷体_GB2312;楷体" w:hAnsi="楷体_GB2312;楷体"/>
          <w:color w:val="000000"/>
          <w:sz w:val="32"/>
          <w:szCs w:val="32"/>
        </w:rPr>
        <w:t>2018</w:t>
      </w:r>
      <w:r>
        <w:rPr>
          <w:rFonts w:ascii="楷体_GB2312;楷体" w:hAnsi="楷体_GB2312;楷体" w:cs="楷体_GB2312;楷体" w:hint="eastAsia" w:eastAsia="楷体_GB2312;楷体"/>
          <w:color w:val="000000"/>
          <w:sz w:val="32"/>
          <w:szCs w:val="32"/>
        </w:rPr>
        <w:t>年</w:t>
      </w:r>
      <w:r>
        <w:rPr>
          <w:rFonts w:eastAsia="楷体_GB2312;楷体" w:cs="楷体_GB2312;楷体" w:hint="eastAsia" w:ascii="楷体_GB2312;楷体" w:hAnsi="楷体_GB2312;楷体"/>
          <w:color w:val="000000"/>
          <w:sz w:val="32"/>
          <w:szCs w:val="32"/>
        </w:rPr>
        <w:t>1</w:t>
      </w:r>
      <w:r>
        <w:rPr>
          <w:rFonts w:ascii="楷体_GB2312;楷体" w:hAnsi="楷体_GB2312;楷体" w:cs="楷体_GB2312;楷体" w:hint="eastAsia" w:eastAsia="楷体_GB2312;楷体"/>
          <w:color w:val="000000"/>
          <w:sz w:val="32"/>
          <w:szCs w:val="32"/>
        </w:rPr>
        <w:t>月</w:t>
      </w:r>
      <w:r>
        <w:rPr>
          <w:rFonts w:eastAsia="楷体_GB2312;楷体" w:cs="楷体_GB2312;楷体" w:hint="eastAsia" w:ascii="楷体_GB2312;楷体" w:hAnsi="楷体_GB2312;楷体"/>
          <w:color w:val="000000"/>
          <w:sz w:val="32"/>
          <w:szCs w:val="32"/>
        </w:rPr>
        <w:t>19</w:t>
      </w:r>
      <w:r>
        <w:rPr>
          <w:rFonts w:ascii="楷体_GB2312;楷体" w:hAnsi="楷体_GB2312;楷体" w:cs="楷体_GB2312;楷体" w:hint="eastAsia" w:eastAsia="楷体_GB2312;楷体"/>
          <w:color w:val="000000"/>
          <w:sz w:val="32"/>
          <w:szCs w:val="32"/>
        </w:rPr>
        <w:t>日辽宁省第十二届人民代表大会常务委员会第三十九次会议批准</w:t>
      </w:r>
      <w:r>
        <w:rPr>
          <w:rFonts w:eastAsia="楷体_GB2312;楷体" w:cs="楷体_GB2312;楷体" w:hint="eastAsia" w:ascii="楷体_GB2312;楷体" w:hAnsi="楷体_GB2312;楷体"/>
          <w:color w:val="000000"/>
          <w:sz w:val="32"/>
          <w:szCs w:val="32"/>
        </w:rPr>
        <w:t>)</w:t>
      </w:r>
    </w:p>
    <w:p>
      <w:pPr>
        <w:pStyle w:val="Normal"/>
        <w:snapToGrid w:val="false"/>
        <w:spacing w:lineRule="exact" w:line="560"/>
        <w:ind w:firstLineChars="200" w:startChars="0" w:start="0" w:endChars="0" w:end="0"/>
        <w:jc w:val="center"/>
        <w:rPr>
          <w:rFonts w:ascii="宋体" w:hAnsi="宋体" w:eastAsia="宋体" w:cs="宋体" w:hint="eastAsia"/>
          <w:color w:val="000000"/>
          <w:sz w:val="32"/>
          <w:szCs w:val="32"/>
          <w:shd w:fill="FFFFFF" w:val="clear"/>
        </w:rPr>
      </w:pPr>
      <w:r>
        <w:rPr>
          <w:rFonts w:eastAsia="宋体" w:cs="宋体" w:hint="eastAsia" w:ascii="宋体" w:hAnsi="宋体"/>
          <w:color w:val="000000"/>
          <w:sz w:val="32"/>
          <w:szCs w:val="32"/>
          <w:shd w:fill="FFFFFF" w:val="clear"/>
        </w:rPr>
      </w:r>
    </w:p>
    <w:p>
      <w:pPr>
        <w:pStyle w:val="Normal"/>
        <w:snapToGrid w:val="false"/>
        <w:spacing w:lineRule="exact" w:line="560"/>
        <w:ind w:firstLineChars="200" w:startChars="0" w:start="0" w:endChars="0" w:end="0"/>
        <w:jc w:val="center"/>
        <w:rPr>
          <w:rFonts w:ascii="楷体" w:hAnsi="楷体" w:eastAsia="楷体" w:cs="楷体" w:hint="eastAsia"/>
          <w:sz w:val="32"/>
          <w:szCs w:val="32"/>
          <w:shd w:fill="FFFFFF" w:val="clear"/>
        </w:rPr>
      </w:pPr>
      <w:r>
        <w:rPr>
          <w:rFonts w:ascii="楷体" w:hAnsi="楷体" w:cs="楷体" w:hint="eastAsia" w:eastAsia="楷体"/>
          <w:sz w:val="32"/>
          <w:szCs w:val="32"/>
          <w:shd w:fill="FFFFFF" w:val="clear"/>
        </w:rPr>
        <w:t>目    录</w:t>
      </w:r>
    </w:p>
    <w:p>
      <w:pPr>
        <w:pStyle w:val="Normal"/>
        <w:snapToGrid w:val="false"/>
        <w:spacing w:lineRule="exact" w:line="560"/>
        <w:ind w:firstLineChars="200" w:startChars="0" w:start="0" w:endChars="0" w:end="0"/>
        <w:jc w:val="center"/>
        <w:rPr>
          <w:rFonts w:ascii="宋体" w:hAnsi="宋体" w:eastAsia="宋体" w:cs="宋体" w:hint="eastAsia"/>
          <w:sz w:val="32"/>
          <w:szCs w:val="32"/>
          <w:shd w:fill="FFFFFF" w:val="clear"/>
        </w:rPr>
      </w:pPr>
      <w:r>
        <w:rPr>
          <w:rFonts w:eastAsia="宋体" w:cs="宋体" w:hint="eastAsia" w:ascii="宋体" w:hAnsi="宋体"/>
          <w:sz w:val="32"/>
          <w:szCs w:val="32"/>
          <w:shd w:fill="FFFFFF" w:val="clear"/>
        </w:rPr>
      </w:r>
    </w:p>
    <w:p>
      <w:pPr>
        <w:pStyle w:val="Normal"/>
        <w:widowControl/>
        <w:spacing w:lineRule="atLeast" w:line="240"/>
        <w:ind w:firstLineChars="200" w:startChars="0" w:start="0" w:endChars="0" w:end="0"/>
        <w:jc w:val="start"/>
        <w:rPr>
          <w:rFonts w:ascii="楷体" w:hAnsi="楷体" w:eastAsia="楷体" w:cs="楷体" w:hint="eastAsia"/>
          <w:b w:val="false"/>
          <w:bCs w:val="false"/>
          <w:sz w:val="32"/>
          <w:szCs w:val="32"/>
          <w:shd w:fill="FFFFFF" w:val="clear"/>
        </w:rPr>
      </w:pPr>
      <w:r>
        <w:rPr>
          <w:rFonts w:ascii="楷体" w:hAnsi="楷体" w:cs="楷体" w:hint="eastAsia" w:eastAsia="楷体"/>
          <w:b w:val="false"/>
          <w:bCs w:val="false"/>
          <w:sz w:val="32"/>
          <w:szCs w:val="32"/>
          <w:shd w:fill="FFFFFF" w:val="clear"/>
        </w:rPr>
        <w:t>第一章  总则</w:t>
      </w:r>
    </w:p>
    <w:p>
      <w:pPr>
        <w:pStyle w:val="Normal"/>
        <w:keepNext w:val="false"/>
        <w:keepLines w:val="false"/>
        <w:pageBreakBefore w:val="false"/>
        <w:widowControl w:val="false"/>
        <w:kinsoku w:val="true"/>
        <w:overflowPunct w:val="true"/>
        <w:autoSpaceDE w:val="true"/>
        <w:bidi w:val="0"/>
        <w:snapToGrid w:val="false"/>
        <w:spacing w:lineRule="exact" w:line="579" w:before="0" w:after="0"/>
        <w:ind w:firstLineChars="200" w:startChars="0" w:start="0" w:endChars="0" w:end="0"/>
        <w:jc w:val="both"/>
        <w:textAlignment w:val="auto"/>
        <w:rPr>
          <w:rFonts w:ascii="楷体" w:hAnsi="楷体" w:eastAsia="楷体" w:cs="楷体" w:hint="eastAsia"/>
          <w:b w:val="false"/>
          <w:bCs w:val="false"/>
          <w:color w:val="000000"/>
          <w:sz w:val="32"/>
          <w:szCs w:val="32"/>
        </w:rPr>
      </w:pPr>
      <w:r>
        <w:rPr>
          <w:rFonts w:ascii="楷体" w:hAnsi="楷体" w:cs="楷体" w:hint="eastAsia" w:eastAsia="楷体"/>
          <w:b w:val="false"/>
          <w:bCs w:val="false"/>
          <w:sz w:val="32"/>
          <w:szCs w:val="32"/>
          <w:shd w:fill="FFFFFF" w:val="clear"/>
        </w:rPr>
        <w:t xml:space="preserve">第二章  </w:t>
      </w:r>
      <w:r>
        <w:rPr>
          <w:rFonts w:ascii="楷体" w:hAnsi="楷体" w:cs="楷体" w:hint="eastAsia" w:eastAsia="楷体"/>
          <w:b w:val="false"/>
          <w:bCs w:val="false"/>
          <w:color w:val="000000"/>
          <w:sz w:val="32"/>
          <w:szCs w:val="32"/>
        </w:rPr>
        <w:t>保护与利用</w:t>
      </w:r>
    </w:p>
    <w:p>
      <w:pPr>
        <w:pStyle w:val="Normal"/>
        <w:keepNext w:val="false"/>
        <w:keepLines w:val="false"/>
        <w:pageBreakBefore w:val="false"/>
        <w:widowControl w:val="false"/>
        <w:kinsoku w:val="true"/>
        <w:overflowPunct w:val="true"/>
        <w:autoSpaceDE w:val="true"/>
        <w:bidi w:val="0"/>
        <w:snapToGrid w:val="false"/>
        <w:spacing w:lineRule="exact" w:line="579" w:before="0" w:after="0"/>
        <w:ind w:firstLineChars="200" w:startChars="0" w:start="0" w:endChars="0" w:end="0"/>
        <w:jc w:val="both"/>
        <w:textAlignment w:val="auto"/>
        <w:rPr>
          <w:rFonts w:ascii="楷体" w:hAnsi="楷体" w:eastAsia="楷体" w:cs="楷体" w:hint="eastAsia"/>
          <w:b w:val="false"/>
          <w:bCs w:val="false"/>
          <w:color w:val="000000"/>
          <w:sz w:val="32"/>
          <w:szCs w:val="32"/>
        </w:rPr>
      </w:pPr>
      <w:r>
        <w:rPr>
          <w:rFonts w:ascii="楷体" w:hAnsi="楷体" w:cs="楷体" w:hint="eastAsia" w:eastAsia="楷体"/>
          <w:b w:val="false"/>
          <w:bCs w:val="false"/>
          <w:sz w:val="32"/>
          <w:szCs w:val="32"/>
          <w:shd w:fill="FFFFFF" w:val="clear"/>
        </w:rPr>
        <w:t xml:space="preserve">第三章 </w:t>
      </w:r>
      <w:r>
        <w:rPr>
          <w:rFonts w:ascii="楷体" w:hAnsi="楷体" w:cs="楷体" w:hint="eastAsia" w:eastAsia="楷体"/>
          <w:b w:val="false"/>
          <w:bCs w:val="false"/>
          <w:sz w:val="32"/>
          <w:szCs w:val="32"/>
          <w:shd w:fill="FFFFFF" w:val="clear"/>
        </w:rPr>
        <w:t xml:space="preserve"> </w:t>
      </w:r>
      <w:r>
        <w:rPr>
          <w:rFonts w:ascii="楷体" w:hAnsi="楷体" w:cs="楷体" w:hint="eastAsia" w:eastAsia="楷体"/>
          <w:b w:val="false"/>
          <w:bCs w:val="false"/>
          <w:color w:val="000000"/>
          <w:sz w:val="32"/>
          <w:szCs w:val="32"/>
        </w:rPr>
        <w:t>其他规定</w:t>
      </w:r>
    </w:p>
    <w:p>
      <w:pPr>
        <w:pStyle w:val="Normal"/>
        <w:widowControl/>
        <w:numPr>
          <w:ilvl w:val="0"/>
          <w:numId w:val="0"/>
        </w:numPr>
        <w:spacing w:lineRule="atLeast" w:line="240"/>
        <w:ind w:firstLineChars="0" w:firstLine="0" w:startChars="200" w:endChars="0" w:end="0"/>
        <w:rPr>
          <w:rFonts w:ascii="楷体" w:hAnsi="楷体" w:eastAsia="楷体" w:cs="楷体" w:hint="eastAsia"/>
          <w:b w:val="false"/>
          <w:bCs w:val="false"/>
          <w:color w:val="000000"/>
          <w:sz w:val="32"/>
          <w:szCs w:val="32"/>
        </w:rPr>
      </w:pPr>
      <w:r>
        <w:rPr>
          <w:rFonts w:ascii="楷体" w:hAnsi="楷体" w:cs="楷体" w:hint="eastAsia" w:eastAsia="楷体"/>
          <w:b w:val="false"/>
          <w:bCs w:val="false"/>
          <w:sz w:val="32"/>
          <w:szCs w:val="32"/>
          <w:shd w:fill="FFFFFF" w:val="clear"/>
        </w:rPr>
        <w:t xml:space="preserve">第四章 </w:t>
      </w:r>
      <w:r>
        <w:rPr>
          <w:rFonts w:ascii="楷体" w:hAnsi="楷体" w:cs="楷体" w:hint="eastAsia" w:eastAsia="楷体"/>
          <w:b w:val="false"/>
          <w:bCs w:val="false"/>
          <w:sz w:val="32"/>
          <w:szCs w:val="32"/>
          <w:shd w:fill="FFFFFF" w:val="clear"/>
        </w:rPr>
        <w:t xml:space="preserve"> </w:t>
      </w:r>
      <w:r>
        <w:rPr>
          <w:rFonts w:ascii="楷体" w:hAnsi="楷体" w:cs="楷体" w:hint="eastAsia" w:eastAsia="楷体"/>
          <w:b w:val="false"/>
          <w:bCs w:val="false"/>
          <w:color w:val="000000"/>
          <w:sz w:val="32"/>
          <w:szCs w:val="32"/>
        </w:rPr>
        <w:t>附则</w:t>
      </w:r>
    </w:p>
    <w:p>
      <w:pPr>
        <w:pStyle w:val="Normal"/>
        <w:keepNext w:val="false"/>
        <w:keepLines w:val="false"/>
        <w:pageBreakBefore w:val="false"/>
        <w:widowControl w:val="false"/>
        <w:kinsoku w:val="true"/>
        <w:overflowPunct w:val="true"/>
        <w:autoSpaceDE w:val="true"/>
        <w:bidi w:val="0"/>
        <w:snapToGrid w:val="false"/>
        <w:spacing w:lineRule="exact" w:line="579" w:before="0" w:after="0"/>
        <w:ind w:firstLineChars="0" w:firstLine="0" w:startChars="0" w:start="0" w:endChars="0" w:end="0"/>
        <w:jc w:val="center"/>
        <w:textAlignment w:val="auto"/>
        <w:rPr>
          <w:rFonts w:ascii="宋体" w:hAnsi="宋体" w:eastAsia="宋体" w:cs="宋体" w:hint="eastAsia"/>
          <w:b w:val="false"/>
          <w:bCs w:val="false"/>
          <w:color w:val="000000"/>
          <w:sz w:val="32"/>
          <w:szCs w:val="32"/>
        </w:rPr>
      </w:pPr>
      <w:r>
        <w:rPr>
          <w:rFonts w:eastAsia="宋体" w:cs="宋体" w:hint="eastAsia" w:ascii="宋体" w:hAnsi="宋体"/>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9" w:before="0" w:after="0"/>
        <w:ind w:firstLineChars="0" w:firstLine="0" w:startChars="0" w:start="0" w:endChars="0" w:end="0"/>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第一章  总则</w:t>
      </w:r>
    </w:p>
    <w:p>
      <w:pPr>
        <w:pStyle w:val="Normal"/>
        <w:keepNext w:val="false"/>
        <w:keepLines w:val="false"/>
        <w:pageBreakBefore w:val="false"/>
        <w:widowControl w:val="false"/>
        <w:kinsoku w:val="true"/>
        <w:overflowPunct w:val="true"/>
        <w:autoSpaceDE w:val="true"/>
        <w:bidi w:val="0"/>
        <w:snapToGrid w:val="false"/>
        <w:spacing w:lineRule="exact" w:line="579" w:before="0" w:after="0"/>
        <w:ind w:firstLineChars="200" w:startChars="0" w:start="0" w:endChars="0" w:end="0"/>
        <w:jc w:val="both"/>
        <w:textAlignment w:val="auto"/>
        <w:rPr>
          <w:rFonts w:ascii="宋体" w:hAnsi="宋体" w:eastAsia="宋体" w:cs="宋体" w:hint="eastAsia"/>
          <w:color w:val="000000"/>
          <w:sz w:val="32"/>
          <w:szCs w:val="32"/>
        </w:rPr>
      </w:pPr>
      <w:r>
        <w:rPr>
          <w:rFonts w:eastAsia="宋体" w:cs="宋体" w:hint="eastAsia" w:ascii="宋体" w:hAnsi="宋体"/>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9" w:before="0" w:after="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第一条</w:t>
      </w:r>
      <w:r>
        <w:rPr>
          <w:rFonts w:ascii="仿宋_GB2312;仿宋" w:hAnsi="仿宋_GB2312;仿宋" w:cs="仿宋_GB2312;仿宋" w:hint="eastAsia" w:eastAsia="仿宋_GB2312;仿宋"/>
          <w:color w:val="000000"/>
          <w:sz w:val="32"/>
          <w:szCs w:val="32"/>
        </w:rPr>
        <w:t xml:space="preserve"> 为了加强海岸带保护与利用管理，</w:t>
      </w:r>
      <w:r>
        <w:rPr>
          <w:rFonts w:ascii="仿宋_GB2312;仿宋" w:hAnsi="仿宋_GB2312;仿宋" w:cs="Times New Roman" w:hint="eastAsia" w:eastAsia="仿宋_GB2312;仿宋"/>
          <w:color w:val="000000"/>
          <w:sz w:val="32"/>
          <w:szCs w:val="32"/>
        </w:rPr>
        <w:t>促进</w:t>
      </w:r>
      <w:r>
        <w:rPr>
          <w:rFonts w:ascii="仿宋_GB2312;仿宋" w:hAnsi="仿宋_GB2312;仿宋" w:cs="Times New Roman" w:eastAsia="仿宋_GB2312;仿宋"/>
          <w:color w:val="000000"/>
          <w:sz w:val="32"/>
          <w:szCs w:val="32"/>
        </w:rPr>
        <w:t>经济、社会、文化</w:t>
      </w:r>
      <w:r>
        <w:rPr>
          <w:rFonts w:ascii="仿宋_GB2312;仿宋" w:hAnsi="仿宋_GB2312;仿宋" w:cs="Times New Roman" w:hint="eastAsia" w:eastAsia="仿宋_GB2312;仿宋"/>
          <w:color w:val="000000"/>
          <w:sz w:val="32"/>
          <w:szCs w:val="32"/>
        </w:rPr>
        <w:t>和</w:t>
      </w:r>
      <w:r>
        <w:rPr>
          <w:rFonts w:ascii="仿宋_GB2312;仿宋" w:hAnsi="仿宋_GB2312;仿宋" w:cs="Times New Roman" w:eastAsia="仿宋_GB2312;仿宋"/>
          <w:color w:val="000000"/>
          <w:sz w:val="32"/>
          <w:szCs w:val="32"/>
        </w:rPr>
        <w:t>生态文明建设</w:t>
      </w:r>
      <w:r>
        <w:rPr>
          <w:rFonts w:ascii="仿宋_GB2312;仿宋" w:hAnsi="仿宋_GB2312;仿宋" w:cs="仿宋_GB2312;仿宋" w:hint="eastAsia" w:eastAsia="仿宋_GB2312;仿宋"/>
          <w:color w:val="000000"/>
          <w:sz w:val="32"/>
          <w:szCs w:val="32"/>
        </w:rPr>
        <w:t>，根据有关法律、法规，结合本市实际，制定本条例。</w:t>
      </w:r>
    </w:p>
    <w:p>
      <w:pPr>
        <w:pStyle w:val="Normal"/>
        <w:keepNext w:val="false"/>
        <w:keepLines w:val="false"/>
        <w:pageBreakBefore w:val="false"/>
        <w:widowControl w:val="false"/>
        <w:kinsoku w:val="true"/>
        <w:overflowPunct w:val="true"/>
        <w:autoSpaceDE w:val="true"/>
        <w:bidi w:val="0"/>
        <w:snapToGrid w:val="false"/>
        <w:spacing w:lineRule="exact" w:line="579" w:before="0" w:after="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第二条</w:t>
      </w:r>
      <w:r>
        <w:rPr>
          <w:rFonts w:ascii="仿宋_GB2312;仿宋" w:hAnsi="仿宋_GB2312;仿宋" w:cs="仿宋_GB2312;仿宋" w:hint="eastAsia" w:eastAsia="仿宋_GB2312;仿宋"/>
          <w:color w:val="000000"/>
          <w:sz w:val="32"/>
          <w:szCs w:val="32"/>
        </w:rPr>
        <w:t xml:space="preserve"> 在本市海岸带范围内从事海岸带保护、利用以及其他相关活动，应当遵守本条例。</w:t>
      </w:r>
    </w:p>
    <w:p>
      <w:pPr>
        <w:pStyle w:val="Normal"/>
        <w:keepNext w:val="false"/>
        <w:keepLines w:val="false"/>
        <w:pageBreakBefore w:val="false"/>
        <w:widowControl w:val="false"/>
        <w:kinsoku w:val="true"/>
        <w:overflowPunct w:val="true"/>
        <w:autoSpaceDE w:val="true"/>
        <w:bidi w:val="0"/>
        <w:snapToGrid w:val="false"/>
        <w:spacing w:lineRule="exact" w:line="579" w:before="0" w:after="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第三条</w:t>
      </w:r>
      <w:r>
        <w:rPr>
          <w:rFonts w:ascii="仿宋_GB2312;仿宋" w:hAnsi="仿宋_GB2312;仿宋" w:cs="仿宋_GB2312;仿宋" w:hint="eastAsia" w:eastAsia="仿宋_GB2312;仿宋"/>
          <w:color w:val="000000"/>
          <w:sz w:val="32"/>
          <w:szCs w:val="32"/>
        </w:rPr>
        <w:t xml:space="preserve"> 本条例所称海岸带是指海洋与陆地交汇地带，包括海岸线向陆地侧延伸的滨海陆地和向海洋侧延伸的近岸海域。</w:t>
      </w:r>
    </w:p>
    <w:p>
      <w:pPr>
        <w:pStyle w:val="Normal"/>
        <w:keepNext w:val="false"/>
        <w:keepLines w:val="false"/>
        <w:pageBreakBefore w:val="false"/>
        <w:widowControl w:val="false"/>
        <w:kinsoku w:val="true"/>
        <w:overflowPunct w:val="true"/>
        <w:autoSpaceDE w:val="true"/>
        <w:bidi w:val="0"/>
        <w:snapToGrid w:val="true"/>
        <w:spacing w:lineRule="exact" w:line="579" w:before="0" w:after="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第四条</w:t>
      </w:r>
      <w:r>
        <w:rPr>
          <w:rFonts w:ascii="仿宋_GB2312;仿宋" w:hAnsi="仿宋_GB2312;仿宋" w:cs="仿宋_GB2312;仿宋" w:hint="eastAsia" w:eastAsia="仿宋_GB2312;仿宋"/>
          <w:color w:val="000000"/>
          <w:sz w:val="32"/>
          <w:szCs w:val="32"/>
        </w:rPr>
        <w:t xml:space="preserve"> 海岸带保护与利用应当遵循保护优先、节约利用、陆海统筹、科学管理、</w:t>
      </w:r>
      <w:r>
        <w:rPr>
          <w:rFonts w:ascii="仿宋_GB2312;仿宋" w:hAnsi="仿宋_GB2312;仿宋" w:cs="Times New Roman" w:eastAsia="仿宋_GB2312;仿宋"/>
          <w:color w:val="000000"/>
          <w:sz w:val="32"/>
          <w:szCs w:val="32"/>
        </w:rPr>
        <w:t>可持续发展</w:t>
      </w:r>
      <w:r>
        <w:rPr>
          <w:rFonts w:ascii="仿宋_GB2312;仿宋" w:hAnsi="仿宋_GB2312;仿宋" w:cs="仿宋_GB2312;仿宋" w:hint="eastAsia" w:eastAsia="仿宋_GB2312;仿宋"/>
          <w:color w:val="000000"/>
          <w:sz w:val="32"/>
          <w:szCs w:val="32"/>
        </w:rPr>
        <w:t>的原则。</w:t>
      </w:r>
    </w:p>
    <w:p>
      <w:pPr>
        <w:pStyle w:val="Normal"/>
        <w:keepNext w:val="false"/>
        <w:keepLines w:val="false"/>
        <w:pageBreakBefore w:val="false"/>
        <w:widowControl w:val="false"/>
        <w:kinsoku w:val="true"/>
        <w:overflowPunct w:val="true"/>
        <w:autoSpaceDE w:val="true"/>
        <w:bidi w:val="0"/>
        <w:snapToGrid w:val="false"/>
        <w:spacing w:lineRule="exact" w:line="579" w:before="0" w:after="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第五条</w:t>
      </w:r>
      <w:r>
        <w:rPr>
          <w:rFonts w:ascii="仿宋_GB2312;仿宋" w:hAnsi="仿宋_GB2312;仿宋" w:cs="仿宋_GB2312;仿宋" w:hint="eastAsia" w:eastAsia="仿宋_GB2312;仿宋"/>
          <w:color w:val="000000"/>
          <w:sz w:val="32"/>
          <w:szCs w:val="32"/>
        </w:rPr>
        <w:t xml:space="preserve"> 市人民政府和沿海县级人民政府（含滨海新区管理委员会，下同）应当加强组织领导和统筹协调，将海岸带保护与利用纳入本行政区域国民经济和社会发展规划。</w:t>
      </w:r>
    </w:p>
    <w:p>
      <w:pPr>
        <w:pStyle w:val="Normal"/>
        <w:keepNext w:val="false"/>
        <w:keepLines w:val="false"/>
        <w:pageBreakBefore w:val="false"/>
        <w:widowControl w:val="false"/>
        <w:kinsoku w:val="true"/>
        <w:overflowPunct w:val="true"/>
        <w:autoSpaceDE w:val="true"/>
        <w:bidi w:val="0"/>
        <w:snapToGrid w:val="false"/>
        <w:spacing w:lineRule="exact" w:line="579" w:before="0" w:after="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b w:val="false"/>
          <w:bCs w:val="false"/>
          <w:color w:val="000000"/>
          <w:sz w:val="32"/>
          <w:szCs w:val="32"/>
        </w:rPr>
        <w:t>第六条</w:t>
      </w:r>
      <w:r>
        <w:rPr>
          <w:rFonts w:ascii="仿宋_GB2312;仿宋" w:hAnsi="仿宋_GB2312;仿宋" w:cs="仿宋_GB2312;仿宋" w:hint="eastAsia" w:eastAsia="仿宋_GB2312;仿宋"/>
          <w:color w:val="000000"/>
          <w:sz w:val="32"/>
          <w:szCs w:val="32"/>
        </w:rPr>
        <w:t xml:space="preserve"> 市人民政府和沿海县级人民政府海洋行政主管部门牵头负责本行政区域海岸带保护与利用工作的指导、协调和监督管理。</w:t>
      </w:r>
    </w:p>
    <w:p>
      <w:pPr>
        <w:pStyle w:val="Normal"/>
        <w:keepNext w:val="false"/>
        <w:keepLines w:val="false"/>
        <w:pageBreakBefore w:val="false"/>
        <w:widowControl w:val="false"/>
        <w:kinsoku w:val="true"/>
        <w:overflowPunct w:val="true"/>
        <w:autoSpaceDE w:val="true"/>
        <w:bidi w:val="0"/>
        <w:snapToGrid w:val="false"/>
        <w:spacing w:lineRule="exact" w:line="579" w:before="0" w:after="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发展</w:t>
      </w:r>
      <w:r>
        <w:rPr>
          <w:rFonts w:ascii="仿宋_GB2312;仿宋" w:hAnsi="仿宋_GB2312;仿宋" w:cs="仿宋_GB2312;仿宋" w:hint="eastAsia" w:eastAsia="仿宋_GB2312;仿宋"/>
          <w:strike w:val="false"/>
          <w:dstrike w:val="false"/>
          <w:color w:val="000000"/>
          <w:sz w:val="32"/>
          <w:szCs w:val="32"/>
        </w:rPr>
        <w:t>与</w:t>
      </w:r>
      <w:r>
        <w:rPr>
          <w:rFonts w:ascii="仿宋_GB2312;仿宋" w:hAnsi="仿宋_GB2312;仿宋" w:cs="仿宋_GB2312;仿宋" w:hint="eastAsia" w:eastAsia="仿宋_GB2312;仿宋"/>
          <w:color w:val="000000"/>
          <w:sz w:val="32"/>
          <w:szCs w:val="32"/>
        </w:rPr>
        <w:t>改革、公安、国土资源、环境保护、住房与城乡建设、规划、交通、水务、林业、市场监督、城市管理、行政审批、旅游、港口与口岸、海事等部门按照职责分工，依法行使海岸带管理职权，并协同做好海岸带保护与利用管理工作。</w:t>
      </w:r>
    </w:p>
    <w:p>
      <w:pPr>
        <w:pStyle w:val="Normal"/>
        <w:keepNext w:val="false"/>
        <w:keepLines w:val="false"/>
        <w:pageBreakBefore w:val="false"/>
        <w:widowControl w:val="false"/>
        <w:kinsoku w:val="true"/>
        <w:overflowPunct w:val="true"/>
        <w:autoSpaceDE w:val="true"/>
        <w:bidi w:val="0"/>
        <w:snapToGrid w:val="false"/>
        <w:spacing w:lineRule="exact" w:line="579" w:before="0" w:after="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第七条</w:t>
      </w:r>
      <w:r>
        <w:rPr>
          <w:rFonts w:ascii="仿宋_GB2312;仿宋" w:hAnsi="仿宋_GB2312;仿宋" w:cs="仿宋_GB2312;仿宋" w:hint="eastAsia" w:eastAsia="仿宋_GB2312;仿宋"/>
          <w:color w:val="000000"/>
          <w:sz w:val="32"/>
          <w:szCs w:val="32"/>
        </w:rPr>
        <w:t xml:space="preserve"> 市人民政府海洋、规划行政主管部门应当会同发展</w:t>
      </w:r>
      <w:r>
        <w:rPr>
          <w:rFonts w:ascii="仿宋_GB2312;仿宋" w:hAnsi="仿宋_GB2312;仿宋" w:cs="仿宋_GB2312;仿宋" w:hint="eastAsia" w:eastAsia="仿宋_GB2312;仿宋"/>
          <w:strike w:val="false"/>
          <w:dstrike w:val="false"/>
          <w:color w:val="000000"/>
          <w:sz w:val="32"/>
          <w:szCs w:val="32"/>
        </w:rPr>
        <w:t>与</w:t>
      </w:r>
      <w:r>
        <w:rPr>
          <w:rFonts w:ascii="仿宋_GB2312;仿宋" w:hAnsi="仿宋_GB2312;仿宋" w:cs="仿宋_GB2312;仿宋" w:hint="eastAsia" w:eastAsia="仿宋_GB2312;仿宋"/>
          <w:color w:val="000000"/>
          <w:sz w:val="32"/>
          <w:szCs w:val="32"/>
        </w:rPr>
        <w:t>改革、国土资源、环境保护、交通、水务、林业等部门，编制本市海岸带保护与利用规划，报市人民政府批准后公布实施。</w:t>
      </w:r>
    </w:p>
    <w:p>
      <w:pPr>
        <w:pStyle w:val="Normal"/>
        <w:keepNext w:val="false"/>
        <w:keepLines w:val="false"/>
        <w:pageBreakBefore w:val="false"/>
        <w:widowControl w:val="false"/>
        <w:kinsoku w:val="true"/>
        <w:overflowPunct w:val="true"/>
        <w:autoSpaceDE w:val="true"/>
        <w:bidi w:val="0"/>
        <w:snapToGrid w:val="false"/>
        <w:spacing w:lineRule="exact" w:line="579" w:before="0" w:after="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海岸带保护与利用规划应当符合国家和本省海域管理、海岸线管理、生态保护的有关规定。</w:t>
      </w:r>
    </w:p>
    <w:p>
      <w:pPr>
        <w:pStyle w:val="Normal"/>
        <w:keepNext w:val="false"/>
        <w:keepLines w:val="false"/>
        <w:pageBreakBefore w:val="false"/>
        <w:widowControl w:val="false"/>
        <w:kinsoku w:val="true"/>
        <w:overflowPunct w:val="true"/>
        <w:autoSpaceDE w:val="true"/>
        <w:bidi w:val="0"/>
        <w:snapToGrid w:val="false"/>
        <w:spacing w:lineRule="exact" w:line="579" w:before="0" w:after="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9" w:before="0" w:after="0"/>
        <w:ind w:firstLineChars="0" w:firstLine="0" w:startChars="0" w:start="0" w:endChars="0" w:end="0"/>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第二章  保护与利用</w:t>
      </w:r>
    </w:p>
    <w:p>
      <w:pPr>
        <w:pStyle w:val="Normal"/>
        <w:keepNext w:val="false"/>
        <w:keepLines w:val="false"/>
        <w:pageBreakBefore w:val="false"/>
        <w:widowControl w:val="false"/>
        <w:kinsoku w:val="true"/>
        <w:overflowPunct w:val="true"/>
        <w:autoSpaceDE w:val="true"/>
        <w:bidi w:val="0"/>
        <w:snapToGrid w:val="false"/>
        <w:spacing w:lineRule="exact" w:line="579" w:before="0" w:after="0"/>
        <w:ind w:firstLineChars="0" w:firstLine="0" w:startChars="0" w:start="0" w:endChars="0" w:end="0"/>
        <w:jc w:val="center"/>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9" w:before="0" w:after="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第八条</w:t>
      </w:r>
      <w:r>
        <w:rPr>
          <w:rFonts w:ascii="仿宋_GB2312;仿宋" w:hAnsi="仿宋_GB2312;仿宋" w:cs="仿宋_GB2312;仿宋" w:hint="eastAsia" w:eastAsia="仿宋_GB2312;仿宋"/>
          <w:color w:val="000000"/>
          <w:sz w:val="32"/>
          <w:szCs w:val="32"/>
        </w:rPr>
        <w:t xml:space="preserve"> 本市对海岸带依法实行分类保护与利用。根据海岸带自然资源条件以及经济社会发展需要，分为严格保护区、限制开发区</w:t>
      </w:r>
      <w:r>
        <w:rPr>
          <w:rFonts w:ascii="仿宋_GB2312;仿宋" w:hAnsi="仿宋_GB2312;仿宋" w:cs="仿宋_GB2312;仿宋" w:hint="eastAsia" w:eastAsia="仿宋_GB2312;仿宋"/>
          <w:strike w:val="false"/>
          <w:dstrike w:val="false"/>
          <w:color w:val="000000"/>
          <w:sz w:val="32"/>
          <w:szCs w:val="32"/>
        </w:rPr>
        <w:t>和</w:t>
      </w:r>
      <w:r>
        <w:rPr>
          <w:rFonts w:ascii="仿宋_GB2312;仿宋" w:hAnsi="仿宋_GB2312;仿宋" w:cs="仿宋_GB2312;仿宋" w:hint="eastAsia" w:eastAsia="仿宋_GB2312;仿宋"/>
          <w:color w:val="000000"/>
          <w:sz w:val="32"/>
          <w:szCs w:val="32"/>
        </w:rPr>
        <w:t>优化利用区。</w:t>
      </w:r>
    </w:p>
    <w:p>
      <w:pPr>
        <w:pStyle w:val="Normal"/>
        <w:keepNext w:val="false"/>
        <w:keepLines w:val="false"/>
        <w:pageBreakBefore w:val="false"/>
        <w:widowControl w:val="false"/>
        <w:kinsoku w:val="true"/>
        <w:overflowPunct w:val="true"/>
        <w:autoSpaceDE w:val="true"/>
        <w:bidi w:val="0"/>
        <w:snapToGrid w:val="false"/>
        <w:spacing w:lineRule="exact" w:line="579" w:before="0" w:after="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第九条</w:t>
      </w:r>
      <w:r>
        <w:rPr>
          <w:rFonts w:ascii="仿宋_GB2312;仿宋" w:hAnsi="仿宋_GB2312;仿宋" w:cs="仿宋_GB2312;仿宋" w:hint="eastAsia" w:eastAsia="仿宋_GB2312;仿宋"/>
          <w:color w:val="000000"/>
          <w:sz w:val="32"/>
          <w:szCs w:val="32"/>
        </w:rPr>
        <w:t xml:space="preserve"> 海岸带范围内自然形态保持完好、生态功能与资源价值显著的区域应当划为严格保护区。</w:t>
      </w:r>
    </w:p>
    <w:p>
      <w:pPr>
        <w:pStyle w:val="Normal"/>
        <w:keepNext w:val="false"/>
        <w:keepLines w:val="false"/>
        <w:pageBreakBefore w:val="false"/>
        <w:widowControl w:val="false"/>
        <w:kinsoku w:val="true"/>
        <w:overflowPunct w:val="true"/>
        <w:autoSpaceDE w:val="true"/>
        <w:bidi w:val="0"/>
        <w:snapToGrid w:val="false"/>
        <w:spacing w:lineRule="exact" w:line="579" w:before="0" w:after="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在严格保护区除国防安全需要，禁止开展与保护无关的建设活动。</w:t>
      </w:r>
    </w:p>
    <w:p>
      <w:pPr>
        <w:pStyle w:val="Normal"/>
        <w:keepNext w:val="false"/>
        <w:keepLines w:val="false"/>
        <w:pageBreakBefore w:val="false"/>
        <w:widowControl w:val="false"/>
        <w:kinsoku w:val="true"/>
        <w:overflowPunct w:val="true"/>
        <w:autoSpaceDE w:val="true"/>
        <w:bidi w:val="0"/>
        <w:snapToGrid w:val="false"/>
        <w:spacing w:lineRule="exact" w:line="579" w:before="0" w:after="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第十条</w:t>
      </w:r>
      <w:r>
        <w:rPr>
          <w:rFonts w:ascii="仿宋_GB2312;仿宋" w:hAnsi="仿宋_GB2312;仿宋" w:cs="仿宋_GB2312;仿宋" w:hint="eastAsia" w:eastAsia="仿宋_GB2312;仿宋"/>
          <w:color w:val="000000"/>
          <w:sz w:val="32"/>
          <w:szCs w:val="32"/>
        </w:rPr>
        <w:t xml:space="preserve"> 海岸带范围内自然形态保持基本完整、生态功能与资源价值较好、开发利用程度较低的区域应当划为限制开发区。</w:t>
      </w:r>
    </w:p>
    <w:p>
      <w:pPr>
        <w:pStyle w:val="Normal"/>
        <w:keepNext w:val="false"/>
        <w:keepLines w:val="false"/>
        <w:pageBreakBefore w:val="false"/>
        <w:widowControl w:val="false"/>
        <w:kinsoku w:val="true"/>
        <w:overflowPunct w:val="true"/>
        <w:autoSpaceDE w:val="true"/>
        <w:bidi w:val="0"/>
        <w:snapToGrid w:val="false"/>
        <w:spacing w:lineRule="exact" w:line="579" w:before="0" w:after="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在限制开发区禁止工业生产、矿产资源开发和商品房建设。</w:t>
      </w:r>
    </w:p>
    <w:p>
      <w:pPr>
        <w:pStyle w:val="Normal"/>
        <w:keepNext w:val="false"/>
        <w:keepLines w:val="false"/>
        <w:pageBreakBefore w:val="false"/>
        <w:widowControl w:val="false"/>
        <w:kinsoku w:val="true"/>
        <w:overflowPunct w:val="true"/>
        <w:autoSpaceDE w:val="true"/>
        <w:bidi w:val="0"/>
        <w:snapToGrid w:val="false"/>
        <w:spacing w:lineRule="exact" w:line="579" w:before="0" w:after="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第十一条</w:t>
      </w:r>
      <w:r>
        <w:rPr>
          <w:rFonts w:ascii="仿宋_GB2312;仿宋" w:hAnsi="仿宋_GB2312;仿宋" w:cs="仿宋_GB2312;仿宋" w:hint="eastAsia" w:eastAsia="仿宋_GB2312;仿宋"/>
          <w:color w:val="000000"/>
          <w:sz w:val="32"/>
          <w:szCs w:val="32"/>
        </w:rPr>
        <w:t xml:space="preserve"> 海岸带范围内未被列入严格保护区和限制开发区的其他区域划为优化利用区。</w:t>
      </w:r>
    </w:p>
    <w:p>
      <w:pPr>
        <w:pStyle w:val="Normal"/>
        <w:keepNext w:val="false"/>
        <w:keepLines w:val="false"/>
        <w:pageBreakBefore w:val="false"/>
        <w:widowControl w:val="false"/>
        <w:kinsoku w:val="true"/>
        <w:overflowPunct w:val="true"/>
        <w:autoSpaceDE w:val="true"/>
        <w:bidi w:val="0"/>
        <w:snapToGrid w:val="false"/>
        <w:spacing w:lineRule="exact" w:line="579" w:before="0" w:after="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在优化利用区应当严格依法审批、集中布局建设项目，提高投资强度和利用效率。</w:t>
      </w:r>
    </w:p>
    <w:p>
      <w:pPr>
        <w:pStyle w:val="Normal"/>
        <w:keepNext w:val="false"/>
        <w:keepLines w:val="false"/>
        <w:pageBreakBefore w:val="false"/>
        <w:widowControl w:val="false"/>
        <w:kinsoku w:val="true"/>
        <w:overflowPunct w:val="true"/>
        <w:autoSpaceDE w:val="true"/>
        <w:bidi w:val="0"/>
        <w:snapToGrid w:val="false"/>
        <w:spacing w:lineRule="exact" w:line="579" w:before="0" w:after="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pacing w:val="-4"/>
          <w:sz w:val="30"/>
          <w:szCs w:val="30"/>
        </w:rPr>
        <w:t>第十二条</w:t>
      </w:r>
      <w:r>
        <w:rPr>
          <w:rFonts w:ascii="仿宋_GB2312;仿宋" w:hAnsi="仿宋_GB2312;仿宋" w:cs="仿宋_GB2312;仿宋" w:hint="eastAsia" w:eastAsia="仿宋_GB2312;仿宋"/>
          <w:color w:val="000000"/>
          <w:sz w:val="32"/>
          <w:szCs w:val="32"/>
        </w:rPr>
        <w:t xml:space="preserve"> </w:t>
      </w:r>
      <w:r>
        <w:rPr>
          <w:rFonts w:ascii="仿宋_GB2312;仿宋" w:hAnsi="仿宋_GB2312;仿宋" w:cs="仿宋_GB2312;仿宋" w:hint="eastAsia" w:eastAsia="仿宋_GB2312;仿宋"/>
          <w:color w:val="000000"/>
          <w:spacing w:val="-4"/>
          <w:sz w:val="32"/>
          <w:szCs w:val="32"/>
        </w:rPr>
        <w:t>市人民政府和沿海县级人民政府应当严格执行</w:t>
      </w:r>
      <w:r>
        <w:rPr>
          <w:rFonts w:ascii="仿宋_GB2312;仿宋" w:hAnsi="仿宋_GB2312;仿宋" w:cs="仿宋_GB2312;仿宋" w:hint="eastAsia" w:eastAsia="仿宋_GB2312;仿宋"/>
          <w:color w:val="000000"/>
          <w:sz w:val="32"/>
          <w:szCs w:val="32"/>
        </w:rPr>
        <w:t>海洋功能区划、生态保护红线管控要求，依法</w:t>
      </w:r>
      <w:r>
        <w:rPr>
          <w:rFonts w:ascii="仿宋_GB2312;仿宋" w:hAnsi="仿宋_GB2312;仿宋" w:cs="仿宋_GB2312;仿宋" w:hint="eastAsia" w:eastAsia="仿宋_GB2312;仿宋"/>
          <w:color w:val="000000"/>
          <w:spacing w:val="-4"/>
          <w:sz w:val="32"/>
          <w:szCs w:val="32"/>
        </w:rPr>
        <w:t>管理用</w:t>
      </w:r>
      <w:r>
        <w:rPr>
          <w:rFonts w:ascii="仿宋_GB2312;仿宋" w:hAnsi="仿宋_GB2312;仿宋" w:cs="仿宋_GB2312;仿宋" w:hint="eastAsia" w:eastAsia="仿宋_GB2312;仿宋"/>
          <w:color w:val="000000"/>
          <w:sz w:val="32"/>
          <w:szCs w:val="32"/>
        </w:rPr>
        <w:t>海活动</w:t>
      </w:r>
      <w:r>
        <w:rPr>
          <w:rFonts w:ascii="仿宋_GB2312;仿宋" w:hAnsi="仿宋_GB2312;仿宋" w:cs="仿宋_GB2312;仿宋" w:hint="eastAsia" w:eastAsia="仿宋_GB2312;仿宋"/>
          <w:color w:val="000000"/>
          <w:spacing w:val="-4"/>
          <w:sz w:val="32"/>
          <w:szCs w:val="32"/>
        </w:rPr>
        <w:t>。</w:t>
      </w:r>
    </w:p>
    <w:p>
      <w:pPr>
        <w:pStyle w:val="Normal"/>
        <w:keepNext w:val="false"/>
        <w:keepLines w:val="false"/>
        <w:pageBreakBefore w:val="false"/>
        <w:widowControl w:val="false"/>
        <w:kinsoku w:val="true"/>
        <w:overflowPunct w:val="true"/>
        <w:autoSpaceDE w:val="true"/>
        <w:bidi w:val="0"/>
        <w:snapToGrid w:val="false"/>
        <w:spacing w:lineRule="exact" w:line="579" w:before="0" w:after="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第十三条</w:t>
      </w:r>
      <w:r>
        <w:rPr>
          <w:rFonts w:ascii="仿宋_GB2312;仿宋" w:hAnsi="仿宋_GB2312;仿宋" w:cs="仿宋_GB2312;仿宋" w:hint="eastAsia" w:eastAsia="仿宋_GB2312;仿宋"/>
          <w:color w:val="000000"/>
          <w:sz w:val="32"/>
          <w:szCs w:val="32"/>
        </w:rPr>
        <w:t xml:space="preserve"> 禁止占用自然岸线。</w:t>
      </w:r>
    </w:p>
    <w:p>
      <w:pPr>
        <w:pStyle w:val="Normal"/>
        <w:keepNext w:val="false"/>
        <w:keepLines w:val="false"/>
        <w:pageBreakBefore w:val="false"/>
        <w:widowControl w:val="false"/>
        <w:kinsoku w:val="true"/>
        <w:overflowPunct w:val="true"/>
        <w:autoSpaceDE w:val="true"/>
        <w:bidi w:val="0"/>
        <w:snapToGrid w:val="false"/>
        <w:spacing w:lineRule="exact" w:line="579" w:before="0" w:after="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违反规定造成自然岸线破坏的，由国土资源、</w:t>
      </w:r>
      <w:r>
        <w:rPr>
          <w:rFonts w:ascii="仿宋_GB2312;仿宋" w:hAnsi="仿宋_GB2312;仿宋" w:cs="仿宋_GB2312;仿宋" w:hint="eastAsia" w:eastAsia="仿宋_GB2312;仿宋"/>
          <w:strike w:val="false"/>
          <w:dstrike w:val="false"/>
          <w:color w:val="000000"/>
          <w:sz w:val="32"/>
          <w:szCs w:val="32"/>
        </w:rPr>
        <w:t>海洋</w:t>
      </w:r>
      <w:r>
        <w:rPr>
          <w:rFonts w:ascii="仿宋_GB2312;仿宋" w:hAnsi="仿宋_GB2312;仿宋" w:cs="仿宋_GB2312;仿宋" w:hint="eastAsia" w:eastAsia="仿宋_GB2312;仿宋"/>
          <w:color w:val="000000"/>
          <w:sz w:val="32"/>
          <w:szCs w:val="32"/>
        </w:rPr>
        <w:t>行政主管部门按照各自职责，责令停止违法行为、恢复原状或者采取其他补救措施，没收违法所得，并处破坏面积每平方米八千元罚款。</w:t>
      </w:r>
    </w:p>
    <w:p>
      <w:pPr>
        <w:pStyle w:val="Normal"/>
        <w:keepNext w:val="false"/>
        <w:keepLines w:val="false"/>
        <w:pageBreakBefore w:val="false"/>
        <w:widowControl w:val="false"/>
        <w:kinsoku w:val="true"/>
        <w:overflowPunct w:val="true"/>
        <w:autoSpaceDE w:val="true"/>
        <w:bidi w:val="0"/>
        <w:snapToGrid w:val="false"/>
        <w:spacing w:lineRule="exact" w:line="579" w:before="0" w:after="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第十四条</w:t>
      </w:r>
      <w:r>
        <w:rPr>
          <w:rFonts w:ascii="仿宋_GB2312;仿宋" w:hAnsi="仿宋_GB2312;仿宋" w:cs="仿宋_GB2312;仿宋" w:hint="eastAsia" w:eastAsia="仿宋_GB2312;仿宋"/>
          <w:color w:val="000000"/>
          <w:sz w:val="32"/>
          <w:szCs w:val="32"/>
        </w:rPr>
        <w:t xml:space="preserve"> 禁止在海岸带范围内新设排污口。</w:t>
      </w:r>
    </w:p>
    <w:p>
      <w:pPr>
        <w:pStyle w:val="Normal"/>
        <w:keepNext w:val="false"/>
        <w:keepLines w:val="false"/>
        <w:pageBreakBefore w:val="false"/>
        <w:widowControl w:val="false"/>
        <w:kinsoku w:val="true"/>
        <w:overflowPunct w:val="true"/>
        <w:autoSpaceDE w:val="true"/>
        <w:bidi w:val="0"/>
        <w:snapToGrid w:val="false"/>
        <w:spacing w:lineRule="exact" w:line="579" w:before="0" w:after="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违反规定的，由环境保护行政主管部门责令关闭，并处十万元罚款。</w:t>
      </w:r>
    </w:p>
    <w:p>
      <w:pPr>
        <w:pStyle w:val="Normal"/>
        <w:keepNext w:val="false"/>
        <w:keepLines w:val="false"/>
        <w:pageBreakBefore w:val="false"/>
        <w:widowControl w:val="false"/>
        <w:kinsoku w:val="true"/>
        <w:overflowPunct w:val="true"/>
        <w:autoSpaceDE w:val="true"/>
        <w:bidi w:val="0"/>
        <w:snapToGrid w:val="false"/>
        <w:spacing w:lineRule="exact" w:line="579" w:before="0" w:after="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第十五条</w:t>
      </w:r>
      <w:r>
        <w:rPr>
          <w:rFonts w:ascii="仿宋_GB2312;仿宋" w:hAnsi="仿宋_GB2312;仿宋" w:cs="仿宋_GB2312;仿宋" w:hint="eastAsia" w:eastAsia="仿宋_GB2312;仿宋"/>
          <w:color w:val="000000"/>
          <w:sz w:val="32"/>
          <w:szCs w:val="32"/>
        </w:rPr>
        <w:t xml:space="preserve"> 禁止向海岸带排放未经处理的污水或者超标排放污水。</w:t>
      </w:r>
    </w:p>
    <w:p>
      <w:pPr>
        <w:pStyle w:val="Normal"/>
        <w:keepNext w:val="false"/>
        <w:keepLines w:val="false"/>
        <w:pageBreakBefore w:val="false"/>
        <w:widowControl w:val="false"/>
        <w:kinsoku w:val="true"/>
        <w:overflowPunct w:val="true"/>
        <w:autoSpaceDE w:val="true"/>
        <w:bidi w:val="0"/>
        <w:snapToGrid w:val="false"/>
        <w:spacing w:lineRule="exact" w:line="579" w:before="0" w:after="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企业事业单位和其他生产经营者违反规定，向海岸带排放未经处理的污水或者超标排放污水的，由环境保护、海洋行政主管部门按照职责分工，责令停止违法行为、限期改正或者责令采取限制生产、停产整治等措施，并处二万元罚款；危害较重的，并处五万元罚款；危害严重的，并处十万元罚款；拒不改正的，可以自责令改正之日的次日起，按照原罚款数额按日连续处罚；情节严重的，报经有批准权的人民政府批准，责令停业、关闭。</w:t>
      </w:r>
    </w:p>
    <w:p>
      <w:pPr>
        <w:pStyle w:val="Normal"/>
        <w:keepNext w:val="false"/>
        <w:keepLines w:val="false"/>
        <w:pageBreakBefore w:val="false"/>
        <w:widowControl w:val="false"/>
        <w:kinsoku w:val="true"/>
        <w:overflowPunct w:val="true"/>
        <w:autoSpaceDE w:val="true"/>
        <w:bidi w:val="0"/>
        <w:snapToGrid w:val="false"/>
        <w:spacing w:lineRule="exact" w:line="579" w:before="0" w:after="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第十六条</w:t>
      </w:r>
      <w:r>
        <w:rPr>
          <w:rFonts w:ascii="仿宋_GB2312;仿宋" w:hAnsi="仿宋_GB2312;仿宋" w:cs="仿宋_GB2312;仿宋" w:hint="eastAsia" w:eastAsia="仿宋_GB2312;仿宋"/>
          <w:color w:val="000000"/>
          <w:sz w:val="32"/>
          <w:szCs w:val="32"/>
        </w:rPr>
        <w:t xml:space="preserve"> 市人民政府和沿海县级人民政府应当规范养殖用海管理，科学划定水产养殖禁养区。</w:t>
      </w:r>
      <w:r>
        <w:rPr>
          <w:rFonts w:ascii="仿宋_GB2312;仿宋" w:hAnsi="仿宋_GB2312;仿宋" w:cs="仿宋_GB2312;仿宋" w:hint="eastAsia" w:eastAsia="仿宋_GB2312;仿宋"/>
          <w:strike w:val="false"/>
          <w:dstrike w:val="false"/>
          <w:color w:val="000000"/>
          <w:sz w:val="32"/>
          <w:szCs w:val="32"/>
        </w:rPr>
        <w:t>禁养区禁止水产养殖。</w:t>
      </w:r>
    </w:p>
    <w:p>
      <w:pPr>
        <w:pStyle w:val="Normal"/>
        <w:keepNext w:val="false"/>
        <w:keepLines w:val="false"/>
        <w:pageBreakBefore w:val="false"/>
        <w:widowControl w:val="false"/>
        <w:kinsoku w:val="true"/>
        <w:overflowPunct w:val="true"/>
        <w:autoSpaceDE w:val="true"/>
        <w:bidi w:val="0"/>
        <w:snapToGrid w:val="false"/>
        <w:spacing w:lineRule="exact" w:line="579" w:before="0" w:after="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违反规定在水产养殖禁养区从事</w:t>
      </w:r>
      <w:r>
        <w:rPr>
          <w:rFonts w:ascii="仿宋_GB2312;仿宋" w:hAnsi="仿宋_GB2312;仿宋" w:cs="仿宋_GB2312;仿宋" w:hint="eastAsia" w:eastAsia="仿宋_GB2312;仿宋"/>
          <w:strike w:val="false"/>
          <w:dstrike w:val="false"/>
          <w:color w:val="000000"/>
          <w:sz w:val="32"/>
          <w:szCs w:val="32"/>
        </w:rPr>
        <w:t>水产</w:t>
      </w:r>
      <w:r>
        <w:rPr>
          <w:rFonts w:ascii="仿宋_GB2312;仿宋" w:hAnsi="仿宋_GB2312;仿宋" w:cs="仿宋_GB2312;仿宋" w:hint="eastAsia" w:eastAsia="仿宋_GB2312;仿宋"/>
          <w:color w:val="000000"/>
          <w:sz w:val="32"/>
          <w:szCs w:val="32"/>
        </w:rPr>
        <w:t>养殖活动的，由海洋行政主管部门责令停止违法行为，拆除违法养殖设施</w:t>
      </w:r>
      <w:r>
        <w:rPr>
          <w:rFonts w:eastAsia="仿宋_GB2312;仿宋" w:cs="仿宋_GB2312;仿宋" w:hint="eastAsia" w:ascii="仿宋_GB2312;仿宋" w:hAnsi="仿宋_GB2312;仿宋"/>
          <w:color w:val="000000"/>
          <w:sz w:val="32"/>
          <w:szCs w:val="32"/>
        </w:rPr>
        <w:t>,</w:t>
      </w:r>
      <w:r>
        <w:rPr>
          <w:rFonts w:ascii="仿宋_GB2312;仿宋" w:hAnsi="仿宋_GB2312;仿宋" w:cs="仿宋_GB2312;仿宋" w:hint="eastAsia" w:eastAsia="仿宋_GB2312;仿宋"/>
          <w:color w:val="000000"/>
          <w:sz w:val="32"/>
          <w:szCs w:val="32"/>
        </w:rPr>
        <w:t>恢复原状，没收违法所得，并处非法占用海域期间内该海域面积应缴纳的海域使用金五倍罚款；情节较重的，并处十倍罚款；情节严重的，并处十五倍罚款。</w:t>
      </w:r>
    </w:p>
    <w:p>
      <w:pPr>
        <w:pStyle w:val="Normal"/>
        <w:keepNext w:val="false"/>
        <w:keepLines w:val="false"/>
        <w:pageBreakBefore w:val="false"/>
        <w:widowControl w:val="false"/>
        <w:kinsoku w:val="true"/>
        <w:overflowPunct w:val="true"/>
        <w:autoSpaceDE w:val="true"/>
        <w:bidi w:val="0"/>
        <w:snapToGrid w:val="false"/>
        <w:spacing w:lineRule="exact" w:line="579" w:before="0" w:after="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第十七条</w:t>
      </w:r>
      <w:r>
        <w:rPr>
          <w:rFonts w:ascii="仿宋_GB2312;仿宋" w:hAnsi="仿宋_GB2312;仿宋" w:cs="仿宋_GB2312;仿宋" w:hint="eastAsia" w:eastAsia="仿宋_GB2312;仿宋"/>
          <w:color w:val="000000"/>
          <w:sz w:val="32"/>
          <w:szCs w:val="32"/>
        </w:rPr>
        <w:t xml:space="preserve"> 禁止在沙滩开展下列活动：</w:t>
      </w:r>
    </w:p>
    <w:p>
      <w:pPr>
        <w:pStyle w:val="Normal"/>
        <w:keepNext w:val="false"/>
        <w:keepLines w:val="false"/>
        <w:pageBreakBefore w:val="false"/>
        <w:widowControl w:val="false"/>
        <w:kinsoku w:val="true"/>
        <w:overflowPunct w:val="true"/>
        <w:autoSpaceDE w:val="true"/>
        <w:bidi w:val="0"/>
        <w:snapToGrid w:val="false"/>
        <w:spacing w:lineRule="exact" w:line="579" w:before="0" w:after="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（一）破坏林木和草本等植被、非法采挖海砂；</w:t>
      </w:r>
    </w:p>
    <w:p>
      <w:pPr>
        <w:pStyle w:val="Normal"/>
        <w:keepNext w:val="false"/>
        <w:keepLines w:val="false"/>
        <w:pageBreakBefore w:val="false"/>
        <w:widowControl w:val="false"/>
        <w:kinsoku w:val="true"/>
        <w:overflowPunct w:val="true"/>
        <w:autoSpaceDE w:val="true"/>
        <w:bidi w:val="0"/>
        <w:snapToGrid w:val="false"/>
        <w:spacing w:lineRule="exact" w:line="579" w:before="0" w:after="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（二）擅自从事建筑材料、生产资料以及其他物品的存储、晾晒；</w:t>
      </w:r>
    </w:p>
    <w:p>
      <w:pPr>
        <w:pStyle w:val="Normal"/>
        <w:keepNext w:val="false"/>
        <w:keepLines w:val="false"/>
        <w:pageBreakBefore w:val="false"/>
        <w:widowControl w:val="false"/>
        <w:kinsoku w:val="true"/>
        <w:overflowPunct w:val="true"/>
        <w:autoSpaceDE w:val="true"/>
        <w:bidi w:val="0"/>
        <w:snapToGrid w:val="false"/>
        <w:spacing w:lineRule="exact" w:line="579" w:before="0" w:after="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（三）擅自设置经营摊点；</w:t>
      </w:r>
    </w:p>
    <w:p>
      <w:pPr>
        <w:pStyle w:val="Normal"/>
        <w:keepNext w:val="false"/>
        <w:keepLines w:val="false"/>
        <w:pageBreakBefore w:val="false"/>
        <w:widowControl w:val="false"/>
        <w:kinsoku w:val="true"/>
        <w:overflowPunct w:val="true"/>
        <w:autoSpaceDE w:val="true"/>
        <w:bidi w:val="0"/>
        <w:snapToGrid w:val="false"/>
        <w:spacing w:lineRule="exact" w:line="579" w:before="0" w:after="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（四）其他破坏沙滩资源的活动。</w:t>
      </w:r>
    </w:p>
    <w:p>
      <w:pPr>
        <w:pStyle w:val="Normal"/>
        <w:keepNext w:val="false"/>
        <w:keepLines w:val="false"/>
        <w:pageBreakBefore w:val="false"/>
        <w:widowControl w:val="false"/>
        <w:kinsoku w:val="true"/>
        <w:overflowPunct w:val="true"/>
        <w:autoSpaceDE w:val="true"/>
        <w:bidi w:val="0"/>
        <w:snapToGrid w:val="false"/>
        <w:spacing w:lineRule="exact" w:line="579" w:before="0" w:after="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违反规定非法采挖海砂的，由</w:t>
      </w:r>
      <w:r>
        <w:rPr>
          <w:rFonts w:ascii="仿宋_GB2312;仿宋" w:hAnsi="仿宋_GB2312;仿宋" w:cs="仿宋_GB2312;仿宋" w:hint="eastAsia" w:eastAsia="仿宋_GB2312;仿宋"/>
          <w:strike w:val="false"/>
          <w:dstrike w:val="false"/>
          <w:color w:val="000000"/>
          <w:sz w:val="32"/>
          <w:szCs w:val="32"/>
        </w:rPr>
        <w:t>海洋行政</w:t>
      </w:r>
      <w:r>
        <w:rPr>
          <w:rFonts w:ascii="仿宋_GB2312;仿宋" w:hAnsi="仿宋_GB2312;仿宋" w:cs="仿宋_GB2312;仿宋" w:hint="eastAsia" w:eastAsia="仿宋_GB2312;仿宋"/>
          <w:color w:val="000000"/>
          <w:sz w:val="32"/>
          <w:szCs w:val="32"/>
        </w:rPr>
        <w:t>主管部门责令停止违法行为，恢复原状或者采取其他补救措施，没收违法所得，并处每平方米八千元罚款。</w:t>
      </w:r>
    </w:p>
    <w:p>
      <w:pPr>
        <w:pStyle w:val="Normal"/>
        <w:keepNext w:val="false"/>
        <w:keepLines w:val="false"/>
        <w:pageBreakBefore w:val="false"/>
        <w:widowControl w:val="false"/>
        <w:kinsoku w:val="true"/>
        <w:overflowPunct w:val="true"/>
        <w:autoSpaceDE w:val="true"/>
        <w:bidi w:val="0"/>
        <w:snapToGrid w:val="false"/>
        <w:spacing w:lineRule="exact" w:line="579" w:before="0" w:after="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违反规定擅自从事物品的存储、晾晒，擅自设置经营摊点的，由城市管理执法部门责令改正，限期移除物品、拆除违法设施。单位拒不改正的，处二千元罚款；情节较重的，处一万元罚款；情节严重的，处二万元罚款。个人拒不改正的，处五百元罚款。</w:t>
      </w:r>
    </w:p>
    <w:p>
      <w:pPr>
        <w:pStyle w:val="Normal"/>
        <w:keepNext w:val="false"/>
        <w:keepLines w:val="false"/>
        <w:pageBreakBefore w:val="false"/>
        <w:widowControl w:val="false"/>
        <w:kinsoku w:val="true"/>
        <w:overflowPunct w:val="true"/>
        <w:autoSpaceDE w:val="true"/>
        <w:bidi w:val="0"/>
        <w:snapToGrid w:val="false"/>
        <w:spacing w:lineRule="exact" w:line="579" w:before="0" w:after="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第十八条</w:t>
      </w:r>
      <w:r>
        <w:rPr>
          <w:rFonts w:ascii="仿宋_GB2312;仿宋" w:hAnsi="仿宋_GB2312;仿宋" w:cs="仿宋_GB2312;仿宋" w:hint="eastAsia" w:eastAsia="仿宋_GB2312;仿宋"/>
          <w:color w:val="000000"/>
          <w:sz w:val="32"/>
          <w:szCs w:val="32"/>
        </w:rPr>
        <w:t xml:space="preserve"> 禁止任何单位和个人非法圈占海岸带。</w:t>
      </w:r>
    </w:p>
    <w:p>
      <w:pPr>
        <w:pStyle w:val="Normal"/>
        <w:keepNext w:val="false"/>
        <w:keepLines w:val="false"/>
        <w:pageBreakBefore w:val="false"/>
        <w:widowControl w:val="false"/>
        <w:kinsoku w:val="true"/>
        <w:overflowPunct w:val="true"/>
        <w:autoSpaceDE w:val="true"/>
        <w:bidi w:val="0"/>
        <w:snapToGrid w:val="false"/>
        <w:spacing w:lineRule="exact" w:line="579" w:before="0" w:after="0"/>
        <w:ind w:firstLineChars="200" w:startChars="0" w:start="0" w:endChars="0" w:end="0"/>
        <w:jc w:val="both"/>
        <w:textAlignment w:val="auto"/>
        <w:rPr>
          <w:rFonts w:ascii="黑体" w:hAnsi="黑体" w:eastAsia="黑体" w:cs="黑体" w:hint="eastAsia"/>
          <w:strike w:val="false"/>
          <w:dstrike w:val="false"/>
          <w:color w:val="000000"/>
          <w:sz w:val="32"/>
          <w:szCs w:val="32"/>
        </w:rPr>
      </w:pPr>
      <w:r>
        <w:rPr>
          <w:rFonts w:ascii="仿宋_GB2312;仿宋" w:hAnsi="仿宋_GB2312;仿宋" w:cs="仿宋_GB2312;仿宋" w:hint="eastAsia" w:eastAsia="仿宋_GB2312;仿宋"/>
          <w:strike w:val="false"/>
          <w:dstrike w:val="false"/>
          <w:color w:val="000000"/>
          <w:sz w:val="32"/>
          <w:szCs w:val="32"/>
        </w:rPr>
        <w:t>违反规定的，由国土资源、海洋行政主管部门按照各自职责，</w:t>
      </w:r>
      <w:r>
        <w:rPr>
          <w:rFonts w:ascii="仿宋_GB2312;仿宋" w:hAnsi="仿宋_GB2312;仿宋" w:cs="仿宋_GB2312;仿宋" w:hint="eastAsia" w:eastAsia="仿宋_GB2312;仿宋"/>
          <w:strike w:val="false"/>
          <w:dstrike w:val="false"/>
          <w:color w:val="000000"/>
          <w:kern w:val="0"/>
          <w:sz w:val="32"/>
          <w:szCs w:val="32"/>
        </w:rPr>
        <w:t>责令停止违法行为，限期恢复原状。拒不恢复原状的，依法强制清除圈占设施。</w:t>
      </w:r>
      <w:r>
        <w:rPr>
          <w:rFonts w:ascii="仿宋_GB2312;仿宋" w:hAnsi="仿宋_GB2312;仿宋" w:cs="仿宋_GB2312;仿宋" w:hint="eastAsia" w:eastAsia="仿宋_GB2312;仿宋"/>
          <w:strike w:val="false"/>
          <w:dstrike w:val="false"/>
          <w:color w:val="000000"/>
          <w:sz w:val="32"/>
          <w:szCs w:val="32"/>
        </w:rPr>
        <w:t>单位拒不恢复原状的，处二千元罚款；情节较重的，处一万元罚款；情节严重的，处二万元罚款。个人拒不恢复原状的，处二百元罚款；情节严重的，处二千元罚款。</w:t>
      </w:r>
    </w:p>
    <w:p>
      <w:pPr>
        <w:pStyle w:val="Normal"/>
        <w:keepNext w:val="false"/>
        <w:keepLines w:val="false"/>
        <w:pageBreakBefore w:val="false"/>
        <w:widowControl w:val="false"/>
        <w:kinsoku w:val="true"/>
        <w:overflowPunct w:val="true"/>
        <w:autoSpaceDE w:val="true"/>
        <w:bidi w:val="0"/>
        <w:snapToGrid w:val="false"/>
        <w:spacing w:lineRule="exact" w:line="579" w:before="0" w:after="0"/>
        <w:ind w:firstLineChars="200" w:startChars="0" w:start="0" w:endChars="0" w:end="0"/>
        <w:jc w:val="both"/>
        <w:textAlignment w:val="auto"/>
        <w:rPr>
          <w:rFonts w:ascii="仿宋_GB2312;仿宋" w:hAnsi="仿宋_GB2312;仿宋" w:eastAsia="仿宋_GB2312;仿宋" w:cs="仿宋" w:hint="eastAsia"/>
          <w:color w:val="000000"/>
          <w:sz w:val="32"/>
          <w:szCs w:val="32"/>
        </w:rPr>
      </w:pPr>
      <w:r>
        <w:rPr>
          <w:rFonts w:ascii="黑体" w:hAnsi="黑体" w:cs="黑体" w:hint="eastAsia" w:eastAsia="黑体"/>
          <w:color w:val="000000"/>
          <w:sz w:val="32"/>
          <w:szCs w:val="32"/>
        </w:rPr>
        <w:t>第十九条</w:t>
      </w:r>
      <w:r>
        <w:rPr>
          <w:rFonts w:ascii="仿宋_GB2312;仿宋" w:hAnsi="仿宋_GB2312;仿宋" w:cs="仿宋_GB2312;仿宋" w:hint="eastAsia" w:eastAsia="仿宋_GB2312;仿宋"/>
          <w:color w:val="000000"/>
          <w:sz w:val="32"/>
          <w:szCs w:val="32"/>
        </w:rPr>
        <w:t xml:space="preserve"> 市人民政府和沿海县级人民政府已经依法批准的建设项目，不符合海岸带保护要求的，应当引导项目退出、调整；符合海岸带保护要求的，应当严格监管。</w:t>
      </w:r>
    </w:p>
    <w:p>
      <w:pPr>
        <w:pStyle w:val="Normal"/>
        <w:keepNext w:val="false"/>
        <w:keepLines w:val="false"/>
        <w:pageBreakBefore w:val="false"/>
        <w:widowControl w:val="false"/>
        <w:kinsoku w:val="true"/>
        <w:overflowPunct w:val="true"/>
        <w:autoSpaceDE w:val="true"/>
        <w:bidi w:val="0"/>
        <w:snapToGrid w:val="false"/>
        <w:spacing w:lineRule="exact" w:line="579" w:before="0" w:after="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第二十条</w:t>
      </w:r>
      <w:r>
        <w:rPr>
          <w:rFonts w:ascii="仿宋_GB2312;仿宋" w:hAnsi="仿宋_GB2312;仿宋" w:cs="仿宋_GB2312;仿宋" w:hint="eastAsia" w:eastAsia="仿宋_GB2312;仿宋"/>
          <w:color w:val="000000"/>
          <w:sz w:val="32"/>
          <w:szCs w:val="32"/>
        </w:rPr>
        <w:t xml:space="preserve"> 市人民政府和沿海县级人民政府以及有关部门对违反规定造成土地和海域资源闲置的，应当依照法律、法规和有关规定予以处理。</w:t>
      </w:r>
    </w:p>
    <w:p>
      <w:pPr>
        <w:pStyle w:val="Normal"/>
        <w:keepNext w:val="false"/>
        <w:keepLines w:val="false"/>
        <w:pageBreakBefore w:val="false"/>
        <w:widowControl w:val="false"/>
        <w:kinsoku w:val="true"/>
        <w:overflowPunct w:val="true"/>
        <w:autoSpaceDE w:val="true"/>
        <w:bidi w:val="0"/>
        <w:snapToGrid w:val="false"/>
        <w:spacing w:lineRule="exact" w:line="579" w:before="0" w:after="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第二十一条</w:t>
      </w:r>
      <w:r>
        <w:rPr>
          <w:rFonts w:ascii="仿宋_GB2312;仿宋" w:hAnsi="仿宋_GB2312;仿宋" w:cs="仿宋_GB2312;仿宋" w:hint="eastAsia" w:eastAsia="仿宋_GB2312;仿宋"/>
          <w:color w:val="000000"/>
          <w:sz w:val="32"/>
          <w:szCs w:val="32"/>
        </w:rPr>
        <w:t xml:space="preserve"> 市人民政府和沿海县级人民政府应当对因海水入侵、海洋自然灾害、人为活动等遭到破坏或者功能退化的海岸带区域进行综合治理和修复。</w:t>
      </w:r>
    </w:p>
    <w:p>
      <w:pPr>
        <w:pStyle w:val="Normal"/>
        <w:keepNext w:val="false"/>
        <w:keepLines w:val="false"/>
        <w:pageBreakBefore w:val="false"/>
        <w:widowControl w:val="false"/>
        <w:kinsoku w:val="true"/>
        <w:overflowPunct w:val="true"/>
        <w:autoSpaceDE w:val="true"/>
        <w:bidi w:val="0"/>
        <w:snapToGrid w:val="false"/>
        <w:spacing w:lineRule="exact" w:line="579" w:before="0" w:after="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9" w:before="0" w:after="0"/>
        <w:ind w:firstLineChars="0" w:firstLine="0" w:startChars="0" w:start="0" w:endChars="0" w:end="0"/>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第三章  其他规定</w:t>
      </w:r>
    </w:p>
    <w:p>
      <w:pPr>
        <w:pStyle w:val="Normal"/>
        <w:keepNext w:val="false"/>
        <w:keepLines w:val="false"/>
        <w:pageBreakBefore w:val="false"/>
        <w:widowControl w:val="false"/>
        <w:kinsoku w:val="true"/>
        <w:overflowPunct w:val="true"/>
        <w:autoSpaceDE w:val="true"/>
        <w:bidi w:val="0"/>
        <w:snapToGrid w:val="false"/>
        <w:spacing w:lineRule="exact" w:line="579" w:before="0" w:after="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9" w:before="0" w:after="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第二十二条</w:t>
      </w:r>
      <w:r>
        <w:rPr>
          <w:rFonts w:ascii="仿宋_GB2312;仿宋" w:hAnsi="仿宋_GB2312;仿宋" w:cs="仿宋_GB2312;仿宋" w:hint="eastAsia" w:eastAsia="仿宋_GB2312;仿宋"/>
          <w:color w:val="000000"/>
          <w:sz w:val="32"/>
          <w:szCs w:val="32"/>
        </w:rPr>
        <w:t xml:space="preserve"> 市人民政府和沿海县级人民政府应当建立健全海岸带保护与利用管理巡查制度，及时发现并依法查处侵占、破坏海岸带的行为。</w:t>
      </w:r>
    </w:p>
    <w:p>
      <w:pPr>
        <w:pStyle w:val="Normal"/>
        <w:keepNext w:val="false"/>
        <w:keepLines w:val="false"/>
        <w:pageBreakBefore w:val="false"/>
        <w:widowControl w:val="false"/>
        <w:kinsoku w:val="true"/>
        <w:overflowPunct w:val="true"/>
        <w:autoSpaceDE w:val="true"/>
        <w:bidi w:val="0"/>
        <w:snapToGrid w:val="false"/>
        <w:spacing w:lineRule="exact" w:line="579" w:before="0" w:after="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第二十三条</w:t>
      </w:r>
      <w:r>
        <w:rPr>
          <w:rFonts w:ascii="仿宋_GB2312;仿宋" w:hAnsi="仿宋_GB2312;仿宋" w:cs="仿宋_GB2312;仿宋" w:hint="eastAsia" w:eastAsia="仿宋_GB2312;仿宋"/>
          <w:color w:val="000000"/>
          <w:sz w:val="32"/>
          <w:szCs w:val="32"/>
        </w:rPr>
        <w:t xml:space="preserve"> 任何单位和个人对侵占、破坏海岸带的行为有投诉、举报的权利。</w:t>
      </w:r>
    </w:p>
    <w:p>
      <w:pPr>
        <w:pStyle w:val="Normal"/>
        <w:keepNext w:val="false"/>
        <w:keepLines w:val="false"/>
        <w:pageBreakBefore w:val="false"/>
        <w:widowControl w:val="false"/>
        <w:kinsoku w:val="true"/>
        <w:overflowPunct w:val="true"/>
        <w:autoSpaceDE w:val="true"/>
        <w:bidi w:val="0"/>
        <w:snapToGrid w:val="false"/>
        <w:spacing w:lineRule="exact" w:line="579" w:before="0" w:after="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海岸带管理有关部门对接到的属于本部门职责范围的投诉、举报，应当及时核实、处理和答复。</w:t>
      </w:r>
    </w:p>
    <w:p>
      <w:pPr>
        <w:pStyle w:val="Normal"/>
        <w:keepNext w:val="false"/>
        <w:keepLines w:val="false"/>
        <w:pageBreakBefore w:val="false"/>
        <w:widowControl w:val="false"/>
        <w:kinsoku w:val="true"/>
        <w:overflowPunct w:val="true"/>
        <w:autoSpaceDE w:val="true"/>
        <w:bidi w:val="0"/>
        <w:snapToGrid w:val="false"/>
        <w:spacing w:lineRule="exact" w:line="579" w:before="0" w:after="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海岸带管理有关部门对执法检查中发现或者投诉、举报的不属于本部门职责范围的案件，应当及时移送有管辖权的部门，并告知投诉人、举报人。受移送部门应当及时处理，不得再自行移送案件。</w:t>
      </w:r>
    </w:p>
    <w:p>
      <w:pPr>
        <w:pStyle w:val="Normal"/>
        <w:keepNext w:val="false"/>
        <w:keepLines w:val="false"/>
        <w:pageBreakBefore w:val="false"/>
        <w:widowControl w:val="false"/>
        <w:kinsoku w:val="true"/>
        <w:overflowPunct w:val="true"/>
        <w:autoSpaceDE w:val="true"/>
        <w:bidi w:val="0"/>
        <w:snapToGrid w:val="false"/>
        <w:spacing w:lineRule="exact" w:line="579" w:before="0" w:after="0"/>
        <w:ind w:firstLineChars="0" w:firstLine="0" w:startChars="0" w:start="0" w:endChars="0" w:end="0"/>
        <w:textAlignment w:val="auto"/>
        <w:rPr>
          <w:rFonts w:ascii="仿宋_GB2312;仿宋" w:hAnsi="仿宋_GB2312;仿宋" w:eastAsia="仿宋_GB2312;仿宋" w:cs="仿宋" w:hint="eastAsia"/>
          <w:color w:val="000000"/>
          <w:sz w:val="32"/>
          <w:szCs w:val="32"/>
        </w:rPr>
      </w:pPr>
      <w:r>
        <w:rPr>
          <w:rFonts w:ascii="黑体" w:hAnsi="黑体" w:cs="黑体" w:hint="eastAsia" w:eastAsia="黑体"/>
          <w:color w:val="000000"/>
          <w:sz w:val="32"/>
          <w:szCs w:val="32"/>
        </w:rPr>
        <w:t>第二十四条</w:t>
      </w:r>
      <w:r>
        <w:rPr>
          <w:rFonts w:ascii="仿宋_GB2312;仿宋" w:hAnsi="仿宋_GB2312;仿宋" w:cs="仿宋_GB2312;仿宋" w:hint="eastAsia" w:eastAsia="仿宋_GB2312;仿宋"/>
          <w:color w:val="000000"/>
          <w:sz w:val="32"/>
          <w:szCs w:val="32"/>
        </w:rPr>
        <w:t xml:space="preserve"> 违反本条例规定，</w:t>
      </w:r>
      <w:r>
        <w:rPr>
          <w:rFonts w:ascii="仿宋_GB2312;仿宋" w:hAnsi="仿宋_GB2312;仿宋" w:cs="仿宋" w:hint="eastAsia" w:eastAsia="仿宋_GB2312;仿宋"/>
          <w:color w:val="000000"/>
          <w:sz w:val="32"/>
          <w:szCs w:val="32"/>
        </w:rPr>
        <w:t>有下列情形之一的，依法</w:t>
      </w:r>
      <w:r>
        <w:rPr>
          <w:rFonts w:ascii="仿宋_GB2312;仿宋" w:hAnsi="仿宋_GB2312;仿宋" w:cs="仿宋_GB2312;仿宋" w:hint="eastAsia" w:eastAsia="仿宋_GB2312;仿宋"/>
          <w:color w:val="000000"/>
          <w:sz w:val="32"/>
          <w:szCs w:val="32"/>
        </w:rPr>
        <w:t>责令改正</w:t>
      </w:r>
      <w:r>
        <w:rPr>
          <w:rFonts w:ascii="仿宋_GB2312;仿宋" w:hAnsi="仿宋_GB2312;仿宋" w:cs="Times New Roman" w:eastAsia="仿宋_GB2312;仿宋"/>
          <w:color w:val="000000"/>
          <w:spacing w:val="-4"/>
          <w:sz w:val="32"/>
          <w:szCs w:val="32"/>
        </w:rPr>
        <w:t>，</w:t>
      </w:r>
      <w:r>
        <w:rPr>
          <w:rFonts w:ascii="仿宋_GB2312;仿宋" w:hAnsi="仿宋_GB2312;仿宋" w:cs="仿宋" w:hint="eastAsia" w:eastAsia="仿宋_GB2312;仿宋"/>
          <w:color w:val="000000"/>
          <w:sz w:val="32"/>
          <w:szCs w:val="32"/>
        </w:rPr>
        <w:t>对直接负责的主管人员和其他直接责任人员依法给予行政处分：</w:t>
      </w:r>
    </w:p>
    <w:p>
      <w:pPr>
        <w:pStyle w:val="Normal"/>
        <w:keepNext w:val="false"/>
        <w:keepLines w:val="false"/>
        <w:pageBreakBefore w:val="false"/>
        <w:widowControl w:val="false"/>
        <w:kinsoku w:val="true"/>
        <w:overflowPunct w:val="true"/>
        <w:autoSpaceDE w:val="true"/>
        <w:bidi w:val="0"/>
        <w:snapToGrid w:val="false"/>
        <w:spacing w:lineRule="exact" w:line="579" w:before="0" w:after="0"/>
        <w:ind w:firstLineChars="0" w:firstLine="0" w:startChars="0" w:start="0" w:endChars="0" w:end="0"/>
        <w:textAlignment w:val="auto"/>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rPr>
        <w:t>（一）超越权限或者违反法定程序批准改变海岸带保护与利用规划的；</w:t>
      </w:r>
    </w:p>
    <w:p>
      <w:pPr>
        <w:pStyle w:val="Normal"/>
        <w:keepNext w:val="false"/>
        <w:keepLines w:val="false"/>
        <w:pageBreakBefore w:val="false"/>
        <w:widowControl w:val="false"/>
        <w:kinsoku w:val="true"/>
        <w:overflowPunct w:val="true"/>
        <w:autoSpaceDE w:val="true"/>
        <w:bidi w:val="0"/>
        <w:snapToGrid w:val="false"/>
        <w:spacing w:lineRule="exact" w:line="579" w:before="0" w:after="0"/>
        <w:ind w:firstLineChars="0" w:firstLine="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kern w:val="0"/>
          <w:sz w:val="32"/>
          <w:szCs w:val="32"/>
        </w:rPr>
        <w:t>（二）海岸带范围内的湿地、河口、海湾等生态敏感区的环境遭受破坏，</w:t>
      </w:r>
      <w:r>
        <w:rPr>
          <w:rFonts w:ascii="仿宋_GB2312;仿宋" w:hAnsi="仿宋_GB2312;仿宋" w:cs="仿宋_GB2312;仿宋" w:hint="eastAsia" w:eastAsia="仿宋_GB2312;仿宋"/>
          <w:color w:val="000000"/>
          <w:sz w:val="32"/>
          <w:szCs w:val="32"/>
        </w:rPr>
        <w:t>未采取生态修复措施的；</w:t>
      </w:r>
    </w:p>
    <w:p>
      <w:pPr>
        <w:pStyle w:val="Normal"/>
        <w:keepNext w:val="false"/>
        <w:keepLines w:val="false"/>
        <w:pageBreakBefore w:val="false"/>
        <w:widowControl w:val="false"/>
        <w:kinsoku w:val="true"/>
        <w:overflowPunct w:val="true"/>
        <w:autoSpaceDE w:val="true"/>
        <w:bidi w:val="0"/>
        <w:snapToGrid w:val="false"/>
        <w:spacing w:lineRule="exact" w:line="579" w:before="0" w:after="0"/>
        <w:ind w:firstLineChars="0" w:firstLine="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（三）超越权限或者违反法定程序批准占用海岸带的；</w:t>
      </w:r>
    </w:p>
    <w:p>
      <w:pPr>
        <w:pStyle w:val="Normal"/>
        <w:keepNext w:val="false"/>
        <w:keepLines w:val="false"/>
        <w:pageBreakBefore w:val="false"/>
        <w:widowControl w:val="false"/>
        <w:kinsoku w:val="true"/>
        <w:overflowPunct w:val="true"/>
        <w:autoSpaceDE w:val="true"/>
        <w:bidi w:val="0"/>
        <w:snapToGrid w:val="false"/>
        <w:spacing w:lineRule="exact" w:line="579" w:before="0" w:after="0"/>
        <w:ind w:firstLineChars="0" w:firstLine="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（四）未按照规定建立和执行海岸带保护与利用管理巡查制度的；</w:t>
      </w:r>
    </w:p>
    <w:p>
      <w:pPr>
        <w:pStyle w:val="Normal"/>
        <w:keepNext w:val="false"/>
        <w:keepLines w:val="false"/>
        <w:pageBreakBefore w:val="false"/>
        <w:widowControl w:val="false"/>
        <w:kinsoku w:val="true"/>
        <w:overflowPunct w:val="true"/>
        <w:autoSpaceDE w:val="true"/>
        <w:bidi w:val="0"/>
        <w:snapToGrid w:val="false"/>
        <w:spacing w:lineRule="exact" w:line="579" w:before="0" w:after="0"/>
        <w:ind w:firstLineChars="0" w:firstLine="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（五）对违法行为不及时调查处理或者移送处理的；</w:t>
      </w:r>
    </w:p>
    <w:p>
      <w:pPr>
        <w:pStyle w:val="Normal"/>
        <w:keepNext w:val="false"/>
        <w:keepLines w:val="false"/>
        <w:pageBreakBefore w:val="false"/>
        <w:widowControl w:val="false"/>
        <w:kinsoku w:val="true"/>
        <w:overflowPunct w:val="true"/>
        <w:autoSpaceDE w:val="true"/>
        <w:bidi w:val="0"/>
        <w:snapToGrid w:val="false"/>
        <w:spacing w:lineRule="exact" w:line="579" w:before="0" w:after="0"/>
        <w:ind w:firstLineChars="200" w:startChars="0" w:start="0" w:endChars="0" w:end="0"/>
        <w:jc w:val="both"/>
        <w:textAlignment w:val="auto"/>
        <w:rPr>
          <w:rFonts w:ascii="黑体" w:hAnsi="黑体" w:eastAsia="黑体" w:cs="黑体" w:hint="eastAsia"/>
          <w:color w:val="000000"/>
          <w:sz w:val="32"/>
          <w:szCs w:val="32"/>
        </w:rPr>
      </w:pPr>
      <w:r>
        <w:rPr>
          <w:rFonts w:ascii="仿宋_GB2312;仿宋" w:hAnsi="仿宋_GB2312;仿宋" w:cs="仿宋_GB2312;仿宋" w:hint="eastAsia" w:eastAsia="仿宋_GB2312;仿宋"/>
          <w:color w:val="000000"/>
          <w:sz w:val="32"/>
          <w:szCs w:val="32"/>
        </w:rPr>
        <w:t>（六）其他滥用职权、玩忽职守、徇私舞</w:t>
      </w:r>
      <w:r>
        <w:rPr>
          <w:rFonts w:ascii="仿宋_GB2312;仿宋" w:hAnsi="仿宋_GB2312;仿宋" w:cs="仿宋_GB2312;仿宋" w:hint="eastAsia" w:eastAsia="仿宋_GB2312;仿宋"/>
          <w:color w:val="000000"/>
          <w:kern w:val="0"/>
          <w:sz w:val="32"/>
          <w:szCs w:val="32"/>
        </w:rPr>
        <w:t>弊</w:t>
      </w:r>
      <w:r>
        <w:rPr>
          <w:rFonts w:ascii="仿宋_GB2312;仿宋" w:hAnsi="仿宋_GB2312;仿宋" w:cs="仿宋_GB2312;仿宋" w:hint="eastAsia" w:eastAsia="仿宋_GB2312;仿宋"/>
          <w:color w:val="000000"/>
          <w:sz w:val="32"/>
          <w:szCs w:val="32"/>
        </w:rPr>
        <w:t>的行为。</w:t>
      </w:r>
    </w:p>
    <w:p>
      <w:pPr>
        <w:pStyle w:val="Normal"/>
        <w:keepNext w:val="false"/>
        <w:keepLines w:val="false"/>
        <w:pageBreakBefore w:val="false"/>
        <w:widowControl w:val="false"/>
        <w:kinsoku w:val="true"/>
        <w:overflowPunct w:val="true"/>
        <w:autoSpaceDE w:val="true"/>
        <w:bidi w:val="0"/>
        <w:snapToGrid w:val="false"/>
        <w:spacing w:lineRule="exact" w:line="579" w:before="0" w:after="0"/>
        <w:ind w:firstLineChars="200" w:startChars="0" w:start="0" w:endChars="0" w:end="0"/>
        <w:jc w:val="both"/>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第二十五条</w:t>
      </w:r>
      <w:r>
        <w:rPr>
          <w:rFonts w:ascii="仿宋_GB2312;仿宋" w:hAnsi="仿宋_GB2312;仿宋" w:cs="仿宋_GB2312;仿宋" w:hint="eastAsia" w:eastAsia="仿宋_GB2312;仿宋"/>
          <w:color w:val="000000"/>
          <w:sz w:val="32"/>
          <w:szCs w:val="32"/>
        </w:rPr>
        <w:t xml:space="preserve"> 违反本条例规定的行为，法律、法规对其法律责任另有规定的，或者本条例未规定法律责任的，依照有关法律法规执行。违法行为构成犯罪的，依法追究刑事责任。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exact" w:line="579" w:before="0" w:after="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9" w:before="0" w:after="0"/>
        <w:ind w:firstLineChars="0" w:firstLine="0" w:startChars="0" w:start="0" w:endChars="0" w:end="0"/>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第四章  附则</w:t>
      </w:r>
    </w:p>
    <w:p>
      <w:pPr>
        <w:pStyle w:val="Normal"/>
        <w:keepNext w:val="false"/>
        <w:keepLines w:val="false"/>
        <w:pageBreakBefore w:val="false"/>
        <w:widowControl w:val="false"/>
        <w:kinsoku w:val="true"/>
        <w:overflowPunct w:val="true"/>
        <w:autoSpaceDE w:val="true"/>
        <w:bidi w:val="0"/>
        <w:snapToGrid w:val="false"/>
        <w:spacing w:lineRule="exact" w:line="579" w:before="0" w:after="0"/>
        <w:ind w:firstLineChars="0" w:firstLine="0" w:startChars="0" w:start="0" w:endChars="0" w:end="0"/>
        <w:jc w:val="center"/>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9" w:before="0" w:after="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color w:val="000000"/>
          <w:sz w:val="32"/>
          <w:szCs w:val="32"/>
        </w:rPr>
        <w:t>第二十六条</w:t>
      </w:r>
      <w:r>
        <w:rPr>
          <w:rFonts w:ascii="仿宋_GB2312;仿宋" w:hAnsi="仿宋_GB2312;仿宋" w:cs="仿宋_GB2312;仿宋" w:hint="eastAsia" w:eastAsia="仿宋_GB2312;仿宋"/>
          <w:color w:val="000000"/>
          <w:sz w:val="32"/>
          <w:szCs w:val="32"/>
        </w:rPr>
        <w:t xml:space="preserve"> 本市海岸带的具体范围和海岸带严格保护区、限制开发区</w:t>
      </w:r>
      <w:r>
        <w:rPr>
          <w:rFonts w:ascii="仿宋_GB2312;仿宋" w:hAnsi="仿宋_GB2312;仿宋" w:cs="仿宋_GB2312;仿宋" w:hint="eastAsia" w:eastAsia="仿宋_GB2312;仿宋"/>
          <w:strike w:val="false"/>
          <w:dstrike w:val="false"/>
          <w:color w:val="000000"/>
          <w:sz w:val="32"/>
          <w:szCs w:val="32"/>
        </w:rPr>
        <w:t>、</w:t>
      </w:r>
      <w:r>
        <w:rPr>
          <w:rFonts w:ascii="仿宋_GB2312;仿宋" w:hAnsi="仿宋_GB2312;仿宋" w:cs="仿宋_GB2312;仿宋" w:hint="eastAsia" w:eastAsia="仿宋_GB2312;仿宋"/>
          <w:color w:val="000000"/>
          <w:sz w:val="32"/>
          <w:szCs w:val="32"/>
        </w:rPr>
        <w:t>优化利用区的划分，由市人民政府批准并公布的海岸带保护与利用规划确定。</w:t>
      </w:r>
    </w:p>
    <w:p>
      <w:pPr>
        <w:pStyle w:val="Normal"/>
        <w:keepNext w:val="false"/>
        <w:keepLines w:val="false"/>
        <w:pageBreakBefore w:val="false"/>
        <w:widowControl w:val="false"/>
        <w:kinsoku w:val="true"/>
        <w:overflowPunct w:val="true"/>
        <w:autoSpaceDE w:val="true"/>
        <w:bidi w:val="0"/>
        <w:snapToGrid w:val="false"/>
        <w:spacing w:lineRule="exact" w:line="579" w:before="0" w:after="0"/>
        <w:ind w:firstLineChars="200" w:startChars="0" w:start="0" w:endChars="0" w:end="0"/>
        <w:jc w:val="both"/>
        <w:textAlignment w:val="auto"/>
        <w:rPr/>
      </w:pPr>
      <w:r>
        <w:rPr>
          <w:rFonts w:ascii="黑体" w:hAnsi="黑体" w:cs="黑体" w:hint="eastAsia" w:eastAsia="黑体"/>
          <w:color w:val="000000"/>
          <w:sz w:val="32"/>
          <w:szCs w:val="32"/>
        </w:rPr>
        <w:t>第二十七条</w:t>
      </w:r>
      <w:r>
        <w:rPr>
          <w:rFonts w:ascii="仿宋_GB2312;仿宋" w:hAnsi="仿宋_GB2312;仿宋" w:cs="仿宋_GB2312;仿宋" w:hint="eastAsia" w:eastAsia="仿宋_GB2312;仿宋"/>
          <w:color w:val="000000"/>
          <w:sz w:val="32"/>
          <w:szCs w:val="32"/>
        </w:rPr>
        <w:t xml:space="preserve"> 本条例自</w:t>
      </w:r>
      <w:r>
        <w:rPr>
          <w:rFonts w:eastAsia="仿宋_GB2312;仿宋" w:cs="仿宋_GB2312;仿宋" w:hint="eastAsia" w:ascii="仿宋_GB2312;仿宋" w:hAnsi="仿宋_GB2312;仿宋"/>
          <w:color w:val="000000"/>
          <w:sz w:val="32"/>
          <w:szCs w:val="32"/>
        </w:rPr>
        <w:t>2018</w:t>
      </w:r>
      <w:r>
        <w:rPr>
          <w:rFonts w:ascii="仿宋_GB2312;仿宋" w:hAnsi="仿宋_GB2312;仿宋" w:cs="仿宋_GB2312;仿宋" w:hint="eastAsia" w:eastAsia="仿宋_GB2312;仿宋"/>
          <w:color w:val="000000"/>
          <w:sz w:val="32"/>
          <w:szCs w:val="32"/>
        </w:rPr>
        <w:t>年</w:t>
      </w:r>
      <w:r>
        <w:rPr>
          <w:rFonts w:eastAsia="仿宋_GB2312;仿宋" w:cs="仿宋_GB2312;仿宋" w:hint="eastAsia" w:ascii="仿宋_GB2312;仿宋" w:hAnsi="仿宋_GB2312;仿宋"/>
          <w:color w:val="000000"/>
          <w:sz w:val="32"/>
          <w:szCs w:val="32"/>
        </w:rPr>
        <w:t>3</w:t>
      </w:r>
      <w:r>
        <w:rPr>
          <w:rFonts w:ascii="仿宋_GB2312;仿宋" w:hAnsi="仿宋_GB2312;仿宋" w:cs="仿宋_GB2312;仿宋" w:hint="eastAsia" w:eastAsia="仿宋_GB2312;仿宋"/>
          <w:color w:val="000000"/>
          <w:sz w:val="32"/>
          <w:szCs w:val="32"/>
        </w:rPr>
        <w:t>月</w:t>
      </w:r>
      <w:r>
        <w:rPr>
          <w:rFonts w:eastAsia="仿宋_GB2312;仿宋" w:cs="仿宋_GB2312;仿宋" w:hint="eastAsia" w:ascii="仿宋_GB2312;仿宋" w:hAnsi="仿宋_GB2312;仿宋"/>
          <w:color w:val="000000"/>
          <w:sz w:val="32"/>
          <w:szCs w:val="32"/>
        </w:rPr>
        <w:t>1</w:t>
      </w:r>
      <w:r>
        <w:rPr>
          <w:rFonts w:ascii="仿宋_GB2312;仿宋" w:hAnsi="仿宋_GB2312;仿宋" w:cs="仿宋_GB2312;仿宋" w:hint="eastAsia" w:eastAsia="仿宋_GB2312;仿宋"/>
          <w:color w:val="000000"/>
          <w:sz w:val="32"/>
          <w:szCs w:val="32"/>
        </w:rPr>
        <w:t>日起施行。</w:t>
      </w:r>
    </w:p>
    <w:sectPr>
      <w:footerReference w:type="default" r:id="rId2"/>
      <w:type w:val="nextPage"/>
      <w:pgSz w:w="11906" w:h="16838"/>
      <w:pgMar w:left="1587" w:right="1474" w:gutter="0" w:header="0" w:top="1928" w:footer="1417" w:bottom="1814"/>
      <w:pgNumType w:fmt="decimal"/>
      <w:formProt w:val="false"/>
      <w:textDirection w:val="lrTb"/>
      <w:docGrid w:type="linesAndChars" w:linePitch="595"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altName w:val="楷体"/>
    <w:charset w:val="86"/>
    <w:family w:val="auto"/>
    <w:pitch w:val="default"/>
  </w:font>
  <w:font w:name="楷体">
    <w:charset w:val="86"/>
    <w:family w:val="auto"/>
    <w:pitch w:val="default"/>
  </w:font>
  <w:font w:name="黑体">
    <w:charset w:val="86"/>
    <w:family w:val="auto"/>
    <w:pitch w:val="default"/>
  </w:font>
  <w:font w:name="仿宋_GB2312">
    <w:altName w:val="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8"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7</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434.3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7</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32"/>
      <w:szCs w:val="22"/>
      <w:lang w:bidi="ar-SA" w:val="en-US" w:eastAsia="zh-CN"/>
    </w:rPr>
  </w:style>
  <w:style w:type="character" w:styleId="Style14">
    <w:name w:val="默认段落字体"/>
    <w:qFormat/>
    <w:rPr/>
  </w:style>
  <w:style w:type="character" w:styleId="pagenumber1">
    <w:name w:val="page number1"/>
    <w:basedOn w:val="Style14"/>
    <w:qFormat/>
    <w:rPr/>
  </w:style>
  <w:style w:type="character" w:styleId="PageNumber">
    <w:name w:val="page number"/>
    <w:basedOn w:val="Style14"/>
    <w:rPr/>
  </w:style>
  <w:style w:type="character" w:styleId="Strong">
    <w:name w:val="Strong"/>
    <w:basedOn w:val="Style14"/>
    <w:qFormat/>
    <w:rPr>
      <w:b/>
      <w:bCs/>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p16">
    <w:name w:val="p16"/>
    <w:basedOn w:val="Normal"/>
    <w:qFormat/>
    <w:pPr>
      <w:widowControl/>
      <w:spacing w:before="100" w:after="100"/>
      <w:jc w:val="start"/>
    </w:pPr>
    <w:rPr>
      <w:rFonts w:ascii="宋体" w:hAnsi="宋体" w:eastAsia="宋体" w:cs="宋体"/>
      <w:kern w:val="0"/>
      <w:sz w:val="24"/>
      <w:szCs w:val="24"/>
    </w:rPr>
  </w:style>
  <w:style w:type="paragraph" w:styleId="Style15">
    <w:name w:val="普通(网站)"/>
    <w:basedOn w:val="Normal"/>
    <w:qFormat/>
    <w:pPr>
      <w:widowControl/>
      <w:spacing w:before="280" w:after="280"/>
      <w:jc w:val="start"/>
    </w:pPr>
    <w:rPr>
      <w:rFonts w:ascii="宋体" w:hAnsi="宋体" w:cs="宋体"/>
      <w:kern w:val="0"/>
      <w:sz w:val="24"/>
    </w:rPr>
  </w:style>
  <w:style w:type="paragraph" w:styleId="NormalWeb">
    <w:name w:val="Normal (Web)"/>
    <w:basedOn w:val="Normal"/>
    <w:qFormat/>
    <w:pPr>
      <w:spacing w:before="280" w:after="280"/>
      <w:ind w:hanging="0" w:start="0" w:end="0"/>
      <w:jc w:val="start"/>
    </w:pPr>
    <w:rPr>
      <w:kern w:val="0"/>
      <w:sz w:val="24"/>
      <w:lang w:bidi="en-US"/>
    </w:rPr>
  </w:style>
  <w:style w:type="paragraph" w:styleId="p0">
    <w:name w:val="p0"/>
    <w:basedOn w:val="Normal"/>
    <w:qFormat/>
    <w:pPr>
      <w:widowControl/>
    </w:pPr>
    <w:rPr>
      <w:rFonts w:ascii="Calibri" w:hAnsi="Calibri" w:eastAsia="宋体" w:cs="宋体"/>
      <w:kern w:val="0"/>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2017-08-23T08:50:00Z</dcterms:created>
  <dc:creator>yf</dc:creator>
  <dc:description/>
  <dc:language>en-US</dc:language>
  <cp:lastModifiedBy>Administrator</cp:lastModifiedBy>
  <cp:lastPrinted>2018-02-05T10:19:00Z</cp:lastPrinted>
  <dcterms:modified xsi:type="dcterms:W3CDTF">2019-06-18T16:41:40Z</dcterms:modified>
  <cp:revision>1</cp:revision>
  <dc:subject/>
  <dc:title>yf</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2052-11.1.0.8597</vt:lpwstr>
  </property>
</Properties>
</file>