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大庆市安肇新河流域水污染防治条例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（2026年4月22日大庆市第十一届人民代表大会常务委员会第三十七次会议通过　2026年5月13日黑龙江省第十四届人民代表大会常务委员会第二十八次会议批准）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协同监督管理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水污染防治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为了保护和改善安肇新河流域水环境，防治水污染，保护水生态，推进生态文明建设，促进经济社会可持续发展，根据《中华人民共和国生态环境法典》等法律、法规，结合本市实际，制定本条例。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本条例适用于本市行政区域内安肇新河流域地表水体的污染防治。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本条例所称安肇新河流域，是指本市行政区域内安肇新河干流及其支流汇水面积内的水域和陆域。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市人民政府组织划定本市行政区域内安肇新河流域的水域和陆域范围，并向社会公布。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安肇新河流域水污染防治应当坚持预防为主、防治结合、综合治理、协同共治的原则，统筹水资源、水环境、水生态，落实生态环境分区管控要求。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严格控制工业污染、城镇生活污染，防治农业面源污染，压实污染防治责任，加强入河排污口、排干设置和管理，积极推进生态治理工程建设，预防、控制和减少水环境污染和生态破坏，保证安肇新河汇入松花江水质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市、县（区）人民政府应当将水环境保护工作纳入国民经济和社会发展规划，加强对安肇新河流域水污染防治工作的组织领导，加大对安肇新河流域水污染防治的投入。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安肇新河流域内的乡（镇）人民政府和街道办事处，在县（区）人民政府及其有关部门的指导下，根据本辖区的实际和工作职责，组织、配合或者协助开展安肇新河流域水污染防治工作。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安肇新河流域内的村（居）民委员会在乡（镇）人民政府和街道办事处的指导下，协助做好安肇新河流域水污染防治相关工作。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市人民政府生态环境主管部门对本市行政区域内安肇新河流域水污染防治实施统一监督管理。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城镇排水与污水处理、环境卫生、水行政、农业农村、发展和改革、自然资源、住房和城乡建设、林业和草原、卫生健康、公安、应急管理、营商环境、财政等有关部门，在各自职责范围内依法做好安肇新河流域水污染防治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市、县（区）人民政府及其有关部门、乡（镇）人民政府和街道办事处应当加强水污染防治有关法律、法规的宣传教育，增强公众水环境保护意识，引导公众参与水环境保护工作。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市、县（区）人民政府每年在向本级人民代表大会或者其常务委员会报告生态环境状况和生态环境保护目标完成情况时，应当包含本行政区域内安肇新河流域水环境保护、水污染防治工作情况。</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协同监督管理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会同绥化市人民政府建立安肇新河流域水污染防治联席会议制度，研究和解决安肇新河流域联合监测、联合执法、应急联动、设施共建、信息共享等重大问题，以及应对和处理跨行政区域突发水污染事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联席会议每年定期召开。遇有特殊情况，应当及时召开。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联席会议由两设区的市人民政府轮值召集、主持。两设区的市人民政府分别提出会议议题，由负责召集的市人民政府列入会议议程。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市人民政府及其有关部门编制涉及安肇新河流域治理与保护等规划、标准，应当书面征求绥化市人民政府及其有关部门的意见。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县人民政府及其有关部门编制涉及安肇新河流域治理与保护等规划、标准，根据需要征求绥化市同级人民政府及其有关部门的意见。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市人民政府应当会同绥化市人民政府建立信息共享机制，实现下列信息共享：</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（一）流域国控、省控断面水环境质量信息；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（二）流域重点水污染源排污许可等信息；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（三）入河排污口相关信息；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（四）畜禽养殖相关信息；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（五）水电站、水库等水利工程（设施）信息；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（六）流域泄洪信息；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（七）流域清淤疏浚信息；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（八）对污染损害安肇新河流域水环境行为的举报、投诉以及行政处罚决定等信息；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（九）其他需要共享的信息。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市人民政府生态环境主管部门应当协同绥化市人民政府生态环境主管部门建设安肇新河流域水环境质量监测平台，实现监测数据共享。</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生态环境主管部门、其他有关部门应当加强安肇新河流域水环境质量自动监测站点的管理，保证水环境质量自动监测站点正常运行，并按照有关技术规范、标准对相关控制断面进行水环境质量自动监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市、县（区）人民政府应当依法为水环境质量自动监测站点的建设、运行提供保障，并采取措施加强对水环境质量自动监测站点的保护。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市人民政府应当协同绥化市人民政府加强安肇新河流域内的农业面源污染防治工作。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有关主管部门应当采取措施，加强对农田灌溉用水和退水的管理，推进科学施肥增效、农药科学安全使用等工作，指导农业生产者科学、合理地施用化肥和农药，控制化肥和农药的过量使用，防止造成水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市、县（区）人民政府及其有关部门应当会同绥化市同级人民政府及其有关部门对安肇新河流域生态环境违法行为，开展联动执法。对易发多发违法行为，联合开展专项整治。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市、县（区）人民政府及其有关部门对绥化市同级人民政府及其有关部门书面提出的协助执法请求，应当及时办理并书面告知办理结果。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安肇新河流域内的各级人民政府及其有关部门、企业事业单位和其他生产经营者，应当依法做好突发水污染事件的预防准备、监测预警、应急处置、调查评估、事后恢复等工作。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发生突发水污染事件时，事发地人民政府及其生态环境主管部门应当及时通报相邻行政区域同级人民政府及其生态环境主管部门。接到通报的人民政府应当按照国家规定，及时启动应急响应，采取应急联动措施。</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水污染防治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下列企业事业单位和其他生产经营者应当取得排污许可证，并按照排污许可证的规定和要求排放水污染物：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（一）直接或者间接向安肇新河流域水体排放工业废水、医疗污水的企业事业单位和其他生产经营者；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（二）城镇污水集中处理设施的运营单位；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（三）其他依照法律、行政法规规定实行排污许可管理的企业事业单位和其他生产经营者。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行排污许可管理的排污单位应当按照排污许可证的要求和有关标准规范，对其生产经营等活动中水污染物排放情况开展自行监测，保存原始监测记录，并建立环境管理台账记录制度。原始监测记录、环境管理台账记录保存期限不得少于五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开展自行监测应当使用符合国家标准和规范的监测设备，并对监测设备进行经常性维护、保养和定期检定、校准，保证监测设备正常运行。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行排污许可重点管理的排污单位，应当依法安装、使用和维护水污染物排放自动监测设备，其自动监测设备应当与所在地生态环境主管部门联网，并保证自动监测设备正常运行；发现自动监测设备传输数据异常的，应当及时报告所在地生态环境主管部门，并对自动监测设备进行检查、修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生态环境主管部门发现水污染物排放自动监测设备传输数据异常的，应当及时进行调查。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排污单位应当依照法律、法规和有关规定设置入河排污口，并组织定期巡查、维护管理；发现他人借道排污等情况的，应当立即向生态环境主管部门报告，并留存证据。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应当对本行政区域内安肇新河流域入河排污口进行排查整治，明确责任主体，实施分类管理，建立责任明晰、设置合理、管理规范的长效监管机制，加强入河排污口日常监管，有效管控入河水污染物排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市人民政府生态环境主管部门应当会同有关部门，建立完善安肇新河流域入河排污口视频监控平台，实行入河排污口二十四小时连续可视化监控。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市、县（区）人民政府应当优化工业布局，科学规划建设工业园区，完善现有工业园区功能，引导和组织相关企业入驻符合产业定位和规划的工业园区。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工业园区应当依法配套建设相应的污水集中处理设施，安装水污染物排放自动监测设备，与生态环境主管部门的监控设备联网，并保证自动监测设备正常运行。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向污水集中处理设施排放工业废水的，应当按照国家规定进行预处理，达到集中处理设施处理工艺要求后，方可排放。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市、县（区）人民政府应当加强与安肇新河流域石油、化工企业的协作，建立地企联动机制，定期与企业对接会商，明确协同治理事项，研究具体治理措施，落实治理主体责任，推进安肇新河流域治理工作。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组织住房和城乡建设、发展和改革、生态环境、水行政等有关部门依法编制本行政区域的城镇排水与污水处理设施建设相关规划，并根据规划要求，加大对城镇排水与污水集中处理设施及配套管网建设、维护和改造的投入。城镇排水与污水集中处理设施能力不足的，应当加快建设，或者进行提标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城镇污水集中处理设施的运营单位应当保证城镇污水集中处理设施的正常运行，对城镇污水集中处理设施的出水水质负责。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镇污水集中处理设施的运营单位在出现进水水质和水量发生重大变化可能导致出水水质超标，或者发生影响城镇污水处理设施安全运行的突发情况时，应当立即采取应急处理措施，并向城镇排水与污水处理主管部门、生态环境主管部门报告。城镇排水与污水处理主管部门或者生态环境主管部门接到报告后，应当及时核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新区建设应当依法实行雨水、污水分流。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老旧城区应当按照城镇排水与污水处理规划要求，进行雨水、污水分流改造。雨水、污水分流改造可以结合老旧城区改建和道路建设同时进行。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新区建设和老旧城区改建不得将雨水管网、污水管网相互混接。在雨水、污水分流地区，任何单位和个人不得将污水排入雨水管网。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市、县（区）人民政府城镇排水与污水处理主管部门应当定期组织对雨水管网、污水管网进行排查；发现雨水管网、污水管网相互混接、错接或者破损的，监督有关责任主体及时进行改造、更新或者修复。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市、县（区）人民政府及其有关主管部门应当推进初期雨水收集与处理，合理确定截流倍数，通过设置初期雨水贮存池、建设截流干管等方式，加强对初期雨水的排放调控和污染防治。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旅游景区服务区、高速公路服务区、机场等相对独立区域未接入城镇污水管网的，应当建设污水处理设施，或者将产生的污水收集并转运至污水集中处理设施。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及其有关主管部门应当加强安肇新河流域内的农村生活污水、生活垃圾处理设施建设，分区分类治理农村生活污水，加强农村改厕工作与生活污水治理衔接，健全农村生活垃圾收集、转运和处置体系，推进农村生活垃圾分类、减量与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市、县（区）人民政府及其有关主管部门应当加强对安肇新河流域内的畜禽养殖污染防治工作的组织领导，推进畜禽养殖废弃物综合利用和无害化处理。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县（区）人民政府应当根据当地实际，组织确定本行政区域的畜禽散养密集区。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市、县（区）人民政府应当按照养殖水域滩涂规划要求，组织划定安肇新河流域内的水产养殖禁养区、限养区，并向社会公布。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市、县（区）人民政府应当组织农业农村主管部门及其他有关部门对安肇新河流域内的水产养殖情况进行排查，依法清理不符合要求的水产养殖设施。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在安肇新河流域内从事水产养殖活动，应当科学确定养殖密度，加强养殖投入品管理，排放水产养殖尾水污染物等应当符合污染物排放标准，防止污染水环境。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市、县（区）人民政府应当定期组织对安肇新河流域内的相关水域及沿岸的垃圾进行打捞、清运和无害化处理。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根据安肇新河流域生态环境功能需要，组织开展河湖、湿地保护与修复，因地制宜建设人工湿地、水源涵养林、沿河沿湖植被缓冲带和隔离带等生态环境治理与保护工程，对内源污染较重的区域采取清淤疏浚、水质净化、培育水生动植物等措施，提高流域环境资源承载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乡（镇）人民政府应当组织开展本行政区域的黑臭水体调查和治理工作，建立健全长效机制，制定公布黑臭水体清单，制定治理计划和实施方案，确定整治目标、责任主体和完成期限，采取控源截污、内源治理、生态修复等措施防止水体返黑返臭。黑臭水体治理情况应当定期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有明确责任主体的纳污坑塘，市、县（区）人民政府应当监督责任主体制定治理方案，限期治理；没有明确责任主体的，应当由市、县（区）人民政府负责限期治理。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市人民政府应当加强与省级有关部门的协调，组织有关部门在保障防洪安全的前提下，科学利用雨洪等水资源，推动改善安肇新河流域水环境质量状况。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任何单位和个人都有义务保护安肇新河流域水环境，并有权对污染损害安肇新河流域水环境的行为进行举报、投诉。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态环境主管部门及其他有关部门应当向社会公布举报、投诉方式。接到举报、投诉后，应当依法及时调查处理，并对举报人、投诉人的相关信息予以保密。对实名举报、投诉的，应当将调查处理结果告知举报人、投诉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法律规定的机关和组织对流域内污染环境、破坏生态等损害社会公共利益的行为可以依法提起公益诉讼。</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和乡（镇）人民政府以及负有生态环境保护监督管理职责的部门、机构，有《中华人民共和国生态环境法典》第一千零六十二条规定情形的，或者不履行跨区域协作职责的，对负有责任的领导人员和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企业事业单位有本条例规定的违法情形，其负有责任的领导人员和直接责任人员属于公职人员的，依法给予处分。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法律、法规对水环境污染防治已有规定的，从其规定。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本条例自2026年9月1日起施行。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