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eastAsia="方正仿宋简体;微软雅黑" w:hint="eastAsia"/>
          <w:szCs w:val="32"/>
        </w:rPr>
      </w:pPr>
      <w:r>
        <w:rPr>
          <w:rFonts w:eastAsia="方正仿宋简体;微软雅黑" w:hint="eastAsia"/>
          <w:szCs w:val="32"/>
        </w:rPr>
      </w:r>
    </w:p>
    <w:p>
      <w:pPr>
        <w:pStyle w:val="Normal"/>
        <w:ind w:endChars="0" w:end="0"/>
        <w:jc w:val="center"/>
        <w:rPr>
          <w:rFonts w:eastAsia="方正仿宋简体;微软雅黑" w:hint="eastAsia"/>
          <w:szCs w:val="32"/>
        </w:rPr>
      </w:pPr>
      <w:r>
        <w:rPr>
          <w:rFonts w:eastAsia="方正仿宋简体;微软雅黑" w:hint="eastAsia"/>
          <w:szCs w:val="32"/>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南京市社会信用条例</w:t>
      </w:r>
    </w:p>
    <w:p>
      <w:pPr>
        <w:pStyle w:val="Normal"/>
        <w:ind w:firstLineChars="0" w:firstLine="0" w:endChars="0" w:end="0"/>
        <w:jc w:val="center"/>
        <w:rPr>
          <w:rFonts w:ascii="宋体" w:hAnsi="宋体" w:eastAsia="宋体" w:cs="宋体" w:hint="eastAsia"/>
          <w:sz w:val="44"/>
          <w:szCs w:val="44"/>
        </w:rPr>
      </w:pPr>
      <w:r>
        <w:rPr>
          <w:rFonts w:eastAsia="宋体" w:cs="宋体" w:hint="eastAsia" w:ascii="宋体" w:hAnsi="宋体"/>
          <w:sz w:val="44"/>
          <w:szCs w:val="44"/>
        </w:rPr>
      </w:r>
    </w:p>
    <w:p>
      <w:pPr>
        <w:pStyle w:val="Normal"/>
        <w:ind w:firstLineChars="0" w:firstLine="0" w:startChars="200" w:endChars="200"/>
        <w:rPr>
          <w:rFonts w:eastAsia="楷体_GB2312" w:cs="方正黑体_GBK;微软雅黑"/>
          <w:szCs w:val="32"/>
        </w:rPr>
      </w:pPr>
      <w:r>
        <w:rPr>
          <w:rFonts w:cs="方正黑体_GBK;微软雅黑" w:hint="eastAsia" w:eastAsia="楷体_GB2312"/>
          <w:szCs w:val="32"/>
        </w:rPr>
        <w:t>（</w:t>
      </w:r>
      <w:r>
        <w:rPr>
          <w:rFonts w:eastAsia="楷体_GB2312" w:cs="方正黑体_GBK;微软雅黑"/>
          <w:szCs w:val="32"/>
        </w:rPr>
        <w:t>2019</w:t>
      </w:r>
      <w:r>
        <w:rPr>
          <w:rFonts w:cs="方正黑体_GBK;微软雅黑" w:hint="eastAsia" w:eastAsia="楷体_GB2312"/>
          <w:szCs w:val="32"/>
        </w:rPr>
        <w:t>年</w:t>
      </w:r>
      <w:r>
        <w:rPr>
          <w:rFonts w:eastAsia="楷体_GB2312" w:cs="方正黑体_GBK;微软雅黑"/>
          <w:szCs w:val="32"/>
        </w:rPr>
        <w:t>12</w:t>
      </w:r>
      <w:r>
        <w:rPr>
          <w:rFonts w:cs="方正黑体_GBK;微软雅黑" w:hint="eastAsia" w:eastAsia="楷体_GB2312"/>
          <w:szCs w:val="32"/>
        </w:rPr>
        <w:t>月</w:t>
      </w:r>
      <w:r>
        <w:rPr>
          <w:rFonts w:eastAsia="楷体_GB2312" w:cs="方正黑体_GBK;微软雅黑"/>
          <w:szCs w:val="32"/>
        </w:rPr>
        <w:t>27</w:t>
      </w:r>
      <w:r>
        <w:rPr>
          <w:rFonts w:cs="方正黑体_GBK;微软雅黑" w:hint="eastAsia" w:eastAsia="楷体_GB2312"/>
          <w:szCs w:val="32"/>
        </w:rPr>
        <w:t>日南京市第十六届人民代表大会常务委员会第十九次会议通过</w:t>
      </w:r>
      <w:r>
        <w:rPr>
          <w:rFonts w:cs="方正黑体_GBK;微软雅黑" w:eastAsia="楷体_GB2312"/>
          <w:szCs w:val="32"/>
        </w:rPr>
        <w:t xml:space="preserve">  </w:t>
      </w:r>
      <w:r>
        <w:rPr>
          <w:rFonts w:hint="eastAsia" w:eastAsia="楷体_GB2312"/>
          <w:color w:val="000000"/>
        </w:rPr>
        <w:t xml:space="preserve"> </w:t>
      </w:r>
      <w:r>
        <w:rPr>
          <w:rFonts w:eastAsia="楷体_GB2312" w:hint="eastAsia"/>
          <w:color w:val="000000"/>
        </w:rPr>
        <w:t>2020</w:t>
      </w:r>
      <w:r>
        <w:rPr>
          <w:rFonts w:hint="eastAsia" w:eastAsia="楷体_GB2312"/>
          <w:color w:val="000000"/>
        </w:rPr>
        <w:t>年</w:t>
      </w:r>
      <w:r>
        <w:rPr>
          <w:rFonts w:eastAsia="楷体_GB2312" w:hint="eastAsia"/>
          <w:color w:val="000000"/>
        </w:rPr>
        <w:t>1</w:t>
      </w:r>
      <w:r>
        <w:rPr>
          <w:rFonts w:hint="eastAsia" w:eastAsia="楷体_GB2312"/>
          <w:color w:val="000000"/>
        </w:rPr>
        <w:t>月</w:t>
      </w:r>
      <w:r>
        <w:rPr>
          <w:rFonts w:eastAsia="楷体_GB2312" w:hint="eastAsia"/>
          <w:color w:val="000000"/>
        </w:rPr>
        <w:t>9</w:t>
      </w:r>
      <w:r>
        <w:rPr>
          <w:rFonts w:hint="eastAsia" w:eastAsia="楷体_GB2312"/>
          <w:color w:val="000000"/>
        </w:rPr>
        <w:t>日江苏省第十三届人民代表大会常务委员会第十三次会议批准</w:t>
      </w:r>
      <w:r>
        <w:rPr>
          <w:rFonts w:cs="方正黑体_GBK;微软雅黑" w:hint="eastAsia" w:eastAsia="楷体_GB2312"/>
          <w:szCs w:val="32"/>
        </w:rPr>
        <w:t>）</w:t>
      </w:r>
    </w:p>
    <w:p>
      <w:pPr>
        <w:pStyle w:val="Normal"/>
        <w:autoSpaceDE w:val="false"/>
        <w:ind w:endChars="0" w:end="0"/>
        <w:jc w:val="center"/>
        <w:rPr>
          <w:rFonts w:eastAsia="方正黑体_GBK;微软雅黑" w:cs="方正黑体_GBK;微软雅黑"/>
          <w:szCs w:val="32"/>
          <w:lang w:val="zh-CN"/>
        </w:rPr>
      </w:pPr>
      <w:r>
        <w:rPr>
          <w:rFonts w:eastAsia="方正黑体_GBK;微软雅黑" w:cs="方正黑体_GBK;微软雅黑"/>
          <w:szCs w:val="32"/>
          <w:lang w:val="zh-CN"/>
        </w:rPr>
      </w:r>
    </w:p>
    <w:p>
      <w:pPr>
        <w:pStyle w:val="Normal"/>
        <w:autoSpaceDE w:val="false"/>
        <w:ind w:firstLineChars="0" w:firstLine="0" w:endChars="0" w:end="0"/>
        <w:jc w:val="center"/>
        <w:rPr>
          <w:rFonts w:eastAsia="楷体_GB2312" w:cs="方正黑体_GBK;微软雅黑"/>
          <w:szCs w:val="32"/>
        </w:rPr>
      </w:pPr>
      <w:r>
        <w:rPr>
          <w:rFonts w:cs="方正黑体_GBK;微软雅黑" w:hint="eastAsia" w:eastAsia="楷体_GB2312"/>
          <w:szCs w:val="32"/>
        </w:rPr>
        <w:t>目</w:t>
      </w:r>
      <w:r>
        <w:rPr>
          <w:rFonts w:cs="方正黑体_GBK;微软雅黑" w:eastAsia="楷体_GB2312"/>
          <w:szCs w:val="32"/>
        </w:rPr>
        <w:t xml:space="preserve">  </w:t>
      </w:r>
      <w:r>
        <w:rPr>
          <w:rFonts w:cs="方正黑体_GBK;微软雅黑" w:hint="eastAsia" w:eastAsia="楷体_GB2312"/>
          <w:szCs w:val="32"/>
        </w:rPr>
        <w:t>录</w:t>
      </w:r>
    </w:p>
    <w:p>
      <w:pPr>
        <w:pStyle w:val="Normal"/>
        <w:autoSpaceDE w:val="false"/>
        <w:ind w:endChars="0" w:end="0"/>
        <w:rPr>
          <w:rFonts w:eastAsia="楷体_GB2312" w:cs="方正黑体_GBK;微软雅黑"/>
          <w:szCs w:val="32"/>
        </w:rPr>
      </w:pPr>
      <w:r>
        <w:rPr>
          <w:rFonts w:cs="方正黑体_GBK;微软雅黑" w:hint="eastAsia" w:eastAsia="楷体_GB2312"/>
          <w:szCs w:val="32"/>
        </w:rPr>
        <w:t>第一章</w:t>
      </w:r>
      <w:r>
        <w:rPr>
          <w:rFonts w:cs="方正黑体_GBK;微软雅黑" w:eastAsia="楷体_GB2312"/>
          <w:szCs w:val="32"/>
        </w:rPr>
        <w:t xml:space="preserve">  </w:t>
      </w:r>
      <w:r>
        <w:rPr>
          <w:rFonts w:cs="方正黑体_GBK;微软雅黑" w:hint="eastAsia" w:eastAsia="楷体_GB2312"/>
          <w:szCs w:val="32"/>
        </w:rPr>
        <w:t>总则</w:t>
      </w:r>
    </w:p>
    <w:p>
      <w:pPr>
        <w:pStyle w:val="Normal"/>
        <w:autoSpaceDE w:val="false"/>
        <w:ind w:endChars="0" w:end="0"/>
        <w:rPr>
          <w:rFonts w:eastAsia="楷体_GB2312" w:cs="方正黑体_GBK;微软雅黑"/>
          <w:szCs w:val="32"/>
        </w:rPr>
      </w:pPr>
      <w:r>
        <w:rPr>
          <w:rFonts w:cs="方正黑体_GBK;微软雅黑" w:hint="eastAsia" w:eastAsia="楷体_GB2312"/>
          <w:szCs w:val="32"/>
        </w:rPr>
        <w:t>第二章</w:t>
      </w:r>
      <w:r>
        <w:rPr>
          <w:rFonts w:cs="方正黑体_GBK;微软雅黑" w:eastAsia="楷体_GB2312"/>
          <w:szCs w:val="32"/>
        </w:rPr>
        <w:t xml:space="preserve">  </w:t>
      </w:r>
      <w:r>
        <w:rPr>
          <w:rFonts w:cs="方正黑体_GBK;微软雅黑" w:hint="eastAsia" w:eastAsia="楷体_GB2312"/>
          <w:szCs w:val="32"/>
        </w:rPr>
        <w:t>社会信用体系建设</w:t>
      </w:r>
    </w:p>
    <w:p>
      <w:pPr>
        <w:pStyle w:val="Normal"/>
        <w:autoSpaceDE w:val="false"/>
        <w:ind w:endChars="0" w:end="0"/>
        <w:rPr>
          <w:rFonts w:eastAsia="楷体_GB2312" w:cs="方正黑体_GBK;微软雅黑"/>
          <w:szCs w:val="32"/>
        </w:rPr>
      </w:pPr>
      <w:r>
        <w:rPr>
          <w:rFonts w:cs="方正黑体_GBK;微软雅黑" w:hint="eastAsia" w:eastAsia="楷体_GB2312"/>
          <w:szCs w:val="32"/>
        </w:rPr>
        <w:t>第三章</w:t>
      </w:r>
      <w:r>
        <w:rPr>
          <w:rFonts w:cs="方正黑体_GBK;微软雅黑" w:eastAsia="楷体_GB2312"/>
          <w:szCs w:val="32"/>
        </w:rPr>
        <w:t xml:space="preserve">  </w:t>
      </w:r>
      <w:r>
        <w:rPr>
          <w:rFonts w:cs="方正黑体_GBK;微软雅黑" w:hint="eastAsia" w:eastAsia="楷体_GB2312"/>
          <w:szCs w:val="32"/>
        </w:rPr>
        <w:t>社会信用信息管理</w:t>
      </w:r>
    </w:p>
    <w:p>
      <w:pPr>
        <w:pStyle w:val="Normal"/>
        <w:autoSpaceDE w:val="false"/>
        <w:ind w:endChars="0" w:end="0"/>
        <w:rPr>
          <w:rFonts w:eastAsia="楷体_GB2312" w:cs="方正黑体_GBK;微软雅黑"/>
          <w:szCs w:val="32"/>
        </w:rPr>
      </w:pPr>
      <w:r>
        <w:rPr>
          <w:rFonts w:cs="方正黑体_GBK;微软雅黑" w:hint="eastAsia" w:eastAsia="楷体_GB2312"/>
          <w:szCs w:val="32"/>
        </w:rPr>
        <w:t>第四章</w:t>
      </w:r>
      <w:r>
        <w:rPr>
          <w:rFonts w:cs="方正黑体_GBK;微软雅黑" w:eastAsia="楷体_GB2312"/>
          <w:szCs w:val="32"/>
        </w:rPr>
        <w:t xml:space="preserve">  </w:t>
      </w:r>
      <w:r>
        <w:rPr>
          <w:rFonts w:cs="方正黑体_GBK;微软雅黑" w:hint="eastAsia" w:eastAsia="楷体_GB2312"/>
          <w:szCs w:val="32"/>
        </w:rPr>
        <w:t>社会信用信息应用</w:t>
      </w:r>
    </w:p>
    <w:p>
      <w:pPr>
        <w:pStyle w:val="Normal"/>
        <w:autoSpaceDE w:val="false"/>
        <w:ind w:endChars="0" w:end="0"/>
        <w:rPr>
          <w:rFonts w:eastAsia="楷体_GB2312" w:cs="方正黑体_GBK;微软雅黑"/>
          <w:szCs w:val="32"/>
        </w:rPr>
      </w:pPr>
      <w:r>
        <w:rPr>
          <w:rFonts w:cs="方正黑体_GBK;微软雅黑" w:hint="eastAsia" w:eastAsia="楷体_GB2312"/>
          <w:szCs w:val="32"/>
        </w:rPr>
        <w:t>第五章</w:t>
      </w:r>
      <w:r>
        <w:rPr>
          <w:rFonts w:cs="方正黑体_GBK;微软雅黑" w:eastAsia="楷体_GB2312"/>
          <w:szCs w:val="32"/>
        </w:rPr>
        <w:t xml:space="preserve">  </w:t>
      </w:r>
      <w:r>
        <w:rPr>
          <w:rFonts w:cs="方正黑体_GBK;微软雅黑" w:hint="eastAsia" w:eastAsia="楷体_GB2312"/>
          <w:szCs w:val="32"/>
        </w:rPr>
        <w:t>社会信用主体权益保障</w:t>
      </w:r>
    </w:p>
    <w:p>
      <w:pPr>
        <w:pStyle w:val="Normal"/>
        <w:autoSpaceDE w:val="false"/>
        <w:ind w:endChars="0" w:end="0"/>
        <w:rPr>
          <w:rFonts w:eastAsia="楷体_GB2312" w:cs="方正黑体_GBK;微软雅黑"/>
          <w:szCs w:val="32"/>
        </w:rPr>
      </w:pPr>
      <w:r>
        <w:rPr>
          <w:rFonts w:cs="方正黑体_GBK;微软雅黑" w:hint="eastAsia" w:eastAsia="楷体_GB2312"/>
          <w:szCs w:val="32"/>
        </w:rPr>
        <w:t>第六章</w:t>
      </w:r>
      <w:r>
        <w:rPr>
          <w:rFonts w:cs="方正黑体_GBK;微软雅黑" w:eastAsia="楷体_GB2312"/>
          <w:szCs w:val="32"/>
        </w:rPr>
        <w:t xml:space="preserve">  </w:t>
      </w:r>
      <w:r>
        <w:rPr>
          <w:rFonts w:cs="方正黑体_GBK;微软雅黑" w:hint="eastAsia" w:eastAsia="楷体_GB2312"/>
          <w:szCs w:val="32"/>
        </w:rPr>
        <w:t>社会信用行业发展</w:t>
      </w:r>
    </w:p>
    <w:p>
      <w:pPr>
        <w:pStyle w:val="Normal"/>
        <w:autoSpaceDE w:val="false"/>
        <w:ind w:endChars="0" w:end="0"/>
        <w:rPr>
          <w:rFonts w:eastAsia="楷体_GB2312" w:cs="方正黑体_GBK;微软雅黑"/>
          <w:szCs w:val="32"/>
        </w:rPr>
      </w:pPr>
      <w:r>
        <w:rPr>
          <w:rFonts w:cs="方正黑体_GBK;微软雅黑" w:hint="eastAsia" w:eastAsia="楷体_GB2312"/>
          <w:szCs w:val="32"/>
        </w:rPr>
        <w:t>第七章</w:t>
      </w:r>
      <w:r>
        <w:rPr>
          <w:rFonts w:cs="方正黑体_GBK;微软雅黑" w:eastAsia="楷体_GB2312"/>
          <w:szCs w:val="32"/>
        </w:rPr>
        <w:t xml:space="preserve">  </w:t>
      </w:r>
      <w:r>
        <w:rPr>
          <w:rFonts w:cs="方正黑体_GBK;微软雅黑" w:hint="eastAsia" w:eastAsia="楷体_GB2312"/>
          <w:szCs w:val="32"/>
        </w:rPr>
        <w:t>法律责任</w:t>
      </w:r>
    </w:p>
    <w:p>
      <w:pPr>
        <w:pStyle w:val="Normal"/>
        <w:autoSpaceDE w:val="false"/>
        <w:ind w:endChars="0" w:end="0"/>
        <w:rPr>
          <w:rFonts w:eastAsia="楷体_GB2312" w:cs="方正黑体_GBK;微软雅黑"/>
          <w:szCs w:val="32"/>
        </w:rPr>
      </w:pPr>
      <w:r>
        <w:rPr>
          <w:rFonts w:cs="方正黑体_GBK;微软雅黑" w:hint="eastAsia" w:eastAsia="楷体_GB2312"/>
          <w:szCs w:val="32"/>
        </w:rPr>
        <w:t>第八章</w:t>
      </w:r>
      <w:r>
        <w:rPr>
          <w:rFonts w:cs="方正黑体_GBK;微软雅黑" w:eastAsia="楷体_GB2312"/>
          <w:szCs w:val="32"/>
        </w:rPr>
        <w:t xml:space="preserve">  </w:t>
      </w:r>
      <w:r>
        <w:rPr>
          <w:rFonts w:cs="方正黑体_GBK;微软雅黑" w:hint="eastAsia" w:eastAsia="楷体_GB2312"/>
          <w:szCs w:val="32"/>
        </w:rPr>
        <w:t>附则</w:t>
      </w:r>
    </w:p>
    <w:p>
      <w:pPr>
        <w:pStyle w:val="Normal"/>
        <w:ind w:endChars="0" w:end="0"/>
        <w:jc w:val="center"/>
        <w:rPr>
          <w:rFonts w:eastAsia="黑体" w:cs="方正黑体_GBK;微软雅黑" w:hint="eastAsia"/>
          <w:bCs/>
          <w:szCs w:val="32"/>
        </w:rPr>
      </w:pPr>
      <w:r>
        <w:rPr>
          <w:rFonts w:eastAsia="黑体" w:cs="方正黑体_GBK;微软雅黑" w:hint="eastAsia"/>
          <w:bCs/>
          <w:szCs w:val="32"/>
        </w:rPr>
      </w:r>
    </w:p>
    <w:p>
      <w:pPr>
        <w:pStyle w:val="Normal"/>
        <w:autoSpaceDE w:val="false"/>
        <w:ind w:firstLineChars="0" w:firstLine="0" w:endChars="0" w:end="0"/>
        <w:jc w:val="center"/>
        <w:rPr>
          <w:rFonts w:eastAsia="黑体"/>
          <w:bCs/>
          <w:szCs w:val="32"/>
        </w:rPr>
      </w:pPr>
      <w:r>
        <w:rPr>
          <w:rFonts w:hint="eastAsia" w:eastAsia="黑体"/>
          <w:bCs/>
          <w:szCs w:val="32"/>
        </w:rPr>
        <w:t>第一章</w:t>
      </w:r>
      <w:r>
        <w:rPr>
          <w:rFonts w:eastAsia="黑体"/>
          <w:bCs/>
          <w:szCs w:val="32"/>
        </w:rPr>
        <w:t xml:space="preserve">  </w:t>
      </w:r>
      <w:r>
        <w:rPr>
          <w:rFonts w:hint="eastAsia" w:eastAsia="黑体"/>
          <w:bCs/>
          <w:szCs w:val="32"/>
        </w:rPr>
        <w:t>总则</w:t>
      </w:r>
    </w:p>
    <w:p>
      <w:pPr>
        <w:pStyle w:val="Normal"/>
        <w:autoSpaceDE w:val="false"/>
        <w:ind w:endChars="0" w:end="0"/>
        <w:rPr>
          <w:rFonts w:eastAsia="黑体"/>
          <w:bCs/>
          <w:szCs w:val="32"/>
          <w:lang w:val="zh-CN"/>
        </w:rPr>
      </w:pPr>
      <w:r>
        <w:rPr>
          <w:rFonts w:eastAsia="黑体"/>
          <w:bCs/>
          <w:szCs w:val="32"/>
          <w:lang w:val="zh-CN"/>
        </w:rPr>
      </w:r>
    </w:p>
    <w:p>
      <w:pPr>
        <w:pStyle w:val="Normal"/>
        <w:autoSpaceDE w:val="false"/>
        <w:ind w:endChars="0" w:end="0"/>
        <w:rPr>
          <w:szCs w:val="32"/>
        </w:rPr>
      </w:pPr>
      <w:r>
        <w:rPr>
          <w:rFonts w:hint="eastAsia" w:eastAsia="黑体"/>
          <w:szCs w:val="32"/>
          <w:lang w:val="zh-CN"/>
        </w:rPr>
        <w:t>第一条</w:t>
      </w:r>
      <w:r>
        <w:rPr>
          <w:szCs w:val="32"/>
          <w:lang w:val="zh-CN"/>
        </w:rPr>
        <w:t xml:space="preserve">  </w:t>
      </w:r>
      <w:r>
        <w:rPr>
          <w:rFonts w:hint="eastAsia"/>
          <w:szCs w:val="32"/>
          <w:lang w:val="zh-CN"/>
        </w:rPr>
        <w:t>为了加强社会信用体系建设，创新社会治理，完善社会主义市场经济体制，弘扬和践行社会主义核心价值观，根据有关法律、法规，结合本市实际，制定本条例。</w:t>
      </w:r>
    </w:p>
    <w:p>
      <w:pPr>
        <w:pStyle w:val="Normal"/>
        <w:autoSpaceDE w:val="false"/>
        <w:ind w:endChars="0" w:end="0"/>
        <w:rPr>
          <w:szCs w:val="32"/>
          <w:lang w:val="zh-CN"/>
        </w:rPr>
      </w:pPr>
      <w:r>
        <w:rPr>
          <w:rFonts w:hint="eastAsia" w:eastAsia="黑体"/>
          <w:szCs w:val="32"/>
          <w:lang w:val="zh-CN"/>
        </w:rPr>
        <w:t>第二条</w:t>
      </w:r>
      <w:r>
        <w:rPr>
          <w:szCs w:val="32"/>
          <w:lang w:val="zh-CN"/>
        </w:rPr>
        <w:t xml:space="preserve">  </w:t>
      </w:r>
      <w:r>
        <w:rPr>
          <w:rFonts w:hint="eastAsia"/>
          <w:szCs w:val="32"/>
          <w:lang w:val="zh-CN"/>
        </w:rPr>
        <w:t>本条例所称社会信用，是指具有完全民事行为能力的自然人、法人和非法人组织（以下统称社会信用主体）在经济社会活动中依法履行职责、遵守法定义务、履行约定义务的状态。</w:t>
      </w:r>
    </w:p>
    <w:p>
      <w:pPr>
        <w:pStyle w:val="Normal"/>
        <w:autoSpaceDE w:val="false"/>
        <w:ind w:endChars="0" w:end="0"/>
        <w:rPr>
          <w:szCs w:val="32"/>
          <w:lang w:val="zh-CN"/>
        </w:rPr>
      </w:pPr>
      <w:r>
        <w:rPr>
          <w:rFonts w:hint="eastAsia"/>
          <w:szCs w:val="32"/>
          <w:lang w:val="zh-CN"/>
        </w:rPr>
        <w:t>本条例所称社会信用信息，是指社会信用主体依法履行职责、遵守法定义务、履行约定义务状况的客观数据和资料，包括公共信用信息和市场信用信息。</w:t>
      </w:r>
    </w:p>
    <w:p>
      <w:pPr>
        <w:pStyle w:val="Normal"/>
        <w:autoSpaceDE w:val="false"/>
        <w:ind w:endChars="0" w:end="0"/>
        <w:rPr>
          <w:szCs w:val="32"/>
          <w:lang w:val="zh-CN"/>
        </w:rPr>
      </w:pPr>
      <w:r>
        <w:rPr>
          <w:rFonts w:hint="eastAsia"/>
          <w:szCs w:val="32"/>
          <w:lang w:val="zh-CN"/>
        </w:rPr>
        <w:t>本条例所称公共信用信息，是指行政机关、司法机关、法律法规授权具有管理公共事务职能的组织等公共信用信息提供单位，在依法履行职责和提供服务过程中生成的社会信用信息。</w:t>
      </w:r>
    </w:p>
    <w:p>
      <w:pPr>
        <w:pStyle w:val="Normal"/>
        <w:autoSpaceDE w:val="false"/>
        <w:ind w:endChars="0" w:end="0"/>
        <w:rPr>
          <w:szCs w:val="32"/>
          <w:lang w:val="zh-CN"/>
        </w:rPr>
      </w:pPr>
      <w:r>
        <w:rPr>
          <w:rFonts w:hint="eastAsia"/>
          <w:szCs w:val="32"/>
          <w:lang w:val="zh-CN"/>
        </w:rPr>
        <w:t>本条例所称市场信用信息，是指信用服务机构、行业协会商会，以及其他企业事业单位等市场信用信息提供单位，在生产经营活动和提供社会服务过程中生成的社会信用信息。</w:t>
      </w:r>
    </w:p>
    <w:p>
      <w:pPr>
        <w:pStyle w:val="Normal"/>
        <w:autoSpaceDE w:val="false"/>
        <w:ind w:endChars="0" w:end="0"/>
        <w:rPr>
          <w:szCs w:val="32"/>
          <w:lang w:val="zh-CN"/>
        </w:rPr>
      </w:pPr>
      <w:r>
        <w:rPr>
          <w:rFonts w:hint="eastAsia" w:eastAsia="黑体"/>
          <w:szCs w:val="32"/>
          <w:lang w:val="zh-CN"/>
        </w:rPr>
        <w:t>第三条</w:t>
      </w:r>
      <w:r>
        <w:rPr>
          <w:szCs w:val="32"/>
          <w:lang w:val="zh-CN"/>
        </w:rPr>
        <w:t xml:space="preserve">  </w:t>
      </w:r>
      <w:r>
        <w:rPr>
          <w:rFonts w:hint="eastAsia"/>
          <w:szCs w:val="32"/>
          <w:lang w:val="zh-CN"/>
        </w:rPr>
        <w:t>本市行政区域内社会信用体系建设，以及社会信用信息管理和应用、社会信用主体权益保障、社会信用行业发展等相关活动，适用本条例。</w:t>
      </w:r>
    </w:p>
    <w:p>
      <w:pPr>
        <w:pStyle w:val="Normal"/>
        <w:autoSpaceDE w:val="false"/>
        <w:ind w:endChars="0" w:end="0"/>
        <w:rPr>
          <w:szCs w:val="32"/>
          <w:lang w:val="zh-CN"/>
        </w:rPr>
      </w:pPr>
      <w:r>
        <w:rPr>
          <w:rFonts w:hint="eastAsia"/>
          <w:szCs w:val="32"/>
          <w:lang w:val="zh-CN"/>
        </w:rPr>
        <w:t>法律、法规另有规定的，从其规定。</w:t>
      </w:r>
    </w:p>
    <w:p>
      <w:pPr>
        <w:pStyle w:val="Normal"/>
        <w:autoSpaceDE w:val="false"/>
        <w:ind w:endChars="0" w:end="0"/>
        <w:rPr>
          <w:szCs w:val="32"/>
        </w:rPr>
      </w:pPr>
      <w:r>
        <w:rPr>
          <w:rFonts w:hint="eastAsia" w:eastAsia="黑体"/>
          <w:szCs w:val="32"/>
          <w:lang w:val="zh-CN"/>
        </w:rPr>
        <w:t>第四条</w:t>
      </w:r>
      <w:r>
        <w:rPr>
          <w:szCs w:val="32"/>
          <w:lang w:val="zh-CN"/>
        </w:rPr>
        <w:t xml:space="preserve">  </w:t>
      </w:r>
      <w:r>
        <w:rPr>
          <w:rFonts w:hint="eastAsia"/>
          <w:szCs w:val="32"/>
          <w:lang w:val="zh-CN"/>
        </w:rPr>
        <w:t>社会信用体系建设遵循系统推进、共建共享、强化应用、维护安全的原则，发挥政府组织引导和示范作用，培育和运用市场机制，鼓励和调动社会力量参与。</w:t>
      </w:r>
    </w:p>
    <w:p>
      <w:pPr>
        <w:pStyle w:val="Normal"/>
        <w:autoSpaceDE w:val="false"/>
        <w:ind w:endChars="0" w:end="0"/>
        <w:rPr>
          <w:szCs w:val="32"/>
          <w:lang w:val="zh-CN"/>
        </w:rPr>
      </w:pPr>
      <w:r>
        <w:rPr>
          <w:rFonts w:hint="eastAsia" w:eastAsia="黑体"/>
          <w:szCs w:val="32"/>
          <w:lang w:val="zh-CN"/>
        </w:rPr>
        <w:t>第五条</w:t>
      </w:r>
      <w:r>
        <w:rPr>
          <w:szCs w:val="32"/>
          <w:lang w:val="zh-CN"/>
        </w:rPr>
        <w:t xml:space="preserve">  </w:t>
      </w:r>
      <w:r>
        <w:rPr>
          <w:rFonts w:hint="eastAsia"/>
          <w:szCs w:val="32"/>
          <w:lang w:val="zh-CN"/>
        </w:rPr>
        <w:t>市人民政府应当将社会信用体系建设纳入国民经济和社会发展规划，建立健全社会信用体系建设的协调机制、目标责任制和考核制度，统筹推进本市社会信用体系建设工作，所需经费列入财政预算。</w:t>
      </w:r>
    </w:p>
    <w:p>
      <w:pPr>
        <w:pStyle w:val="Normal"/>
        <w:autoSpaceDE w:val="false"/>
        <w:ind w:endChars="0" w:end="0"/>
        <w:rPr>
          <w:szCs w:val="32"/>
          <w:lang w:val="zh-CN"/>
        </w:rPr>
      </w:pPr>
      <w:r>
        <w:rPr>
          <w:rFonts w:hint="eastAsia"/>
          <w:szCs w:val="32"/>
          <w:lang w:val="zh-CN"/>
        </w:rPr>
        <w:t>区人民政府、江北新区管理机构负责辖区内社会信用体系建设工作。</w:t>
      </w:r>
    </w:p>
    <w:p>
      <w:pPr>
        <w:pStyle w:val="Normal"/>
        <w:autoSpaceDE w:val="false"/>
        <w:ind w:endChars="0" w:end="0"/>
        <w:rPr>
          <w:szCs w:val="32"/>
          <w:lang w:val="zh-CN"/>
        </w:rPr>
      </w:pPr>
      <w:r>
        <w:rPr>
          <w:rFonts w:hint="eastAsia" w:eastAsia="黑体"/>
          <w:szCs w:val="32"/>
          <w:lang w:val="zh-CN"/>
        </w:rPr>
        <w:t>第六条</w:t>
      </w:r>
      <w:r>
        <w:rPr>
          <w:szCs w:val="32"/>
          <w:lang w:val="zh-CN"/>
        </w:rPr>
        <w:t xml:space="preserve">  </w:t>
      </w:r>
      <w:r>
        <w:rPr>
          <w:rFonts w:hint="eastAsia"/>
          <w:szCs w:val="32"/>
          <w:lang w:val="zh-CN"/>
        </w:rPr>
        <w:t>社会信用行政主管部门负责社会信用体系综合协调和监督管理工作。</w:t>
      </w:r>
    </w:p>
    <w:p>
      <w:pPr>
        <w:pStyle w:val="Normal"/>
        <w:autoSpaceDE w:val="false"/>
        <w:ind w:endChars="0" w:end="0"/>
        <w:rPr>
          <w:szCs w:val="32"/>
          <w:lang w:val="zh-CN"/>
        </w:rPr>
      </w:pPr>
      <w:r>
        <w:rPr>
          <w:rFonts w:hint="eastAsia"/>
          <w:szCs w:val="32"/>
          <w:lang w:val="zh-CN"/>
        </w:rPr>
        <w:t>政务数据行政主管部门负责政务数据和社会信用信息一体化建设工作。</w:t>
      </w:r>
    </w:p>
    <w:p>
      <w:pPr>
        <w:pStyle w:val="Normal"/>
        <w:autoSpaceDE w:val="false"/>
        <w:ind w:endChars="0" w:end="0"/>
        <w:rPr>
          <w:szCs w:val="32"/>
          <w:lang w:val="zh-CN"/>
        </w:rPr>
      </w:pPr>
      <w:r>
        <w:rPr>
          <w:rFonts w:hint="eastAsia"/>
          <w:szCs w:val="32"/>
          <w:lang w:val="zh-CN"/>
        </w:rPr>
        <w:t>政务服务管理部门负责在政务服务中规范应用社会信用的相关工作。</w:t>
      </w:r>
    </w:p>
    <w:p>
      <w:pPr>
        <w:pStyle w:val="Normal"/>
        <w:autoSpaceDE w:val="false"/>
        <w:ind w:endChars="0" w:end="0"/>
        <w:rPr>
          <w:szCs w:val="32"/>
          <w:lang w:val="zh-CN"/>
        </w:rPr>
      </w:pPr>
      <w:r>
        <w:rPr>
          <w:rFonts w:hint="eastAsia"/>
          <w:szCs w:val="32"/>
          <w:lang w:val="zh-CN"/>
        </w:rPr>
        <w:t>其他相关部门应当按照各自职责协助做好社会信用工作。</w:t>
      </w:r>
    </w:p>
    <w:p>
      <w:pPr>
        <w:pStyle w:val="Normal"/>
        <w:autoSpaceDE w:val="false"/>
        <w:ind w:endChars="0" w:end="0"/>
        <w:rPr>
          <w:szCs w:val="32"/>
          <w:lang w:val="zh-CN"/>
        </w:rPr>
      </w:pPr>
      <w:r>
        <w:rPr>
          <w:rFonts w:hint="eastAsia" w:eastAsia="黑体"/>
          <w:szCs w:val="32"/>
          <w:lang w:val="zh-CN"/>
        </w:rPr>
        <w:t xml:space="preserve">第七条 </w:t>
      </w:r>
      <w:r>
        <w:rPr>
          <w:szCs w:val="32"/>
          <w:lang w:val="zh-CN"/>
        </w:rPr>
        <w:t xml:space="preserve"> </w:t>
      </w:r>
      <w:r>
        <w:rPr>
          <w:rFonts w:hint="eastAsia"/>
          <w:szCs w:val="32"/>
          <w:lang w:val="zh-CN"/>
        </w:rPr>
        <w:t>市公共信用信息管理机构负责归集、共享公共信用信息，建设、运营、管理市公共信用信息归集和服务平台，协助开展社会信用监督管理工作。</w:t>
      </w:r>
    </w:p>
    <w:p>
      <w:pPr>
        <w:pStyle w:val="Normal"/>
        <w:autoSpaceDE w:val="false"/>
        <w:ind w:endChars="0" w:end="0"/>
        <w:rPr>
          <w:szCs w:val="32"/>
          <w:lang w:val="zh-CN"/>
        </w:rPr>
      </w:pPr>
      <w:r>
        <w:rPr>
          <w:rFonts w:hint="eastAsia"/>
          <w:szCs w:val="32"/>
          <w:lang w:val="zh-CN"/>
        </w:rPr>
        <w:t>市公共信用信息归集和服务平台是本市公共信用信息归集、公开、使用和共享的统一载体。</w:t>
      </w:r>
    </w:p>
    <w:p>
      <w:pPr>
        <w:pStyle w:val="Normal"/>
        <w:autoSpaceDE w:val="false"/>
        <w:ind w:endChars="0" w:end="0"/>
        <w:rPr>
          <w:szCs w:val="32"/>
          <w:lang w:val="zh-CN"/>
        </w:rPr>
      </w:pPr>
      <w:r>
        <w:rPr>
          <w:rFonts w:hint="eastAsia" w:eastAsia="黑体"/>
          <w:szCs w:val="32"/>
          <w:lang w:val="zh-CN"/>
        </w:rPr>
        <w:t xml:space="preserve">第八条 </w:t>
      </w:r>
      <w:r>
        <w:rPr>
          <w:szCs w:val="32"/>
          <w:lang w:val="zh-CN"/>
        </w:rPr>
        <w:t xml:space="preserve"> </w:t>
      </w:r>
      <w:r>
        <w:rPr>
          <w:rFonts w:hint="eastAsia"/>
          <w:szCs w:val="32"/>
          <w:lang w:val="zh-CN"/>
        </w:rPr>
        <w:t>归集、采集、披露、使用社会信用信息，提供信用产品，应当遵循合法、客观、准确、必要的要求，确保信息安全，维护社会信用主体合法权益，不得侵犯国家秘密、商业秘密、个人隐私。</w:t>
      </w:r>
    </w:p>
    <w:p>
      <w:pPr>
        <w:pStyle w:val="Normal"/>
        <w:autoSpaceDE w:val="false"/>
        <w:ind w:endChars="0" w:end="0"/>
        <w:rPr>
          <w:szCs w:val="32"/>
          <w:lang w:val="zh-CN"/>
        </w:rPr>
      </w:pPr>
      <w:r>
        <w:rPr>
          <w:rFonts w:hint="eastAsia"/>
          <w:szCs w:val="32"/>
          <w:lang w:val="zh-CN"/>
        </w:rPr>
        <w:t>任何组织和个人不得非法归集、采集、使用、加工、传播社会信用信息，不得篡改、虚构、非法买卖其归集、采集、存储的社会信用信息。</w:t>
      </w:r>
    </w:p>
    <w:p>
      <w:pPr>
        <w:pStyle w:val="Normal"/>
        <w:autoSpaceDE w:val="false"/>
        <w:ind w:endChars="0" w:end="0"/>
        <w:rPr>
          <w:szCs w:val="32"/>
          <w:lang w:val="zh-CN"/>
        </w:rPr>
      </w:pPr>
      <w:r>
        <w:rPr>
          <w:rFonts w:hint="eastAsia" w:eastAsia="黑体"/>
          <w:szCs w:val="32"/>
          <w:lang w:val="zh-CN"/>
        </w:rPr>
        <w:t>第九条</w:t>
      </w:r>
      <w:r>
        <w:rPr>
          <w:szCs w:val="32"/>
          <w:lang w:val="zh-CN"/>
        </w:rPr>
        <w:t xml:space="preserve">  </w:t>
      </w:r>
      <w:r>
        <w:rPr>
          <w:rFonts w:hint="eastAsia"/>
          <w:szCs w:val="32"/>
          <w:lang w:val="zh-CN"/>
        </w:rPr>
        <w:t>市人民政府应当加强诚信文化建设，引导诚信风尚。</w:t>
      </w:r>
    </w:p>
    <w:p>
      <w:pPr>
        <w:pStyle w:val="Normal"/>
        <w:autoSpaceDE w:val="false"/>
        <w:ind w:endChars="0" w:end="0"/>
        <w:rPr>
          <w:szCs w:val="32"/>
          <w:lang w:val="zh-CN"/>
        </w:rPr>
      </w:pPr>
      <w:r>
        <w:rPr>
          <w:rFonts w:hint="eastAsia"/>
          <w:szCs w:val="32"/>
          <w:lang w:val="zh-CN"/>
        </w:rPr>
        <w:t>电视、广播、报纸、网络等媒体应当加强诚信文化宣传，营造诚信和谐的社会氛围。</w:t>
      </w:r>
    </w:p>
    <w:p>
      <w:pPr>
        <w:pStyle w:val="Normal"/>
        <w:autoSpaceDE w:val="false"/>
        <w:ind w:endChars="0" w:end="0"/>
        <w:rPr>
          <w:szCs w:val="32"/>
          <w:lang w:val="zh-CN"/>
        </w:rPr>
      </w:pPr>
      <w:r>
        <w:rPr>
          <w:rFonts w:hint="eastAsia"/>
          <w:szCs w:val="32"/>
          <w:lang w:val="zh-CN"/>
        </w:rPr>
        <w:t>社会各方应当培育规则意识，强化契约精神，提升自律水平。</w:t>
      </w:r>
    </w:p>
    <w:p>
      <w:pPr>
        <w:pStyle w:val="Normal"/>
        <w:autoSpaceDE w:val="false"/>
        <w:ind w:endChars="0" w:end="0"/>
        <w:jc w:val="center"/>
        <w:rPr>
          <w:szCs w:val="32"/>
          <w:lang w:val="zh-CN"/>
        </w:rPr>
      </w:pPr>
      <w:r>
        <w:rPr>
          <w:szCs w:val="32"/>
          <w:lang w:val="zh-CN"/>
        </w:rPr>
      </w:r>
    </w:p>
    <w:p>
      <w:pPr>
        <w:pStyle w:val="Normal"/>
        <w:autoSpaceDE w:val="false"/>
        <w:ind w:firstLineChars="0" w:firstLine="0" w:endChars="0" w:end="0"/>
        <w:jc w:val="center"/>
        <w:rPr>
          <w:rFonts w:eastAsia="黑体"/>
          <w:szCs w:val="32"/>
          <w:lang w:val="zh-CN"/>
        </w:rPr>
      </w:pPr>
      <w:r>
        <w:rPr>
          <w:rFonts w:hint="eastAsia" w:eastAsia="黑体"/>
          <w:szCs w:val="32"/>
          <w:lang w:val="zh-CN"/>
        </w:rPr>
        <w:t>第二章</w:t>
      </w:r>
      <w:r>
        <w:rPr>
          <w:rFonts w:eastAsia="黑体"/>
          <w:szCs w:val="32"/>
          <w:lang w:val="zh-CN"/>
        </w:rPr>
        <w:t xml:space="preserve">  </w:t>
      </w:r>
      <w:r>
        <w:rPr>
          <w:rFonts w:hint="eastAsia" w:eastAsia="黑体"/>
          <w:szCs w:val="32"/>
          <w:lang w:val="zh-CN"/>
        </w:rPr>
        <w:t>社会信用体系建设</w:t>
      </w:r>
    </w:p>
    <w:p>
      <w:pPr>
        <w:pStyle w:val="Normal"/>
        <w:autoSpaceDE w:val="false"/>
        <w:ind w:endChars="0" w:end="0"/>
        <w:rPr>
          <w:rFonts w:eastAsia="黑体"/>
          <w:szCs w:val="32"/>
          <w:lang w:val="zh-CN"/>
        </w:rPr>
      </w:pPr>
      <w:r>
        <w:rPr>
          <w:rFonts w:eastAsia="黑体"/>
          <w:szCs w:val="32"/>
          <w:lang w:val="zh-CN"/>
        </w:rPr>
      </w:r>
    </w:p>
    <w:p>
      <w:pPr>
        <w:pStyle w:val="Normal"/>
        <w:autoSpaceDE w:val="false"/>
        <w:ind w:endChars="0" w:end="0"/>
        <w:rPr>
          <w:szCs w:val="32"/>
          <w:lang w:val="zh-CN"/>
        </w:rPr>
      </w:pPr>
      <w:r>
        <w:rPr>
          <w:rFonts w:hint="eastAsia" w:eastAsia="黑体"/>
          <w:szCs w:val="32"/>
          <w:lang w:val="zh-CN"/>
        </w:rPr>
        <w:t>第十条</w:t>
      </w:r>
      <w:r>
        <w:rPr>
          <w:szCs w:val="32"/>
          <w:lang w:val="zh-CN"/>
        </w:rPr>
        <w:t xml:space="preserve">  </w:t>
      </w:r>
      <w:bookmarkStart w:id="0" w:name="_Hlk15834098"/>
      <w:r>
        <w:rPr>
          <w:rFonts w:hint="eastAsia"/>
          <w:szCs w:val="32"/>
          <w:lang w:val="zh-CN"/>
        </w:rPr>
        <w:t>市、区人民政府</w:t>
      </w:r>
      <w:bookmarkEnd w:id="0"/>
      <w:r>
        <w:rPr>
          <w:rFonts w:hint="eastAsia"/>
          <w:szCs w:val="32"/>
          <w:lang w:val="zh-CN"/>
        </w:rPr>
        <w:t>、江北新区管理机构以及相关部门应当科学、民主、依法决策，实行决策、执行、管理、服务、结果公开，提高政府工作透明度。</w:t>
      </w:r>
    </w:p>
    <w:p>
      <w:pPr>
        <w:pStyle w:val="Normal"/>
        <w:autoSpaceDE w:val="false"/>
        <w:ind w:endChars="0" w:end="0"/>
        <w:rPr>
          <w:szCs w:val="32"/>
          <w:lang w:val="zh-CN"/>
        </w:rPr>
      </w:pPr>
      <w:r>
        <w:rPr>
          <w:rFonts w:hint="eastAsia"/>
          <w:szCs w:val="32"/>
          <w:lang w:val="zh-CN"/>
        </w:rPr>
        <w:t>市、区人民政府、江北新区管理机构以及相关部门在招商引资、政府采购、招标投标、债务融资以及开展和社会资本合作项目等方面，应当兑现依法作出的政策承诺，履行合同义务。</w:t>
      </w:r>
    </w:p>
    <w:p>
      <w:pPr>
        <w:pStyle w:val="Normal"/>
        <w:autoSpaceDE w:val="false"/>
        <w:ind w:endChars="0" w:end="0"/>
        <w:rPr>
          <w:szCs w:val="32"/>
          <w:lang w:val="zh-CN"/>
        </w:rPr>
      </w:pPr>
      <w:r>
        <w:rPr>
          <w:rFonts w:hint="eastAsia"/>
          <w:szCs w:val="32"/>
          <w:lang w:val="zh-CN"/>
        </w:rPr>
        <w:t>国民经济和社会发展规划、政府工作报告中承诺事项的履行情况应当作为评价政府诚信水平的重要内容。</w:t>
      </w:r>
    </w:p>
    <w:p>
      <w:pPr>
        <w:pStyle w:val="Normal"/>
        <w:autoSpaceDE w:val="false"/>
        <w:ind w:endChars="0" w:end="0"/>
        <w:rPr>
          <w:szCs w:val="32"/>
          <w:lang w:val="zh-CN"/>
        </w:rPr>
      </w:pPr>
      <w:r>
        <w:rPr>
          <w:rFonts w:hint="eastAsia" w:eastAsia="黑体"/>
          <w:szCs w:val="32"/>
          <w:lang w:val="zh-CN"/>
        </w:rPr>
        <w:t>第十一条</w:t>
      </w:r>
      <w:r>
        <w:rPr>
          <w:szCs w:val="32"/>
          <w:lang w:val="zh-CN"/>
        </w:rPr>
        <w:t xml:space="preserve">  </w:t>
      </w:r>
      <w:r>
        <w:rPr>
          <w:rFonts w:hint="eastAsia"/>
          <w:szCs w:val="32"/>
          <w:lang w:val="zh-CN"/>
        </w:rPr>
        <w:t>国家机关、法律法规授权具有管理公共事务职能的组织等以及公职人员应当依法办事、诚实守信，在社会信用体系建设中做好示范。</w:t>
      </w:r>
    </w:p>
    <w:p>
      <w:pPr>
        <w:pStyle w:val="Normal"/>
        <w:autoSpaceDE w:val="false"/>
        <w:ind w:endChars="0" w:end="0"/>
        <w:rPr>
          <w:szCs w:val="32"/>
          <w:lang w:val="zh-CN"/>
        </w:rPr>
      </w:pPr>
      <w:r>
        <w:rPr>
          <w:rFonts w:hint="eastAsia"/>
          <w:szCs w:val="32"/>
          <w:lang w:val="zh-CN"/>
        </w:rPr>
        <w:t>建立公职人员信用档案，记录有关诚信履职情况并纳入市公共信用信息归集和服务平台，加强对政务诚信情况的监督、考核、评价和应用。</w:t>
      </w:r>
    </w:p>
    <w:p>
      <w:pPr>
        <w:pStyle w:val="Normal"/>
        <w:autoSpaceDE w:val="false"/>
        <w:ind w:endChars="0" w:end="0"/>
        <w:rPr>
          <w:szCs w:val="32"/>
          <w:lang w:val="zh-CN"/>
        </w:rPr>
      </w:pPr>
      <w:r>
        <w:rPr>
          <w:rFonts w:hint="eastAsia"/>
          <w:szCs w:val="32"/>
          <w:lang w:val="zh-CN"/>
        </w:rPr>
        <w:t>公务员管理等相关部门应当将信用知识纳入领导干部和机关工作人员培训课程，加强诚信教育。</w:t>
      </w:r>
    </w:p>
    <w:p>
      <w:pPr>
        <w:pStyle w:val="Normal"/>
        <w:autoSpaceDE w:val="false"/>
        <w:ind w:endChars="0" w:end="0"/>
        <w:rPr>
          <w:szCs w:val="32"/>
          <w:lang w:val="zh-CN"/>
        </w:rPr>
      </w:pPr>
      <w:r>
        <w:rPr>
          <w:rFonts w:hint="eastAsia" w:eastAsia="黑体"/>
          <w:szCs w:val="32"/>
          <w:lang w:val="zh-CN"/>
        </w:rPr>
        <w:t>第十二条</w:t>
      </w:r>
      <w:r>
        <w:rPr>
          <w:szCs w:val="32"/>
          <w:lang w:val="zh-CN"/>
        </w:rPr>
        <w:t xml:space="preserve">  </w:t>
      </w:r>
      <w:r>
        <w:rPr>
          <w:rFonts w:hint="eastAsia"/>
          <w:szCs w:val="32"/>
          <w:lang w:val="zh-CN"/>
        </w:rPr>
        <w:t>司法机关应当公正司法，依法履行职能，提高司法公信力。</w:t>
      </w:r>
    </w:p>
    <w:p>
      <w:pPr>
        <w:pStyle w:val="Normal"/>
        <w:autoSpaceDE w:val="false"/>
        <w:ind w:endChars="0" w:end="0"/>
        <w:rPr>
          <w:szCs w:val="32"/>
          <w:lang w:val="zh-CN"/>
        </w:rPr>
      </w:pPr>
      <w:r>
        <w:rPr>
          <w:rFonts w:hint="eastAsia"/>
          <w:szCs w:val="32"/>
          <w:lang w:val="zh-CN"/>
        </w:rPr>
        <w:t>审判机关应当定期发布重大失信典型案例，依法披露失信被执行人信息；依法防范和查处虚假诉讼，净化诉讼环境。</w:t>
      </w:r>
    </w:p>
    <w:p>
      <w:pPr>
        <w:pStyle w:val="Normal"/>
        <w:autoSpaceDE w:val="false"/>
        <w:ind w:endChars="0" w:end="0"/>
        <w:rPr>
          <w:szCs w:val="32"/>
          <w:lang w:val="zh-CN"/>
        </w:rPr>
      </w:pPr>
      <w:r>
        <w:rPr>
          <w:rFonts w:hint="eastAsia"/>
          <w:szCs w:val="32"/>
          <w:lang w:val="zh-CN"/>
        </w:rPr>
        <w:t>检察机关应当依法通过公益诉讼等方式，加强对食品药品安全、生态环境和资源保护、国有资产保护、国有土地使用权出让、英雄烈士权益保护等重点领域违法失信行为的法律监督。</w:t>
      </w:r>
    </w:p>
    <w:p>
      <w:pPr>
        <w:pStyle w:val="Normal"/>
        <w:autoSpaceDE w:val="false"/>
        <w:ind w:endChars="0" w:end="0"/>
        <w:rPr>
          <w:szCs w:val="32"/>
          <w:lang w:val="zh-CN"/>
        </w:rPr>
      </w:pPr>
      <w:r>
        <w:rPr>
          <w:rFonts w:hint="eastAsia"/>
          <w:szCs w:val="32"/>
          <w:lang w:val="zh-CN"/>
        </w:rPr>
        <w:t>建立司法机关与相关部门的信息互通制度，对刑事犯罪案件触发信用联合惩戒的事项，司法机关应当及时通报相关部门，推进联合惩戒有效实施。</w:t>
      </w:r>
    </w:p>
    <w:p>
      <w:pPr>
        <w:pStyle w:val="Normal"/>
        <w:autoSpaceDE w:val="false"/>
        <w:ind w:endChars="0" w:end="0"/>
        <w:rPr>
          <w:szCs w:val="32"/>
          <w:lang w:val="zh-CN"/>
        </w:rPr>
      </w:pPr>
      <w:r>
        <w:rPr>
          <w:rFonts w:hint="eastAsia"/>
          <w:szCs w:val="32"/>
          <w:lang w:val="zh-CN"/>
        </w:rPr>
        <w:t>建立法官、检察官、律师、公证员、司法鉴定人等信用档案，实行执业诚信承诺制度。档案记录的信用信息应当归集到市公共信用信息归集和服务平台。</w:t>
      </w:r>
    </w:p>
    <w:p>
      <w:pPr>
        <w:pStyle w:val="Normal"/>
        <w:autoSpaceDE w:val="false"/>
        <w:ind w:endChars="0" w:end="0"/>
        <w:rPr>
          <w:szCs w:val="32"/>
          <w:lang w:val="zh-CN"/>
        </w:rPr>
      </w:pPr>
      <w:r>
        <w:rPr>
          <w:rFonts w:hint="eastAsia" w:eastAsia="黑体"/>
          <w:szCs w:val="32"/>
          <w:lang w:val="zh-CN"/>
        </w:rPr>
        <w:t>第十三条</w:t>
      </w:r>
      <w:r>
        <w:rPr>
          <w:rFonts w:eastAsia="方正楷体简体"/>
          <w:szCs w:val="32"/>
          <w:lang w:val="zh-CN"/>
        </w:rPr>
        <w:t xml:space="preserve">  </w:t>
      </w:r>
      <w:r>
        <w:rPr>
          <w:rFonts w:hint="eastAsia"/>
          <w:szCs w:val="32"/>
          <w:lang w:val="zh-CN"/>
        </w:rPr>
        <w:t>市场主体应当建立内部治理机制和信用风险防范机制，诚信履约。市、区人民政府、江北新区管理机构以及相关部门应当依法引导资源要素优先向信用良好的市场主体配置，营造公平、公正、公开的市场竞争氛围，优化营商环境。</w:t>
      </w:r>
    </w:p>
    <w:p>
      <w:pPr>
        <w:pStyle w:val="Normal"/>
        <w:ind w:firstLineChars="202" w:endChars="0" w:end="0"/>
        <w:rPr>
          <w:szCs w:val="32"/>
          <w:lang w:val="zh-CN"/>
        </w:rPr>
      </w:pPr>
      <w:r>
        <w:rPr>
          <w:rFonts w:hint="eastAsia" w:eastAsia="黑体"/>
          <w:szCs w:val="32"/>
          <w:lang w:val="zh-CN"/>
        </w:rPr>
        <w:t>第十四条</w:t>
      </w:r>
      <w:r>
        <w:rPr>
          <w:rFonts w:eastAsia="方正楷体简体"/>
          <w:szCs w:val="32"/>
          <w:lang w:val="zh-CN"/>
        </w:rPr>
        <w:t xml:space="preserve">  </w:t>
      </w:r>
      <w:r>
        <w:rPr>
          <w:rFonts w:hint="eastAsia"/>
          <w:szCs w:val="32"/>
          <w:lang w:val="zh-CN"/>
        </w:rPr>
        <w:t>市、</w:t>
      </w:r>
      <w:r>
        <w:rPr>
          <w:rFonts w:hint="eastAsia"/>
          <w:spacing w:val="-8"/>
          <w:szCs w:val="32"/>
          <w:lang w:val="zh-CN"/>
        </w:rPr>
        <w:t>区人民政府、江北新区管理机构以及相关部门应当建立以信用监管为基础的新型市场监管机制，提高行政效能。</w:t>
      </w:r>
    </w:p>
    <w:p>
      <w:pPr>
        <w:pStyle w:val="Normal"/>
        <w:autoSpaceDE w:val="false"/>
        <w:ind w:endChars="0" w:end="0"/>
        <w:rPr>
          <w:szCs w:val="32"/>
          <w:lang w:val="zh-CN"/>
        </w:rPr>
      </w:pPr>
      <w:r>
        <w:rPr>
          <w:rFonts w:hint="eastAsia"/>
          <w:szCs w:val="32"/>
          <w:lang w:val="zh-CN"/>
        </w:rPr>
        <w:t>加强对市场主体全生命周期的信用监管，建立市场主体信用记录，实施信用承诺、信用信息公示和信用评价制度。市场监管领域行政检查结果应当依法记入市场主体信用信息。</w:t>
      </w:r>
    </w:p>
    <w:p>
      <w:pPr>
        <w:pStyle w:val="Normal"/>
        <w:autoSpaceDE w:val="false"/>
        <w:ind w:endChars="0" w:end="0"/>
        <w:rPr>
          <w:szCs w:val="32"/>
          <w:lang w:val="zh-CN"/>
        </w:rPr>
      </w:pPr>
      <w:r>
        <w:rPr>
          <w:rFonts w:hint="eastAsia"/>
          <w:szCs w:val="32"/>
          <w:lang w:val="zh-CN"/>
        </w:rPr>
        <w:t>根据法律、法规和国家规定对社会信用主体实施信用差异评定和分级分类管理，分级分类情况可以作为行政执法确定抽查比例和频次的参考依据。</w:t>
      </w:r>
    </w:p>
    <w:p>
      <w:pPr>
        <w:pStyle w:val="Normal"/>
        <w:autoSpaceDE w:val="false"/>
        <w:ind w:endChars="0" w:end="0"/>
        <w:rPr>
          <w:szCs w:val="32"/>
          <w:lang w:val="zh-CN"/>
        </w:rPr>
      </w:pPr>
      <w:r>
        <w:rPr>
          <w:rFonts w:hint="eastAsia" w:eastAsia="黑体"/>
          <w:szCs w:val="32"/>
          <w:lang w:val="zh-CN"/>
        </w:rPr>
        <w:t xml:space="preserve">第十五条 </w:t>
      </w:r>
      <w:r>
        <w:rPr>
          <w:szCs w:val="32"/>
          <w:lang w:val="zh-CN"/>
        </w:rPr>
        <w:t xml:space="preserve"> </w:t>
      </w:r>
      <w:r>
        <w:rPr>
          <w:rFonts w:hint="eastAsia"/>
          <w:szCs w:val="32"/>
          <w:lang w:val="zh-CN"/>
        </w:rPr>
        <w:t>加强市场重点领域信用监管。对食品药品、生态环境、工程质量、安全生产、养老托幼、城市运行安全等领域的严重违法失信行为，依法严格实施联合惩戒，维护市场经济秩序和公众生命财产安全。</w:t>
      </w:r>
    </w:p>
    <w:p>
      <w:pPr>
        <w:pStyle w:val="Normal"/>
        <w:autoSpaceDE w:val="false"/>
        <w:ind w:endChars="0" w:end="0"/>
        <w:rPr>
          <w:szCs w:val="32"/>
          <w:lang w:val="zh-CN"/>
        </w:rPr>
      </w:pPr>
      <w:r>
        <w:rPr>
          <w:rFonts w:hint="eastAsia" w:eastAsia="黑体"/>
          <w:szCs w:val="32"/>
          <w:lang w:val="zh-CN"/>
        </w:rPr>
        <w:t xml:space="preserve">第十六条  </w:t>
      </w:r>
      <w:r>
        <w:rPr>
          <w:rFonts w:hint="eastAsia"/>
          <w:szCs w:val="32"/>
          <w:lang w:val="zh-CN"/>
        </w:rPr>
        <w:t>企业事业单位、社会团体等各类社会组织应当加强自身社会信用建设，遵守法律、法规和行业信用规约。</w:t>
      </w:r>
    </w:p>
    <w:p>
      <w:pPr>
        <w:pStyle w:val="Normal"/>
        <w:autoSpaceDE w:val="false"/>
        <w:ind w:endChars="0" w:end="0"/>
        <w:rPr>
          <w:szCs w:val="32"/>
          <w:lang w:val="zh-CN"/>
        </w:rPr>
      </w:pPr>
      <w:r>
        <w:rPr>
          <w:rFonts w:hint="eastAsia"/>
          <w:szCs w:val="32"/>
          <w:lang w:val="zh-CN"/>
        </w:rPr>
        <w:t>相关行业主管部门应当对社会中介服务、寄递运输、家政服务、慈善捐助、新闻媒体、科研教育等行业从业人员建立社会信用档案，并及时归集到市公共信用信息归集和服务平台。</w:t>
      </w:r>
    </w:p>
    <w:p>
      <w:pPr>
        <w:pStyle w:val="Normal"/>
        <w:autoSpaceDE w:val="false"/>
        <w:ind w:endChars="0" w:end="0"/>
        <w:rPr>
          <w:szCs w:val="32"/>
          <w:lang w:val="zh-CN"/>
        </w:rPr>
      </w:pPr>
      <w:r>
        <w:rPr>
          <w:rFonts w:hint="eastAsia"/>
          <w:szCs w:val="32"/>
          <w:lang w:val="zh-CN"/>
        </w:rPr>
        <w:t>完善自然人社会信用信息记录和应用，拓展南京市民卡守信激励应用领域。不得以信用分为依据对自然人实施失信惩戒，不得以低信用分为由限制自然人享有基本公共服务和法律、法规规定的权利。</w:t>
      </w:r>
    </w:p>
    <w:p>
      <w:pPr>
        <w:pStyle w:val="Normal"/>
        <w:autoSpaceDE w:val="false"/>
        <w:ind w:endChars="0" w:end="0"/>
        <w:rPr>
          <w:szCs w:val="32"/>
          <w:lang w:val="zh-CN"/>
        </w:rPr>
      </w:pPr>
      <w:r>
        <w:rPr>
          <w:rFonts w:hint="eastAsia" w:eastAsia="黑体"/>
          <w:szCs w:val="32"/>
          <w:lang w:val="zh-CN"/>
        </w:rPr>
        <w:t>第十七条</w:t>
      </w:r>
      <w:r>
        <w:rPr>
          <w:szCs w:val="32"/>
          <w:lang w:val="zh-CN"/>
        </w:rPr>
        <w:t xml:space="preserve">  </w:t>
      </w:r>
      <w:r>
        <w:rPr>
          <w:rFonts w:hint="eastAsia"/>
          <w:szCs w:val="32"/>
          <w:lang w:val="zh-CN"/>
        </w:rPr>
        <w:t>社会信用行政主管部门应当通过组织举办公益性培训、信用知识解读等方式宣传普及社会信用知识，提高社会信用主体的信用风险意识和信用管理能力。</w:t>
      </w:r>
    </w:p>
    <w:p>
      <w:pPr>
        <w:pStyle w:val="Normal"/>
        <w:autoSpaceDE w:val="false"/>
        <w:ind w:endChars="0" w:end="0"/>
        <w:rPr>
          <w:szCs w:val="32"/>
          <w:lang w:val="zh-CN"/>
        </w:rPr>
      </w:pPr>
      <w:r>
        <w:rPr>
          <w:rFonts w:hint="eastAsia"/>
          <w:szCs w:val="32"/>
          <w:lang w:val="zh-CN"/>
        </w:rPr>
        <w:t>教育行政主管部门应当坚持立德树人，将诚信教育作为德育的重要内容，向师生普及社会信用知识。</w:t>
      </w:r>
    </w:p>
    <w:p>
      <w:pPr>
        <w:pStyle w:val="Normal"/>
        <w:autoSpaceDE w:val="false"/>
        <w:ind w:endChars="0" w:end="0"/>
        <w:rPr>
          <w:szCs w:val="32"/>
          <w:lang w:val="zh-CN"/>
        </w:rPr>
      </w:pPr>
      <w:r>
        <w:rPr>
          <w:rFonts w:hint="eastAsia"/>
          <w:szCs w:val="32"/>
          <w:lang w:val="zh-CN"/>
        </w:rPr>
        <w:t>支持有条件的高等院校设置相关专业或者开设相关课程，开展信用建设理论、技术、标准等方面研究。</w:t>
      </w:r>
    </w:p>
    <w:p>
      <w:pPr>
        <w:pStyle w:val="Normal"/>
        <w:autoSpaceDE w:val="false"/>
        <w:ind w:endChars="0" w:end="0"/>
        <w:rPr>
          <w:szCs w:val="32"/>
          <w:lang w:val="zh-CN"/>
        </w:rPr>
      </w:pPr>
      <w:r>
        <w:rPr>
          <w:rFonts w:hint="eastAsia" w:eastAsia="黑体"/>
          <w:szCs w:val="32"/>
          <w:lang w:val="zh-CN"/>
        </w:rPr>
        <w:t xml:space="preserve">第十八条 </w:t>
      </w:r>
      <w:r>
        <w:rPr>
          <w:szCs w:val="32"/>
          <w:lang w:val="zh-CN"/>
        </w:rPr>
        <w:t xml:space="preserve"> </w:t>
      </w:r>
      <w:r>
        <w:rPr>
          <w:rFonts w:hint="eastAsia"/>
          <w:szCs w:val="32"/>
          <w:lang w:val="zh-CN"/>
        </w:rPr>
        <w:t>市、区人民政府、江北新区管理机构应当参与长三角地区社会信用合作示范区建设，开展合作交流，推动形成相对统一的区域信用制度框架体系。</w:t>
      </w:r>
    </w:p>
    <w:p>
      <w:pPr>
        <w:pStyle w:val="Normal"/>
        <w:autoSpaceDE w:val="false"/>
        <w:ind w:endChars="0" w:end="0"/>
        <w:rPr>
          <w:szCs w:val="32"/>
          <w:lang w:val="zh-CN"/>
        </w:rPr>
      </w:pPr>
      <w:r>
        <w:rPr>
          <w:rFonts w:hint="eastAsia"/>
          <w:szCs w:val="32"/>
          <w:lang w:val="zh-CN"/>
        </w:rPr>
        <w:t>发挥在南京都市圈中的示范引领作用，会同都市圈城市建立协作机制，推进信用制度共建、信用平台共联、信用信息共享、信用产品共用，开展南京都市圈信用评价标准、评价结果互认和跨区域信用联合奖惩，加快都市圈城市信用一体化建设。</w:t>
      </w:r>
    </w:p>
    <w:p>
      <w:pPr>
        <w:pStyle w:val="Normal"/>
        <w:autoSpaceDE w:val="false"/>
        <w:ind w:endChars="0" w:end="0"/>
        <w:rPr>
          <w:szCs w:val="32"/>
          <w:lang w:val="zh-CN"/>
        </w:rPr>
      </w:pPr>
      <w:r>
        <w:rPr>
          <w:rFonts w:hint="eastAsia"/>
          <w:szCs w:val="32"/>
          <w:lang w:val="zh-CN"/>
        </w:rPr>
        <w:t>中国（江苏）自由贸易试验区南京片区应当提高信用工作标准化和国际化水平，发挥引领作用，加强制度创新，扩大对外开放合作。江北新区管理机构应当整合信用管理资源，对辖区内企业全面实行信用监管，培育、支持信用服务机构参与国内外合作，提升自贸区信用服务能力，优化营商环境。</w:t>
      </w:r>
    </w:p>
    <w:p>
      <w:pPr>
        <w:pStyle w:val="Normal"/>
        <w:autoSpaceDE w:val="false"/>
        <w:ind w:endChars="0" w:end="0"/>
        <w:rPr>
          <w:szCs w:val="32"/>
          <w:lang w:val="zh-CN"/>
        </w:rPr>
      </w:pPr>
      <w:r>
        <w:rPr>
          <w:rFonts w:hint="eastAsia" w:eastAsia="黑体"/>
          <w:szCs w:val="32"/>
          <w:lang w:val="zh-CN"/>
        </w:rPr>
        <w:t>第十九条</w:t>
      </w:r>
      <w:r>
        <w:rPr>
          <w:szCs w:val="32"/>
          <w:lang w:val="zh-CN"/>
        </w:rPr>
        <w:t xml:space="preserve">  </w:t>
      </w:r>
      <w:r>
        <w:rPr>
          <w:rFonts w:hint="eastAsia"/>
          <w:szCs w:val="32"/>
          <w:lang w:val="zh-CN"/>
        </w:rPr>
        <w:t>市、区人民政府、江北新区管理机构应当加强社会信用体系基础设施建设，推进社会信用信息系统标准化，与国家、省联通对接，实现信用信息公开和数据共享。利用大数据、人工智能、云计算、区块链等技术，将信用信息分析应用嵌入公共服务和行政管理各领域，促进跨地区、跨部门、跨层级业务协同，提高服务和监管效率。</w:t>
      </w:r>
    </w:p>
    <w:p>
      <w:pPr>
        <w:pStyle w:val="Normal"/>
        <w:autoSpaceDE w:val="false"/>
        <w:ind w:firstLineChars="0" w:firstLine="0" w:endChars="0" w:end="0"/>
        <w:jc w:val="center"/>
        <w:rPr>
          <w:rFonts w:eastAsia="黑体"/>
          <w:szCs w:val="32"/>
          <w:lang w:val="zh-CN"/>
        </w:rPr>
      </w:pPr>
      <w:r>
        <w:rPr>
          <w:rFonts w:hint="eastAsia" w:eastAsia="黑体"/>
          <w:szCs w:val="32"/>
          <w:lang w:val="zh-CN"/>
        </w:rPr>
        <w:t>第三章</w:t>
      </w:r>
      <w:r>
        <w:rPr>
          <w:rFonts w:eastAsia="黑体"/>
          <w:szCs w:val="32"/>
          <w:lang w:val="zh-CN"/>
        </w:rPr>
        <w:t xml:space="preserve">  </w:t>
      </w:r>
      <w:r>
        <w:rPr>
          <w:rFonts w:hint="eastAsia" w:eastAsia="黑体"/>
          <w:szCs w:val="32"/>
          <w:lang w:val="zh-CN"/>
        </w:rPr>
        <w:t>社会信用信息管理</w:t>
      </w:r>
    </w:p>
    <w:p>
      <w:pPr>
        <w:pStyle w:val="Normal"/>
        <w:autoSpaceDE w:val="false"/>
        <w:ind w:endChars="0" w:end="0"/>
        <w:rPr>
          <w:rFonts w:eastAsia="黑体"/>
          <w:szCs w:val="32"/>
          <w:lang w:val="zh-CN"/>
        </w:rPr>
      </w:pPr>
      <w:r>
        <w:rPr>
          <w:rFonts w:eastAsia="黑体"/>
          <w:szCs w:val="32"/>
          <w:lang w:val="zh-CN"/>
        </w:rPr>
      </w:r>
    </w:p>
    <w:p>
      <w:pPr>
        <w:pStyle w:val="Normal"/>
        <w:autoSpaceDE w:val="false"/>
        <w:ind w:endChars="0" w:end="0"/>
        <w:rPr>
          <w:szCs w:val="32"/>
          <w:lang w:val="zh-CN"/>
        </w:rPr>
      </w:pPr>
      <w:r>
        <w:rPr>
          <w:rFonts w:hint="eastAsia" w:eastAsia="黑体"/>
          <w:szCs w:val="32"/>
          <w:lang w:val="zh-CN"/>
        </w:rPr>
        <w:t xml:space="preserve">第二十条 </w:t>
      </w:r>
      <w:r>
        <w:rPr>
          <w:szCs w:val="32"/>
          <w:lang w:val="zh-CN"/>
        </w:rPr>
        <w:t xml:space="preserve"> </w:t>
      </w:r>
      <w:r>
        <w:rPr>
          <w:rFonts w:hint="eastAsia"/>
          <w:szCs w:val="32"/>
          <w:lang w:val="zh-CN"/>
        </w:rPr>
        <w:t>公共信用信息的归集实行以统一社会信用代码为基础的目录清单制度。自然人以公民身份号码等为其社会信用代码。法人和非法人组织使用统一社会信用代码。</w:t>
      </w:r>
    </w:p>
    <w:p>
      <w:pPr>
        <w:pStyle w:val="Normal"/>
        <w:autoSpaceDE w:val="false"/>
        <w:ind w:endChars="0" w:end="0"/>
        <w:rPr>
          <w:szCs w:val="32"/>
          <w:lang w:val="zh-CN"/>
        </w:rPr>
      </w:pPr>
      <w:r>
        <w:rPr>
          <w:rFonts w:hint="eastAsia"/>
          <w:szCs w:val="32"/>
          <w:lang w:val="zh-CN"/>
        </w:rPr>
        <w:t>公共信用信息目录清单内容包括公共信用信息分类、提供单位、公开属性、归集频率、使用权限、记录期限以及数据格式等。</w:t>
      </w:r>
    </w:p>
    <w:p>
      <w:pPr>
        <w:pStyle w:val="Normal"/>
        <w:autoSpaceDE w:val="false"/>
        <w:ind w:endChars="0" w:end="0"/>
        <w:rPr>
          <w:szCs w:val="32"/>
          <w:lang w:val="zh-CN"/>
        </w:rPr>
      </w:pPr>
      <w:r>
        <w:rPr>
          <w:rFonts w:hint="eastAsia"/>
          <w:szCs w:val="32"/>
          <w:lang w:val="zh-CN"/>
        </w:rPr>
        <w:t>公共信用信息分类包括基础信息、良好信息、失信信息和其他信息。</w:t>
      </w:r>
    </w:p>
    <w:p>
      <w:pPr>
        <w:pStyle w:val="Normal"/>
        <w:autoSpaceDE w:val="false"/>
        <w:ind w:endChars="0" w:end="0"/>
        <w:rPr>
          <w:szCs w:val="32"/>
          <w:lang w:val="zh-CN"/>
        </w:rPr>
      </w:pPr>
      <w:r>
        <w:rPr>
          <w:rFonts w:hint="eastAsia" w:eastAsia="黑体"/>
          <w:szCs w:val="32"/>
          <w:lang w:val="zh-CN"/>
        </w:rPr>
        <w:t>第二十一条</w:t>
      </w:r>
      <w:r>
        <w:rPr>
          <w:szCs w:val="32"/>
          <w:lang w:val="zh-CN"/>
        </w:rPr>
        <w:t xml:space="preserve">  </w:t>
      </w:r>
      <w:r>
        <w:rPr>
          <w:rFonts w:hint="eastAsia"/>
          <w:szCs w:val="32"/>
          <w:lang w:val="zh-CN"/>
        </w:rPr>
        <w:t>自然人的基础信息包括姓名、身份号码、婚姻状况、就业就学、资格资质等信息。</w:t>
      </w:r>
    </w:p>
    <w:p>
      <w:pPr>
        <w:pStyle w:val="Normal"/>
        <w:autoSpaceDE w:val="false"/>
        <w:ind w:endChars="0" w:end="0"/>
        <w:rPr>
          <w:szCs w:val="32"/>
          <w:lang w:val="zh-CN"/>
        </w:rPr>
      </w:pPr>
      <w:r>
        <w:rPr>
          <w:rFonts w:hint="eastAsia"/>
          <w:szCs w:val="32"/>
          <w:lang w:val="zh-CN"/>
        </w:rPr>
        <w:t>法人和非法人组织的基础信息包括统一社会信用代码、登记注册、资格资质、认证认可等信息。</w:t>
      </w:r>
    </w:p>
    <w:p>
      <w:pPr>
        <w:pStyle w:val="Normal"/>
        <w:autoSpaceDE w:val="false"/>
        <w:ind w:endChars="0" w:end="0"/>
        <w:rPr>
          <w:szCs w:val="32"/>
          <w:lang w:val="zh-CN"/>
        </w:rPr>
      </w:pPr>
      <w:r>
        <w:rPr>
          <w:rFonts w:hint="eastAsia" w:eastAsia="黑体"/>
          <w:szCs w:val="32"/>
          <w:lang w:val="zh-CN"/>
        </w:rPr>
        <w:t>第二十二条</w:t>
      </w:r>
      <w:r>
        <w:rPr>
          <w:rFonts w:eastAsia="方正黑体简体;微软雅黑"/>
          <w:szCs w:val="32"/>
          <w:lang w:val="zh-CN"/>
        </w:rPr>
        <w:t xml:space="preserve">  </w:t>
      </w:r>
      <w:r>
        <w:rPr>
          <w:rFonts w:hint="eastAsia"/>
          <w:szCs w:val="32"/>
          <w:lang w:val="zh-CN"/>
        </w:rPr>
        <w:t>自然人、法人和非法人组织的良好信息包括下列内容：</w:t>
      </w:r>
    </w:p>
    <w:p>
      <w:pPr>
        <w:pStyle w:val="Normal"/>
        <w:autoSpaceDE w:val="false"/>
        <w:ind w:endChars="0" w:end="0"/>
        <w:rPr>
          <w:szCs w:val="32"/>
          <w:lang w:val="zh-CN"/>
        </w:rPr>
      </w:pPr>
      <w:r>
        <w:rPr>
          <w:rFonts w:hint="eastAsia"/>
          <w:szCs w:val="32"/>
          <w:lang w:val="zh-CN"/>
        </w:rPr>
        <w:t>（一）国家机关、法律法规授权具有管理公共事务职能的组织等授予的表彰奖励等信息；</w:t>
      </w:r>
    </w:p>
    <w:p>
      <w:pPr>
        <w:pStyle w:val="Normal"/>
        <w:autoSpaceDE w:val="false"/>
        <w:ind w:endChars="0" w:end="0"/>
        <w:rPr>
          <w:szCs w:val="32"/>
          <w:lang w:val="zh-CN"/>
        </w:rPr>
      </w:pPr>
      <w:r>
        <w:rPr>
          <w:rFonts w:hint="eastAsia"/>
          <w:szCs w:val="32"/>
          <w:lang w:val="zh-CN"/>
        </w:rPr>
        <w:t>（二）志愿服务、慈善捐赠、见义勇为等信息；</w:t>
      </w:r>
    </w:p>
    <w:p>
      <w:pPr>
        <w:pStyle w:val="Normal"/>
        <w:autoSpaceDE w:val="false"/>
        <w:ind w:endChars="0" w:end="0"/>
        <w:rPr>
          <w:szCs w:val="32"/>
          <w:lang w:val="zh-CN"/>
        </w:rPr>
      </w:pPr>
      <w:r>
        <w:rPr>
          <w:rFonts w:hint="eastAsia"/>
          <w:szCs w:val="32"/>
          <w:lang w:val="zh-CN"/>
        </w:rPr>
        <w:t>（三）国家、省、市规定的其他良好信息。</w:t>
      </w:r>
    </w:p>
    <w:p>
      <w:pPr>
        <w:pStyle w:val="Normal"/>
        <w:autoSpaceDE w:val="false"/>
        <w:ind w:endChars="0" w:end="0"/>
        <w:rPr>
          <w:szCs w:val="32"/>
          <w:lang w:val="zh-CN"/>
        </w:rPr>
      </w:pPr>
      <w:r>
        <w:rPr>
          <w:rFonts w:hint="eastAsia" w:eastAsia="黑体"/>
          <w:szCs w:val="32"/>
          <w:lang w:val="zh-CN"/>
        </w:rPr>
        <w:t>第二十三条</w:t>
      </w:r>
      <w:r>
        <w:rPr>
          <w:szCs w:val="32"/>
          <w:lang w:val="zh-CN"/>
        </w:rPr>
        <w:t xml:space="preserve">  </w:t>
      </w:r>
      <w:r>
        <w:rPr>
          <w:rFonts w:hint="eastAsia"/>
          <w:szCs w:val="32"/>
          <w:lang w:val="zh-CN"/>
        </w:rPr>
        <w:t>自然人、法人和非法人组织的失信信息包括下列内容：</w:t>
      </w:r>
    </w:p>
    <w:p>
      <w:pPr>
        <w:pStyle w:val="Normal"/>
        <w:autoSpaceDE w:val="false"/>
        <w:ind w:endChars="0" w:end="0"/>
        <w:rPr>
          <w:szCs w:val="32"/>
          <w:lang w:val="zh-CN"/>
        </w:rPr>
      </w:pPr>
      <w:r>
        <w:rPr>
          <w:rFonts w:hint="eastAsia"/>
          <w:szCs w:val="32"/>
          <w:lang w:val="zh-CN"/>
        </w:rPr>
        <w:t>（一）反映社会信用状况的刑事处罚信息、行政处罚信息和不履行行政决定而被依法行政强制执行的信息；</w:t>
      </w:r>
    </w:p>
    <w:p>
      <w:pPr>
        <w:pStyle w:val="Normal"/>
        <w:autoSpaceDE w:val="false"/>
        <w:ind w:endChars="0" w:end="0"/>
        <w:rPr>
          <w:szCs w:val="32"/>
          <w:lang w:val="zh-CN"/>
        </w:rPr>
      </w:pPr>
      <w:r>
        <w:rPr>
          <w:rFonts w:hint="eastAsia"/>
          <w:szCs w:val="32"/>
          <w:lang w:val="zh-CN"/>
        </w:rPr>
        <w:t>（二）以欺骗、贿赂等不正当手段取得行政许可、行政确认、行政给付、行政奖励的信息；</w:t>
      </w:r>
    </w:p>
    <w:p>
      <w:pPr>
        <w:pStyle w:val="Normal"/>
        <w:autoSpaceDE w:val="false"/>
        <w:ind w:endChars="0" w:end="0"/>
        <w:rPr>
          <w:szCs w:val="32"/>
          <w:lang w:val="zh-CN"/>
        </w:rPr>
      </w:pPr>
      <w:r>
        <w:rPr>
          <w:rFonts w:hint="eastAsia"/>
          <w:szCs w:val="32"/>
          <w:lang w:val="zh-CN"/>
        </w:rPr>
        <w:t>（三）未履行生效法律文书确定义务并具有国家规定情形的信息；</w:t>
      </w:r>
    </w:p>
    <w:p>
      <w:pPr>
        <w:pStyle w:val="Normal"/>
        <w:autoSpaceDE w:val="false"/>
        <w:ind w:endChars="0" w:end="0"/>
        <w:rPr>
          <w:szCs w:val="32"/>
          <w:lang w:val="zh-CN"/>
        </w:rPr>
      </w:pPr>
      <w:r>
        <w:rPr>
          <w:rFonts w:hint="eastAsia"/>
          <w:szCs w:val="32"/>
          <w:lang w:val="zh-CN"/>
        </w:rPr>
        <w:t>（四）提供虚假材料、违反告知承诺制度的信息；</w:t>
      </w:r>
    </w:p>
    <w:p>
      <w:pPr>
        <w:pStyle w:val="Normal"/>
        <w:autoSpaceDE w:val="false"/>
        <w:ind w:endChars="0" w:end="0"/>
        <w:rPr>
          <w:szCs w:val="32"/>
          <w:lang w:val="zh-CN"/>
        </w:rPr>
      </w:pPr>
      <w:r>
        <w:rPr>
          <w:rFonts w:hint="eastAsia"/>
          <w:szCs w:val="32"/>
          <w:lang w:val="zh-CN"/>
        </w:rPr>
        <w:t>（五）被监管部门处以行业禁入的信息；</w:t>
      </w:r>
    </w:p>
    <w:p>
      <w:pPr>
        <w:pStyle w:val="Normal"/>
        <w:autoSpaceDE w:val="false"/>
        <w:ind w:endChars="0" w:end="0"/>
        <w:rPr>
          <w:szCs w:val="32"/>
          <w:lang w:val="zh-CN"/>
        </w:rPr>
      </w:pPr>
      <w:r>
        <w:rPr>
          <w:rFonts w:hint="eastAsia"/>
          <w:szCs w:val="32"/>
          <w:lang w:val="zh-CN"/>
        </w:rPr>
        <w:t>（六）欠缴税款、社会保险费以及经依法确认的行政事业性收费或者政府性基金，经催缴仍拒绝缴纳的信息；</w:t>
      </w:r>
    </w:p>
    <w:p>
      <w:pPr>
        <w:pStyle w:val="Normal"/>
        <w:autoSpaceDE w:val="false"/>
        <w:ind w:endChars="0" w:end="0"/>
        <w:rPr>
          <w:szCs w:val="32"/>
          <w:lang w:val="zh-CN"/>
        </w:rPr>
      </w:pPr>
      <w:r>
        <w:rPr>
          <w:rFonts w:hint="eastAsia"/>
          <w:szCs w:val="32"/>
          <w:lang w:val="zh-CN"/>
        </w:rPr>
        <w:t>（七）法律、法规和国家规定的其他失信信息。</w:t>
      </w:r>
    </w:p>
    <w:p>
      <w:pPr>
        <w:pStyle w:val="Normal"/>
        <w:autoSpaceDE w:val="false"/>
        <w:ind w:endChars="0" w:end="0"/>
        <w:rPr>
          <w:szCs w:val="32"/>
          <w:lang w:val="zh-CN"/>
        </w:rPr>
      </w:pPr>
      <w:r>
        <w:rPr>
          <w:rFonts w:hint="eastAsia"/>
          <w:szCs w:val="32"/>
          <w:lang w:val="zh-CN"/>
        </w:rPr>
        <w:t>自然人的失信信息还包括下列内容：</w:t>
      </w:r>
    </w:p>
    <w:p>
      <w:pPr>
        <w:pStyle w:val="Normal"/>
        <w:autoSpaceDE w:val="false"/>
        <w:ind w:endChars="0" w:end="0"/>
        <w:rPr>
          <w:szCs w:val="32"/>
          <w:lang w:val="zh-CN"/>
        </w:rPr>
      </w:pPr>
      <w:r>
        <w:rPr>
          <w:rFonts w:hint="eastAsia"/>
          <w:szCs w:val="32"/>
          <w:lang w:val="zh-CN"/>
        </w:rPr>
        <w:t>（一）酒后驾驶、违法饲养烈性犬或者大型犬等危害公共安全的信息；</w:t>
      </w:r>
    </w:p>
    <w:p>
      <w:pPr>
        <w:pStyle w:val="Normal"/>
        <w:autoSpaceDE w:val="false"/>
        <w:ind w:endChars="0" w:end="0"/>
        <w:rPr>
          <w:szCs w:val="32"/>
          <w:lang w:val="zh-CN"/>
        </w:rPr>
      </w:pPr>
      <w:r>
        <w:rPr>
          <w:rFonts w:hint="eastAsia"/>
          <w:szCs w:val="32"/>
          <w:lang w:val="zh-CN"/>
        </w:rPr>
        <w:t>（二）破坏医疗机构就诊秩序，侮辱、恐吓、伤害医务人员等扰乱医疗秩序的信息；</w:t>
      </w:r>
    </w:p>
    <w:p>
      <w:pPr>
        <w:pStyle w:val="Normal"/>
        <w:autoSpaceDE w:val="false"/>
        <w:ind w:endChars="0" w:end="0"/>
        <w:rPr>
          <w:szCs w:val="32"/>
          <w:lang w:val="zh-CN"/>
        </w:rPr>
      </w:pPr>
      <w:r>
        <w:rPr>
          <w:rFonts w:hint="eastAsia"/>
          <w:szCs w:val="32"/>
          <w:lang w:val="zh-CN"/>
        </w:rPr>
        <w:t>（三）冒用他人证件、使用伪造证件乘坐公共交通工具等逃票信息，辱骂、殴打正在运行中的公共交通工具驾驶人员等危害公共交通安全的信息；</w:t>
      </w:r>
    </w:p>
    <w:p>
      <w:pPr>
        <w:pStyle w:val="Normal"/>
        <w:autoSpaceDE w:val="false"/>
        <w:ind w:endChars="0" w:end="0"/>
        <w:rPr>
          <w:szCs w:val="32"/>
          <w:lang w:val="zh-CN"/>
        </w:rPr>
      </w:pPr>
      <w:r>
        <w:rPr>
          <w:rFonts w:hint="eastAsia"/>
          <w:szCs w:val="32"/>
          <w:lang w:val="zh-CN"/>
        </w:rPr>
        <w:t>（四）组织策划传销活动或者介绍、诱骗、胁迫他人参加传销，扰乱经济秩序，影响社会稳定的信息；</w:t>
      </w:r>
    </w:p>
    <w:p>
      <w:pPr>
        <w:pStyle w:val="Normal"/>
        <w:autoSpaceDE w:val="false"/>
        <w:ind w:endChars="0" w:end="0"/>
        <w:rPr>
          <w:szCs w:val="32"/>
          <w:lang w:val="zh-CN"/>
        </w:rPr>
      </w:pPr>
      <w:r>
        <w:rPr>
          <w:rFonts w:hint="eastAsia"/>
          <w:szCs w:val="32"/>
          <w:lang w:val="zh-CN"/>
        </w:rPr>
        <w:t>（五）骗取社会保险待遇，或者以欺骗手段申请办理商事登记、不动产登记以及相关业务的信息；</w:t>
      </w:r>
    </w:p>
    <w:p>
      <w:pPr>
        <w:pStyle w:val="Normal"/>
        <w:autoSpaceDE w:val="false"/>
        <w:ind w:endChars="0" w:end="0"/>
        <w:rPr>
          <w:szCs w:val="32"/>
          <w:lang w:val="zh-CN"/>
        </w:rPr>
      </w:pPr>
      <w:r>
        <w:rPr>
          <w:rFonts w:hint="eastAsia"/>
          <w:szCs w:val="32"/>
          <w:lang w:val="zh-CN"/>
        </w:rPr>
        <w:t>（六）学术不端，骗取国家荣誉、项目、专业技术资格，以及在国家、省、市组织的统一考试中作弊的信息；</w:t>
      </w:r>
    </w:p>
    <w:p>
      <w:pPr>
        <w:pStyle w:val="Normal"/>
        <w:autoSpaceDE w:val="false"/>
        <w:ind w:endChars="0" w:end="0"/>
        <w:rPr>
          <w:szCs w:val="32"/>
          <w:lang w:val="zh-CN"/>
        </w:rPr>
      </w:pPr>
      <w:r>
        <w:rPr>
          <w:rFonts w:hint="eastAsia"/>
          <w:szCs w:val="32"/>
          <w:lang w:val="zh-CN"/>
        </w:rPr>
        <w:t>（七）法律、法规和国家规定的其他失信信息。</w:t>
      </w:r>
    </w:p>
    <w:p>
      <w:pPr>
        <w:pStyle w:val="Normal"/>
        <w:autoSpaceDE w:val="false"/>
        <w:ind w:endChars="0" w:end="0"/>
        <w:rPr>
          <w:szCs w:val="32"/>
          <w:lang w:val="zh-CN"/>
        </w:rPr>
      </w:pPr>
      <w:r>
        <w:rPr>
          <w:rFonts w:hint="eastAsia"/>
          <w:szCs w:val="32"/>
          <w:lang w:val="zh-CN"/>
        </w:rPr>
        <w:t>确定失信信息应当考虑社会信用主体违法、违约的主观意图、行为情节和危害后果。</w:t>
      </w:r>
    </w:p>
    <w:p>
      <w:pPr>
        <w:pStyle w:val="Normal"/>
        <w:autoSpaceDE w:val="false"/>
        <w:ind w:endChars="0" w:end="0"/>
        <w:rPr>
          <w:szCs w:val="32"/>
          <w:lang w:val="zh-CN"/>
        </w:rPr>
      </w:pPr>
      <w:r>
        <w:rPr>
          <w:rFonts w:hint="eastAsia" w:eastAsia="黑体"/>
          <w:szCs w:val="32"/>
          <w:lang w:val="zh-CN"/>
        </w:rPr>
        <w:t>第二十四条</w:t>
      </w:r>
      <w:r>
        <w:rPr>
          <w:rFonts w:cs="方正黑体_GBK;微软雅黑" w:hint="eastAsia" w:eastAsia="黑体"/>
          <w:szCs w:val="32"/>
        </w:rPr>
        <w:t xml:space="preserve"> </w:t>
      </w:r>
      <w:r>
        <w:rPr>
          <w:rFonts w:cs="方正黑体_GBK;微软雅黑" w:eastAsia="方正黑体简体;微软雅黑"/>
          <w:szCs w:val="32"/>
        </w:rPr>
        <w:t xml:space="preserve"> </w:t>
      </w:r>
      <w:r>
        <w:rPr>
          <w:rFonts w:hint="eastAsia"/>
          <w:szCs w:val="32"/>
          <w:lang w:val="zh-CN"/>
        </w:rPr>
        <w:t>自然人、法人和非法人组织的其他信息包括下列内容：</w:t>
      </w:r>
    </w:p>
    <w:p>
      <w:pPr>
        <w:pStyle w:val="Normal"/>
        <w:autoSpaceDE w:val="false"/>
        <w:ind w:endChars="0" w:end="0"/>
        <w:rPr>
          <w:szCs w:val="32"/>
          <w:lang w:val="zh-CN"/>
        </w:rPr>
      </w:pPr>
      <w:r>
        <w:rPr>
          <w:rFonts w:hint="eastAsia"/>
          <w:szCs w:val="32"/>
          <w:lang w:val="zh-CN"/>
        </w:rPr>
        <w:t>（一）信用承诺以及履行承诺信息；</w:t>
      </w:r>
    </w:p>
    <w:p>
      <w:pPr>
        <w:pStyle w:val="Normal"/>
        <w:autoSpaceDE w:val="false"/>
        <w:ind w:endChars="0" w:end="0"/>
        <w:rPr>
          <w:szCs w:val="32"/>
          <w:lang w:val="zh-CN"/>
        </w:rPr>
      </w:pPr>
      <w:r>
        <w:rPr>
          <w:rFonts w:hint="eastAsia"/>
          <w:szCs w:val="32"/>
          <w:lang w:val="zh-CN"/>
        </w:rPr>
        <w:t>（二）监督检查、抽查、约谈等信用监管信息；</w:t>
      </w:r>
    </w:p>
    <w:p>
      <w:pPr>
        <w:pStyle w:val="Normal"/>
        <w:autoSpaceDE w:val="false"/>
        <w:ind w:endChars="0" w:end="0"/>
        <w:rPr>
          <w:szCs w:val="32"/>
          <w:lang w:val="zh-CN"/>
        </w:rPr>
      </w:pPr>
      <w:r>
        <w:rPr>
          <w:rFonts w:hint="eastAsia"/>
          <w:szCs w:val="32"/>
          <w:lang w:val="zh-CN"/>
        </w:rPr>
        <w:t>（三）国家、省、市规定的应当列入公共信用信息目录清单的其他信息。</w:t>
      </w:r>
    </w:p>
    <w:p>
      <w:pPr>
        <w:pStyle w:val="Normal"/>
        <w:autoSpaceDE w:val="false"/>
        <w:ind w:endChars="0" w:end="0"/>
        <w:rPr>
          <w:szCs w:val="32"/>
          <w:lang w:val="zh-CN"/>
        </w:rPr>
      </w:pPr>
      <w:r>
        <w:rPr>
          <w:rFonts w:hint="eastAsia" w:eastAsia="黑体"/>
          <w:szCs w:val="32"/>
          <w:lang w:val="zh-CN"/>
        </w:rPr>
        <w:t xml:space="preserve">第二十五条  </w:t>
      </w:r>
      <w:r>
        <w:rPr>
          <w:rFonts w:hint="eastAsia"/>
          <w:szCs w:val="32"/>
          <w:lang w:val="zh-CN"/>
        </w:rPr>
        <w:t>市社会信用行政主管部门依照法律、法规和国家规定，负责组织编制公共信用信息目录清单，向社会公开征求意见，经市人民政府批准后向社会公布，并根据需要适时调整。公共信用信息目录清单应当在本条例实施一年内制定出台。</w:t>
      </w:r>
    </w:p>
    <w:p>
      <w:pPr>
        <w:pStyle w:val="Normal"/>
        <w:autoSpaceDE w:val="false"/>
        <w:ind w:endChars="0" w:end="0"/>
        <w:rPr>
          <w:szCs w:val="32"/>
          <w:lang w:val="zh-CN"/>
        </w:rPr>
      </w:pPr>
      <w:r>
        <w:rPr>
          <w:rFonts w:hint="eastAsia"/>
          <w:szCs w:val="32"/>
          <w:lang w:val="zh-CN"/>
        </w:rPr>
        <w:t>拟纳入公共信用信息目录清单的事项涉及重大利益调整或者争议较大的，市社会信用行政主管部门应当组织开展论证，听取相关群体代表、专家等方面意见。</w:t>
      </w:r>
    </w:p>
    <w:p>
      <w:pPr>
        <w:pStyle w:val="Normal"/>
        <w:autoSpaceDE w:val="false"/>
        <w:ind w:endChars="0" w:end="0"/>
        <w:rPr>
          <w:szCs w:val="32"/>
          <w:lang w:val="zh-CN"/>
        </w:rPr>
      </w:pPr>
      <w:r>
        <w:rPr>
          <w:rFonts w:hint="eastAsia"/>
          <w:szCs w:val="32"/>
          <w:lang w:val="zh-CN"/>
        </w:rPr>
        <w:t>法律、行政法规对有关违法事项纳入公共信用信息目录清单已作出规定的，该法律、行政法规规定的其他违法事项不得纳入。</w:t>
      </w:r>
    </w:p>
    <w:p>
      <w:pPr>
        <w:pStyle w:val="Normal"/>
        <w:autoSpaceDE w:val="false"/>
        <w:ind w:endChars="0" w:end="0"/>
        <w:rPr>
          <w:szCs w:val="32"/>
          <w:lang w:val="zh-CN"/>
        </w:rPr>
      </w:pPr>
      <w:r>
        <w:rPr>
          <w:rFonts w:hint="eastAsia" w:eastAsia="黑体"/>
          <w:szCs w:val="32"/>
          <w:lang w:val="zh-CN"/>
        </w:rPr>
        <w:t xml:space="preserve">第二十六条 </w:t>
      </w:r>
      <w:r>
        <w:rPr>
          <w:szCs w:val="32"/>
          <w:lang w:val="zh-CN"/>
        </w:rPr>
        <w:t xml:space="preserve"> </w:t>
      </w:r>
      <w:r>
        <w:rPr>
          <w:rFonts w:hint="eastAsia"/>
          <w:szCs w:val="32"/>
          <w:lang w:val="zh-CN"/>
        </w:rPr>
        <w:t>公共信用信息提供单位负责记录本单位履行职责过程中形成的公共信用信息，并根据公共信用信息目录清单要求，向市公共信用信息归集和服务平台进行归集。</w:t>
      </w:r>
    </w:p>
    <w:p>
      <w:pPr>
        <w:pStyle w:val="Normal"/>
        <w:autoSpaceDE w:val="false"/>
        <w:ind w:endChars="0" w:end="0"/>
        <w:rPr>
          <w:szCs w:val="32"/>
          <w:lang w:val="zh-CN"/>
        </w:rPr>
      </w:pPr>
      <w:r>
        <w:rPr>
          <w:rFonts w:hint="eastAsia"/>
          <w:szCs w:val="32"/>
          <w:lang w:val="zh-CN"/>
        </w:rPr>
        <w:t>公共信用信息提供单位应当及时、准确、全面地履行归集义务，不得以业务信息系统管理权限等理由拒绝归集公共信用信息，已通过国家、省行业管理信用信息系统共享的公共信用信息除外。</w:t>
      </w:r>
    </w:p>
    <w:p>
      <w:pPr>
        <w:pStyle w:val="Normal"/>
        <w:tabs>
          <w:tab w:val="clear" w:pos="425"/>
          <w:tab w:val="left" w:pos="500" w:leader="none"/>
        </w:tabs>
        <w:autoSpaceDE w:val="false"/>
        <w:ind w:endChars="0" w:end="0"/>
        <w:rPr>
          <w:szCs w:val="32"/>
          <w:lang w:val="zh-CN"/>
        </w:rPr>
      </w:pPr>
      <w:r>
        <w:rPr>
          <w:rFonts w:hint="eastAsia" w:eastAsia="黑体"/>
          <w:szCs w:val="32"/>
          <w:lang w:val="zh-CN"/>
        </w:rPr>
        <w:t>第二十七条</w:t>
      </w:r>
      <w:r>
        <w:rPr>
          <w:szCs w:val="32"/>
          <w:lang w:val="zh-CN"/>
        </w:rPr>
        <w:t xml:space="preserve">  </w:t>
      </w:r>
      <w:r>
        <w:rPr>
          <w:rFonts w:hint="eastAsia"/>
          <w:szCs w:val="32"/>
          <w:lang w:val="zh-CN"/>
        </w:rPr>
        <w:t>公共信用信息属于依法主动公开的，市社会信用行政主管部门、市公共信用信息管理机构应当通过信用门户网站等信息化平台或者服务窗口及时予以公开。公共信用信息属于依申请公开的，市社会信用行政主管部门、市公共信用信息管理机构应当通过提供复制件、安排查阅等形式予以公开。</w:t>
      </w:r>
    </w:p>
    <w:p>
      <w:pPr>
        <w:pStyle w:val="Normal"/>
        <w:tabs>
          <w:tab w:val="clear" w:pos="425"/>
          <w:tab w:val="left" w:pos="2371" w:leader="none"/>
        </w:tabs>
        <w:ind w:endChars="0" w:end="0"/>
        <w:rPr>
          <w:szCs w:val="32"/>
          <w:lang w:val="zh-CN"/>
        </w:rPr>
      </w:pPr>
      <w:r>
        <w:rPr>
          <w:szCs w:val="32"/>
          <w:lang w:val="zh-CN"/>
        </w:rPr>
        <w:t> </w:t>
      </w:r>
      <w:r>
        <w:rPr>
          <w:rFonts w:hint="eastAsia"/>
          <w:szCs w:val="32"/>
          <w:lang w:val="zh-CN"/>
        </w:rPr>
        <w:t>信用服务机构以及其他企业事业单位、社会组织提出共享公共信用信息的，市社会信用行政主管部门、市公共信用信息管理机构应当进行核查，符合共享条件的可以共享，并签订协议明确各方权利义务。</w:t>
      </w:r>
    </w:p>
    <w:p>
      <w:pPr>
        <w:pStyle w:val="Normal"/>
        <w:autoSpaceDE w:val="false"/>
        <w:ind w:endChars="0" w:end="0"/>
        <w:rPr>
          <w:szCs w:val="32"/>
          <w:lang w:val="zh-CN"/>
        </w:rPr>
      </w:pPr>
      <w:r>
        <w:rPr>
          <w:rFonts w:hint="eastAsia" w:eastAsia="黑体"/>
          <w:szCs w:val="32"/>
          <w:lang w:val="zh-CN"/>
        </w:rPr>
        <w:t>第二十八条</w:t>
      </w:r>
      <w:r>
        <w:rPr>
          <w:szCs w:val="32"/>
          <w:lang w:val="zh-CN"/>
        </w:rPr>
        <w:t xml:space="preserve">  </w:t>
      </w:r>
      <w:r>
        <w:rPr>
          <w:rFonts w:hint="eastAsia"/>
          <w:szCs w:val="32"/>
          <w:lang w:val="zh-CN"/>
        </w:rPr>
        <w:t>鼓励企业事业单位等记录自身业务活动中产生的市场信用信息。</w:t>
      </w:r>
    </w:p>
    <w:p>
      <w:pPr>
        <w:pStyle w:val="Normal"/>
        <w:autoSpaceDE w:val="false"/>
        <w:ind w:endChars="0" w:end="0"/>
        <w:rPr>
          <w:szCs w:val="32"/>
          <w:lang w:val="zh-CN"/>
        </w:rPr>
      </w:pPr>
      <w:r>
        <w:rPr>
          <w:rFonts w:hint="eastAsia"/>
          <w:szCs w:val="32"/>
          <w:lang w:val="zh-CN"/>
        </w:rPr>
        <w:t>行业协会商会、交易平台等根据管理和服务需要，可以依法依约记录其会员、成员的市场信用信息。</w:t>
      </w:r>
    </w:p>
    <w:p>
      <w:pPr>
        <w:pStyle w:val="Normal"/>
        <w:autoSpaceDE w:val="false"/>
        <w:ind w:endChars="0" w:end="0"/>
        <w:rPr>
          <w:szCs w:val="32"/>
          <w:lang w:val="zh-CN"/>
        </w:rPr>
      </w:pPr>
      <w:r>
        <w:rPr>
          <w:rFonts w:hint="eastAsia"/>
          <w:szCs w:val="32"/>
          <w:lang w:val="zh-CN"/>
        </w:rPr>
        <w:t>信用服务机构等单位采集市场信用信息，涉及征信业务的，应当遵守征信管理相关法律、法规。</w:t>
      </w:r>
    </w:p>
    <w:p>
      <w:pPr>
        <w:pStyle w:val="Normal"/>
        <w:autoSpaceDE w:val="false"/>
        <w:ind w:endChars="0" w:end="0"/>
        <w:rPr>
          <w:szCs w:val="32"/>
          <w:lang w:val="zh-CN"/>
        </w:rPr>
      </w:pPr>
      <w:r>
        <w:rPr>
          <w:rFonts w:hint="eastAsia" w:eastAsia="黑体"/>
          <w:szCs w:val="32"/>
        </w:rPr>
        <w:t>第二十九条</w:t>
      </w:r>
      <w:r>
        <w:rPr>
          <w:rFonts w:hint="eastAsia" w:eastAsia="黑体"/>
          <w:szCs w:val="32"/>
          <w:lang w:val="zh-CN"/>
        </w:rPr>
        <w:t xml:space="preserve">  </w:t>
      </w:r>
      <w:r>
        <w:rPr>
          <w:rFonts w:hint="eastAsia"/>
          <w:szCs w:val="32"/>
          <w:lang w:val="zh-CN"/>
        </w:rPr>
        <w:t>采集市场信用信息应当经社会信用主体授权或者同意，涉及自然人个人信息的，应当经其本人同意；法律、法规规定应当公开的信息除外。</w:t>
      </w:r>
    </w:p>
    <w:p>
      <w:pPr>
        <w:pStyle w:val="Normal"/>
        <w:autoSpaceDE w:val="false"/>
        <w:ind w:endChars="0" w:end="0"/>
        <w:rPr>
          <w:szCs w:val="32"/>
          <w:lang w:val="zh-CN"/>
        </w:rPr>
      </w:pPr>
      <w:r>
        <w:rPr>
          <w:rFonts w:hint="eastAsia"/>
          <w:szCs w:val="32"/>
          <w:lang w:val="zh-CN"/>
        </w:rPr>
        <w:t>禁止采集自然人的收入、存款、有价证券、商业保险、不动产、纳税数额等信息。法律、法规另有规定或者明确告知社会信用主体提供该信息可能产生不利后果，并就信息用途、期限等达成书面协议的除外。</w:t>
      </w:r>
    </w:p>
    <w:p>
      <w:pPr>
        <w:pStyle w:val="Normal"/>
        <w:autoSpaceDE w:val="false"/>
        <w:ind w:endChars="0" w:end="0"/>
        <w:rPr>
          <w:szCs w:val="32"/>
          <w:lang w:val="zh-CN"/>
        </w:rPr>
      </w:pPr>
      <w:r>
        <w:rPr>
          <w:rFonts w:hint="eastAsia"/>
          <w:szCs w:val="32"/>
          <w:lang w:val="zh-CN"/>
        </w:rPr>
        <w:t>禁止采集自然人的宗教信仰、基因、指纹、血型、疾病、病史以及法律、法规禁止采集的其他个人信息。</w:t>
      </w:r>
    </w:p>
    <w:p>
      <w:pPr>
        <w:pStyle w:val="Normal"/>
        <w:autoSpaceDE w:val="false"/>
        <w:ind w:endChars="0" w:end="0"/>
        <w:rPr>
          <w:szCs w:val="32"/>
          <w:lang w:val="zh-CN"/>
        </w:rPr>
      </w:pPr>
      <w:r>
        <w:rPr>
          <w:rFonts w:hint="eastAsia" w:eastAsia="黑体"/>
          <w:szCs w:val="32"/>
          <w:lang w:val="zh-CN"/>
        </w:rPr>
        <w:t>第三十条</w:t>
      </w:r>
      <w:r>
        <w:rPr>
          <w:szCs w:val="32"/>
          <w:lang w:val="zh-CN"/>
        </w:rPr>
        <w:t xml:space="preserve">  </w:t>
      </w:r>
      <w:r>
        <w:rPr>
          <w:rFonts w:hint="eastAsia"/>
          <w:szCs w:val="32"/>
          <w:lang w:val="zh-CN"/>
        </w:rPr>
        <w:t>鼓励市场主体自行披露其市场信用信息。市场主体可以通过发布声明、自主申报等形式，向市公共信用信息归集和服务平台、信用服务机构、行业协会商会等提供自身市场信用信息。</w:t>
      </w:r>
    </w:p>
    <w:p>
      <w:pPr>
        <w:pStyle w:val="Normal"/>
        <w:autoSpaceDE w:val="false"/>
        <w:ind w:endChars="0" w:end="0"/>
        <w:rPr>
          <w:szCs w:val="32"/>
          <w:lang w:val="zh-CN"/>
        </w:rPr>
      </w:pPr>
      <w:r>
        <w:rPr>
          <w:rFonts w:hint="eastAsia"/>
          <w:szCs w:val="32"/>
          <w:lang w:val="zh-CN"/>
        </w:rPr>
        <w:t>信用服务机构、行业协会商会、交易平台等可以依法依约向市公共信用信息归集和服务平台提供市场信用信息和信用评级评价信息。</w:t>
      </w:r>
    </w:p>
    <w:p>
      <w:pPr>
        <w:pStyle w:val="Normal"/>
        <w:autoSpaceDE w:val="false"/>
        <w:ind w:endChars="0" w:end="0"/>
        <w:rPr>
          <w:szCs w:val="32"/>
          <w:lang w:val="zh-CN"/>
        </w:rPr>
      </w:pPr>
      <w:r>
        <w:rPr>
          <w:rFonts w:hint="eastAsia"/>
          <w:szCs w:val="32"/>
          <w:lang w:val="zh-CN"/>
        </w:rPr>
        <w:t>市场信用信息提供单位应当对信息的合法性、真实性、准确性、完整性负责，并明确告知共享和应用方式。市公共信用信息管理机构经市场信用主体授权，依法依约共享和披露市场信用信息。</w:t>
      </w:r>
    </w:p>
    <w:p>
      <w:pPr>
        <w:pStyle w:val="Normal"/>
        <w:autoSpaceDE w:val="false"/>
        <w:ind w:endChars="0" w:end="0"/>
        <w:rPr>
          <w:szCs w:val="32"/>
          <w:lang w:val="zh-CN"/>
        </w:rPr>
      </w:pPr>
      <w:r>
        <w:rPr>
          <w:rFonts w:hint="eastAsia" w:eastAsia="黑体"/>
          <w:szCs w:val="32"/>
          <w:lang w:val="zh-CN"/>
        </w:rPr>
        <w:t xml:space="preserve">第三十一条 </w:t>
      </w:r>
      <w:r>
        <w:rPr>
          <w:szCs w:val="32"/>
          <w:lang w:val="zh-CN"/>
        </w:rPr>
        <w:t xml:space="preserve"> </w:t>
      </w:r>
      <w:r>
        <w:rPr>
          <w:rFonts w:hint="eastAsia"/>
          <w:szCs w:val="32"/>
          <w:lang w:val="zh-CN"/>
        </w:rPr>
        <w:t>市公共信用信息管理机构、公共信用信息提供单位可以依法依约与市场主体开展社会信用信息合作，建立公共信用信息和市场信用信息的互通机制。</w:t>
      </w:r>
    </w:p>
    <w:p>
      <w:pPr>
        <w:pStyle w:val="Normal"/>
        <w:autoSpaceDE w:val="false"/>
        <w:ind w:endChars="0" w:end="0"/>
        <w:rPr>
          <w:szCs w:val="32"/>
          <w:lang w:val="zh-CN"/>
        </w:rPr>
      </w:pPr>
      <w:r>
        <w:rPr>
          <w:rFonts w:hint="eastAsia"/>
          <w:szCs w:val="32"/>
          <w:lang w:val="zh-CN"/>
        </w:rPr>
        <w:t>社会信用主体在涉及公共资源使用、公共项目运作、公共利益保障领域自愿作出的社会信用承诺，作为公共信用信息予以记录和公示，接受社会监督。</w:t>
      </w:r>
    </w:p>
    <w:p>
      <w:pPr>
        <w:pStyle w:val="Normal"/>
        <w:autoSpaceDE w:val="false"/>
        <w:ind w:endChars="0" w:end="0"/>
        <w:rPr>
          <w:szCs w:val="32"/>
          <w:lang w:val="zh-CN"/>
        </w:rPr>
      </w:pPr>
      <w:r>
        <w:rPr>
          <w:szCs w:val="32"/>
          <w:lang w:val="zh-CN"/>
        </w:rPr>
      </w:r>
    </w:p>
    <w:p>
      <w:pPr>
        <w:pStyle w:val="Normal"/>
        <w:autoSpaceDE w:val="false"/>
        <w:ind w:firstLineChars="0" w:firstLine="0" w:endChars="0" w:end="0"/>
        <w:jc w:val="center"/>
        <w:rPr>
          <w:rFonts w:eastAsia="黑体"/>
          <w:szCs w:val="32"/>
          <w:lang w:val="zh-CN"/>
        </w:rPr>
      </w:pPr>
      <w:r>
        <w:rPr>
          <w:rFonts w:hint="eastAsia" w:eastAsia="黑体"/>
          <w:szCs w:val="32"/>
          <w:lang w:val="zh-CN"/>
        </w:rPr>
        <w:t>第四章</w:t>
      </w:r>
      <w:r>
        <w:rPr>
          <w:rFonts w:eastAsia="黑体"/>
          <w:szCs w:val="32"/>
          <w:lang w:val="zh-CN"/>
        </w:rPr>
        <w:t xml:space="preserve">  </w:t>
      </w:r>
      <w:r>
        <w:rPr>
          <w:rFonts w:hint="eastAsia" w:eastAsia="黑体"/>
          <w:szCs w:val="32"/>
          <w:lang w:val="zh-CN"/>
        </w:rPr>
        <w:t>社会信用信息应用</w:t>
      </w:r>
    </w:p>
    <w:p>
      <w:pPr>
        <w:pStyle w:val="Normal"/>
        <w:autoSpaceDE w:val="false"/>
        <w:ind w:endChars="0" w:end="0"/>
        <w:rPr>
          <w:rFonts w:eastAsia="黑体"/>
          <w:szCs w:val="32"/>
          <w:lang w:val="zh-CN"/>
        </w:rPr>
      </w:pPr>
      <w:r>
        <w:rPr>
          <w:rFonts w:eastAsia="黑体"/>
          <w:szCs w:val="32"/>
          <w:lang w:val="zh-CN"/>
        </w:rPr>
      </w:r>
    </w:p>
    <w:p>
      <w:pPr>
        <w:pStyle w:val="Normal"/>
        <w:autoSpaceDE w:val="false"/>
        <w:ind w:endChars="0" w:end="0"/>
        <w:rPr>
          <w:szCs w:val="32"/>
          <w:lang w:val="zh-CN"/>
        </w:rPr>
      </w:pPr>
      <w:r>
        <w:rPr>
          <w:rFonts w:hint="eastAsia" w:eastAsia="黑体"/>
          <w:szCs w:val="32"/>
          <w:lang w:val="zh-CN"/>
        </w:rPr>
        <w:t>第三十二条</w:t>
      </w:r>
      <w:r>
        <w:rPr>
          <w:szCs w:val="32"/>
          <w:lang w:val="zh-CN"/>
        </w:rPr>
        <w:t xml:space="preserve">  </w:t>
      </w:r>
      <w:r>
        <w:rPr>
          <w:rFonts w:hint="eastAsia"/>
          <w:szCs w:val="32"/>
          <w:lang w:val="zh-CN"/>
        </w:rPr>
        <w:t>行政机关、司法机关、法律法规授权具有管理公共事务职能的组织等应当共同参与，依照法律、法规规定，建立跨地区、跨行业、跨领域的社会信用联合奖惩机制，依法加强对守信行为的褒扬和激励、对失信行为的约束和惩戒。</w:t>
      </w:r>
    </w:p>
    <w:p>
      <w:pPr>
        <w:pStyle w:val="Normal"/>
        <w:autoSpaceDE w:val="false"/>
        <w:ind w:endChars="0" w:end="0"/>
        <w:rPr>
          <w:szCs w:val="32"/>
          <w:lang w:val="zh-CN"/>
        </w:rPr>
      </w:pPr>
      <w:r>
        <w:rPr>
          <w:rFonts w:hint="eastAsia"/>
          <w:szCs w:val="32"/>
          <w:lang w:val="zh-CN"/>
        </w:rPr>
        <w:t>企业事业单位、行业协会商会等可以按照合同约定或者章程规定，认定本行业相关领域信用联合奖惩对象。</w:t>
      </w:r>
    </w:p>
    <w:p>
      <w:pPr>
        <w:pStyle w:val="Normal"/>
        <w:autoSpaceDE w:val="false"/>
        <w:ind w:endChars="0" w:end="0"/>
        <w:rPr>
          <w:szCs w:val="32"/>
          <w:lang w:val="zh-CN"/>
        </w:rPr>
      </w:pPr>
      <w:r>
        <w:rPr>
          <w:rFonts w:hint="eastAsia" w:eastAsia="黑体"/>
          <w:szCs w:val="32"/>
          <w:lang w:val="zh-CN"/>
        </w:rPr>
        <w:t>第三十三条</w:t>
      </w:r>
      <w:r>
        <w:rPr>
          <w:szCs w:val="32"/>
          <w:lang w:val="zh-CN"/>
        </w:rPr>
        <w:t xml:space="preserve">  </w:t>
      </w:r>
      <w:r>
        <w:rPr>
          <w:rFonts w:hint="eastAsia"/>
          <w:szCs w:val="32"/>
          <w:lang w:val="zh-CN"/>
        </w:rPr>
        <w:t>实行社会信用联合奖惩清单制度。市社会信用行政主管部门依照法律、法规和国家规定，负责组织编制社会信用联合奖惩清单，向社会公开征求意见，报市人民政府批准后向社会公布，并根据需要适时调整。</w:t>
      </w:r>
    </w:p>
    <w:p>
      <w:pPr>
        <w:pStyle w:val="Normal"/>
        <w:autoSpaceDE w:val="false"/>
        <w:ind w:endChars="0" w:end="0"/>
        <w:rPr>
          <w:szCs w:val="32"/>
          <w:lang w:val="zh-CN"/>
        </w:rPr>
      </w:pPr>
      <w:r>
        <w:rPr>
          <w:rFonts w:hint="eastAsia"/>
          <w:szCs w:val="32"/>
          <w:lang w:val="zh-CN"/>
        </w:rPr>
        <w:t>社会信用联合奖惩清单应当包括实施主体、依据、条件、对象、期限、具体措施等。</w:t>
      </w:r>
    </w:p>
    <w:p>
      <w:pPr>
        <w:pStyle w:val="Normal"/>
        <w:autoSpaceDE w:val="false"/>
        <w:ind w:endChars="0" w:end="0"/>
        <w:rPr>
          <w:szCs w:val="32"/>
          <w:lang w:val="zh-CN"/>
        </w:rPr>
      </w:pPr>
      <w:r>
        <w:rPr>
          <w:rFonts w:hint="eastAsia" w:eastAsia="黑体"/>
          <w:szCs w:val="32"/>
          <w:lang w:val="zh-CN"/>
        </w:rPr>
        <w:t>第三十四条</w:t>
      </w:r>
      <w:r>
        <w:rPr>
          <w:szCs w:val="32"/>
          <w:lang w:val="zh-CN"/>
        </w:rPr>
        <w:t xml:space="preserve">  </w:t>
      </w:r>
      <w:r>
        <w:rPr>
          <w:rFonts w:hint="eastAsia"/>
          <w:szCs w:val="32"/>
          <w:lang w:val="zh-CN"/>
        </w:rPr>
        <w:t>对认定的社会信用联合奖惩对象，行政机关、司法机关、法律法规授权具有管理公共事务职能的组织等应当通过信息共享发起联合奖惩，相关单位应当及时将社会信用联合奖惩信息嵌入行政管理和行政审批等政务服务系统中，实现自动比对和自动反馈。不实施联合奖惩的，应当书面说明理由。</w:t>
      </w:r>
    </w:p>
    <w:p>
      <w:pPr>
        <w:pStyle w:val="Normal"/>
        <w:ind w:endChars="0" w:end="0"/>
        <w:rPr>
          <w:szCs w:val="32"/>
          <w:lang w:val="zh-CN"/>
        </w:rPr>
      </w:pPr>
      <w:r>
        <w:rPr>
          <w:rFonts w:hint="eastAsia"/>
          <w:szCs w:val="32"/>
          <w:lang w:val="zh-CN"/>
        </w:rPr>
        <w:t>市社会信用行政主管部门应当定期通报社会信用联合奖惩实施情况，并向社会公开。</w:t>
      </w:r>
    </w:p>
    <w:p>
      <w:pPr>
        <w:pStyle w:val="Normal"/>
        <w:autoSpaceDE w:val="false"/>
        <w:ind w:endChars="0" w:end="0"/>
        <w:rPr>
          <w:szCs w:val="32"/>
          <w:lang w:val="zh-CN"/>
        </w:rPr>
      </w:pPr>
      <w:r>
        <w:rPr>
          <w:rFonts w:hint="eastAsia" w:eastAsia="黑体"/>
          <w:szCs w:val="32"/>
          <w:lang w:val="zh-CN"/>
        </w:rPr>
        <w:t>第三十五条</w:t>
      </w:r>
      <w:r>
        <w:rPr>
          <w:szCs w:val="32"/>
          <w:lang w:val="zh-CN"/>
        </w:rPr>
        <w:t xml:space="preserve">  </w:t>
      </w:r>
      <w:r>
        <w:rPr>
          <w:rFonts w:hint="eastAsia"/>
          <w:szCs w:val="32"/>
          <w:lang w:val="zh-CN"/>
        </w:rPr>
        <w:t>行政机关、法律法规授权具有管理公共事务职能的组织等可以在法定权限范围内，对无失信信息记录的社会信用主体采取下列激励或者便利措施：</w:t>
      </w:r>
    </w:p>
    <w:p>
      <w:pPr>
        <w:pStyle w:val="Normal"/>
        <w:autoSpaceDE w:val="false"/>
        <w:ind w:endChars="0" w:end="0"/>
        <w:rPr>
          <w:szCs w:val="32"/>
          <w:lang w:val="zh-CN"/>
        </w:rPr>
      </w:pPr>
      <w:r>
        <w:rPr>
          <w:rFonts w:hint="eastAsia"/>
          <w:szCs w:val="32"/>
          <w:lang w:val="zh-CN"/>
        </w:rPr>
        <w:t>（一）市场主体创新创业过程中，给予经费支持、孵化培育等；</w:t>
      </w:r>
    </w:p>
    <w:p>
      <w:pPr>
        <w:pStyle w:val="Normal"/>
        <w:autoSpaceDE w:val="false"/>
        <w:ind w:endChars="0" w:end="0"/>
        <w:rPr>
          <w:szCs w:val="32"/>
          <w:lang w:val="zh-CN"/>
        </w:rPr>
      </w:pPr>
      <w:r>
        <w:rPr>
          <w:rFonts w:hint="eastAsia"/>
          <w:szCs w:val="32"/>
          <w:lang w:val="zh-CN"/>
        </w:rPr>
        <w:t>（二）市场主体申请办理证照或者资质等级评定过程中，予以优先办理，适用告知承诺、容缺受理等制度；</w:t>
      </w:r>
    </w:p>
    <w:p>
      <w:pPr>
        <w:pStyle w:val="Normal"/>
        <w:autoSpaceDE w:val="false"/>
        <w:ind w:endChars="0" w:end="0"/>
        <w:rPr>
          <w:szCs w:val="32"/>
          <w:lang w:val="zh-CN"/>
        </w:rPr>
      </w:pPr>
      <w:r>
        <w:rPr>
          <w:rFonts w:hint="eastAsia"/>
          <w:szCs w:val="32"/>
          <w:lang w:val="zh-CN"/>
        </w:rPr>
        <w:t>（三）市场主体运营过程中，在电力获得、施工许可等环节享受流程简化、费用减免等待遇，优先给予财政性资金补助、项目支持等政策扶持；</w:t>
      </w:r>
    </w:p>
    <w:p>
      <w:pPr>
        <w:pStyle w:val="Normal"/>
        <w:autoSpaceDE w:val="false"/>
        <w:ind w:endChars="0" w:end="0"/>
        <w:rPr>
          <w:szCs w:val="32"/>
          <w:lang w:val="zh-CN"/>
        </w:rPr>
      </w:pPr>
      <w:r>
        <w:rPr>
          <w:rFonts w:hint="eastAsia"/>
          <w:szCs w:val="32"/>
          <w:lang w:val="zh-CN"/>
        </w:rPr>
        <w:t>（四）日常监管中，降低抽查比例，减少检查频次，更多适用非现场检查方式；</w:t>
      </w:r>
    </w:p>
    <w:p>
      <w:pPr>
        <w:pStyle w:val="Normal"/>
        <w:autoSpaceDE w:val="false"/>
        <w:ind w:endChars="0" w:end="0"/>
        <w:rPr>
          <w:szCs w:val="32"/>
          <w:lang w:val="zh-CN"/>
        </w:rPr>
      </w:pPr>
      <w:r>
        <w:rPr>
          <w:rFonts w:hint="eastAsia"/>
          <w:szCs w:val="32"/>
          <w:lang w:val="zh-CN"/>
        </w:rPr>
        <w:t>（五）市场主体退出过程中，给予简易注销、流程简化等待遇；</w:t>
      </w:r>
    </w:p>
    <w:p>
      <w:pPr>
        <w:pStyle w:val="Normal"/>
        <w:autoSpaceDE w:val="false"/>
        <w:ind w:endChars="0" w:end="0"/>
        <w:rPr>
          <w:szCs w:val="32"/>
          <w:lang w:val="zh-CN"/>
        </w:rPr>
      </w:pPr>
      <w:r>
        <w:rPr>
          <w:rFonts w:hint="eastAsia"/>
          <w:szCs w:val="32"/>
          <w:lang w:val="zh-CN"/>
        </w:rPr>
        <w:t>（六）依照国家、省、市有关规定授予相关荣誉称号；</w:t>
      </w:r>
    </w:p>
    <w:p>
      <w:pPr>
        <w:pStyle w:val="Normal"/>
        <w:autoSpaceDE w:val="false"/>
        <w:ind w:endChars="0" w:end="0"/>
        <w:rPr>
          <w:szCs w:val="32"/>
          <w:lang w:val="zh-CN"/>
        </w:rPr>
      </w:pPr>
      <w:r>
        <w:rPr>
          <w:rFonts w:hint="eastAsia"/>
          <w:szCs w:val="32"/>
          <w:lang w:val="zh-CN"/>
        </w:rPr>
        <w:t>（七）国家、省、市规定的其他措施。</w:t>
      </w:r>
    </w:p>
    <w:p>
      <w:pPr>
        <w:pStyle w:val="Normal"/>
        <w:autoSpaceDE w:val="false"/>
        <w:ind w:endChars="0" w:end="0"/>
        <w:rPr>
          <w:szCs w:val="32"/>
          <w:lang w:val="zh-CN"/>
        </w:rPr>
      </w:pPr>
      <w:r>
        <w:rPr>
          <w:rFonts w:hint="eastAsia" w:eastAsia="黑体"/>
          <w:szCs w:val="32"/>
          <w:lang w:val="zh-CN"/>
        </w:rPr>
        <w:t>第三十六条</w:t>
      </w:r>
      <w:r>
        <w:rPr>
          <w:rFonts w:hint="eastAsia" w:eastAsia="方正黑体简体;微软雅黑"/>
          <w:szCs w:val="32"/>
          <w:lang w:val="zh-CN"/>
        </w:rPr>
        <w:t>　</w:t>
      </w:r>
      <w:r>
        <w:rPr>
          <w:rFonts w:hint="eastAsia"/>
          <w:szCs w:val="32"/>
          <w:lang w:val="zh-CN"/>
        </w:rPr>
        <w:t>对具有良好信息记录的个人，可以由行政机关、法律法规授权具有管理公共事务职能的组织等，通过南京市民卡等方式在法定权限内实施守信激励措施，享受交通出行、文旅消费、金融信贷、公共停车场收费、医疗就诊等方面优惠和便利。</w:t>
      </w:r>
    </w:p>
    <w:p>
      <w:pPr>
        <w:pStyle w:val="Normal"/>
        <w:autoSpaceDE w:val="false"/>
        <w:ind w:endChars="0" w:end="0"/>
        <w:rPr>
          <w:szCs w:val="32"/>
          <w:lang w:val="zh-CN"/>
        </w:rPr>
      </w:pPr>
      <w:r>
        <w:rPr>
          <w:rFonts w:hint="eastAsia"/>
          <w:szCs w:val="32"/>
          <w:lang w:val="zh-CN"/>
        </w:rPr>
        <w:t>鼓励企业事业单位等在南京市民卡中为良好社会信用主体加载相关便利和优惠。</w:t>
      </w:r>
    </w:p>
    <w:p>
      <w:pPr>
        <w:pStyle w:val="Normal"/>
        <w:autoSpaceDE w:val="false"/>
        <w:ind w:endChars="0" w:end="0"/>
        <w:rPr>
          <w:szCs w:val="32"/>
          <w:lang w:val="zh-CN"/>
        </w:rPr>
      </w:pPr>
      <w:r>
        <w:rPr>
          <w:rFonts w:hint="eastAsia" w:eastAsia="黑体"/>
          <w:szCs w:val="32"/>
          <w:lang w:val="zh-CN"/>
        </w:rPr>
        <w:t xml:space="preserve">第三十七条 </w:t>
      </w:r>
      <w:r>
        <w:rPr>
          <w:szCs w:val="32"/>
          <w:lang w:val="zh-CN"/>
        </w:rPr>
        <w:t xml:space="preserve"> </w:t>
      </w:r>
      <w:r>
        <w:rPr>
          <w:rFonts w:hint="eastAsia"/>
          <w:szCs w:val="32"/>
          <w:lang w:val="zh-CN"/>
        </w:rPr>
        <w:t>建立轻微偶发失信行为信用惩戒豁免制度。市社会信用行政主管部门负责组织编制社会信用惩戒豁免行为清单。</w:t>
      </w:r>
    </w:p>
    <w:p>
      <w:pPr>
        <w:pStyle w:val="Normal"/>
        <w:autoSpaceDE w:val="false"/>
        <w:ind w:endChars="0" w:end="0"/>
        <w:rPr>
          <w:szCs w:val="32"/>
          <w:lang w:val="zh-CN"/>
        </w:rPr>
      </w:pPr>
      <w:r>
        <w:rPr>
          <w:rFonts w:hint="eastAsia"/>
          <w:szCs w:val="32"/>
          <w:lang w:val="zh-CN"/>
        </w:rPr>
        <w:t>社会信用主体发生失信行为符合下列情形之一的，免予实施惩戒，并由相关部门列入重点关注名单：</w:t>
      </w:r>
    </w:p>
    <w:p>
      <w:pPr>
        <w:pStyle w:val="Normal"/>
        <w:autoSpaceDE w:val="false"/>
        <w:ind w:endChars="0" w:end="0"/>
        <w:rPr>
          <w:szCs w:val="32"/>
          <w:lang w:val="zh-CN"/>
        </w:rPr>
      </w:pPr>
      <w:r>
        <w:rPr>
          <w:rFonts w:hint="eastAsia"/>
          <w:szCs w:val="32"/>
          <w:lang w:val="zh-CN"/>
        </w:rPr>
        <w:t>（一）初次发生且情节轻微的；</w:t>
      </w:r>
    </w:p>
    <w:p>
      <w:pPr>
        <w:pStyle w:val="Normal"/>
        <w:autoSpaceDE w:val="false"/>
        <w:ind w:endChars="0" w:end="0"/>
        <w:rPr>
          <w:szCs w:val="32"/>
          <w:lang w:val="zh-CN"/>
        </w:rPr>
      </w:pPr>
      <w:r>
        <w:rPr>
          <w:rFonts w:hint="eastAsia"/>
          <w:szCs w:val="32"/>
          <w:lang w:val="zh-CN"/>
        </w:rPr>
        <w:t>（二）没有造成社会危害后果和较大风险的；</w:t>
      </w:r>
    </w:p>
    <w:p>
      <w:pPr>
        <w:pStyle w:val="Normal"/>
        <w:autoSpaceDE w:val="false"/>
        <w:ind w:endChars="0" w:end="0"/>
        <w:rPr>
          <w:szCs w:val="32"/>
          <w:lang w:val="zh-CN"/>
        </w:rPr>
      </w:pPr>
      <w:r>
        <w:rPr>
          <w:rFonts w:hint="eastAsia"/>
          <w:szCs w:val="32"/>
          <w:lang w:val="zh-CN"/>
        </w:rPr>
        <w:t>（三）国家、省、市规定的其他情形。</w:t>
      </w:r>
    </w:p>
    <w:p>
      <w:pPr>
        <w:pStyle w:val="Normal"/>
        <w:autoSpaceDE w:val="false"/>
        <w:ind w:endChars="0" w:end="0"/>
        <w:rPr>
          <w:szCs w:val="32"/>
          <w:lang w:val="zh-CN"/>
        </w:rPr>
      </w:pPr>
      <w:r>
        <w:rPr>
          <w:rFonts w:hint="eastAsia"/>
          <w:szCs w:val="32"/>
          <w:lang w:val="zh-CN"/>
        </w:rPr>
        <w:t>相关部门对列入重点关注名单的社会信用主体，通过失信警示提醒、指导约谈等方式，督促其依法开展活动。</w:t>
      </w:r>
    </w:p>
    <w:p>
      <w:pPr>
        <w:pStyle w:val="Normal"/>
        <w:autoSpaceDE w:val="false"/>
        <w:ind w:endChars="0" w:end="0"/>
        <w:rPr>
          <w:szCs w:val="32"/>
          <w:lang w:val="zh-CN"/>
        </w:rPr>
      </w:pPr>
      <w:r>
        <w:rPr>
          <w:rFonts w:hint="eastAsia"/>
          <w:szCs w:val="32"/>
          <w:lang w:val="zh-CN"/>
        </w:rPr>
        <w:t>重点关注名单的有效期为三个月。社会信用主体在重点关注期内未再发生失信行为的，有效期届满后应当退出重点关注名单；发生失信行为的，应当转为失信主体。</w:t>
      </w:r>
    </w:p>
    <w:p>
      <w:pPr>
        <w:pStyle w:val="Normal"/>
        <w:autoSpaceDE w:val="false"/>
        <w:ind w:endChars="0" w:end="0"/>
        <w:rPr>
          <w:szCs w:val="32"/>
          <w:lang w:val="zh-CN"/>
        </w:rPr>
      </w:pPr>
      <w:r>
        <w:rPr>
          <w:rFonts w:hint="eastAsia" w:eastAsia="黑体"/>
          <w:szCs w:val="32"/>
          <w:lang w:val="zh-CN"/>
        </w:rPr>
        <w:t>第三十八条</w:t>
      </w:r>
      <w:r>
        <w:rPr>
          <w:szCs w:val="32"/>
          <w:lang w:val="zh-CN"/>
        </w:rPr>
        <w:t xml:space="preserve">  </w:t>
      </w:r>
      <w:r>
        <w:rPr>
          <w:rFonts w:hint="eastAsia"/>
          <w:szCs w:val="32"/>
          <w:lang w:val="zh-CN"/>
        </w:rPr>
        <w:t>社会信用主体发生失信行为不符合豁免惩戒条件，且不属于严重失信的，认定为一般失信主体。</w:t>
      </w:r>
    </w:p>
    <w:p>
      <w:pPr>
        <w:pStyle w:val="Normal"/>
        <w:autoSpaceDE w:val="false"/>
        <w:ind w:endChars="0" w:end="0"/>
        <w:rPr>
          <w:szCs w:val="32"/>
          <w:lang w:val="zh-CN"/>
        </w:rPr>
      </w:pPr>
      <w:r>
        <w:rPr>
          <w:rFonts w:hint="eastAsia" w:eastAsia="黑体"/>
          <w:szCs w:val="32"/>
          <w:lang w:val="zh-CN"/>
        </w:rPr>
        <w:t>第三十九条</w:t>
      </w:r>
      <w:r>
        <w:rPr>
          <w:szCs w:val="32"/>
          <w:lang w:val="zh-CN"/>
        </w:rPr>
        <w:t xml:space="preserve">  </w:t>
      </w:r>
      <w:r>
        <w:rPr>
          <w:rFonts w:hint="eastAsia"/>
          <w:szCs w:val="32"/>
          <w:lang w:val="zh-CN"/>
        </w:rPr>
        <w:t>行政机关、法律法规授权具有管理公共事务职能的组织等在法定权限范围内，对一般失信主体就相关联的事项采取下列惩戒措施：</w:t>
      </w:r>
    </w:p>
    <w:p>
      <w:pPr>
        <w:pStyle w:val="Normal"/>
        <w:autoSpaceDE w:val="false"/>
        <w:ind w:endChars="0" w:end="0"/>
        <w:rPr>
          <w:szCs w:val="32"/>
          <w:lang w:val="zh-CN"/>
        </w:rPr>
      </w:pPr>
      <w:r>
        <w:rPr>
          <w:rFonts w:hint="eastAsia"/>
          <w:szCs w:val="32"/>
          <w:lang w:val="zh-CN"/>
        </w:rPr>
        <w:t>（一）列为重点监管对象，提高抽查比例，增加检查频次，加强现场检查；</w:t>
      </w:r>
    </w:p>
    <w:p>
      <w:pPr>
        <w:pStyle w:val="Normal"/>
        <w:autoSpaceDE w:val="false"/>
        <w:ind w:endChars="0" w:end="0"/>
        <w:rPr>
          <w:szCs w:val="32"/>
          <w:lang w:val="zh-CN"/>
        </w:rPr>
      </w:pPr>
      <w:r>
        <w:rPr>
          <w:rFonts w:hint="eastAsia"/>
          <w:szCs w:val="32"/>
          <w:lang w:val="zh-CN"/>
        </w:rPr>
        <w:t>（二）行政管理中不适用告知承诺等便利化措施；</w:t>
      </w:r>
    </w:p>
    <w:p>
      <w:pPr>
        <w:pStyle w:val="Normal"/>
        <w:autoSpaceDE w:val="false"/>
        <w:ind w:endChars="0" w:end="0"/>
        <w:rPr>
          <w:szCs w:val="32"/>
          <w:lang w:val="zh-CN"/>
        </w:rPr>
      </w:pPr>
      <w:r>
        <w:rPr>
          <w:rFonts w:hint="eastAsia"/>
          <w:szCs w:val="32"/>
          <w:lang w:val="zh-CN"/>
        </w:rPr>
        <w:t>（三）政府采购、政府投资工程建设招标投标等活动中，降低信用等次或者不适用信用加分等优惠优待；</w:t>
      </w:r>
    </w:p>
    <w:p>
      <w:pPr>
        <w:pStyle w:val="Normal"/>
        <w:autoSpaceDE w:val="false"/>
        <w:ind w:endChars="0" w:end="0"/>
        <w:rPr>
          <w:szCs w:val="32"/>
          <w:lang w:val="zh-CN"/>
        </w:rPr>
      </w:pPr>
      <w:r>
        <w:rPr>
          <w:rFonts w:hint="eastAsia"/>
          <w:szCs w:val="32"/>
          <w:lang w:val="zh-CN"/>
        </w:rPr>
        <w:t>（四）申请政府补贴、政策支持事项中，给予相应限制；</w:t>
      </w:r>
    </w:p>
    <w:p>
      <w:pPr>
        <w:pStyle w:val="Normal"/>
        <w:autoSpaceDE w:val="false"/>
        <w:ind w:endChars="0" w:end="0"/>
        <w:rPr>
          <w:szCs w:val="32"/>
          <w:lang w:val="zh-CN"/>
        </w:rPr>
      </w:pPr>
      <w:r>
        <w:rPr>
          <w:rFonts w:hint="eastAsia"/>
          <w:szCs w:val="32"/>
          <w:lang w:val="zh-CN"/>
        </w:rPr>
        <w:t>（五）城市交通等公共服务中，限制享受优惠优待；</w:t>
      </w:r>
    </w:p>
    <w:p>
      <w:pPr>
        <w:pStyle w:val="Normal"/>
        <w:autoSpaceDE w:val="false"/>
        <w:ind w:endChars="0" w:end="0"/>
        <w:rPr>
          <w:szCs w:val="32"/>
          <w:lang w:val="zh-CN"/>
        </w:rPr>
      </w:pPr>
      <w:r>
        <w:rPr>
          <w:rFonts w:hint="eastAsia"/>
          <w:szCs w:val="32"/>
          <w:lang w:val="zh-CN"/>
        </w:rPr>
        <w:t>（六）表彰奖励活动中，给予相应限制；</w:t>
      </w:r>
    </w:p>
    <w:p>
      <w:pPr>
        <w:pStyle w:val="Normal"/>
        <w:autoSpaceDE w:val="false"/>
        <w:ind w:endChars="0" w:end="0"/>
        <w:rPr>
          <w:szCs w:val="32"/>
          <w:lang w:val="zh-CN"/>
        </w:rPr>
      </w:pPr>
      <w:r>
        <w:rPr>
          <w:rFonts w:hint="eastAsia"/>
          <w:szCs w:val="32"/>
          <w:lang w:val="zh-CN"/>
        </w:rPr>
        <w:t>（七）法律、法规和国家规定的其他措施。</w:t>
      </w:r>
    </w:p>
    <w:p>
      <w:pPr>
        <w:pStyle w:val="Normal"/>
        <w:autoSpaceDE w:val="false"/>
        <w:ind w:endChars="0" w:end="0"/>
        <w:rPr>
          <w:szCs w:val="32"/>
          <w:lang w:val="zh-CN"/>
        </w:rPr>
      </w:pPr>
      <w:r>
        <w:rPr>
          <w:rFonts w:hint="eastAsia" w:eastAsia="黑体"/>
          <w:szCs w:val="32"/>
          <w:lang w:val="zh-CN"/>
        </w:rPr>
        <w:t xml:space="preserve">第四十条 </w:t>
      </w:r>
      <w:r>
        <w:rPr>
          <w:szCs w:val="32"/>
          <w:lang w:val="zh-CN"/>
        </w:rPr>
        <w:t xml:space="preserve"> </w:t>
      </w:r>
      <w:r>
        <w:rPr>
          <w:rFonts w:hint="eastAsia"/>
          <w:szCs w:val="32"/>
          <w:lang w:val="zh-CN"/>
        </w:rPr>
        <w:t>社会信用主体有下列情形之一的，属于严重失信主体：</w:t>
      </w:r>
    </w:p>
    <w:p>
      <w:pPr>
        <w:pStyle w:val="Normal"/>
        <w:autoSpaceDE w:val="false"/>
        <w:ind w:endChars="0" w:end="0"/>
        <w:rPr>
          <w:szCs w:val="32"/>
          <w:lang w:val="zh-CN"/>
        </w:rPr>
      </w:pPr>
      <w:r>
        <w:rPr>
          <w:rFonts w:hint="eastAsia"/>
          <w:szCs w:val="32"/>
          <w:lang w:val="zh-CN"/>
        </w:rPr>
        <w:t>（一）严重损害自然人身体健康和生命安全的；</w:t>
      </w:r>
    </w:p>
    <w:p>
      <w:pPr>
        <w:pStyle w:val="Normal"/>
        <w:autoSpaceDE w:val="false"/>
        <w:ind w:endChars="0" w:end="0"/>
        <w:rPr>
          <w:szCs w:val="32"/>
          <w:lang w:val="zh-CN"/>
        </w:rPr>
      </w:pPr>
      <w:r>
        <w:rPr>
          <w:rFonts w:hint="eastAsia"/>
          <w:szCs w:val="32"/>
          <w:lang w:val="zh-CN"/>
        </w:rPr>
        <w:t>（二）严重破坏市场公平竞争秩序和社会正常秩序的；</w:t>
      </w:r>
    </w:p>
    <w:p>
      <w:pPr>
        <w:pStyle w:val="Normal"/>
        <w:autoSpaceDE w:val="false"/>
        <w:ind w:endChars="0" w:end="0"/>
        <w:rPr>
          <w:szCs w:val="32"/>
          <w:lang w:val="zh-CN"/>
        </w:rPr>
      </w:pPr>
      <w:r>
        <w:rPr>
          <w:rFonts w:hint="eastAsia"/>
          <w:szCs w:val="32"/>
          <w:lang w:val="zh-CN"/>
        </w:rPr>
        <w:t>（三）被人民法院列入失信被执行人名单的；</w:t>
      </w:r>
    </w:p>
    <w:p>
      <w:pPr>
        <w:pStyle w:val="Normal"/>
        <w:autoSpaceDE w:val="false"/>
        <w:ind w:endChars="0" w:end="0"/>
        <w:rPr>
          <w:szCs w:val="32"/>
          <w:lang w:val="zh-CN"/>
        </w:rPr>
      </w:pPr>
      <w:r>
        <w:rPr>
          <w:rFonts w:hint="eastAsia"/>
          <w:szCs w:val="32"/>
          <w:lang w:val="zh-CN"/>
        </w:rPr>
        <w:t>（四）拒不履行国防义务，危害国防利益，破坏国防设施的；</w:t>
      </w:r>
    </w:p>
    <w:p>
      <w:pPr>
        <w:pStyle w:val="Normal"/>
        <w:autoSpaceDE w:val="false"/>
        <w:ind w:endChars="0" w:end="0"/>
        <w:rPr>
          <w:szCs w:val="32"/>
          <w:lang w:val="zh-CN"/>
        </w:rPr>
      </w:pPr>
      <w:r>
        <w:rPr>
          <w:rFonts w:hint="eastAsia"/>
          <w:szCs w:val="32"/>
          <w:lang w:val="zh-CN"/>
        </w:rPr>
        <w:t>（五）亵渎英烈，宣扬、美化侵略战争和侵略行为，严重损害国家和民族尊严的；</w:t>
      </w:r>
    </w:p>
    <w:p>
      <w:pPr>
        <w:pStyle w:val="Normal"/>
        <w:autoSpaceDE w:val="false"/>
        <w:ind w:endChars="0" w:end="0"/>
        <w:rPr>
          <w:szCs w:val="32"/>
          <w:lang w:val="zh-CN"/>
        </w:rPr>
      </w:pPr>
      <w:r>
        <w:rPr>
          <w:rFonts w:hint="eastAsia"/>
          <w:szCs w:val="32"/>
          <w:lang w:val="zh-CN"/>
        </w:rPr>
        <w:t>（六）法律、法规和国家规定的其他严重失信行为。</w:t>
      </w:r>
    </w:p>
    <w:p>
      <w:pPr>
        <w:pStyle w:val="Normal"/>
        <w:autoSpaceDE w:val="false"/>
        <w:ind w:endChars="0" w:end="0"/>
        <w:rPr>
          <w:szCs w:val="32"/>
          <w:lang w:val="zh-CN"/>
        </w:rPr>
      </w:pPr>
      <w:r>
        <w:rPr>
          <w:rFonts w:hint="eastAsia"/>
          <w:szCs w:val="32"/>
          <w:lang w:val="zh-CN"/>
        </w:rPr>
        <w:t>行政机关、司法机关、法律法规授权具有管理公共事务职能的组织等应当依法确定严重失信主体名单并通知相关失信主体，同时告知名单的列入、移出条件。严重失信主体名单应当向社会公布。</w:t>
      </w:r>
    </w:p>
    <w:p>
      <w:pPr>
        <w:pStyle w:val="Normal"/>
        <w:autoSpaceDE w:val="false"/>
        <w:ind w:endChars="0" w:end="0"/>
        <w:rPr>
          <w:szCs w:val="32"/>
          <w:lang w:val="zh-CN"/>
        </w:rPr>
      </w:pPr>
      <w:r>
        <w:rPr>
          <w:rFonts w:hint="eastAsia" w:eastAsia="黑体"/>
          <w:szCs w:val="32"/>
          <w:lang w:val="zh-CN"/>
        </w:rPr>
        <w:t xml:space="preserve">第四十一条  </w:t>
      </w:r>
      <w:r>
        <w:rPr>
          <w:rFonts w:hint="eastAsia"/>
          <w:szCs w:val="32"/>
          <w:lang w:val="zh-CN"/>
        </w:rPr>
        <w:t>行政机关、司法机关、法律法规授权具有管理公共事务职能的组织等在法定权限范围内，对严重失信主体依照国家有关规定采取下列惩戒措施：</w:t>
      </w:r>
    </w:p>
    <w:p>
      <w:pPr>
        <w:pStyle w:val="Normal"/>
        <w:autoSpaceDE w:val="false"/>
        <w:ind w:endChars="0" w:end="0"/>
        <w:rPr>
          <w:szCs w:val="32"/>
          <w:lang w:val="zh-CN"/>
        </w:rPr>
      </w:pPr>
      <w:r>
        <w:rPr>
          <w:rFonts w:hint="eastAsia"/>
          <w:szCs w:val="32"/>
          <w:lang w:val="zh-CN"/>
        </w:rPr>
        <w:t>（一）限制进入相关市场；</w:t>
      </w:r>
    </w:p>
    <w:p>
      <w:pPr>
        <w:pStyle w:val="Normal"/>
        <w:autoSpaceDE w:val="false"/>
        <w:ind w:endChars="0" w:end="0"/>
        <w:rPr>
          <w:szCs w:val="32"/>
          <w:lang w:val="zh-CN"/>
        </w:rPr>
      </w:pPr>
      <w:r>
        <w:rPr>
          <w:rFonts w:hint="eastAsia"/>
          <w:szCs w:val="32"/>
          <w:lang w:val="zh-CN"/>
        </w:rPr>
        <w:t>（二）限制进入相关行业；</w:t>
      </w:r>
    </w:p>
    <w:p>
      <w:pPr>
        <w:pStyle w:val="Normal"/>
        <w:autoSpaceDE w:val="false"/>
        <w:ind w:endChars="0" w:end="0"/>
        <w:rPr>
          <w:szCs w:val="32"/>
          <w:lang w:val="zh-CN"/>
        </w:rPr>
      </w:pPr>
      <w:r>
        <w:rPr>
          <w:rFonts w:hint="eastAsia"/>
          <w:szCs w:val="32"/>
          <w:lang w:val="zh-CN"/>
        </w:rPr>
        <w:t>（三）限制相关任职资格；</w:t>
      </w:r>
    </w:p>
    <w:p>
      <w:pPr>
        <w:pStyle w:val="Normal"/>
        <w:autoSpaceDE w:val="false"/>
        <w:ind w:endChars="0" w:end="0"/>
        <w:rPr>
          <w:szCs w:val="32"/>
          <w:lang w:val="zh-CN"/>
        </w:rPr>
      </w:pPr>
      <w:r>
        <w:rPr>
          <w:rFonts w:hint="eastAsia"/>
          <w:szCs w:val="32"/>
          <w:lang w:val="zh-CN"/>
        </w:rPr>
        <w:t>（四）限制出境，限制乘坐飞机、乘坐高等级列车和席次，限制购买不动产以及国家相关主管部门规定的高消费；</w:t>
      </w:r>
    </w:p>
    <w:p>
      <w:pPr>
        <w:pStyle w:val="Normal"/>
        <w:autoSpaceDE w:val="false"/>
        <w:ind w:endChars="0" w:end="0"/>
        <w:rPr>
          <w:szCs w:val="32"/>
          <w:lang w:val="zh-CN"/>
        </w:rPr>
      </w:pPr>
      <w:r>
        <w:rPr>
          <w:rFonts w:hint="eastAsia"/>
          <w:szCs w:val="32"/>
          <w:lang w:val="zh-CN"/>
        </w:rPr>
        <w:t>（五）法律、行政法规规定的其他措施。</w:t>
      </w:r>
    </w:p>
    <w:p>
      <w:pPr>
        <w:pStyle w:val="Normal"/>
        <w:autoSpaceDE w:val="false"/>
        <w:ind w:endChars="0" w:end="0"/>
        <w:rPr>
          <w:szCs w:val="32"/>
          <w:lang w:val="zh-CN"/>
        </w:rPr>
      </w:pPr>
      <w:r>
        <w:rPr>
          <w:rFonts w:hint="eastAsia" w:eastAsia="黑体"/>
          <w:szCs w:val="32"/>
          <w:lang w:val="zh-CN"/>
        </w:rPr>
        <w:t xml:space="preserve">第四十二条 </w:t>
      </w:r>
      <w:r>
        <w:rPr>
          <w:szCs w:val="32"/>
          <w:lang w:val="zh-CN"/>
        </w:rPr>
        <w:t xml:space="preserve"> </w:t>
      </w:r>
      <w:r>
        <w:rPr>
          <w:rFonts w:hint="eastAsia"/>
          <w:szCs w:val="32"/>
          <w:lang w:val="zh-CN"/>
        </w:rPr>
        <w:t>社会信用惩戒措施的设定，应当与社会信用主体违法、违约行为的性质和领域相关联。</w:t>
      </w:r>
    </w:p>
    <w:p>
      <w:pPr>
        <w:pStyle w:val="Normal"/>
        <w:autoSpaceDE w:val="false"/>
        <w:ind w:endChars="0" w:end="0"/>
        <w:rPr>
          <w:szCs w:val="32"/>
          <w:lang w:val="zh-CN"/>
        </w:rPr>
      </w:pPr>
      <w:r>
        <w:rPr>
          <w:rFonts w:hint="eastAsia"/>
          <w:szCs w:val="32"/>
          <w:lang w:val="zh-CN"/>
        </w:rPr>
        <w:t>社会信用惩戒措施的实施，应当与社会信用主体违法、违约行为的情节和社会危害程度相适应，不得超越法定的许可条件、处罚种类和幅度，并告知实施的依据、理由、救济途径以及解除惩戒措施的条件。</w:t>
      </w:r>
    </w:p>
    <w:p>
      <w:pPr>
        <w:pStyle w:val="Normal"/>
        <w:autoSpaceDE w:val="false"/>
        <w:ind w:endChars="0" w:end="0"/>
        <w:rPr>
          <w:szCs w:val="32"/>
          <w:lang w:val="zh-CN"/>
        </w:rPr>
      </w:pPr>
      <w:r>
        <w:rPr>
          <w:rFonts w:hint="eastAsia"/>
          <w:szCs w:val="32"/>
          <w:lang w:val="zh-CN"/>
        </w:rPr>
        <w:t>未经法定程序设定和公布的社会信用惩戒措施，行政机关、司法机关、法律法规授权具有管理公共事务职能的组织等不得实施。</w:t>
      </w:r>
    </w:p>
    <w:p>
      <w:pPr>
        <w:pStyle w:val="Normal"/>
        <w:autoSpaceDE w:val="false"/>
        <w:ind w:endChars="0" w:end="0"/>
        <w:rPr>
          <w:szCs w:val="32"/>
          <w:lang w:val="zh-CN"/>
        </w:rPr>
      </w:pPr>
      <w:r>
        <w:rPr>
          <w:rFonts w:hint="eastAsia"/>
          <w:szCs w:val="32"/>
          <w:lang w:val="zh-CN"/>
        </w:rPr>
        <w:t>不得对失信主体以外的第三人实施社会信用惩戒措施。</w:t>
      </w:r>
    </w:p>
    <w:p>
      <w:pPr>
        <w:pStyle w:val="Normal"/>
        <w:autoSpaceDE w:val="false"/>
        <w:ind w:endChars="0" w:end="0"/>
        <w:rPr>
          <w:szCs w:val="32"/>
        </w:rPr>
      </w:pPr>
      <w:r>
        <w:rPr>
          <w:rFonts w:hint="eastAsia" w:eastAsia="黑体"/>
          <w:szCs w:val="32"/>
          <w:lang w:val="zh-CN"/>
        </w:rPr>
        <w:t xml:space="preserve">第四十三条 </w:t>
      </w:r>
      <w:r>
        <w:rPr>
          <w:szCs w:val="32"/>
          <w:lang w:val="zh-CN"/>
        </w:rPr>
        <w:t xml:space="preserve"> </w:t>
      </w:r>
      <w:r>
        <w:rPr>
          <w:rFonts w:hint="eastAsia"/>
          <w:szCs w:val="32"/>
          <w:lang w:val="zh-CN"/>
        </w:rPr>
        <w:t>严重失信主体是法人、非法人组织的，在记录该单位严重失信信息时，应当同步将该严重失信行为记入负有责任的法定代表人、实际控制人、主要负责人和其他直接责任人信用档案。行政机关、司法机关、法律法规授权具有管理公共事务职能的组织等依法对上述人员实施相应的联合惩戒措施。</w:t>
      </w:r>
    </w:p>
    <w:p>
      <w:pPr>
        <w:pStyle w:val="Normal"/>
        <w:autoSpaceDE w:val="false"/>
        <w:ind w:endChars="0" w:end="0"/>
        <w:rPr>
          <w:szCs w:val="32"/>
          <w:lang w:val="zh-CN"/>
        </w:rPr>
      </w:pPr>
      <w:r>
        <w:rPr>
          <w:rFonts w:hint="eastAsia" w:eastAsia="黑体"/>
          <w:szCs w:val="32"/>
          <w:lang w:val="zh-CN"/>
        </w:rPr>
        <w:t>第四十四条</w:t>
      </w:r>
      <w:r>
        <w:rPr>
          <w:szCs w:val="32"/>
          <w:lang w:val="zh-CN"/>
        </w:rPr>
        <w:t xml:space="preserve">  </w:t>
      </w:r>
      <w:r>
        <w:rPr>
          <w:rFonts w:hint="eastAsia"/>
          <w:szCs w:val="32"/>
          <w:lang w:val="zh-CN"/>
        </w:rPr>
        <w:t>行政机关、法律法规授权具有管理公共事务职能的组织等应当根据履行职责的需要，在下列工作中查询和使用社会信用信息：</w:t>
      </w:r>
    </w:p>
    <w:p>
      <w:pPr>
        <w:pStyle w:val="Normal"/>
        <w:autoSpaceDE w:val="false"/>
        <w:ind w:endChars="0" w:end="0"/>
        <w:rPr>
          <w:szCs w:val="32"/>
          <w:lang w:val="zh-CN"/>
        </w:rPr>
      </w:pPr>
      <w:r>
        <w:rPr>
          <w:rFonts w:hint="eastAsia"/>
          <w:szCs w:val="32"/>
          <w:lang w:val="zh-CN"/>
        </w:rPr>
        <w:t>（一）安全生产管理、生态环境保护、食品药品监管、国有资产管理；</w:t>
      </w:r>
    </w:p>
    <w:p>
      <w:pPr>
        <w:pStyle w:val="Normal"/>
        <w:autoSpaceDE w:val="false"/>
        <w:ind w:endChars="0" w:end="0"/>
        <w:rPr>
          <w:szCs w:val="32"/>
          <w:lang w:val="zh-CN"/>
        </w:rPr>
      </w:pPr>
      <w:r>
        <w:rPr>
          <w:rFonts w:hint="eastAsia"/>
          <w:szCs w:val="32"/>
          <w:lang w:val="zh-CN"/>
        </w:rPr>
        <w:t>（二）公共资源交易、政策扶持、科研管理；</w:t>
      </w:r>
    </w:p>
    <w:p>
      <w:pPr>
        <w:pStyle w:val="Normal"/>
        <w:autoSpaceDE w:val="false"/>
        <w:ind w:endChars="0" w:end="0"/>
        <w:rPr>
          <w:szCs w:val="32"/>
          <w:lang w:val="zh-CN"/>
        </w:rPr>
      </w:pPr>
      <w:r>
        <w:rPr>
          <w:rFonts w:hint="eastAsia"/>
          <w:szCs w:val="32"/>
          <w:lang w:val="zh-CN"/>
        </w:rPr>
        <w:t>（三）公职人员招录、任用，相关人员的专业技术职称评聘；</w:t>
      </w:r>
    </w:p>
    <w:p>
      <w:pPr>
        <w:pStyle w:val="Normal"/>
        <w:autoSpaceDE w:val="false"/>
        <w:ind w:endChars="0" w:end="0"/>
        <w:rPr>
          <w:szCs w:val="32"/>
          <w:lang w:val="zh-CN"/>
        </w:rPr>
      </w:pPr>
      <w:r>
        <w:rPr>
          <w:rFonts w:hint="eastAsia"/>
          <w:szCs w:val="32"/>
          <w:lang w:val="zh-CN"/>
        </w:rPr>
        <w:t>（四）国家、省、市规定的其他工作事项。</w:t>
      </w:r>
    </w:p>
    <w:p>
      <w:pPr>
        <w:pStyle w:val="Normal"/>
        <w:autoSpaceDE w:val="false"/>
        <w:ind w:endChars="0" w:end="0"/>
        <w:rPr>
          <w:szCs w:val="32"/>
          <w:lang w:val="zh-CN"/>
        </w:rPr>
      </w:pPr>
      <w:r>
        <w:rPr>
          <w:rFonts w:hint="eastAsia" w:eastAsia="黑体"/>
          <w:szCs w:val="32"/>
          <w:lang w:val="zh-CN"/>
        </w:rPr>
        <w:t>第四十五条</w:t>
      </w:r>
      <w:r>
        <w:rPr>
          <w:szCs w:val="32"/>
          <w:lang w:val="zh-CN"/>
        </w:rPr>
        <w:t xml:space="preserve">  </w:t>
      </w:r>
      <w:r>
        <w:rPr>
          <w:rFonts w:hint="eastAsia"/>
          <w:szCs w:val="32"/>
          <w:lang w:val="zh-CN"/>
        </w:rPr>
        <w:t>行政许可、行政确认、行政给付以及其他审批服务事项中实行容缺受理和告知承诺制度。</w:t>
      </w:r>
    </w:p>
    <w:p>
      <w:pPr>
        <w:pStyle w:val="Normal"/>
        <w:autoSpaceDE w:val="false"/>
        <w:ind w:endChars="0" w:end="0"/>
        <w:rPr>
          <w:szCs w:val="32"/>
          <w:lang w:val="zh-CN"/>
        </w:rPr>
      </w:pPr>
      <w:r>
        <w:rPr>
          <w:rFonts w:hint="eastAsia"/>
          <w:szCs w:val="32"/>
          <w:lang w:val="zh-CN"/>
        </w:rPr>
        <w:t>无失信信息记录的申请人，申请办理符合下列情形的行政事项，并以书面形式承诺其符合行政许可、行政确认和行政给付条件的，可以简化办理程序：</w:t>
      </w:r>
    </w:p>
    <w:p>
      <w:pPr>
        <w:pStyle w:val="Normal"/>
        <w:autoSpaceDE w:val="false"/>
        <w:ind w:endChars="0" w:end="0"/>
        <w:rPr>
          <w:szCs w:val="32"/>
          <w:lang w:val="zh-CN"/>
        </w:rPr>
      </w:pPr>
      <w:r>
        <w:rPr>
          <w:rFonts w:hint="eastAsia"/>
          <w:szCs w:val="32"/>
          <w:lang w:val="zh-CN"/>
        </w:rPr>
        <w:t>（一）因客观限制，难以事先核实行政许可、行政确认、行政给付以及其他审批服务条件的；</w:t>
      </w:r>
    </w:p>
    <w:p>
      <w:pPr>
        <w:pStyle w:val="Normal"/>
        <w:autoSpaceDE w:val="false"/>
        <w:ind w:endChars="0" w:end="0"/>
        <w:rPr>
          <w:szCs w:val="32"/>
          <w:lang w:val="zh-CN"/>
        </w:rPr>
      </w:pPr>
      <w:r>
        <w:rPr>
          <w:rFonts w:hint="eastAsia"/>
          <w:szCs w:val="32"/>
          <w:lang w:val="zh-CN"/>
        </w:rPr>
        <w:t>（二）能够通过信息共享、联网核查等开展事中事后监管且风险可控的；</w:t>
      </w:r>
    </w:p>
    <w:p>
      <w:pPr>
        <w:pStyle w:val="Normal"/>
        <w:autoSpaceDE w:val="false"/>
        <w:ind w:endChars="0" w:end="0"/>
        <w:rPr>
          <w:szCs w:val="32"/>
          <w:lang w:val="zh-CN"/>
        </w:rPr>
      </w:pPr>
      <w:r>
        <w:rPr>
          <w:rFonts w:hint="eastAsia"/>
          <w:szCs w:val="32"/>
          <w:lang w:val="zh-CN"/>
        </w:rPr>
        <w:t>（三）不涉及公共安全、生态环境保护，不直接关系人身健康、生命财产安全的。</w:t>
      </w:r>
    </w:p>
    <w:p>
      <w:pPr>
        <w:pStyle w:val="Normal"/>
        <w:autoSpaceDE w:val="false"/>
        <w:ind w:endChars="0" w:end="0"/>
        <w:rPr>
          <w:szCs w:val="32"/>
          <w:lang w:val="zh-CN"/>
        </w:rPr>
      </w:pPr>
      <w:r>
        <w:rPr>
          <w:rFonts w:hint="eastAsia"/>
          <w:szCs w:val="32"/>
          <w:lang w:val="zh-CN"/>
        </w:rPr>
        <w:t>行政机关、法律法规授权具有管理公共事务职能的组织等收到申请人的承诺书以及规定的材料后，能够当场作出审批服务决定的，应当当场作出。</w:t>
      </w:r>
    </w:p>
    <w:p>
      <w:pPr>
        <w:pStyle w:val="Normal"/>
        <w:autoSpaceDE w:val="false"/>
        <w:ind w:endChars="0" w:end="0"/>
        <w:rPr>
          <w:szCs w:val="32"/>
          <w:lang w:val="zh-CN"/>
        </w:rPr>
      </w:pPr>
      <w:r>
        <w:rPr>
          <w:rFonts w:hint="eastAsia"/>
          <w:szCs w:val="32"/>
          <w:lang w:val="zh-CN"/>
        </w:rPr>
        <w:t>实施告知承诺制度的相关部门应当建立社会信用主体履行承诺的核查监管机制。申请人违反承诺的，相关部门应当依法对审批服务决定作出撤销等处理，并将该申请人列为失信主体。</w:t>
      </w:r>
    </w:p>
    <w:p>
      <w:pPr>
        <w:pStyle w:val="Normal"/>
        <w:autoSpaceDE w:val="false"/>
        <w:ind w:endChars="0" w:end="0"/>
        <w:rPr>
          <w:szCs w:val="32"/>
          <w:lang w:val="zh-CN"/>
        </w:rPr>
      </w:pPr>
      <w:r>
        <w:rPr>
          <w:rFonts w:hint="eastAsia" w:eastAsia="黑体"/>
          <w:szCs w:val="32"/>
          <w:lang w:val="zh-CN"/>
        </w:rPr>
        <w:t xml:space="preserve">第四十六条 </w:t>
      </w:r>
      <w:r>
        <w:rPr>
          <w:szCs w:val="32"/>
          <w:lang w:val="zh-CN"/>
        </w:rPr>
        <w:t xml:space="preserve"> </w:t>
      </w:r>
      <w:r>
        <w:rPr>
          <w:rFonts w:hint="eastAsia"/>
          <w:szCs w:val="32"/>
          <w:lang w:val="zh-CN"/>
        </w:rPr>
        <w:t>行政机关、法律法规授权具有管理公共事务职能的组织等应当通过信用信息共享，为社会信用主体提供便利、高效的政务服务。可以通过共享方式获取的信息和其他证明材料，相关部门不得要求社会信用主体重复提供。</w:t>
      </w:r>
    </w:p>
    <w:p>
      <w:pPr>
        <w:pStyle w:val="Normal"/>
        <w:autoSpaceDE w:val="false"/>
        <w:ind w:endChars="0" w:end="0"/>
        <w:rPr>
          <w:szCs w:val="32"/>
          <w:lang w:val="zh-CN"/>
        </w:rPr>
      </w:pPr>
      <w:r>
        <w:rPr>
          <w:rFonts w:hint="eastAsia" w:eastAsia="黑体"/>
          <w:szCs w:val="32"/>
          <w:lang w:val="zh-CN"/>
        </w:rPr>
        <w:t xml:space="preserve">第四十七条 </w:t>
      </w:r>
      <w:r>
        <w:rPr>
          <w:szCs w:val="32"/>
          <w:lang w:val="zh-CN"/>
        </w:rPr>
        <w:t xml:space="preserve"> </w:t>
      </w:r>
      <w:r>
        <w:rPr>
          <w:rFonts w:hint="eastAsia"/>
          <w:szCs w:val="32"/>
          <w:lang w:val="zh-CN"/>
        </w:rPr>
        <w:t>行政机关、法律法规授权具有管理公共事务职能的组织等可以依据法律、法规和国家规定，建立信用评价评分机制和分类施策标准，实施基于信用的分类监管和服务。</w:t>
      </w:r>
    </w:p>
    <w:p>
      <w:pPr>
        <w:pStyle w:val="Normal"/>
        <w:autoSpaceDE w:val="false"/>
        <w:ind w:endChars="0" w:end="0"/>
        <w:rPr>
          <w:szCs w:val="32"/>
          <w:lang w:val="zh-CN"/>
        </w:rPr>
      </w:pPr>
      <w:r>
        <w:rPr>
          <w:rFonts w:hint="eastAsia"/>
          <w:szCs w:val="32"/>
          <w:lang w:val="zh-CN"/>
        </w:rPr>
        <w:t>管理服务对象不得将本行业行政监管信用评价情况作为自身整体信用评定结果用于广告宣传等活动。</w:t>
      </w:r>
    </w:p>
    <w:p>
      <w:pPr>
        <w:pStyle w:val="Normal"/>
        <w:autoSpaceDE w:val="false"/>
        <w:ind w:endChars="0" w:end="0"/>
        <w:rPr>
          <w:szCs w:val="32"/>
          <w:lang w:val="zh-CN"/>
        </w:rPr>
      </w:pPr>
      <w:r>
        <w:rPr>
          <w:rFonts w:hint="eastAsia" w:eastAsia="黑体"/>
          <w:szCs w:val="32"/>
          <w:lang w:val="zh-CN"/>
        </w:rPr>
        <w:t>第四十八条</w:t>
      </w:r>
      <w:r>
        <w:rPr>
          <w:szCs w:val="32"/>
          <w:lang w:val="zh-CN"/>
        </w:rPr>
        <w:t xml:space="preserve">  </w:t>
      </w:r>
      <w:r>
        <w:rPr>
          <w:rFonts w:hint="eastAsia"/>
          <w:szCs w:val="32"/>
          <w:lang w:val="zh-CN"/>
        </w:rPr>
        <w:t>鼓励市场主体在生产经营、交易谈判等经济活动中参考使用社会信用信息、信用评分和信用评级评价结果。对守信主体采取优惠便利、增加交易机会等降低市场交易成本的措施；对失信主体采取取消优惠、提高保证金等增加交易成本的措施。</w:t>
      </w:r>
    </w:p>
    <w:p>
      <w:pPr>
        <w:pStyle w:val="Normal"/>
        <w:autoSpaceDE w:val="false"/>
        <w:ind w:endChars="0" w:end="0"/>
        <w:rPr>
          <w:szCs w:val="32"/>
          <w:lang w:val="zh-CN"/>
        </w:rPr>
      </w:pPr>
      <w:r>
        <w:rPr>
          <w:rFonts w:hint="eastAsia" w:eastAsia="黑体"/>
          <w:szCs w:val="32"/>
          <w:lang w:val="zh-CN"/>
        </w:rPr>
        <w:t>第四十九条</w:t>
      </w:r>
      <w:r>
        <w:rPr>
          <w:szCs w:val="32"/>
          <w:lang w:val="zh-CN"/>
        </w:rPr>
        <w:t xml:space="preserve">  </w:t>
      </w:r>
      <w:r>
        <w:rPr>
          <w:rFonts w:hint="eastAsia"/>
          <w:szCs w:val="32"/>
          <w:lang w:val="zh-CN"/>
        </w:rPr>
        <w:t>鼓励行业协会商会、交易平台与信用服务机构等合作，开展信用等级分类和信用评价，依据章程、约定对守信主体采取重点推荐、提升信用级别等激励措施，对失信主体采取警告、通报批评、降低信用级别、取消会员资格等惩戒措施，并共享相关信息。</w:t>
      </w:r>
    </w:p>
    <w:p>
      <w:pPr>
        <w:pStyle w:val="Normal"/>
        <w:autoSpaceDE w:val="false"/>
        <w:ind w:endChars="0" w:end="0"/>
        <w:rPr>
          <w:szCs w:val="32"/>
          <w:lang w:val="zh-CN"/>
        </w:rPr>
      </w:pPr>
      <w:r>
        <w:rPr>
          <w:rFonts w:hint="eastAsia" w:eastAsia="黑体"/>
          <w:kern w:val="2"/>
          <w:szCs w:val="32"/>
          <w:lang w:val="zh-CN"/>
        </w:rPr>
        <w:t xml:space="preserve">第五十条  </w:t>
      </w:r>
      <w:r>
        <w:rPr>
          <w:rFonts w:hint="eastAsia"/>
          <w:szCs w:val="32"/>
          <w:lang w:val="zh-CN"/>
        </w:rPr>
        <w:t>电子商务平台经营者应当依法建立信用评价制度，及时制止虚假交易、恶意炒信等干扰平台内经营者或者消费者信用等级的行为，履行平台经营者社会责任。</w:t>
      </w:r>
    </w:p>
    <w:p>
      <w:pPr>
        <w:pStyle w:val="Normal"/>
        <w:autoSpaceDE w:val="false"/>
        <w:ind w:endChars="0" w:end="0"/>
        <w:rPr>
          <w:szCs w:val="32"/>
          <w:lang w:val="zh-CN"/>
        </w:rPr>
      </w:pPr>
      <w:r>
        <w:rPr>
          <w:rFonts w:hint="eastAsia"/>
          <w:szCs w:val="32"/>
          <w:lang w:val="zh-CN"/>
        </w:rPr>
        <w:t>鼓励电子商务平台经营者依法依约将其平台内经营者的市场信用信息向市公共信用信息管理机构提供，并保证信息准确、真实、完整。</w:t>
      </w:r>
    </w:p>
    <w:p>
      <w:pPr>
        <w:pStyle w:val="Normal"/>
        <w:autoSpaceDE w:val="false"/>
        <w:ind w:endChars="0" w:end="0"/>
        <w:rPr>
          <w:szCs w:val="32"/>
          <w:lang w:val="zh-CN"/>
        </w:rPr>
      </w:pPr>
      <w:r>
        <w:rPr>
          <w:rFonts w:hint="eastAsia"/>
          <w:szCs w:val="32"/>
          <w:lang w:val="zh-CN"/>
        </w:rPr>
        <w:t>电子商务平台经营者向市公共信用信息管理机构申请获取平台内经营者公共信用信息的，市公共信用信息管理机构应当在合法、必要的范围内予以提供。</w:t>
      </w:r>
    </w:p>
    <w:p>
      <w:pPr>
        <w:pStyle w:val="Normal"/>
        <w:autoSpaceDE w:val="false"/>
        <w:ind w:endChars="0" w:end="0"/>
        <w:jc w:val="center"/>
        <w:rPr>
          <w:szCs w:val="32"/>
          <w:lang w:val="zh-CN"/>
        </w:rPr>
      </w:pPr>
      <w:r>
        <w:rPr>
          <w:szCs w:val="32"/>
          <w:lang w:val="zh-CN"/>
        </w:rPr>
      </w:r>
    </w:p>
    <w:p>
      <w:pPr>
        <w:pStyle w:val="Normal"/>
        <w:autoSpaceDE w:val="false"/>
        <w:ind w:firstLineChars="0" w:firstLine="0" w:endChars="0" w:end="0"/>
        <w:jc w:val="center"/>
        <w:rPr>
          <w:rFonts w:eastAsia="黑体"/>
          <w:szCs w:val="32"/>
          <w:lang w:val="zh-CN"/>
        </w:rPr>
      </w:pPr>
      <w:r>
        <w:rPr>
          <w:rFonts w:hint="eastAsia" w:eastAsia="黑体"/>
          <w:szCs w:val="32"/>
          <w:lang w:val="zh-CN"/>
        </w:rPr>
        <w:t>第五章</w:t>
      </w:r>
      <w:r>
        <w:rPr>
          <w:rFonts w:eastAsia="黑体"/>
          <w:szCs w:val="32"/>
          <w:lang w:val="zh-CN"/>
        </w:rPr>
        <w:t xml:space="preserve">  </w:t>
      </w:r>
      <w:r>
        <w:rPr>
          <w:rFonts w:hint="eastAsia" w:eastAsia="黑体"/>
          <w:szCs w:val="32"/>
          <w:lang w:val="zh-CN"/>
        </w:rPr>
        <w:t>社会信用主体权益保障</w:t>
      </w:r>
    </w:p>
    <w:p>
      <w:pPr>
        <w:pStyle w:val="Normal"/>
        <w:autoSpaceDE w:val="false"/>
        <w:ind w:endChars="0" w:end="0"/>
        <w:rPr>
          <w:rFonts w:eastAsia="黑体"/>
          <w:szCs w:val="32"/>
          <w:lang w:val="zh-CN"/>
        </w:rPr>
      </w:pPr>
      <w:r>
        <w:rPr>
          <w:rFonts w:eastAsia="黑体"/>
          <w:szCs w:val="32"/>
          <w:lang w:val="zh-CN"/>
        </w:rPr>
      </w:r>
    </w:p>
    <w:p>
      <w:pPr>
        <w:pStyle w:val="Normal"/>
        <w:autoSpaceDE w:val="false"/>
        <w:ind w:endChars="0" w:end="0"/>
        <w:rPr>
          <w:szCs w:val="32"/>
          <w:lang w:val="zh-CN"/>
        </w:rPr>
      </w:pPr>
      <w:r>
        <w:rPr>
          <w:rFonts w:hint="eastAsia" w:eastAsia="黑体"/>
          <w:szCs w:val="32"/>
          <w:lang w:val="zh-CN"/>
        </w:rPr>
        <w:t>第五十一条</w:t>
      </w:r>
      <w:r>
        <w:rPr>
          <w:szCs w:val="32"/>
          <w:lang w:val="zh-CN"/>
        </w:rPr>
        <w:t xml:space="preserve">  </w:t>
      </w:r>
      <w:r>
        <w:rPr>
          <w:rFonts w:hint="eastAsia"/>
          <w:szCs w:val="32"/>
          <w:lang w:val="zh-CN"/>
        </w:rPr>
        <w:t>市社会信用行政主管部门应当制定公共信用信息归集、查询、应用等相关服务和安全管理规范。</w:t>
      </w:r>
    </w:p>
    <w:p>
      <w:pPr>
        <w:pStyle w:val="Normal"/>
        <w:autoSpaceDE w:val="false"/>
        <w:ind w:endChars="0" w:end="0"/>
        <w:rPr>
          <w:szCs w:val="32"/>
          <w:lang w:val="zh-CN"/>
        </w:rPr>
      </w:pPr>
      <w:r>
        <w:rPr>
          <w:rFonts w:hint="eastAsia"/>
          <w:szCs w:val="32"/>
          <w:lang w:val="zh-CN"/>
        </w:rPr>
        <w:t>市公共信用信息管理机构应当建立安全应急预案，保障公共信用信息安全。</w:t>
      </w:r>
    </w:p>
    <w:p>
      <w:pPr>
        <w:pStyle w:val="Normal"/>
        <w:autoSpaceDE w:val="false"/>
        <w:ind w:endChars="0" w:end="0"/>
        <w:rPr>
          <w:szCs w:val="32"/>
          <w:lang w:val="zh-CN"/>
        </w:rPr>
      </w:pPr>
      <w:r>
        <w:rPr>
          <w:rFonts w:hint="eastAsia" w:eastAsia="黑体"/>
          <w:szCs w:val="32"/>
          <w:lang w:val="zh-CN"/>
        </w:rPr>
        <w:t xml:space="preserve">第五十二条  </w:t>
      </w:r>
      <w:r>
        <w:rPr>
          <w:rFonts w:hint="eastAsia"/>
          <w:szCs w:val="32"/>
          <w:lang w:val="zh-CN"/>
        </w:rPr>
        <w:t>行政机关、司法机关、法律法规授权具有管理公共事务职能的组织等应当履行下列信息安全保障职责：</w:t>
      </w:r>
    </w:p>
    <w:p>
      <w:pPr>
        <w:pStyle w:val="Normal"/>
        <w:autoSpaceDE w:val="false"/>
        <w:ind w:endChars="0" w:end="0"/>
        <w:rPr>
          <w:szCs w:val="32"/>
          <w:lang w:val="zh-CN"/>
        </w:rPr>
      </w:pPr>
      <w:r>
        <w:rPr>
          <w:rFonts w:hint="eastAsia"/>
          <w:szCs w:val="32"/>
          <w:lang w:val="zh-CN"/>
        </w:rPr>
        <w:t>（一）建立信息安全管理和应急处理机制，确定责任人员；</w:t>
      </w:r>
    </w:p>
    <w:p>
      <w:pPr>
        <w:pStyle w:val="Normal"/>
        <w:autoSpaceDE w:val="false"/>
        <w:ind w:endChars="0" w:end="0"/>
        <w:rPr>
          <w:szCs w:val="32"/>
          <w:lang w:val="zh-CN"/>
        </w:rPr>
      </w:pPr>
      <w:r>
        <w:rPr>
          <w:rFonts w:hint="eastAsia"/>
          <w:szCs w:val="32"/>
          <w:lang w:val="zh-CN"/>
        </w:rPr>
        <w:t>（二）建立信息查询制度规范，明确本部门工作人员的查询权限和查询程序，完善查询流量异常管控，建立信息查询日志并长期保存；</w:t>
      </w:r>
    </w:p>
    <w:p>
      <w:pPr>
        <w:pStyle w:val="Normal"/>
        <w:autoSpaceDE w:val="false"/>
        <w:ind w:endChars="0" w:end="0"/>
        <w:rPr>
          <w:szCs w:val="32"/>
          <w:lang w:val="zh-CN"/>
        </w:rPr>
      </w:pPr>
      <w:r>
        <w:rPr>
          <w:rFonts w:hint="eastAsia"/>
          <w:szCs w:val="32"/>
          <w:lang w:val="zh-CN"/>
        </w:rPr>
        <w:t>（三）建立信息管理保密审查制度和责任追究制度；</w:t>
      </w:r>
    </w:p>
    <w:p>
      <w:pPr>
        <w:pStyle w:val="Normal"/>
        <w:autoSpaceDE w:val="false"/>
        <w:ind w:endChars="0" w:end="0"/>
        <w:rPr>
          <w:szCs w:val="32"/>
          <w:lang w:val="zh-CN"/>
        </w:rPr>
      </w:pPr>
      <w:r>
        <w:rPr>
          <w:rFonts w:hint="eastAsia"/>
          <w:szCs w:val="32"/>
          <w:lang w:val="zh-CN"/>
        </w:rPr>
        <w:t>（四）遵守信息安全管理的其他规定。</w:t>
      </w:r>
    </w:p>
    <w:p>
      <w:pPr>
        <w:pStyle w:val="Normal"/>
        <w:autoSpaceDE w:val="false"/>
        <w:ind w:endChars="0" w:end="0"/>
        <w:rPr>
          <w:szCs w:val="32"/>
          <w:lang w:val="zh-CN"/>
        </w:rPr>
      </w:pPr>
      <w:r>
        <w:rPr>
          <w:rFonts w:hint="eastAsia" w:eastAsia="黑体"/>
          <w:szCs w:val="32"/>
          <w:lang w:val="zh-CN"/>
        </w:rPr>
        <w:t xml:space="preserve">第五十三条 </w:t>
      </w:r>
      <w:r>
        <w:rPr>
          <w:szCs w:val="32"/>
          <w:lang w:val="zh-CN"/>
        </w:rPr>
        <w:t xml:space="preserve"> </w:t>
      </w:r>
      <w:r>
        <w:rPr>
          <w:rFonts w:hint="eastAsia"/>
          <w:szCs w:val="32"/>
          <w:lang w:val="zh-CN"/>
        </w:rPr>
        <w:t>行政机关、司法机关、法律法规授权具有管理公共事务职能的组织等及其工作人员不得实施下列行为：</w:t>
      </w:r>
    </w:p>
    <w:p>
      <w:pPr>
        <w:pStyle w:val="Normal"/>
        <w:autoSpaceDE w:val="false"/>
        <w:ind w:endChars="0" w:end="0"/>
        <w:rPr>
          <w:szCs w:val="32"/>
          <w:lang w:val="zh-CN"/>
        </w:rPr>
      </w:pPr>
      <w:r>
        <w:rPr>
          <w:rFonts w:hint="eastAsia"/>
          <w:szCs w:val="32"/>
          <w:lang w:val="zh-CN"/>
        </w:rPr>
        <w:t>（一）违反权限或者程序查询公共信用信息；</w:t>
      </w:r>
    </w:p>
    <w:p>
      <w:pPr>
        <w:pStyle w:val="Normal"/>
        <w:autoSpaceDE w:val="false"/>
        <w:ind w:endChars="0" w:end="0"/>
        <w:rPr>
          <w:szCs w:val="32"/>
          <w:lang w:val="zh-CN"/>
        </w:rPr>
      </w:pPr>
      <w:r>
        <w:rPr>
          <w:rFonts w:hint="eastAsia"/>
          <w:szCs w:val="32"/>
          <w:lang w:val="zh-CN"/>
        </w:rPr>
        <w:t>（二）篡改、虚构、违规删除公共信用信息以及查询日志；</w:t>
      </w:r>
    </w:p>
    <w:p>
      <w:pPr>
        <w:pStyle w:val="Normal"/>
        <w:autoSpaceDE w:val="false"/>
        <w:ind w:endChars="0" w:end="0"/>
        <w:rPr>
          <w:szCs w:val="32"/>
          <w:lang w:val="zh-CN"/>
        </w:rPr>
      </w:pPr>
      <w:r>
        <w:rPr>
          <w:rFonts w:hint="eastAsia"/>
          <w:szCs w:val="32"/>
          <w:lang w:val="zh-CN"/>
        </w:rPr>
        <w:t>（三）泄露、使用、买卖未经授权公开的公共信用信息；</w:t>
      </w:r>
    </w:p>
    <w:p>
      <w:pPr>
        <w:pStyle w:val="Normal"/>
        <w:autoSpaceDE w:val="false"/>
        <w:ind w:endChars="0" w:end="0"/>
        <w:rPr>
          <w:szCs w:val="32"/>
          <w:lang w:val="zh-CN"/>
        </w:rPr>
      </w:pPr>
      <w:r>
        <w:rPr>
          <w:rFonts w:hint="eastAsia"/>
          <w:szCs w:val="32"/>
          <w:lang w:val="zh-CN"/>
        </w:rPr>
        <w:t>（四）法律、法规禁止的其他行为。</w:t>
      </w:r>
    </w:p>
    <w:p>
      <w:pPr>
        <w:pStyle w:val="Normal"/>
        <w:autoSpaceDE w:val="false"/>
        <w:ind w:endChars="0" w:end="0"/>
        <w:rPr>
          <w:szCs w:val="32"/>
          <w:lang w:val="zh-CN"/>
        </w:rPr>
      </w:pPr>
      <w:r>
        <w:rPr>
          <w:rFonts w:hint="eastAsia" w:eastAsia="黑体"/>
          <w:szCs w:val="32"/>
          <w:lang w:val="zh-CN"/>
        </w:rPr>
        <w:t>第五十四条</w:t>
      </w:r>
      <w:r>
        <w:rPr>
          <w:szCs w:val="32"/>
          <w:lang w:val="zh-CN"/>
        </w:rPr>
        <w:t xml:space="preserve">  </w:t>
      </w:r>
      <w:r>
        <w:rPr>
          <w:rFonts w:hint="eastAsia"/>
          <w:szCs w:val="32"/>
          <w:lang w:val="zh-CN"/>
        </w:rPr>
        <w:t>社会信用主体有权按照规定向公共信用信息提供单位或者通过市信用门户网站等信息化平台、服务窗口查询公共信用信息。</w:t>
      </w:r>
    </w:p>
    <w:p>
      <w:pPr>
        <w:pStyle w:val="Normal"/>
        <w:autoSpaceDE w:val="false"/>
        <w:ind w:endChars="0" w:end="0"/>
        <w:rPr>
          <w:szCs w:val="32"/>
          <w:lang w:val="zh-CN"/>
        </w:rPr>
      </w:pPr>
      <w:r>
        <w:rPr>
          <w:rFonts w:hint="eastAsia"/>
          <w:szCs w:val="32"/>
          <w:lang w:val="zh-CN"/>
        </w:rPr>
        <w:t>向市信用门户网站等信息化平台或者服务窗口申请查询本人非公开信息的，应当提供本人有效身份证件；查询他人非公开信息的，应当提供本人有效身份证件和被查询人的书面授权材料，并按照约定的用途使用。</w:t>
      </w:r>
    </w:p>
    <w:p>
      <w:pPr>
        <w:pStyle w:val="Normal"/>
        <w:autoSpaceDE w:val="false"/>
        <w:ind w:endChars="0" w:end="0"/>
        <w:rPr>
          <w:szCs w:val="32"/>
          <w:lang w:val="zh-CN"/>
        </w:rPr>
      </w:pPr>
      <w:r>
        <w:rPr>
          <w:rFonts w:hint="eastAsia" w:eastAsia="黑体"/>
          <w:szCs w:val="32"/>
          <w:lang w:val="zh-CN"/>
        </w:rPr>
        <w:t>第五十五条</w:t>
      </w:r>
      <w:r>
        <w:rPr>
          <w:szCs w:val="32"/>
          <w:lang w:val="zh-CN"/>
        </w:rPr>
        <w:t xml:space="preserve">  </w:t>
      </w:r>
      <w:r>
        <w:rPr>
          <w:rFonts w:hint="eastAsia"/>
          <w:szCs w:val="32"/>
          <w:lang w:val="zh-CN"/>
        </w:rPr>
        <w:t>市公共信用信息管理机构应当制定并公布公共信用信息查询服务规范，合理设置公共信用信息查询窗口，优化查询载体，向社会提供公共信用信息自助服务终端、移动通讯端查询等便捷的查询服务。</w:t>
      </w:r>
    </w:p>
    <w:p>
      <w:pPr>
        <w:pStyle w:val="Normal"/>
        <w:autoSpaceDE w:val="false"/>
        <w:ind w:endChars="0" w:end="0"/>
        <w:rPr>
          <w:szCs w:val="32"/>
          <w:lang w:val="zh-CN"/>
        </w:rPr>
      </w:pPr>
      <w:r>
        <w:rPr>
          <w:rFonts w:hint="eastAsia"/>
          <w:szCs w:val="32"/>
          <w:lang w:val="zh-CN"/>
        </w:rPr>
        <w:t>对符合查询条件或者通过规定渠道提出的查询请求，公共信用信息提供单位、市公共信用信息管理机构应当按照相关要求提供服务。</w:t>
      </w:r>
    </w:p>
    <w:p>
      <w:pPr>
        <w:pStyle w:val="Normal"/>
        <w:autoSpaceDE w:val="false"/>
        <w:ind w:endChars="0" w:end="0"/>
        <w:rPr>
          <w:szCs w:val="32"/>
        </w:rPr>
      </w:pPr>
      <w:r>
        <w:rPr>
          <w:rFonts w:hint="eastAsia" w:eastAsia="黑体"/>
          <w:szCs w:val="32"/>
          <w:lang w:val="zh-CN"/>
        </w:rPr>
        <w:t xml:space="preserve">第五十六条 </w:t>
      </w:r>
      <w:r>
        <w:rPr>
          <w:szCs w:val="32"/>
          <w:lang w:val="zh-CN"/>
        </w:rPr>
        <w:t xml:space="preserve"> </w:t>
      </w:r>
      <w:r>
        <w:rPr>
          <w:rFonts w:hint="eastAsia"/>
          <w:szCs w:val="32"/>
          <w:lang w:val="zh-CN"/>
        </w:rPr>
        <w:t>市公共信用信息归集和服务平台对外提供社会信用主体一般失信信息查询的期限为一年，严重失信信息为三年。查询期限自失信信息被相关部门确认之日起计算。社会信用主体被列入严重失信主体名单且查询期限届满时尚处于惩戒期限内的，查询期限延长至严重失信惩戒结束之日。查询期限届满的，市公共信用信息归集和服务平台不得提供查询服务，国家、省另有规定的除外。</w:t>
      </w:r>
    </w:p>
    <w:p>
      <w:pPr>
        <w:pStyle w:val="Normal"/>
        <w:autoSpaceDE w:val="false"/>
        <w:ind w:endChars="0" w:end="0"/>
        <w:rPr>
          <w:szCs w:val="32"/>
          <w:lang w:val="zh-CN"/>
        </w:rPr>
      </w:pPr>
      <w:r>
        <w:rPr>
          <w:rFonts w:hint="eastAsia" w:eastAsia="黑体"/>
          <w:szCs w:val="32"/>
          <w:lang w:val="zh-CN"/>
        </w:rPr>
        <w:t xml:space="preserve">第五十七条  </w:t>
      </w:r>
      <w:r>
        <w:rPr>
          <w:rFonts w:hint="eastAsia"/>
          <w:szCs w:val="32"/>
          <w:lang w:val="zh-CN"/>
        </w:rPr>
        <w:t>社会信用主体有权知晓其社会信用信息归集、采集、使用以及信息来源和变动理由等情况。公共信用信息提供单位向市公共信用信息管理机构报送社会信用主体失信信息时应当告知、提醒社会信用主体，法律、法规另有规定的除外。</w:t>
      </w:r>
    </w:p>
    <w:p>
      <w:pPr>
        <w:pStyle w:val="Normal"/>
        <w:autoSpaceDE w:val="false"/>
        <w:ind w:endChars="0" w:end="0"/>
        <w:rPr>
          <w:szCs w:val="32"/>
          <w:lang w:val="zh-CN"/>
        </w:rPr>
      </w:pPr>
      <w:r>
        <w:rPr>
          <w:rFonts w:hint="eastAsia"/>
          <w:szCs w:val="32"/>
          <w:lang w:val="zh-CN"/>
        </w:rPr>
        <w:t>自然人有权从归集、采集其社会信用信息的机构免费获取本人的信用报告。提供个人信用报告应当注明信用信息的使用、查询情况，法律、法规另有规定的除外。</w:t>
      </w:r>
    </w:p>
    <w:p>
      <w:pPr>
        <w:pStyle w:val="Normal"/>
        <w:autoSpaceDE w:val="false"/>
        <w:ind w:endChars="0" w:end="0"/>
        <w:rPr>
          <w:szCs w:val="32"/>
          <w:lang w:val="zh-CN"/>
        </w:rPr>
      </w:pPr>
      <w:r>
        <w:rPr>
          <w:rFonts w:hint="eastAsia"/>
          <w:szCs w:val="32"/>
          <w:lang w:val="zh-CN"/>
        </w:rPr>
        <w:t>向社会信用主体提供相关信用服务的单位，应当告知信用信息的采集内容、使用范围和时限等，不得超出告知事项进行信用信息采集和使用。</w:t>
      </w:r>
    </w:p>
    <w:p>
      <w:pPr>
        <w:pStyle w:val="Normal"/>
        <w:autoSpaceDE w:val="false"/>
        <w:ind w:endChars="0" w:end="0"/>
        <w:rPr>
          <w:szCs w:val="32"/>
          <w:lang w:val="zh-CN"/>
        </w:rPr>
      </w:pPr>
      <w:r>
        <w:rPr>
          <w:rFonts w:hint="eastAsia" w:eastAsia="黑体"/>
          <w:szCs w:val="32"/>
          <w:lang w:val="zh-CN"/>
        </w:rPr>
        <w:t>第五十八条</w:t>
      </w:r>
      <w:r>
        <w:rPr>
          <w:szCs w:val="32"/>
          <w:lang w:val="zh-CN"/>
        </w:rPr>
        <w:t xml:space="preserve">  </w:t>
      </w:r>
      <w:r>
        <w:rPr>
          <w:rFonts w:hint="eastAsia"/>
          <w:szCs w:val="32"/>
          <w:lang w:val="zh-CN"/>
        </w:rPr>
        <w:t>公共信用信息提供单位发现其提供的信息存在错误、遗漏的，应当及时更正，并将更正后的信息及时报送市公共信用信息管理机构。</w:t>
      </w:r>
    </w:p>
    <w:p>
      <w:pPr>
        <w:pStyle w:val="Normal"/>
        <w:autoSpaceDE w:val="false"/>
        <w:ind w:endChars="0" w:end="0"/>
        <w:rPr>
          <w:szCs w:val="32"/>
          <w:lang w:val="zh-CN"/>
        </w:rPr>
      </w:pPr>
      <w:r>
        <w:rPr>
          <w:rFonts w:hint="eastAsia"/>
          <w:szCs w:val="32"/>
          <w:lang w:val="zh-CN"/>
        </w:rPr>
        <w:t>社会信用主体认为社会信用信息的归集、采集、存储存在错误、遗漏或者侵犯其商业秘密、个人隐私等合法权益的，可以向市公共信用信息管理机构、公共信用信息提供单位、信用服务机构等提出书面异议申请。</w:t>
      </w:r>
    </w:p>
    <w:p>
      <w:pPr>
        <w:pStyle w:val="Normal"/>
        <w:autoSpaceDE w:val="false"/>
        <w:ind w:endChars="0" w:end="0"/>
        <w:rPr>
          <w:szCs w:val="32"/>
          <w:lang w:val="zh-CN"/>
        </w:rPr>
      </w:pPr>
      <w:r>
        <w:rPr>
          <w:rFonts w:hint="eastAsia"/>
          <w:szCs w:val="32"/>
          <w:lang w:val="zh-CN"/>
        </w:rPr>
        <w:t>市公共信用信息管理机构应当在收到异议申请之日起一个工作日内作出异议标注，并在十五个工作日内依据有关规定作出处理。对于核查确实有误的，予以更正或者删除，并告知申请人。</w:t>
      </w:r>
    </w:p>
    <w:p>
      <w:pPr>
        <w:pStyle w:val="Normal"/>
        <w:autoSpaceDE w:val="false"/>
        <w:ind w:endChars="0" w:end="0"/>
        <w:rPr>
          <w:szCs w:val="32"/>
          <w:lang w:val="zh-CN"/>
        </w:rPr>
      </w:pPr>
      <w:r>
        <w:rPr>
          <w:rFonts w:hint="eastAsia" w:eastAsia="黑体"/>
          <w:szCs w:val="32"/>
          <w:lang w:val="zh-CN"/>
        </w:rPr>
        <w:t>第五十九条</w:t>
      </w:r>
      <w:r>
        <w:rPr>
          <w:szCs w:val="32"/>
          <w:lang w:val="zh-CN"/>
        </w:rPr>
        <w:t xml:space="preserve">  </w:t>
      </w:r>
      <w:r>
        <w:rPr>
          <w:rFonts w:hint="eastAsia"/>
          <w:szCs w:val="32"/>
          <w:lang w:val="zh-CN"/>
        </w:rPr>
        <w:t>公共信用信息归集后，失信记录被原提供单位撤销，或者据以认定其失信状态的具体行政行为被生效法律文书撤销的，撤销单位应当及时向市公共信用信息管理机构推送变更信息或者书面告知，市公共信用信息管理机构应当在收到变更数据或者书面告知之日起三个工作日内作出相应处理。</w:t>
      </w:r>
    </w:p>
    <w:p>
      <w:pPr>
        <w:pStyle w:val="Normal"/>
        <w:autoSpaceDE w:val="false"/>
        <w:ind w:endChars="0" w:end="0"/>
        <w:rPr>
          <w:szCs w:val="32"/>
          <w:lang w:val="zh-CN"/>
        </w:rPr>
      </w:pPr>
      <w:r>
        <w:rPr>
          <w:rFonts w:hint="eastAsia" w:eastAsia="黑体"/>
          <w:szCs w:val="32"/>
          <w:lang w:val="zh-CN"/>
        </w:rPr>
        <w:t>第六十条</w:t>
      </w:r>
      <w:r>
        <w:rPr>
          <w:szCs w:val="32"/>
          <w:lang w:val="zh-CN"/>
        </w:rPr>
        <w:t xml:space="preserve">  </w:t>
      </w:r>
      <w:r>
        <w:rPr>
          <w:rFonts w:hint="eastAsia"/>
          <w:szCs w:val="32"/>
          <w:lang w:val="zh-CN"/>
        </w:rPr>
        <w:t>在失信信息查询期限内，社会信用主体依法纠正失信行为、消除不利影响的，可以向公共信用信息提供单位等提出社会信用修复申请。符合社会信用修复规定的，公共信用信息提供单位等应当作出修复决定，市公共信用信息管理机构应当按照规定不再对外提供失信信息的查询服务。</w:t>
      </w:r>
    </w:p>
    <w:p>
      <w:pPr>
        <w:pStyle w:val="Normal"/>
        <w:autoSpaceDE w:val="false"/>
        <w:ind w:endChars="0" w:end="0"/>
        <w:rPr>
          <w:szCs w:val="32"/>
          <w:lang w:val="zh-CN"/>
        </w:rPr>
      </w:pPr>
      <w:r>
        <w:rPr>
          <w:rFonts w:hint="eastAsia"/>
          <w:szCs w:val="32"/>
          <w:lang w:val="zh-CN"/>
        </w:rPr>
        <w:t>社会信用主体可以通过公开信用承诺、提交信用报告、承担违约责任、与权利人和解等方式修复信用。</w:t>
      </w:r>
    </w:p>
    <w:p>
      <w:pPr>
        <w:pStyle w:val="Normal"/>
        <w:autoSpaceDE w:val="false"/>
        <w:ind w:endChars="0" w:end="0"/>
        <w:rPr>
          <w:szCs w:val="32"/>
          <w:lang w:val="zh-CN"/>
        </w:rPr>
      </w:pPr>
      <w:r>
        <w:rPr>
          <w:rFonts w:hint="eastAsia"/>
          <w:szCs w:val="32"/>
          <w:lang w:val="zh-CN"/>
        </w:rPr>
        <w:t>社会信用主体存在国家规定的特定违法犯罪行为的，被处以责令停产停业、吊销许可证或者执照的，以及法律、法规规定不可修复的，不适用社会信用修复。</w:t>
      </w:r>
    </w:p>
    <w:p>
      <w:pPr>
        <w:pStyle w:val="Normal"/>
        <w:autoSpaceDE w:val="false"/>
        <w:ind w:endChars="0" w:end="0"/>
        <w:rPr>
          <w:szCs w:val="32"/>
          <w:lang w:val="zh-CN"/>
        </w:rPr>
      </w:pPr>
      <w:r>
        <w:rPr>
          <w:rFonts w:hint="eastAsia" w:eastAsia="黑体"/>
          <w:szCs w:val="32"/>
          <w:lang w:val="zh-CN"/>
        </w:rPr>
        <w:t>第六十一条</w:t>
      </w:r>
      <w:r>
        <w:rPr>
          <w:szCs w:val="32"/>
          <w:lang w:val="zh-CN"/>
        </w:rPr>
        <w:t xml:space="preserve">  </w:t>
      </w:r>
      <w:r>
        <w:rPr>
          <w:rFonts w:hint="eastAsia"/>
          <w:szCs w:val="32"/>
          <w:lang w:val="zh-CN"/>
        </w:rPr>
        <w:t>社会信用主体向市公共信用信息管理机构申请对其表彰奖励、志愿服务、慈善捐赠、见义勇为等良好信息不作公开的，市公共信用信息管理机构应当在收到申请之日起二个工作日内停止提供对外查询服务，并告知信用信息提供单位。</w:t>
      </w:r>
    </w:p>
    <w:p>
      <w:pPr>
        <w:pStyle w:val="Normal"/>
        <w:autoSpaceDE w:val="false"/>
        <w:ind w:endChars="0" w:end="0"/>
        <w:rPr>
          <w:szCs w:val="32"/>
        </w:rPr>
      </w:pPr>
      <w:r>
        <w:rPr>
          <w:rFonts w:hint="eastAsia" w:eastAsia="黑体"/>
          <w:szCs w:val="32"/>
          <w:lang w:val="zh-CN"/>
        </w:rPr>
        <w:t>第六十二条</w:t>
      </w:r>
      <w:r>
        <w:rPr>
          <w:szCs w:val="32"/>
          <w:lang w:val="zh-CN"/>
        </w:rPr>
        <w:t xml:space="preserve">  </w:t>
      </w:r>
      <w:r>
        <w:rPr>
          <w:rFonts w:hint="eastAsia"/>
          <w:szCs w:val="32"/>
          <w:lang w:val="zh-CN"/>
        </w:rPr>
        <w:t>社会信用主体认为公共信用信息归集、应用等相关管理活动中的行政行为侵犯其合法权益的，可以依法申请行政复议或者提起行政诉讼。</w:t>
      </w:r>
    </w:p>
    <w:p>
      <w:pPr>
        <w:pStyle w:val="Normal"/>
        <w:autoSpaceDE w:val="false"/>
        <w:ind w:endChars="0" w:end="0"/>
        <w:jc w:val="center"/>
        <w:rPr>
          <w:szCs w:val="32"/>
          <w:lang w:val="zh-CN"/>
        </w:rPr>
      </w:pPr>
      <w:r>
        <w:rPr>
          <w:szCs w:val="32"/>
          <w:lang w:val="zh-CN"/>
        </w:rPr>
      </w:r>
    </w:p>
    <w:p>
      <w:pPr>
        <w:pStyle w:val="Normal"/>
        <w:autoSpaceDE w:val="false"/>
        <w:ind w:firstLineChars="0" w:firstLine="0" w:endChars="0" w:end="0"/>
        <w:jc w:val="center"/>
        <w:rPr>
          <w:rFonts w:eastAsia="黑体"/>
          <w:szCs w:val="32"/>
          <w:lang w:val="zh-CN"/>
        </w:rPr>
      </w:pPr>
      <w:r>
        <w:rPr>
          <w:rFonts w:hint="eastAsia" w:eastAsia="黑体"/>
          <w:szCs w:val="32"/>
          <w:lang w:val="zh-CN"/>
        </w:rPr>
        <w:t>第六章</w:t>
      </w:r>
      <w:r>
        <w:rPr>
          <w:rFonts w:eastAsia="黑体"/>
          <w:szCs w:val="32"/>
          <w:lang w:val="zh-CN"/>
        </w:rPr>
        <w:t xml:space="preserve">  </w:t>
      </w:r>
      <w:r>
        <w:rPr>
          <w:rFonts w:hint="eastAsia" w:eastAsia="黑体"/>
          <w:szCs w:val="32"/>
          <w:lang w:val="zh-CN"/>
        </w:rPr>
        <w:t>社会信用行业发展</w:t>
      </w:r>
    </w:p>
    <w:p>
      <w:pPr>
        <w:pStyle w:val="Normal"/>
        <w:autoSpaceDE w:val="false"/>
        <w:ind w:endChars="0" w:end="0"/>
        <w:rPr>
          <w:rFonts w:eastAsia="黑体"/>
          <w:szCs w:val="32"/>
          <w:lang w:val="zh-CN"/>
        </w:rPr>
      </w:pPr>
      <w:r>
        <w:rPr>
          <w:rFonts w:eastAsia="黑体"/>
          <w:szCs w:val="32"/>
          <w:lang w:val="zh-CN"/>
        </w:rPr>
      </w:r>
    </w:p>
    <w:p>
      <w:pPr>
        <w:pStyle w:val="Normal"/>
        <w:autoSpaceDE w:val="false"/>
        <w:ind w:endChars="0" w:end="0"/>
        <w:rPr>
          <w:szCs w:val="32"/>
          <w:lang w:val="zh-CN"/>
        </w:rPr>
      </w:pPr>
      <w:r>
        <w:rPr>
          <w:rFonts w:hint="eastAsia" w:eastAsia="黑体"/>
          <w:szCs w:val="32"/>
          <w:lang w:val="zh-CN"/>
        </w:rPr>
        <w:t>第六十三条</w:t>
      </w:r>
      <w:r>
        <w:rPr>
          <w:szCs w:val="32"/>
          <w:lang w:val="zh-CN"/>
        </w:rPr>
        <w:t xml:space="preserve">  </w:t>
      </w:r>
      <w:r>
        <w:rPr>
          <w:rFonts w:hint="eastAsia"/>
          <w:szCs w:val="32"/>
          <w:lang w:val="zh-CN"/>
        </w:rPr>
        <w:t>市、区人民政府、江北新区管理机构应当制定社会信用服务产业发展政策，推动信用业态和信用产品创新，培育信用服务机构，发展信用经济。</w:t>
      </w:r>
    </w:p>
    <w:p>
      <w:pPr>
        <w:pStyle w:val="Normal"/>
        <w:autoSpaceDE w:val="false"/>
        <w:ind w:endChars="0" w:end="0"/>
        <w:rPr>
          <w:szCs w:val="32"/>
          <w:lang w:val="zh-CN"/>
        </w:rPr>
      </w:pPr>
      <w:r>
        <w:rPr>
          <w:rFonts w:hint="eastAsia"/>
          <w:szCs w:val="32"/>
          <w:lang w:val="zh-CN"/>
        </w:rPr>
        <w:t>鼓励创新示范园区、产业园区引入信用服务机构，为园区管理、入驻企业提供定制化信用产品和服务。</w:t>
      </w:r>
    </w:p>
    <w:p>
      <w:pPr>
        <w:pStyle w:val="Normal"/>
        <w:autoSpaceDE w:val="false"/>
        <w:ind w:endChars="0" w:end="0"/>
        <w:rPr>
          <w:szCs w:val="32"/>
          <w:lang w:val="zh-CN"/>
        </w:rPr>
      </w:pPr>
      <w:r>
        <w:rPr>
          <w:rFonts w:hint="eastAsia"/>
          <w:szCs w:val="32"/>
          <w:lang w:val="zh-CN"/>
        </w:rPr>
        <w:t>支持各类交易平台、信用服务机构依法依约应用社会信用大数据进行社会信用评分或者评级评价，提供精准服务。</w:t>
      </w:r>
    </w:p>
    <w:p>
      <w:pPr>
        <w:pStyle w:val="Normal"/>
        <w:autoSpaceDE w:val="false"/>
        <w:ind w:endChars="0" w:end="0"/>
        <w:rPr>
          <w:szCs w:val="32"/>
          <w:lang w:val="zh-CN"/>
        </w:rPr>
      </w:pPr>
      <w:r>
        <w:rPr>
          <w:rFonts w:hint="eastAsia" w:eastAsia="黑体"/>
          <w:szCs w:val="32"/>
          <w:lang w:val="zh-CN"/>
        </w:rPr>
        <w:t xml:space="preserve">第六十四条 </w:t>
      </w:r>
      <w:r>
        <w:rPr>
          <w:szCs w:val="32"/>
          <w:lang w:val="zh-CN"/>
        </w:rPr>
        <w:t xml:space="preserve"> </w:t>
      </w:r>
      <w:r>
        <w:rPr>
          <w:rFonts w:hint="eastAsia"/>
          <w:szCs w:val="32"/>
          <w:lang w:val="zh-CN"/>
        </w:rPr>
        <w:t>行政机关、法律法规授权具有管理公共事务职能的组织等开展行政审批、政府采购、政府投资工程建设招标投标、政策扶持资金分配审批等业务，涉及重大资金、资源、项目的，应当依法查询公共信用信息，并可以向信用服务机构购买相关社会信用报告。</w:t>
      </w:r>
    </w:p>
    <w:p>
      <w:pPr>
        <w:pStyle w:val="Normal"/>
        <w:autoSpaceDE w:val="false"/>
        <w:ind w:endChars="0" w:end="0"/>
        <w:rPr>
          <w:szCs w:val="32"/>
          <w:lang w:val="zh-CN"/>
        </w:rPr>
      </w:pPr>
      <w:r>
        <w:rPr>
          <w:rFonts w:hint="eastAsia"/>
          <w:szCs w:val="32"/>
          <w:lang w:val="zh-CN"/>
        </w:rPr>
        <w:t>鼓励非政府资金建设项目依法查询公共信用信息，并可以向信用服务机构购买相关社会信用报告。</w:t>
      </w:r>
    </w:p>
    <w:p>
      <w:pPr>
        <w:pStyle w:val="Normal"/>
        <w:autoSpaceDE w:val="false"/>
        <w:ind w:endChars="0" w:end="0"/>
        <w:rPr>
          <w:szCs w:val="32"/>
          <w:lang w:val="zh-CN"/>
        </w:rPr>
      </w:pPr>
      <w:r>
        <w:rPr>
          <w:rFonts w:hint="eastAsia" w:eastAsia="黑体"/>
          <w:szCs w:val="32"/>
          <w:lang w:val="zh-CN"/>
        </w:rPr>
        <w:t>第六十五条</w:t>
      </w:r>
      <w:r>
        <w:rPr>
          <w:szCs w:val="32"/>
          <w:lang w:val="zh-CN"/>
        </w:rPr>
        <w:t xml:space="preserve">  </w:t>
      </w:r>
      <w:r>
        <w:rPr>
          <w:rFonts w:hint="eastAsia"/>
          <w:szCs w:val="32"/>
          <w:lang w:val="zh-CN"/>
        </w:rPr>
        <w:t>信用服务机构出具的下列社会信用报告应当由应用或者购买单位及时推送到市公共信用信息归集和服务平台：</w:t>
      </w:r>
    </w:p>
    <w:p>
      <w:pPr>
        <w:pStyle w:val="Normal"/>
        <w:autoSpaceDE w:val="false"/>
        <w:ind w:endChars="0" w:end="0"/>
        <w:rPr>
          <w:szCs w:val="32"/>
          <w:lang w:val="zh-CN"/>
        </w:rPr>
      </w:pPr>
      <w:r>
        <w:rPr>
          <w:rFonts w:hint="eastAsia"/>
          <w:szCs w:val="32"/>
          <w:lang w:val="zh-CN"/>
        </w:rPr>
        <w:t>（一）在行政审批、政府采购、政府投资工程建设招标投标、政策扶持资金分配审批中出具的社会信用报告；</w:t>
      </w:r>
    </w:p>
    <w:p>
      <w:pPr>
        <w:pStyle w:val="Normal"/>
        <w:autoSpaceDE w:val="false"/>
        <w:ind w:endChars="0" w:end="0"/>
        <w:rPr>
          <w:szCs w:val="32"/>
          <w:lang w:val="zh-CN"/>
        </w:rPr>
      </w:pPr>
      <w:r>
        <w:rPr>
          <w:rFonts w:hint="eastAsia"/>
          <w:szCs w:val="32"/>
          <w:lang w:val="zh-CN"/>
        </w:rPr>
        <w:t>（二）在行政管理活动中要求行政管理对象提供的社会信用报告。</w:t>
      </w:r>
    </w:p>
    <w:p>
      <w:pPr>
        <w:pStyle w:val="Normal"/>
        <w:autoSpaceDE w:val="false"/>
        <w:ind w:endChars="0" w:end="0"/>
        <w:rPr>
          <w:b/>
          <w:bCs/>
          <w:szCs w:val="32"/>
        </w:rPr>
      </w:pPr>
      <w:r>
        <w:rPr>
          <w:rFonts w:hint="eastAsia" w:eastAsia="黑体"/>
          <w:szCs w:val="32"/>
          <w:lang w:val="zh-CN"/>
        </w:rPr>
        <w:t>第六十六条</w:t>
      </w:r>
      <w:r>
        <w:rPr>
          <w:szCs w:val="32"/>
          <w:lang w:val="zh-CN"/>
        </w:rPr>
        <w:t xml:space="preserve">  </w:t>
      </w:r>
      <w:r>
        <w:rPr>
          <w:rFonts w:hint="eastAsia"/>
          <w:szCs w:val="32"/>
          <w:lang w:val="zh-CN"/>
        </w:rPr>
        <w:t>鼓励信用服务机构利用大数据、人工智能、云计算、区块链等技术开发和创新具有自主知识产权的信用产品，扩大信用产品使用范围，为企业提供信用报告咨询、调查评价、风险控制、管理培训等服务。社会信用行政主管部门以及相关单位对信用服务机构开发信用产品予以扶持。</w:t>
      </w:r>
    </w:p>
    <w:p>
      <w:pPr>
        <w:pStyle w:val="Normal"/>
        <w:autoSpaceDE w:val="false"/>
        <w:ind w:endChars="0" w:end="0"/>
        <w:rPr>
          <w:szCs w:val="32"/>
          <w:lang w:val="zh-CN"/>
        </w:rPr>
      </w:pPr>
      <w:r>
        <w:rPr>
          <w:rFonts w:hint="eastAsia" w:eastAsia="黑体"/>
          <w:szCs w:val="32"/>
          <w:lang w:val="zh-CN"/>
        </w:rPr>
        <w:t>第六十七条</w:t>
      </w:r>
      <w:r>
        <w:rPr>
          <w:szCs w:val="32"/>
          <w:lang w:val="zh-CN"/>
        </w:rPr>
        <w:t xml:space="preserve">  </w:t>
      </w:r>
      <w:r>
        <w:rPr>
          <w:rFonts w:hint="eastAsia"/>
          <w:szCs w:val="32"/>
          <w:lang w:val="zh-CN"/>
        </w:rPr>
        <w:t>信用服务机构向市公共信用信息管理机构提出其业务需要的批量查询申请的，市公共信用信息管理机构依法依约为其提供便利化服务。</w:t>
      </w:r>
    </w:p>
    <w:p>
      <w:pPr>
        <w:pStyle w:val="Normal"/>
        <w:autoSpaceDE w:val="false"/>
        <w:ind w:endChars="0" w:end="0"/>
        <w:rPr>
          <w:szCs w:val="32"/>
          <w:lang w:val="zh-CN"/>
        </w:rPr>
      </w:pPr>
      <w:r>
        <w:rPr>
          <w:rFonts w:hint="eastAsia" w:eastAsia="黑体"/>
          <w:szCs w:val="32"/>
          <w:lang w:val="zh-CN"/>
        </w:rPr>
        <w:t>第六十八条</w:t>
      </w:r>
      <w:r>
        <w:rPr>
          <w:szCs w:val="32"/>
          <w:lang w:val="zh-CN"/>
        </w:rPr>
        <w:t xml:space="preserve">  </w:t>
      </w:r>
      <w:r>
        <w:rPr>
          <w:rFonts w:hint="eastAsia"/>
          <w:szCs w:val="32"/>
          <w:lang w:val="zh-CN"/>
        </w:rPr>
        <w:t>支持信用服务机构和相关单位按照国家、省有关规定，在不损害有关权利人合法权益的情况下将市公共信用信息归集和服务平台归集、存储的公共信用信息数据进行市场开发与运用。</w:t>
      </w:r>
    </w:p>
    <w:p>
      <w:pPr>
        <w:pStyle w:val="Normal"/>
        <w:autoSpaceDE w:val="false"/>
        <w:ind w:endChars="0" w:end="0"/>
        <w:rPr>
          <w:szCs w:val="32"/>
          <w:lang w:val="zh-CN"/>
        </w:rPr>
      </w:pPr>
      <w:r>
        <w:rPr>
          <w:rFonts w:hint="eastAsia" w:eastAsia="黑体"/>
          <w:szCs w:val="32"/>
          <w:lang w:val="zh-CN"/>
        </w:rPr>
        <w:t xml:space="preserve">第六十九条 </w:t>
      </w:r>
      <w:r>
        <w:rPr>
          <w:szCs w:val="32"/>
          <w:lang w:val="zh-CN"/>
        </w:rPr>
        <w:t xml:space="preserve"> </w:t>
      </w:r>
      <w:r>
        <w:rPr>
          <w:rFonts w:hint="eastAsia"/>
          <w:szCs w:val="32"/>
          <w:lang w:val="zh-CN"/>
        </w:rPr>
        <w:t>信用服务机构采集、加工社会信用信息，提供信用产品，应当客观、公正、审慎，不得进行虚假评价。</w:t>
      </w:r>
    </w:p>
    <w:p>
      <w:pPr>
        <w:pStyle w:val="Normal"/>
        <w:autoSpaceDE w:val="false"/>
        <w:ind w:endChars="0" w:end="0"/>
        <w:rPr>
          <w:szCs w:val="32"/>
          <w:lang w:val="zh-CN"/>
        </w:rPr>
      </w:pPr>
      <w:r>
        <w:rPr>
          <w:rFonts w:hint="eastAsia"/>
          <w:szCs w:val="32"/>
          <w:lang w:val="zh-CN"/>
        </w:rPr>
        <w:t>市社会信用行政主管部门应当会同相关部门制定信用行业监管规定，促进信用行业规范发展。</w:t>
      </w:r>
    </w:p>
    <w:p>
      <w:pPr>
        <w:pStyle w:val="Normal"/>
        <w:autoSpaceDE w:val="false"/>
        <w:ind w:endChars="0" w:end="0"/>
        <w:rPr>
          <w:szCs w:val="32"/>
          <w:lang w:val="zh-CN"/>
        </w:rPr>
      </w:pPr>
      <w:r>
        <w:rPr>
          <w:rFonts w:hint="eastAsia"/>
          <w:szCs w:val="32"/>
          <w:lang w:val="zh-CN"/>
        </w:rPr>
        <w:t>社会信用行政主管部门有权对信用评级评价报告进行抽查检验，抽查检验结果向社会公布。</w:t>
      </w:r>
    </w:p>
    <w:p>
      <w:pPr>
        <w:pStyle w:val="Normal"/>
        <w:autoSpaceDE w:val="false"/>
        <w:ind w:endChars="0" w:end="0"/>
        <w:rPr>
          <w:szCs w:val="32"/>
          <w:lang w:val="zh-CN"/>
        </w:rPr>
      </w:pPr>
      <w:r>
        <w:rPr>
          <w:rFonts w:hint="eastAsia"/>
          <w:szCs w:val="32"/>
          <w:lang w:val="zh-CN"/>
        </w:rPr>
        <w:t>对出具虚假信用评级评价报告的信用服务机构，限制使用其信用评级评价产品，并依据本条例实施联合惩戒。</w:t>
      </w:r>
    </w:p>
    <w:p>
      <w:pPr>
        <w:pStyle w:val="Normal"/>
        <w:autoSpaceDE w:val="false"/>
        <w:ind w:endChars="0" w:end="0"/>
        <w:rPr>
          <w:szCs w:val="32"/>
          <w:lang w:val="zh-CN"/>
        </w:rPr>
      </w:pPr>
      <w:r>
        <w:rPr>
          <w:rFonts w:hint="eastAsia" w:eastAsia="黑体"/>
          <w:szCs w:val="32"/>
          <w:lang w:val="zh-CN"/>
        </w:rPr>
        <w:t>第七十条</w:t>
      </w:r>
      <w:r>
        <w:rPr>
          <w:szCs w:val="32"/>
          <w:lang w:val="zh-CN"/>
        </w:rPr>
        <w:t xml:space="preserve">  </w:t>
      </w:r>
      <w:r>
        <w:rPr>
          <w:rFonts w:hint="eastAsia"/>
          <w:szCs w:val="32"/>
          <w:lang w:val="zh-CN"/>
        </w:rPr>
        <w:t>本市依法成立的信用服务行业协会商会应当加强行业自律，根据章程组织制定并推行行业规范，建立行业内信用承诺制度，编制行业统计报告，开展宣传培训、质量评价发布等，提升行业服务能力和公信力。</w:t>
      </w:r>
    </w:p>
    <w:p>
      <w:pPr>
        <w:pStyle w:val="Normal"/>
        <w:autoSpaceDE w:val="false"/>
        <w:ind w:endChars="0" w:end="0"/>
        <w:jc w:val="center"/>
        <w:rPr>
          <w:szCs w:val="32"/>
          <w:shd w:fill="FFFFFF" w:val="clear"/>
          <w:lang w:val="zh-CN"/>
        </w:rPr>
      </w:pPr>
      <w:r>
        <w:rPr>
          <w:szCs w:val="32"/>
          <w:shd w:fill="FFFFFF" w:val="clear"/>
          <w:lang w:val="zh-CN"/>
        </w:rPr>
      </w:r>
    </w:p>
    <w:p>
      <w:pPr>
        <w:pStyle w:val="Normal"/>
        <w:autoSpaceDE w:val="false"/>
        <w:ind w:firstLineChars="0" w:firstLine="0" w:endChars="0" w:end="0"/>
        <w:jc w:val="center"/>
        <w:rPr>
          <w:rFonts w:eastAsia="黑体"/>
          <w:szCs w:val="32"/>
          <w:lang w:val="zh-CN"/>
        </w:rPr>
      </w:pPr>
      <w:r>
        <w:rPr>
          <w:rFonts w:hint="eastAsia" w:eastAsia="黑体"/>
          <w:szCs w:val="32"/>
          <w:lang w:val="zh-CN"/>
        </w:rPr>
        <w:t>第七章</w:t>
      </w:r>
      <w:r>
        <w:rPr>
          <w:rFonts w:eastAsia="黑体"/>
          <w:szCs w:val="32"/>
          <w:lang w:val="zh-CN"/>
        </w:rPr>
        <w:t xml:space="preserve">  </w:t>
      </w:r>
      <w:r>
        <w:rPr>
          <w:rFonts w:hint="eastAsia" w:eastAsia="黑体"/>
          <w:szCs w:val="32"/>
          <w:lang w:val="zh-CN"/>
        </w:rPr>
        <w:t>法律责任</w:t>
      </w:r>
    </w:p>
    <w:p>
      <w:pPr>
        <w:pStyle w:val="Normal"/>
        <w:autoSpaceDE w:val="false"/>
        <w:ind w:endChars="0" w:end="0"/>
        <w:rPr>
          <w:rFonts w:eastAsia="黑体"/>
          <w:szCs w:val="32"/>
          <w:lang w:val="zh-CN"/>
        </w:rPr>
      </w:pPr>
      <w:r>
        <w:rPr>
          <w:rFonts w:eastAsia="黑体"/>
          <w:szCs w:val="32"/>
          <w:lang w:val="zh-CN"/>
        </w:rPr>
      </w:r>
    </w:p>
    <w:p>
      <w:pPr>
        <w:pStyle w:val="Normal"/>
        <w:autoSpaceDE w:val="false"/>
        <w:ind w:endChars="0" w:end="0"/>
        <w:rPr>
          <w:szCs w:val="32"/>
          <w:lang w:val="zh-CN"/>
        </w:rPr>
      </w:pPr>
      <w:r>
        <w:rPr>
          <w:rFonts w:hint="eastAsia" w:eastAsia="黑体"/>
          <w:szCs w:val="32"/>
          <w:lang w:val="zh-CN"/>
        </w:rPr>
        <w:t>第七十一条</w:t>
      </w:r>
      <w:r>
        <w:rPr>
          <w:szCs w:val="32"/>
          <w:lang w:val="zh-CN"/>
        </w:rPr>
        <w:t xml:space="preserve">  </w:t>
      </w:r>
      <w:r>
        <w:rPr>
          <w:rFonts w:hint="eastAsia"/>
          <w:szCs w:val="32"/>
          <w:lang w:val="zh-CN"/>
        </w:rPr>
        <w:t>违反本条例规定，法律、法规已有规定的，从其规定。</w:t>
      </w:r>
    </w:p>
    <w:p>
      <w:pPr>
        <w:pStyle w:val="Normal"/>
        <w:autoSpaceDE w:val="false"/>
        <w:ind w:endChars="0" w:end="0"/>
        <w:rPr>
          <w:szCs w:val="32"/>
          <w:lang w:val="zh-CN"/>
        </w:rPr>
      </w:pPr>
      <w:r>
        <w:rPr>
          <w:rFonts w:hint="eastAsia" w:eastAsia="黑体"/>
          <w:szCs w:val="32"/>
        </w:rPr>
        <w:t>第七十二条</w:t>
      </w:r>
      <w:r>
        <w:rPr>
          <w:szCs w:val="32"/>
          <w:lang w:val="zh-CN"/>
        </w:rPr>
        <w:t xml:space="preserve">  </w:t>
      </w:r>
      <w:r>
        <w:rPr>
          <w:rFonts w:hint="eastAsia"/>
          <w:szCs w:val="32"/>
          <w:lang w:val="zh-CN"/>
        </w:rPr>
        <w:t>社会信用行政主管部门、市公共信用信息管理机构、公共信用信息提供单位及其工作人员违反本条例规定，有下列行为之一的，由上级主管部门或者所在单位责令改正；造成严重后果的，追究单位责任，对相关工作人员依法给予处分；构成犯罪的，依法追究刑事责任：</w:t>
      </w:r>
    </w:p>
    <w:p>
      <w:pPr>
        <w:pStyle w:val="Normal"/>
        <w:autoSpaceDE w:val="false"/>
        <w:ind w:endChars="0" w:end="0"/>
        <w:rPr>
          <w:szCs w:val="32"/>
          <w:lang w:val="zh-CN"/>
        </w:rPr>
      </w:pPr>
      <w:r>
        <w:rPr>
          <w:rFonts w:hint="eastAsia"/>
          <w:szCs w:val="32"/>
          <w:lang w:val="zh-CN"/>
        </w:rPr>
        <w:t>（一）未按照规定归集公共信用信息、提供查询服务的；</w:t>
      </w:r>
    </w:p>
    <w:p>
      <w:pPr>
        <w:pStyle w:val="Normal"/>
        <w:autoSpaceDE w:val="false"/>
        <w:ind w:endChars="0" w:end="0"/>
        <w:rPr>
          <w:szCs w:val="32"/>
          <w:lang w:val="zh-CN"/>
        </w:rPr>
      </w:pPr>
      <w:r>
        <w:rPr>
          <w:rFonts w:hint="eastAsia"/>
          <w:szCs w:val="32"/>
          <w:lang w:val="zh-CN"/>
        </w:rPr>
        <w:t>（二）未按照规定查询公共信用信息、使用信用产品的；</w:t>
      </w:r>
    </w:p>
    <w:p>
      <w:pPr>
        <w:pStyle w:val="Normal"/>
        <w:autoSpaceDE w:val="false"/>
        <w:ind w:endChars="0" w:end="0"/>
        <w:rPr>
          <w:szCs w:val="32"/>
          <w:lang w:val="zh-CN"/>
        </w:rPr>
      </w:pPr>
      <w:r>
        <w:rPr>
          <w:rFonts w:hint="eastAsia"/>
          <w:szCs w:val="32"/>
          <w:lang w:val="zh-CN"/>
        </w:rPr>
        <w:t>（三）</w:t>
      </w:r>
      <w:r>
        <w:rPr>
          <w:rFonts w:hint="eastAsia"/>
          <w:spacing w:val="2"/>
          <w:szCs w:val="32"/>
          <w:lang w:val="zh-CN"/>
        </w:rPr>
        <w:t>未建立公共信用信息查询制度，未长期保存查询日志的；</w:t>
      </w:r>
    </w:p>
    <w:p>
      <w:pPr>
        <w:pStyle w:val="Normal"/>
        <w:autoSpaceDE w:val="false"/>
        <w:ind w:endChars="0" w:end="0"/>
        <w:rPr>
          <w:szCs w:val="32"/>
          <w:lang w:val="zh-CN"/>
        </w:rPr>
      </w:pPr>
      <w:r>
        <w:rPr>
          <w:rFonts w:hint="eastAsia"/>
          <w:szCs w:val="32"/>
          <w:lang w:val="zh-CN"/>
        </w:rPr>
        <w:t>（四）未按照规定处理异议申请或者进行社会信用修复的；</w:t>
      </w:r>
    </w:p>
    <w:p>
      <w:pPr>
        <w:pStyle w:val="Normal"/>
        <w:autoSpaceDE w:val="false"/>
        <w:ind w:endChars="0" w:end="0"/>
        <w:rPr>
          <w:szCs w:val="32"/>
          <w:lang w:val="zh-CN"/>
        </w:rPr>
      </w:pPr>
      <w:r>
        <w:rPr>
          <w:rFonts w:hint="eastAsia"/>
          <w:szCs w:val="32"/>
          <w:lang w:val="zh-CN"/>
        </w:rPr>
        <w:t>（五）未履行保密义务的；</w:t>
      </w:r>
    </w:p>
    <w:p>
      <w:pPr>
        <w:pStyle w:val="Normal"/>
        <w:autoSpaceDE w:val="false"/>
        <w:ind w:endChars="0" w:end="0"/>
        <w:rPr>
          <w:szCs w:val="32"/>
          <w:lang w:val="zh-CN"/>
        </w:rPr>
      </w:pPr>
      <w:r>
        <w:rPr>
          <w:rFonts w:hint="eastAsia"/>
          <w:szCs w:val="32"/>
          <w:lang w:val="zh-CN"/>
        </w:rPr>
        <w:t>（六）未落实或者违法实施社会信用奖惩措施的；</w:t>
      </w:r>
    </w:p>
    <w:p>
      <w:pPr>
        <w:pStyle w:val="Normal"/>
        <w:autoSpaceDE w:val="false"/>
        <w:ind w:endChars="0" w:end="0"/>
        <w:rPr>
          <w:szCs w:val="32"/>
          <w:lang w:val="zh-CN"/>
        </w:rPr>
      </w:pPr>
      <w:r>
        <w:rPr>
          <w:rFonts w:hint="eastAsia"/>
          <w:szCs w:val="32"/>
          <w:lang w:val="zh-CN"/>
        </w:rPr>
        <w:t>（七）其他滥用职权、玩忽职守、徇私舞弊的行为。</w:t>
      </w:r>
    </w:p>
    <w:p>
      <w:pPr>
        <w:pStyle w:val="Normal"/>
        <w:autoSpaceDE w:val="false"/>
        <w:ind w:endChars="0" w:end="0"/>
        <w:rPr>
          <w:szCs w:val="32"/>
          <w:lang w:val="zh-CN"/>
        </w:rPr>
      </w:pPr>
      <w:r>
        <w:rPr>
          <w:rFonts w:hint="eastAsia" w:eastAsia="黑体"/>
          <w:szCs w:val="32"/>
          <w:lang w:val="zh-CN"/>
        </w:rPr>
        <w:t>第七十三条</w:t>
      </w:r>
      <w:r>
        <w:rPr>
          <w:szCs w:val="32"/>
          <w:lang w:val="zh-CN"/>
        </w:rPr>
        <w:t xml:space="preserve">  </w:t>
      </w:r>
      <w:r>
        <w:rPr>
          <w:rFonts w:hint="eastAsia"/>
          <w:szCs w:val="32"/>
          <w:lang w:val="zh-CN"/>
        </w:rPr>
        <w:t>信用服务机构违反本条例规定，非法采集、买卖、传播社会信用信息或者出具虚假信用评级评价报告的，由社会信用行政主管部门或者法律、法规规定的部门责令限期改正，没收违法所得，处以五万元以上十万元以下罚款；情节严重的，处以十万元以上二十万元以下罚款。</w:t>
      </w:r>
    </w:p>
    <w:p>
      <w:pPr>
        <w:pStyle w:val="Normal"/>
        <w:autoSpaceDE w:val="false"/>
        <w:ind w:endChars="0" w:end="0"/>
        <w:rPr>
          <w:szCs w:val="32"/>
          <w:lang w:val="zh-CN"/>
        </w:rPr>
      </w:pPr>
      <w:r>
        <w:rPr>
          <w:rFonts w:hint="eastAsia" w:eastAsia="黑体"/>
          <w:szCs w:val="32"/>
          <w:lang w:val="zh-CN"/>
        </w:rPr>
        <w:t>第七十四条</w:t>
      </w:r>
      <w:r>
        <w:rPr>
          <w:szCs w:val="32"/>
          <w:lang w:val="zh-CN"/>
        </w:rPr>
        <w:t xml:space="preserve">  </w:t>
      </w:r>
      <w:r>
        <w:rPr>
          <w:rFonts w:hint="eastAsia"/>
          <w:szCs w:val="32"/>
          <w:lang w:val="zh-CN"/>
        </w:rPr>
        <w:t>违反本条例规定，伪造、变造社会信用主体授权材料，获取他人非公开信息，给社会信用主体造成损失的，依法承担民事责任；构成犯罪的，依法追究刑事责任。</w:t>
      </w:r>
    </w:p>
    <w:p>
      <w:pPr>
        <w:pStyle w:val="Normal"/>
        <w:autoSpaceDE w:val="false"/>
        <w:ind w:endChars="0" w:end="0"/>
        <w:jc w:val="center"/>
        <w:rPr>
          <w:szCs w:val="32"/>
          <w:lang w:val="zh-CN"/>
        </w:rPr>
      </w:pPr>
      <w:r>
        <w:rPr>
          <w:szCs w:val="32"/>
          <w:lang w:val="zh-CN"/>
        </w:rPr>
      </w:r>
    </w:p>
    <w:p>
      <w:pPr>
        <w:pStyle w:val="Normal"/>
        <w:autoSpaceDE w:val="false"/>
        <w:ind w:firstLineChars="0" w:firstLine="0" w:endChars="0" w:end="0"/>
        <w:jc w:val="center"/>
        <w:rPr>
          <w:rFonts w:eastAsia="黑体"/>
          <w:szCs w:val="32"/>
          <w:lang w:val="zh-CN"/>
        </w:rPr>
      </w:pPr>
      <w:r>
        <w:rPr>
          <w:rFonts w:hint="eastAsia" w:eastAsia="黑体"/>
          <w:szCs w:val="32"/>
          <w:lang w:val="zh-CN"/>
        </w:rPr>
        <w:t>第八章</w:t>
      </w:r>
      <w:r>
        <w:rPr>
          <w:rFonts w:eastAsia="黑体"/>
          <w:szCs w:val="32"/>
          <w:lang w:val="zh-CN"/>
        </w:rPr>
        <w:t xml:space="preserve">  </w:t>
      </w:r>
      <w:r>
        <w:rPr>
          <w:rFonts w:hint="eastAsia" w:eastAsia="黑体"/>
          <w:szCs w:val="32"/>
          <w:lang w:val="zh-CN"/>
        </w:rPr>
        <w:t>附则</w:t>
      </w:r>
    </w:p>
    <w:p>
      <w:pPr>
        <w:pStyle w:val="Normal"/>
        <w:autoSpaceDE w:val="false"/>
        <w:ind w:endChars="0" w:end="0"/>
        <w:jc w:val="center"/>
        <w:rPr>
          <w:rFonts w:eastAsia="方正黑体简体;微软雅黑"/>
          <w:szCs w:val="32"/>
          <w:lang w:val="zh-CN"/>
        </w:rPr>
      </w:pPr>
      <w:r>
        <w:rPr>
          <w:rFonts w:eastAsia="方正黑体简体;微软雅黑"/>
          <w:szCs w:val="32"/>
          <w:lang w:val="zh-CN"/>
        </w:rPr>
      </w:r>
    </w:p>
    <w:p>
      <w:pPr>
        <w:pStyle w:val="Style14"/>
        <w:widowControl w:val="false"/>
        <w:snapToGrid w:val="false"/>
        <w:spacing w:lineRule="exact" w:line="590" w:before="0" w:after="0"/>
        <w:ind w:firstLineChars="200" w:endChars="0" w:end="0"/>
        <w:rPr>
          <w:rFonts w:ascii="Times New Roman" w:hAnsi="Times New Roman" w:eastAsia="仿宋_GB2312" w:cs="方正仿宋_GBK;微软雅黑"/>
          <w:bCs/>
          <w:sz w:val="32"/>
          <w:lang w:val="zh-CN"/>
        </w:rPr>
      </w:pPr>
      <w:r>
        <w:rPr>
          <w:rStyle w:val="Strong"/>
          <w:rFonts w:ascii="Times New Roman" w:hAnsi="Times New Roman" w:cs="Arial" w:hint="eastAsia" w:eastAsia="黑体"/>
          <w:b w:val="false"/>
          <w:sz w:val="32"/>
        </w:rPr>
        <w:t>第七十五条</w:t>
      </w:r>
      <w:r>
        <w:rPr>
          <w:rFonts w:ascii="Times New Roman" w:hAnsi="Times New Roman" w:cs="Times New Roman" w:hint="eastAsia" w:eastAsia="黑体"/>
          <w:sz w:val="32"/>
          <w:lang w:val="zh-CN"/>
        </w:rPr>
        <w:t xml:space="preserve"> </w:t>
      </w:r>
      <w:r>
        <w:rPr>
          <w:rFonts w:ascii="Times New Roman" w:hAnsi="Times New Roman" w:cs="Times New Roman"/>
          <w:sz w:val="32"/>
          <w:lang w:val="zh-CN"/>
        </w:rPr>
        <w:t xml:space="preserve"> </w:t>
      </w:r>
      <w:r>
        <w:rPr>
          <w:rFonts w:ascii="Times New Roman" w:hAnsi="Times New Roman" w:cs="方正仿宋_GBK;微软雅黑" w:hint="eastAsia" w:eastAsia="仿宋_GB2312"/>
          <w:bCs/>
          <w:sz w:val="32"/>
          <w:lang w:val="zh-CN"/>
        </w:rPr>
        <w:t>市人民政府可以根据本条例有关规定制定具体实施办法。</w:t>
      </w:r>
    </w:p>
    <w:p>
      <w:pPr>
        <w:pStyle w:val="Normal"/>
        <w:autoSpaceDE w:val="false"/>
        <w:ind w:endChars="0" w:end="0"/>
        <w:rPr>
          <w:szCs w:val="32"/>
          <w:lang w:val="zh-CN"/>
        </w:rPr>
      </w:pPr>
      <w:r>
        <w:rPr>
          <w:rFonts w:hint="eastAsia" w:eastAsia="黑体"/>
          <w:szCs w:val="32"/>
          <w:lang w:val="zh-CN"/>
        </w:rPr>
        <w:t>第七十六条</w:t>
      </w:r>
      <w:r>
        <w:rPr>
          <w:szCs w:val="32"/>
          <w:lang w:val="zh-CN"/>
        </w:rPr>
        <w:t xml:space="preserve">  </w:t>
      </w:r>
      <w:r>
        <w:rPr>
          <w:rFonts w:hint="eastAsia"/>
          <w:szCs w:val="32"/>
          <w:lang w:val="zh-CN"/>
        </w:rPr>
        <w:t>本条例自</w:t>
      </w:r>
      <w:r>
        <w:rPr>
          <w:szCs w:val="32"/>
        </w:rPr>
        <w:t>2020</w:t>
      </w:r>
      <w:r>
        <w:rPr>
          <w:rFonts w:hint="eastAsia"/>
          <w:szCs w:val="32"/>
          <w:lang w:val="zh-CN"/>
        </w:rPr>
        <w:t>年</w:t>
      </w:r>
      <w:r>
        <w:rPr>
          <w:rFonts w:hint="eastAsia"/>
          <w:szCs w:val="32"/>
        </w:rPr>
        <w:t>7</w:t>
      </w:r>
      <w:r>
        <w:rPr>
          <w:rFonts w:hint="eastAsia"/>
          <w:szCs w:val="32"/>
          <w:lang w:val="zh-CN"/>
        </w:rPr>
        <w:t>月</w:t>
      </w:r>
      <w:r>
        <w:rPr>
          <w:rFonts w:hint="eastAsia"/>
          <w:szCs w:val="32"/>
        </w:rPr>
        <w:t>1</w:t>
      </w:r>
      <w:r>
        <w:rPr>
          <w:rFonts w:hint="eastAsia"/>
          <w:szCs w:val="32"/>
          <w:lang w:val="zh-CN"/>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lang w:val="zh-CN"/>
        </w:rPr>
      </w:pPr>
      <w:r>
        <w:rPr>
          <w:rFonts w:eastAsia="仿宋_GB2312" w:cs="Times New Roman" w:hint="eastAsia" w:ascii="Times New Roman" w:hAnsi="Times New Roman"/>
          <w:b w:val="false"/>
          <w:color w:val="000000"/>
          <w:sz w:val="32"/>
          <w:szCs w:val="20"/>
          <w:lang w:val="zh-C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等线">
    <w:altName w:val="微软雅黑"/>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黑体简体">
    <w:altName w:val="微软雅黑"/>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16">
    <w:name w:val="16"/>
    <w:basedOn w:val="Style11"/>
    <w:qFormat/>
    <w:rPr>
      <w:rFonts w:ascii="等线;微软雅黑" w:hAnsi="等线;微软雅黑" w:eastAsia="等线;微软雅黑" w:cs="Times New Roman" w:hint="eastAsia"/>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ListParagraph">
    <w:name w:val="List Paragraph"/>
    <w:basedOn w:val="Normal"/>
    <w:qFormat/>
    <w:pPr>
      <w:ind w:firstLineChars="200" w:startChars="0" w:start="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2020-01-19T14:43:00Z</dcterms:created>
  <dc:creator>admin</dc:creator>
  <dc:description/>
  <dc:language>en-US</dc:language>
  <cp:lastModifiedBy>学霸</cp:lastModifiedBy>
  <cp:lastPrinted>2018-06-27T14:51:00Z</cp:lastPrinted>
  <dcterms:modified xsi:type="dcterms:W3CDTF">2020-02-19T16:24:51Z</dcterms:modified>
  <cp:revision>14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