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hint="eastAsia"/>
        </w:rPr>
      </w:pPr>
      <w:r>
        <w:rPr>
          <w:rFonts w:hint="eastAsia"/>
        </w:rPr>
      </w:r>
    </w:p>
    <w:p>
      <w:pPr>
        <w:pStyle w:val="Normal"/>
        <w:ind w:endChars="0" w:end="0"/>
        <w:rPr>
          <w:rFonts w:hint="eastAsia"/>
        </w:rPr>
      </w:pPr>
      <w:r>
        <w:rPr>
          <w:rFonts w:hint="eastAsia"/>
        </w:rPr>
      </w:r>
    </w:p>
    <w:p>
      <w:pPr>
        <w:pStyle w:val="1"/>
        <w:spacing w:lineRule="exact" w:line="590"/>
        <w:rPr>
          <w:rFonts w:ascii="宋体;SimSun" w:hAnsi="宋体;SimSun" w:eastAsia="宋体;SimSun" w:cs="宋体;SimSun" w:hint="eastAsia"/>
          <w:szCs w:val="44"/>
        </w:rPr>
      </w:pPr>
      <w:r>
        <w:rPr>
          <w:rFonts w:ascii="宋体;SimSun" w:hAnsi="宋体;SimSun" w:cs="宋体;SimSun" w:hint="eastAsia" w:eastAsia="宋体;SimSun"/>
          <w:szCs w:val="44"/>
        </w:rPr>
        <w:t>江苏省核事故预防和应急管理条例</w:t>
      </w:r>
    </w:p>
    <w:p>
      <w:pPr>
        <w:pStyle w:val="Normal"/>
        <w:ind w:endChars="0" w:end="0"/>
        <w:rPr>
          <w:rFonts w:ascii="宋体;SimSun" w:hAnsi="宋体;SimSun" w:eastAsia="宋体;SimSun" w:cs="宋体;SimSun" w:hint="eastAsia"/>
          <w:szCs w:val="44"/>
        </w:rPr>
      </w:pPr>
      <w:r>
        <w:rPr>
          <w:rFonts w:eastAsia="宋体;SimSun" w:cs="宋体;SimSun" w:hint="eastAsia" w:ascii="宋体;SimSun" w:hAnsi="宋体;SimSun"/>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30</w:t>
      </w:r>
      <w:r>
        <w:rPr>
          <w:rFonts w:ascii="Times New Roman" w:hAnsi="Times New Roman" w:cs="Times New Roman" w:hint="eastAsia" w:eastAsia="楷体_GB2312"/>
        </w:rPr>
        <w:t>日江苏省第十二届人民代表大会常务委员会第二十五次会议通过）</w:t>
      </w:r>
    </w:p>
    <w:p>
      <w:pPr>
        <w:pStyle w:val="Normal"/>
        <w:ind w:endChars="0" w:end="0"/>
        <w:rPr>
          <w:rFonts w:ascii="楷体_GB2312" w:hAnsi="楷体_GB2312" w:eastAsia="楷体_GB2312" w:cs="宋体;SimSun" w:hint="eastAsia"/>
          <w:spacing w:val="6"/>
          <w:sz w:val="28"/>
          <w:szCs w:val="28"/>
        </w:rPr>
      </w:pPr>
      <w:r>
        <w:rPr>
          <w:rFonts w:eastAsia="楷体_GB2312" w:cs="宋体;SimSun" w:hint="eastAsia" w:ascii="楷体_GB2312" w:hAnsi="楷体_GB2312"/>
          <w:spacing w:val="6"/>
          <w:sz w:val="28"/>
          <w:szCs w:val="28"/>
        </w:rPr>
      </w:r>
    </w:p>
    <w:p>
      <w:pPr>
        <w:pStyle w:val="Normal"/>
        <w:ind w:firstLineChars="0" w:firstLine="0" w:endChars="0" w:end="0"/>
        <w:jc w:val="center"/>
        <w:rPr/>
      </w:pPr>
      <w:r>
        <w:rPr>
          <w:rFonts w:ascii="楷体_GB2312" w:hAnsi="楷体_GB2312" w:cs="宋体;SimSun" w:hint="eastAsia" w:eastAsia="楷体_GB2312"/>
          <w:spacing w:val="6"/>
          <w:szCs w:val="32"/>
        </w:rPr>
        <w:t>目  录</w:t>
      </w:r>
    </w:p>
    <w:p>
      <w:pPr>
        <w:pStyle w:val="Normal"/>
        <w:ind w:endChars="0" w:end="0"/>
        <w:rPr>
          <w:rFonts w:ascii="楷体_GB2312" w:hAnsi="楷体_GB2312" w:eastAsia="楷体_GB2312" w:hint="eastAsia"/>
          <w:spacing w:val="6"/>
          <w:szCs w:val="32"/>
        </w:rPr>
      </w:pPr>
      <w:r>
        <w:rPr>
          <w:rFonts w:ascii="楷体_GB2312" w:hAnsi="楷体_GB2312" w:hint="eastAsia" w:eastAsia="楷体_GB2312"/>
          <w:spacing w:val="6"/>
          <w:szCs w:val="32"/>
        </w:rPr>
        <w:t>第一章  总则</w:t>
      </w:r>
    </w:p>
    <w:p>
      <w:pPr>
        <w:pStyle w:val="Normal"/>
        <w:ind w:endChars="0" w:end="0"/>
        <w:rPr>
          <w:rFonts w:ascii="楷体_GB2312" w:hAnsi="楷体_GB2312" w:eastAsia="楷体_GB2312" w:hint="eastAsia"/>
          <w:spacing w:val="6"/>
          <w:szCs w:val="32"/>
        </w:rPr>
      </w:pPr>
      <w:r>
        <w:rPr>
          <w:rFonts w:ascii="楷体_GB2312" w:hAnsi="楷体_GB2312" w:hint="eastAsia" w:eastAsia="楷体_GB2312"/>
          <w:spacing w:val="6"/>
          <w:szCs w:val="32"/>
        </w:rPr>
        <w:t>第二章　组织机构与职责</w:t>
      </w:r>
    </w:p>
    <w:p>
      <w:pPr>
        <w:pStyle w:val="Normal"/>
        <w:ind w:endChars="0" w:end="0"/>
        <w:rPr>
          <w:rFonts w:ascii="楷体_GB2312" w:hAnsi="楷体_GB2312" w:eastAsia="楷体_GB2312" w:hint="eastAsia"/>
          <w:spacing w:val="6"/>
          <w:szCs w:val="32"/>
        </w:rPr>
      </w:pPr>
      <w:r>
        <w:rPr>
          <w:rFonts w:ascii="楷体_GB2312" w:hAnsi="楷体_GB2312" w:hint="eastAsia" w:eastAsia="楷体_GB2312"/>
          <w:spacing w:val="6"/>
          <w:szCs w:val="32"/>
        </w:rPr>
        <w:t>第三章　预防与应急准备</w:t>
      </w:r>
    </w:p>
    <w:p>
      <w:pPr>
        <w:pStyle w:val="Normal"/>
        <w:ind w:endChars="0" w:end="0"/>
        <w:rPr>
          <w:rFonts w:ascii="楷体_GB2312" w:hAnsi="楷体_GB2312" w:eastAsia="楷体_GB2312" w:hint="eastAsia"/>
          <w:spacing w:val="6"/>
          <w:szCs w:val="32"/>
        </w:rPr>
      </w:pPr>
      <w:r>
        <w:rPr>
          <w:rFonts w:ascii="楷体_GB2312" w:hAnsi="楷体_GB2312" w:hint="eastAsia" w:eastAsia="楷体_GB2312"/>
          <w:spacing w:val="6"/>
          <w:szCs w:val="32"/>
        </w:rPr>
        <w:t>第四章　应急处置</w:t>
      </w:r>
    </w:p>
    <w:p>
      <w:pPr>
        <w:pStyle w:val="Normal"/>
        <w:ind w:endChars="0" w:end="0"/>
        <w:rPr>
          <w:rFonts w:ascii="楷体_GB2312" w:hAnsi="楷体_GB2312" w:eastAsia="楷体_GB2312" w:hint="eastAsia"/>
          <w:spacing w:val="6"/>
          <w:szCs w:val="32"/>
        </w:rPr>
      </w:pPr>
      <w:r>
        <w:rPr>
          <w:rFonts w:ascii="楷体_GB2312" w:hAnsi="楷体_GB2312" w:hint="eastAsia" w:eastAsia="楷体_GB2312"/>
          <w:spacing w:val="6"/>
          <w:szCs w:val="32"/>
        </w:rPr>
        <w:t>第五章　应急状态终止与事后恢复</w:t>
      </w:r>
    </w:p>
    <w:p>
      <w:pPr>
        <w:pStyle w:val="Normal"/>
        <w:ind w:endChars="0" w:end="0"/>
        <w:rPr>
          <w:rFonts w:ascii="楷体_GB2312" w:hAnsi="楷体_GB2312" w:eastAsia="楷体_GB2312" w:hint="eastAsia"/>
          <w:spacing w:val="6"/>
          <w:szCs w:val="32"/>
        </w:rPr>
      </w:pPr>
      <w:r>
        <w:rPr>
          <w:rFonts w:ascii="楷体_GB2312" w:hAnsi="楷体_GB2312" w:hint="eastAsia" w:eastAsia="楷体_GB2312"/>
          <w:spacing w:val="6"/>
          <w:szCs w:val="32"/>
        </w:rPr>
        <w:t>第六章  法律责任</w:t>
      </w:r>
    </w:p>
    <w:p>
      <w:pPr>
        <w:pStyle w:val="Normal"/>
        <w:ind w:endChars="0" w:end="0"/>
        <w:rPr>
          <w:rFonts w:ascii="楷体_GB2312" w:hAnsi="楷体_GB2312" w:eastAsia="楷体_GB2312" w:hint="eastAsia"/>
          <w:spacing w:val="6"/>
          <w:szCs w:val="32"/>
        </w:rPr>
      </w:pPr>
      <w:r>
        <w:rPr>
          <w:rFonts w:ascii="楷体_GB2312" w:hAnsi="楷体_GB2312" w:hint="eastAsia" w:eastAsia="楷体_GB2312"/>
          <w:spacing w:val="6"/>
          <w:szCs w:val="32"/>
        </w:rPr>
        <w:t>第七章  附则</w:t>
      </w:r>
    </w:p>
    <w:p>
      <w:pPr>
        <w:pStyle w:val="Normal"/>
        <w:ind w:endChars="0" w:end="0"/>
        <w:rPr>
          <w:rFonts w:ascii="楷体_GB2312" w:hAnsi="楷体_GB2312" w:eastAsia="楷体_GB2312" w:cs="宋体;SimSun" w:hint="eastAsia"/>
          <w:spacing w:val="6"/>
          <w:szCs w:val="32"/>
        </w:rPr>
      </w:pPr>
      <w:r>
        <w:rPr>
          <w:rFonts w:eastAsia="楷体_GB2312" w:cs="宋体;SimSun" w:hint="eastAsia" w:ascii="楷体_GB2312" w:hAnsi="楷体_GB2312"/>
          <w:spacing w:val="6"/>
          <w:szCs w:val="32"/>
        </w:rPr>
      </w:r>
    </w:p>
    <w:p>
      <w:pPr>
        <w:pStyle w:val="Normal"/>
        <w:ind w:firstLineChars="0" w:firstLine="0" w:endChars="0" w:end="0"/>
        <w:jc w:val="center"/>
        <w:rPr>
          <w:rFonts w:ascii="黑体;SimHei" w:hAnsi="黑体;SimHei" w:eastAsia="黑体;SimHei" w:hint="eastAsia"/>
          <w:spacing w:val="6"/>
        </w:rPr>
      </w:pPr>
      <w:r>
        <w:rPr>
          <w:rFonts w:ascii="黑体;SimHei" w:hAnsi="黑体;SimHei" w:hint="eastAsia" w:eastAsia="黑体;SimHei"/>
          <w:spacing w:val="6"/>
        </w:rPr>
        <w:t>第一章  总则</w:t>
      </w:r>
    </w:p>
    <w:p>
      <w:pPr>
        <w:pStyle w:val="Normal"/>
        <w:ind w:endChars="0" w:end="0"/>
        <w:rPr>
          <w:rFonts w:ascii="黑体;SimHei" w:hAnsi="黑体;SimHei" w:eastAsia="黑体;SimHei" w:hint="eastAsia"/>
          <w:spacing w:val="6"/>
        </w:rPr>
      </w:pPr>
      <w:r>
        <w:rPr>
          <w:rFonts w:eastAsia="黑体;SimHei" w:hint="eastAsia" w:ascii="黑体;SimHei" w:hAnsi="黑体;SimHei"/>
          <w:spacing w:val="6"/>
        </w:rPr>
      </w:r>
    </w:p>
    <w:p>
      <w:pPr>
        <w:pStyle w:val="Normal"/>
        <w:ind w:endChars="0" w:end="0"/>
        <w:rPr/>
      </w:pPr>
      <w:r>
        <w:rPr>
          <w:rFonts w:ascii="黑体;SimHei" w:hAnsi="黑体;SimHei" w:hint="eastAsia" w:eastAsia="黑体;SimHei"/>
          <w:spacing w:val="6"/>
        </w:rPr>
        <w:t>第一条</w:t>
      </w:r>
      <w:r>
        <w:rPr>
          <w:rFonts w:hint="eastAsia"/>
          <w:spacing w:val="6"/>
        </w:rPr>
        <w:t>　为了加强核事故预防和应急管理，控制和减少核事故危害，保障人民生命财产安全和环境安全，根据《中华人民共和国突发事件应对法》、《中华人民共和国放射性污染防治法》、国务院《核电厂核事故应急管理条例》等法律、行政法规，结合本省实际，制定本条例。</w:t>
      </w:r>
    </w:p>
    <w:p>
      <w:pPr>
        <w:pStyle w:val="Normal"/>
        <w:ind w:endChars="0" w:end="0"/>
        <w:rPr/>
      </w:pPr>
      <w:r>
        <w:rPr>
          <w:rFonts w:ascii="黑体;SimHei" w:hAnsi="黑体;SimHei" w:hint="eastAsia" w:eastAsia="黑体;SimHei"/>
          <w:spacing w:val="6"/>
        </w:rPr>
        <w:t>第二条</w:t>
      </w:r>
      <w:r>
        <w:rPr>
          <w:rFonts w:hint="eastAsia"/>
          <w:spacing w:val="6"/>
        </w:rPr>
        <w:t>　本条例适用于本省行政区域内核电厂核事故的预防和应急工作。其他核设施和有关核活动的核事故的预防和应急工作，以及境外和省外发生的可能或者已经对本省造成影响的核事故的应急工作，参照本条例有关规定执行。</w:t>
      </w:r>
    </w:p>
    <w:p>
      <w:pPr>
        <w:pStyle w:val="Normal"/>
        <w:ind w:endChars="0" w:end="0"/>
        <w:rPr>
          <w:rFonts w:hint="eastAsia"/>
          <w:spacing w:val="6"/>
        </w:rPr>
      </w:pPr>
      <w:r>
        <w:rPr>
          <w:rFonts w:hint="eastAsia"/>
          <w:spacing w:val="6"/>
        </w:rPr>
        <w:t>核设施、核活动的安全监管和放射性污染防治，按照有关法律、法规的规定执行。</w:t>
      </w:r>
    </w:p>
    <w:p>
      <w:pPr>
        <w:pStyle w:val="Normal"/>
        <w:ind w:endChars="0" w:end="0"/>
        <w:rPr/>
      </w:pPr>
      <w:r>
        <w:rPr>
          <w:rFonts w:ascii="黑体;SimHei" w:hAnsi="黑体;SimHei" w:hint="eastAsia" w:eastAsia="黑体;SimHei"/>
          <w:spacing w:val="6"/>
        </w:rPr>
        <w:t>第三条</w:t>
      </w:r>
      <w:r>
        <w:rPr>
          <w:rFonts w:hint="eastAsia"/>
          <w:spacing w:val="6"/>
        </w:rPr>
        <w:t>　核事故预防和应急工作应当坚持安全第一、保护公众、保护环境的原则，实行预防为主、科学应对、从严管理、常备不懈的方针。</w:t>
      </w:r>
    </w:p>
    <w:p>
      <w:pPr>
        <w:pStyle w:val="Normal"/>
        <w:ind w:endChars="0" w:end="0"/>
        <w:rPr/>
      </w:pPr>
      <w:r>
        <w:rPr>
          <w:rFonts w:ascii="黑体;SimHei" w:hAnsi="黑体;SimHei" w:hint="eastAsia" w:eastAsia="黑体;SimHei"/>
          <w:spacing w:val="6"/>
        </w:rPr>
        <w:t>第四条</w:t>
      </w:r>
      <w:r>
        <w:rPr>
          <w:rFonts w:hint="eastAsia"/>
          <w:spacing w:val="6"/>
        </w:rPr>
        <w:t>　县级以上地方人民政府应当按照规定将核事故预防和应急工作纳入国民经济和社会发展规划、突发事件应对体系，保障核事故预防和应急工作所需经费，根据省核事故应急预案和上级的统一部署开展核事故预防和应急准备工作，承担相应的场外核事故应急职责。</w:t>
      </w:r>
    </w:p>
    <w:p>
      <w:pPr>
        <w:pStyle w:val="Normal"/>
        <w:ind w:endChars="0" w:end="0"/>
        <w:rPr>
          <w:rFonts w:hint="eastAsia"/>
          <w:spacing w:val="6"/>
        </w:rPr>
      </w:pPr>
      <w:r>
        <w:rPr>
          <w:rFonts w:hint="eastAsia"/>
          <w:spacing w:val="6"/>
        </w:rPr>
        <w:t>县级以上地方人民政府有关部门按照国家和省有关规定做好核事故预防和应急工作。</w:t>
      </w:r>
    </w:p>
    <w:p>
      <w:pPr>
        <w:pStyle w:val="Normal"/>
        <w:ind w:endChars="0" w:end="0"/>
        <w:rPr>
          <w:rFonts w:hint="eastAsia"/>
          <w:spacing w:val="6"/>
        </w:rPr>
      </w:pPr>
      <w:r>
        <w:rPr>
          <w:rFonts w:hint="eastAsia"/>
          <w:spacing w:val="6"/>
        </w:rPr>
        <w:t>乡镇人民政府、街道办事处协助做好核事故预防和应急工作。</w:t>
      </w:r>
    </w:p>
    <w:p>
      <w:pPr>
        <w:pStyle w:val="Normal"/>
        <w:ind w:endChars="0" w:end="0"/>
        <w:rPr/>
      </w:pPr>
      <w:r>
        <w:rPr>
          <w:rFonts w:ascii="黑体;SimHei" w:hAnsi="黑体;SimHei" w:hint="eastAsia" w:eastAsia="黑体;SimHei"/>
          <w:spacing w:val="6"/>
        </w:rPr>
        <w:t>第五条</w:t>
      </w:r>
      <w:r>
        <w:rPr>
          <w:rFonts w:hint="eastAsia"/>
          <w:spacing w:val="6"/>
        </w:rPr>
        <w:t>　核事故预防和应急设施、设备依法受到保护，不得侵占、破坏。</w:t>
      </w:r>
    </w:p>
    <w:p>
      <w:pPr>
        <w:pStyle w:val="Normal"/>
        <w:ind w:endChars="0" w:end="0"/>
        <w:rPr>
          <w:rFonts w:hint="eastAsia"/>
          <w:spacing w:val="6"/>
        </w:rPr>
      </w:pPr>
      <w:r>
        <w:rPr>
          <w:rFonts w:hint="eastAsia"/>
          <w:spacing w:val="6"/>
        </w:rPr>
        <w:t>任何单位和个人依法享有接受核事故应急保护的权利，负有保护核事故预防和应急设施、参与和配合核事故应急工作的义务。</w:t>
      </w:r>
    </w:p>
    <w:p>
      <w:pPr>
        <w:pStyle w:val="Normal"/>
        <w:ind w:endChars="0" w:end="0"/>
        <w:rPr/>
      </w:pPr>
      <w:r>
        <w:rPr>
          <w:rFonts w:ascii="黑体;SimHei" w:hAnsi="黑体;SimHei" w:hint="eastAsia" w:eastAsia="黑体;SimHei"/>
          <w:spacing w:val="6"/>
        </w:rPr>
        <w:t>第六条</w:t>
      </w:r>
      <w:r>
        <w:rPr>
          <w:rFonts w:hint="eastAsia"/>
          <w:spacing w:val="6"/>
        </w:rPr>
        <w:t>　对在核事故预防和应急工作中有突出表现和贡献的单位和个人，按照国家和省有关规定给予表彰或者奖励。对参与核事故应急处置工作的伤亡人员，依法给予抚恤。</w:t>
      </w:r>
    </w:p>
    <w:p>
      <w:pPr>
        <w:pStyle w:val="Normal"/>
        <w:ind w:firstLineChars="0" w:firstLine="0" w:endChars="0" w:end="0"/>
        <w:jc w:val="center"/>
        <w:rPr>
          <w:rFonts w:ascii="黑体;SimHei" w:hAnsi="黑体;SimHei" w:eastAsia="黑体;SimHei" w:hint="eastAsia"/>
          <w:spacing w:val="6"/>
        </w:rPr>
      </w:pPr>
      <w:r>
        <w:rPr>
          <w:rFonts w:eastAsia="黑体;SimHei" w:hint="eastAsia" w:ascii="黑体;SimHei" w:hAnsi="黑体;SimHei"/>
          <w:spacing w:val="6"/>
        </w:rPr>
      </w:r>
    </w:p>
    <w:p>
      <w:pPr>
        <w:pStyle w:val="Normal"/>
        <w:ind w:firstLineChars="0" w:firstLine="0" w:endChars="0" w:end="0"/>
        <w:jc w:val="center"/>
        <w:rPr>
          <w:rFonts w:ascii="黑体;SimHei" w:hAnsi="黑体;SimHei" w:eastAsia="黑体;SimHei" w:hint="eastAsia"/>
          <w:spacing w:val="6"/>
        </w:rPr>
      </w:pPr>
      <w:r>
        <w:rPr>
          <w:rFonts w:ascii="黑体;SimHei" w:hAnsi="黑体;SimHei" w:hint="eastAsia" w:eastAsia="黑体;SimHei"/>
          <w:spacing w:val="6"/>
        </w:rPr>
        <w:t>第二章　组织机构与职责</w:t>
      </w:r>
    </w:p>
    <w:p>
      <w:pPr>
        <w:pStyle w:val="Normal"/>
        <w:ind w:endChars="0" w:end="0"/>
        <w:rPr>
          <w:rFonts w:ascii="黑体;SimHei" w:hAnsi="黑体;SimHei" w:eastAsia="黑体;SimHei" w:hint="eastAsia"/>
          <w:spacing w:val="6"/>
        </w:rPr>
      </w:pPr>
      <w:r>
        <w:rPr>
          <w:rFonts w:eastAsia="黑体;SimHei" w:hint="eastAsia" w:ascii="黑体;SimHei" w:hAnsi="黑体;SimHei"/>
          <w:spacing w:val="6"/>
        </w:rPr>
      </w:r>
    </w:p>
    <w:p>
      <w:pPr>
        <w:pStyle w:val="Normal"/>
        <w:ind w:endChars="0" w:end="0"/>
        <w:rPr/>
      </w:pPr>
      <w:r>
        <w:rPr>
          <w:rFonts w:ascii="黑体;SimHei" w:hAnsi="黑体;SimHei" w:hint="eastAsia" w:eastAsia="黑体;SimHei"/>
          <w:spacing w:val="6"/>
        </w:rPr>
        <w:t>第七条</w:t>
      </w:r>
      <w:r>
        <w:rPr>
          <w:rFonts w:hint="eastAsia"/>
          <w:spacing w:val="6"/>
        </w:rPr>
        <w:t>　省人民政府成立省核应急委员会，负责全省核事故应急工作的领导、组织和协调，统一指挥本省行政区域内场外核事故应急处置工作。省核应急委员会办公室设在省民防主管部门，承担省核应急委员会的日常工作。</w:t>
      </w:r>
    </w:p>
    <w:p>
      <w:pPr>
        <w:pStyle w:val="Normal"/>
        <w:ind w:endChars="0" w:end="0"/>
        <w:rPr>
          <w:rFonts w:hint="eastAsia"/>
          <w:spacing w:val="6"/>
        </w:rPr>
      </w:pPr>
      <w:r>
        <w:rPr>
          <w:rFonts w:hint="eastAsia"/>
          <w:spacing w:val="6"/>
        </w:rPr>
        <w:t>省核应急委员会成员单位以及其他有关部门和单位按照各自职责做好核事故预防和应急工作。</w:t>
      </w:r>
    </w:p>
    <w:p>
      <w:pPr>
        <w:pStyle w:val="Normal"/>
        <w:ind w:endChars="0" w:end="0"/>
        <w:rPr/>
      </w:pPr>
      <w:r>
        <w:rPr>
          <w:rFonts w:ascii="黑体;SimHei" w:hAnsi="黑体;SimHei" w:hint="eastAsia" w:eastAsia="黑体;SimHei"/>
          <w:spacing w:val="6"/>
        </w:rPr>
        <w:t>第八条　</w:t>
      </w:r>
      <w:r>
        <w:rPr>
          <w:rFonts w:hint="eastAsia"/>
          <w:spacing w:val="6"/>
        </w:rPr>
        <w:t>省核应急委员会设立专家咨询组，由成员单位遴选的有关专家组成，为应急准备、应急处置提供技术支持和决策建议。</w:t>
      </w:r>
    </w:p>
    <w:p>
      <w:pPr>
        <w:pStyle w:val="Normal"/>
        <w:ind w:endChars="0" w:end="0"/>
        <w:rPr>
          <w:rFonts w:hint="eastAsia"/>
          <w:spacing w:val="6"/>
        </w:rPr>
      </w:pPr>
      <w:r>
        <w:rPr>
          <w:rFonts w:hint="eastAsia"/>
          <w:spacing w:val="6"/>
        </w:rPr>
        <w:t>省核应急委员会设立专业工作组，由成员单位负责组建，按照各自职责承担核事故应急的具体工作。</w:t>
      </w:r>
    </w:p>
    <w:p>
      <w:pPr>
        <w:pStyle w:val="Normal"/>
        <w:ind w:endChars="0" w:end="0"/>
        <w:rPr/>
      </w:pPr>
      <w:r>
        <w:rPr>
          <w:rFonts w:ascii="黑体;SimHei" w:hAnsi="黑体;SimHei" w:hint="eastAsia" w:eastAsia="黑体;SimHei"/>
          <w:spacing w:val="6"/>
        </w:rPr>
        <w:t>第九条</w:t>
      </w:r>
      <w:r>
        <w:rPr>
          <w:rFonts w:hint="eastAsia"/>
          <w:spacing w:val="6"/>
        </w:rPr>
        <w:t>　核电厂所在地设区的市人民政府成立核应急委员会，负责本行政区域内核事故应急工作的领导、组织和协调，并在省核应急委员会的领导下做好核事故应急处置工作。</w:t>
      </w:r>
    </w:p>
    <w:p>
      <w:pPr>
        <w:pStyle w:val="Normal"/>
        <w:ind w:endChars="0" w:end="0"/>
        <w:rPr>
          <w:rFonts w:hint="eastAsia"/>
          <w:spacing w:val="6"/>
        </w:rPr>
      </w:pPr>
      <w:r>
        <w:rPr>
          <w:rFonts w:hint="eastAsia"/>
          <w:spacing w:val="6"/>
        </w:rPr>
        <w:t>核电厂所在地设区的市、县（市、区）人民政府指定的部门承担本行政区域内的核事故应急管理工作，其他有关部门和单位按照各自职责做好核事故预防和应急工作。</w:t>
      </w:r>
    </w:p>
    <w:p>
      <w:pPr>
        <w:pStyle w:val="Normal"/>
        <w:ind w:endChars="0" w:end="0"/>
        <w:rPr>
          <w:rFonts w:hint="eastAsia"/>
          <w:spacing w:val="6"/>
        </w:rPr>
      </w:pPr>
      <w:r>
        <w:rPr>
          <w:rFonts w:hint="eastAsia"/>
          <w:spacing w:val="6"/>
        </w:rPr>
        <w:t>其他设区的市、县（市、区）人民政府及其指定的部门按照省人民政府的要求，负责本行政区域内的核事故应急管理工作。</w:t>
      </w:r>
    </w:p>
    <w:p>
      <w:pPr>
        <w:pStyle w:val="Normal"/>
        <w:ind w:endChars="0" w:end="0"/>
        <w:rPr/>
      </w:pPr>
      <w:r>
        <w:rPr>
          <w:rFonts w:ascii="黑体;SimHei" w:hAnsi="黑体;SimHei" w:hint="eastAsia" w:eastAsia="黑体;SimHei"/>
          <w:spacing w:val="6"/>
        </w:rPr>
        <w:t>第十条</w:t>
      </w:r>
      <w:r>
        <w:rPr>
          <w:rFonts w:hint="eastAsia"/>
          <w:spacing w:val="6"/>
        </w:rPr>
        <w:t>　核电厂营运单位应当按照国家和省有关规定，建立核事故预防和应急组织，负责本单位的核事故预防和应急准备工作，承担场内核事故应急职责。</w:t>
      </w:r>
    </w:p>
    <w:p>
      <w:pPr>
        <w:pStyle w:val="Normal"/>
        <w:ind w:firstLineChars="0" w:firstLine="0" w:endChars="0" w:end="0"/>
        <w:jc w:val="center"/>
        <w:rPr>
          <w:rFonts w:ascii="黑体;SimHei" w:hAnsi="黑体;SimHei" w:eastAsia="黑体;SimHei" w:hint="eastAsia"/>
          <w:spacing w:val="6"/>
        </w:rPr>
      </w:pPr>
      <w:r>
        <w:rPr>
          <w:rFonts w:eastAsia="黑体;SimHei" w:hint="eastAsia" w:ascii="黑体;SimHei" w:hAnsi="黑体;SimHei"/>
          <w:spacing w:val="6"/>
        </w:rPr>
      </w:r>
    </w:p>
    <w:p>
      <w:pPr>
        <w:pStyle w:val="Normal"/>
        <w:ind w:firstLineChars="0" w:firstLine="0" w:endChars="0" w:end="0"/>
        <w:jc w:val="center"/>
        <w:rPr>
          <w:rFonts w:ascii="黑体;SimHei" w:hAnsi="黑体;SimHei" w:eastAsia="黑体;SimHei" w:hint="eastAsia"/>
          <w:spacing w:val="6"/>
        </w:rPr>
      </w:pPr>
      <w:r>
        <w:rPr>
          <w:rFonts w:ascii="黑体;SimHei" w:hAnsi="黑体;SimHei" w:hint="eastAsia" w:eastAsia="黑体;SimHei"/>
          <w:spacing w:val="6"/>
        </w:rPr>
        <w:t>第三章　预防与应急准备</w:t>
      </w:r>
    </w:p>
    <w:p>
      <w:pPr>
        <w:pStyle w:val="Normal"/>
        <w:ind w:endChars="0" w:end="0"/>
        <w:rPr>
          <w:rFonts w:ascii="黑体;SimHei" w:hAnsi="黑体;SimHei" w:eastAsia="黑体;SimHei" w:hint="eastAsia"/>
          <w:spacing w:val="6"/>
        </w:rPr>
      </w:pPr>
      <w:r>
        <w:rPr>
          <w:rFonts w:eastAsia="黑体;SimHei" w:hint="eastAsia" w:ascii="黑体;SimHei" w:hAnsi="黑体;SimHei"/>
          <w:spacing w:val="6"/>
        </w:rPr>
      </w:r>
    </w:p>
    <w:p>
      <w:pPr>
        <w:pStyle w:val="Normal"/>
        <w:ind w:endChars="0" w:end="0"/>
        <w:rPr/>
      </w:pPr>
      <w:r>
        <w:rPr>
          <w:rFonts w:ascii="黑体;SimHei" w:hAnsi="黑体;SimHei" w:hint="eastAsia" w:eastAsia="黑体;SimHei"/>
          <w:spacing w:val="6"/>
        </w:rPr>
        <w:t>第十一条</w:t>
      </w:r>
      <w:r>
        <w:rPr>
          <w:rFonts w:hint="eastAsia"/>
          <w:spacing w:val="6"/>
        </w:rPr>
        <w:t>　核电厂的选址、设计、建造、运行和退役应当按照国家规定办理相关手续，采取安全与防护措施，设置核事故预防的设施、设备，预防核事故的发生，保护周围环境以及公众的健康和安全。</w:t>
      </w:r>
    </w:p>
    <w:p>
      <w:pPr>
        <w:pStyle w:val="Normal"/>
        <w:ind w:endChars="0" w:end="0"/>
        <w:rPr/>
      </w:pPr>
      <w:r>
        <w:rPr>
          <w:rFonts w:ascii="黑体;SimHei" w:hAnsi="黑体;SimHei" w:hint="eastAsia" w:eastAsia="黑体;SimHei"/>
          <w:spacing w:val="6"/>
        </w:rPr>
        <w:t>第十二条</w:t>
      </w:r>
      <w:r>
        <w:rPr>
          <w:rFonts w:hint="eastAsia"/>
          <w:spacing w:val="6"/>
        </w:rPr>
        <w:t>　核电厂营运单位应当制定核事故预防方案，并报省核应急委员会办公室和所在地设区的市人民政府备案。核事故预防方案包括以下内容：</w:t>
      </w:r>
    </w:p>
    <w:p>
      <w:pPr>
        <w:pStyle w:val="Normal"/>
        <w:ind w:endChars="0" w:end="0"/>
        <w:rPr>
          <w:rFonts w:hint="eastAsia"/>
          <w:spacing w:val="6"/>
        </w:rPr>
      </w:pPr>
      <w:r>
        <w:rPr>
          <w:rFonts w:hint="eastAsia"/>
          <w:spacing w:val="6"/>
        </w:rPr>
        <w:t>（一）可能发生的核事故及其影响范围、危害的估计和论证；</w:t>
      </w:r>
    </w:p>
    <w:p>
      <w:pPr>
        <w:pStyle w:val="Normal"/>
        <w:ind w:endChars="0" w:end="0"/>
        <w:rPr>
          <w:rFonts w:hint="eastAsia"/>
          <w:spacing w:val="6"/>
        </w:rPr>
      </w:pPr>
      <w:r>
        <w:rPr>
          <w:rFonts w:hint="eastAsia"/>
          <w:spacing w:val="6"/>
        </w:rPr>
        <w:t>（二）对可能发生的核事故采取的预防措施；</w:t>
      </w:r>
    </w:p>
    <w:p>
      <w:pPr>
        <w:pStyle w:val="Normal"/>
        <w:ind w:endChars="0" w:end="0"/>
        <w:rPr>
          <w:rFonts w:hint="eastAsia"/>
          <w:spacing w:val="6"/>
        </w:rPr>
      </w:pPr>
      <w:r>
        <w:rPr>
          <w:rFonts w:hint="eastAsia"/>
          <w:spacing w:val="6"/>
        </w:rPr>
        <w:t>（三）在实施预防措施后对核事故发生的几率和危害所降低的程度；</w:t>
      </w:r>
    </w:p>
    <w:p>
      <w:pPr>
        <w:pStyle w:val="Normal"/>
        <w:ind w:endChars="0" w:end="0"/>
        <w:rPr>
          <w:rFonts w:hint="eastAsia"/>
          <w:spacing w:val="6"/>
        </w:rPr>
      </w:pPr>
      <w:r>
        <w:rPr>
          <w:rFonts w:hint="eastAsia"/>
          <w:spacing w:val="6"/>
        </w:rPr>
        <w:t>（四）对核事故预防措施的实施和设施、设备运行的监督和保证措施；</w:t>
      </w:r>
    </w:p>
    <w:p>
      <w:pPr>
        <w:pStyle w:val="Normal"/>
        <w:ind w:endChars="0" w:end="0"/>
        <w:rPr>
          <w:rFonts w:hint="eastAsia"/>
          <w:spacing w:val="6"/>
        </w:rPr>
      </w:pPr>
      <w:r>
        <w:rPr>
          <w:rFonts w:hint="eastAsia"/>
          <w:spacing w:val="6"/>
        </w:rPr>
        <w:t>（五）需要与有关监督部门的配合和衔接方式。</w:t>
      </w:r>
    </w:p>
    <w:p>
      <w:pPr>
        <w:pStyle w:val="Normal"/>
        <w:ind w:endChars="0" w:end="0"/>
        <w:rPr>
          <w:rFonts w:hint="eastAsia"/>
          <w:spacing w:val="6"/>
        </w:rPr>
      </w:pPr>
      <w:r>
        <w:rPr>
          <w:rFonts w:hint="eastAsia"/>
          <w:spacing w:val="6"/>
        </w:rPr>
        <w:t>核电厂营运单位应当定期对核事故预防方案及其实施情况进行评估，并根据评估结果完善核事故预防方案。</w:t>
      </w:r>
    </w:p>
    <w:p>
      <w:pPr>
        <w:pStyle w:val="Normal"/>
        <w:ind w:endChars="0" w:end="0"/>
        <w:rPr/>
      </w:pPr>
      <w:r>
        <w:rPr>
          <w:rFonts w:ascii="黑体;SimHei" w:hAnsi="黑体;SimHei" w:hint="eastAsia" w:eastAsia="黑体;SimHei"/>
          <w:spacing w:val="6"/>
        </w:rPr>
        <w:t>第十三条</w:t>
      </w:r>
      <w:r>
        <w:rPr>
          <w:rFonts w:hint="eastAsia"/>
          <w:spacing w:val="6"/>
        </w:rPr>
        <w:t>　核电厂营运单位应当按照国家和省有关规定，建立安全生产管理体系，完善核事故预防和应急机制，加强对从业人员的培训教育，严格执行操作规程，及时消除安全隐患，保障核电厂设施、设备的安全运行。</w:t>
      </w:r>
    </w:p>
    <w:p>
      <w:pPr>
        <w:pStyle w:val="Normal"/>
        <w:ind w:endChars="0" w:end="0"/>
        <w:rPr/>
      </w:pPr>
      <w:r>
        <w:rPr>
          <w:rFonts w:ascii="黑体;SimHei" w:hAnsi="黑体;SimHei" w:hint="eastAsia" w:eastAsia="黑体;SimHei"/>
          <w:spacing w:val="6"/>
        </w:rPr>
        <w:t>第十四条</w:t>
      </w:r>
      <w:r>
        <w:rPr>
          <w:rFonts w:hint="eastAsia"/>
          <w:spacing w:val="6"/>
        </w:rPr>
        <w:t>　省人民政府应当在核电厂外围区域根据国家有关规定设置规划限制区。规划限制区的具体范围、采取的限制措施等应当予以公告。</w:t>
      </w:r>
    </w:p>
    <w:p>
      <w:pPr>
        <w:pStyle w:val="Normal"/>
        <w:ind w:endChars="0" w:end="0"/>
        <w:rPr>
          <w:rFonts w:hint="eastAsia"/>
          <w:spacing w:val="6"/>
        </w:rPr>
      </w:pPr>
      <w:r>
        <w:rPr>
          <w:rFonts w:hint="eastAsia"/>
          <w:spacing w:val="6"/>
        </w:rPr>
        <w:t>省人民政府和核电厂营运单位应当对规划限制区经济社会发展给予补偿和扶持。</w:t>
      </w:r>
    </w:p>
    <w:p>
      <w:pPr>
        <w:pStyle w:val="Normal"/>
        <w:ind w:endChars="0" w:end="0"/>
        <w:rPr/>
      </w:pPr>
      <w:r>
        <w:rPr>
          <w:rFonts w:ascii="黑体;SimHei" w:hAnsi="黑体;SimHei" w:hint="eastAsia" w:eastAsia="黑体;SimHei"/>
          <w:spacing w:val="6"/>
        </w:rPr>
        <w:t>第十五条</w:t>
      </w:r>
      <w:r>
        <w:rPr>
          <w:rFonts w:hint="eastAsia"/>
          <w:spacing w:val="6"/>
        </w:rPr>
        <w:t>　县级以上地方人民政府及其相关部门以及新闻媒体、学校等单位，应当组织开展核安全和核事故应急知识公益宣传教育，提高公众对核事故预防和应急工作的认知水平。</w:t>
      </w:r>
    </w:p>
    <w:p>
      <w:pPr>
        <w:pStyle w:val="Normal"/>
        <w:ind w:endChars="0" w:end="0"/>
        <w:rPr/>
      </w:pPr>
      <w:r>
        <w:rPr>
          <w:rFonts w:ascii="黑体;SimHei" w:hAnsi="黑体;SimHei" w:hint="eastAsia" w:eastAsia="黑体;SimHei"/>
          <w:spacing w:val="6"/>
        </w:rPr>
        <w:t>第十六条　</w:t>
      </w:r>
      <w:r>
        <w:rPr>
          <w:rFonts w:hint="eastAsia"/>
          <w:spacing w:val="6"/>
        </w:rPr>
        <w:t>核电厂营运单位应当加强与公众的沟通交流，开展核事故预防和应急知识的普及宣传。</w:t>
      </w:r>
    </w:p>
    <w:p>
      <w:pPr>
        <w:pStyle w:val="Normal"/>
        <w:ind w:endChars="0" w:end="0"/>
        <w:rPr/>
      </w:pPr>
      <w:r>
        <w:rPr>
          <w:rFonts w:ascii="黑体;SimHei" w:hAnsi="黑体;SimHei" w:hint="eastAsia" w:eastAsia="黑体;SimHei"/>
          <w:spacing w:val="6"/>
        </w:rPr>
        <w:t>第十七条</w:t>
      </w:r>
      <w:r>
        <w:rPr>
          <w:rFonts w:hint="eastAsia"/>
          <w:spacing w:val="6"/>
        </w:rPr>
        <w:t>　省核应急委员会应当组织编制省核事故应急预案和核电厂场外核事故应急预案，并按照规定报上级机关审查批准后，由省人民政府发布实施。</w:t>
      </w:r>
    </w:p>
    <w:p>
      <w:pPr>
        <w:pStyle w:val="Normal"/>
        <w:ind w:endChars="0" w:end="0"/>
        <w:rPr>
          <w:rFonts w:hint="eastAsia"/>
          <w:spacing w:val="6"/>
        </w:rPr>
      </w:pPr>
      <w:r>
        <w:rPr>
          <w:rFonts w:hint="eastAsia"/>
          <w:spacing w:val="6"/>
        </w:rPr>
        <w:t>省核应急委员会成员单位应当按照要求组织编制核事故应急预案执行程序。</w:t>
      </w:r>
      <w:r>
        <w:rPr>
          <w:rFonts w:hint="eastAsia"/>
          <w:spacing w:val="6"/>
          <w:szCs w:val="32"/>
        </w:rPr>
        <w:t xml:space="preserve">           </w:t>
      </w:r>
    </w:p>
    <w:p>
      <w:pPr>
        <w:pStyle w:val="Normal"/>
        <w:ind w:endChars="0" w:end="0"/>
        <w:rPr/>
      </w:pPr>
      <w:r>
        <w:rPr>
          <w:rFonts w:ascii="黑体;SimHei" w:hAnsi="黑体;SimHei" w:hint="eastAsia" w:eastAsia="黑体;SimHei"/>
          <w:spacing w:val="6"/>
        </w:rPr>
        <w:t>第十八条</w:t>
      </w:r>
      <w:r>
        <w:rPr>
          <w:rFonts w:hint="eastAsia"/>
          <w:spacing w:val="6"/>
        </w:rPr>
        <w:t>　核电厂所在地设区的市、县（市、区）人民政府指定的部门依据法律、法规、规章以及上级相关应急预案，结合当地实际，制定本地区核事故应急预案，并按照规定报上级机关审查批准后，由本级人民政府发布实施。</w:t>
      </w:r>
    </w:p>
    <w:p>
      <w:pPr>
        <w:pStyle w:val="Normal"/>
        <w:ind w:endChars="0" w:end="0"/>
        <w:rPr/>
      </w:pPr>
      <w:r>
        <w:rPr>
          <w:rFonts w:ascii="黑体;SimHei" w:hAnsi="黑体;SimHei" w:hint="eastAsia" w:eastAsia="黑体;SimHei"/>
          <w:spacing w:val="6"/>
        </w:rPr>
        <w:t>第十九条</w:t>
      </w:r>
      <w:r>
        <w:rPr>
          <w:rFonts w:hint="eastAsia"/>
          <w:spacing w:val="6"/>
        </w:rPr>
        <w:t>　核电厂场内核事故应急预案由核电厂营运单位按照规定编制和报批，报省核应急委员会和所在地设区的市人民政府备案。</w:t>
      </w:r>
    </w:p>
    <w:p>
      <w:pPr>
        <w:pStyle w:val="Normal"/>
        <w:ind w:endChars="0" w:end="0"/>
        <w:rPr/>
      </w:pPr>
      <w:r>
        <w:rPr>
          <w:rFonts w:ascii="黑体;SimHei" w:hAnsi="黑体;SimHei" w:hint="eastAsia" w:eastAsia="黑体;SimHei"/>
          <w:spacing w:val="6"/>
        </w:rPr>
        <w:t>第二十条</w:t>
      </w:r>
      <w:r>
        <w:rPr>
          <w:rFonts w:hint="eastAsia"/>
          <w:spacing w:val="6"/>
        </w:rPr>
        <w:t>　核电厂周围按照国家规定建立核事故应急计划区。应急计划区的范围由核电厂营运单位提出测算报告，经省核应急委员会审查并报国家核安全监督管理部门批准后，在核电厂核事故应急预案中予以公布。</w:t>
      </w:r>
    </w:p>
    <w:p>
      <w:pPr>
        <w:pStyle w:val="Normal"/>
        <w:ind w:endChars="0" w:end="0"/>
        <w:rPr>
          <w:rFonts w:hint="eastAsia"/>
          <w:spacing w:val="6"/>
        </w:rPr>
      </w:pPr>
      <w:r>
        <w:rPr>
          <w:rFonts w:hint="eastAsia"/>
          <w:spacing w:val="6"/>
        </w:rPr>
        <w:t>应急计划区内的基层组织、企业事业单位和个人，应当配合做好核事故应急准备工作。</w:t>
      </w:r>
    </w:p>
    <w:p>
      <w:pPr>
        <w:pStyle w:val="Normal"/>
        <w:ind w:endChars="0" w:end="0"/>
        <w:rPr/>
      </w:pPr>
      <w:r>
        <w:rPr>
          <w:rFonts w:ascii="黑体;SimHei" w:hAnsi="黑体;SimHei" w:hint="eastAsia" w:eastAsia="黑体;SimHei"/>
          <w:spacing w:val="6"/>
        </w:rPr>
        <w:t>第二十一条</w:t>
      </w:r>
      <w:r>
        <w:rPr>
          <w:rFonts w:hint="eastAsia"/>
          <w:spacing w:val="6"/>
        </w:rPr>
        <w:t>　省核应急委员会成员单位应当按照各自职责组织开展核事故应急指挥、通信、辐射环境监测、海洋环境监测、气象监测、地震监测和去污洗消等基础设施建设，储备防护器材、药械和其他物资。</w:t>
      </w:r>
    </w:p>
    <w:p>
      <w:pPr>
        <w:pStyle w:val="Normal"/>
        <w:ind w:endChars="0" w:end="0"/>
        <w:rPr>
          <w:rFonts w:hint="eastAsia"/>
          <w:spacing w:val="6"/>
        </w:rPr>
      </w:pPr>
      <w:r>
        <w:rPr>
          <w:rFonts w:hint="eastAsia"/>
          <w:spacing w:val="6"/>
        </w:rPr>
        <w:t>设区的市、县（市、区）人民政府根据需要建设核事故应急指挥场所，与省核事故应急指挥系统实现联通，并根据需要建设和完善辐射监测、气象观测等设施。</w:t>
      </w:r>
    </w:p>
    <w:p>
      <w:pPr>
        <w:pStyle w:val="Normal"/>
        <w:ind w:endChars="0" w:end="0"/>
        <w:rPr/>
      </w:pPr>
      <w:r>
        <w:rPr>
          <w:rFonts w:ascii="黑体;SimHei" w:hAnsi="黑体;SimHei" w:hint="eastAsia" w:eastAsia="黑体;SimHei"/>
          <w:spacing w:val="6"/>
        </w:rPr>
        <w:t>第二十二条</w:t>
      </w:r>
      <w:r>
        <w:rPr>
          <w:rFonts w:hint="eastAsia"/>
          <w:spacing w:val="6"/>
        </w:rPr>
        <w:t>　省核应急委员会成员单位和设区的市、县（市、区）人民政府应当根据需要，按照积极兼容的原则，整合利用各类应急救援组织和设施、设备，组建核事故应急专业队伍，承担核事故应急任务。</w:t>
      </w:r>
    </w:p>
    <w:p>
      <w:pPr>
        <w:pStyle w:val="Normal"/>
        <w:ind w:endChars="0" w:end="0"/>
        <w:rPr/>
      </w:pPr>
      <w:r>
        <w:rPr>
          <w:rFonts w:ascii="黑体;SimHei" w:hAnsi="黑体;SimHei" w:hint="eastAsia" w:eastAsia="黑体;SimHei"/>
          <w:spacing w:val="6"/>
        </w:rPr>
        <w:t>第二十三条</w:t>
      </w:r>
      <w:r>
        <w:rPr>
          <w:rFonts w:hint="eastAsia"/>
          <w:spacing w:val="6"/>
        </w:rPr>
        <w:t>　承担核事故应急环境监测、通信保障、医疗救护、辐射防护、交通运输等任务的单位，应当依据核事故应急预案落实责任人员，做好各类技术、物资准备工作。</w:t>
      </w:r>
    </w:p>
    <w:p>
      <w:pPr>
        <w:pStyle w:val="Normal"/>
        <w:ind w:endChars="0" w:end="0"/>
        <w:rPr/>
      </w:pPr>
      <w:r>
        <w:rPr>
          <w:rFonts w:ascii="黑体;SimHei" w:hAnsi="黑体;SimHei" w:hint="eastAsia" w:eastAsia="黑体;SimHei"/>
          <w:spacing w:val="6"/>
        </w:rPr>
        <w:t>第二十四条</w:t>
      </w:r>
      <w:r>
        <w:rPr>
          <w:rFonts w:hint="eastAsia"/>
          <w:spacing w:val="6"/>
        </w:rPr>
        <w:t>　省核应急委员会和核电厂所在地设区的市核应急委员会按照国家有关规定，负责组织核应急管理人员的培训，督促指导成员单位和承担核事故应急任务的单位开展核应急专业人员的培训。</w:t>
      </w:r>
    </w:p>
    <w:p>
      <w:pPr>
        <w:pStyle w:val="Normal"/>
        <w:ind w:endChars="0" w:end="0"/>
        <w:rPr>
          <w:rFonts w:hint="eastAsia"/>
          <w:spacing w:val="6"/>
        </w:rPr>
      </w:pPr>
      <w:r>
        <w:rPr>
          <w:rFonts w:hint="eastAsia"/>
          <w:spacing w:val="6"/>
        </w:rPr>
        <w:t>核应急委员会成员单位和承担核事故应急任务的单位应当制定培训计划，报核应急委员会办公室备案。</w:t>
      </w:r>
    </w:p>
    <w:p>
      <w:pPr>
        <w:pStyle w:val="Normal"/>
        <w:ind w:endChars="0" w:end="0"/>
        <w:rPr/>
      </w:pPr>
      <w:r>
        <w:rPr>
          <w:rFonts w:ascii="黑体;SimHei" w:hAnsi="黑体;SimHei" w:hint="eastAsia" w:eastAsia="黑体;SimHei"/>
          <w:spacing w:val="6"/>
        </w:rPr>
        <w:t>第二十五条</w:t>
      </w:r>
      <w:r>
        <w:rPr>
          <w:rFonts w:hint="eastAsia"/>
          <w:spacing w:val="6"/>
        </w:rPr>
        <w:t>　省核应急委员会应当定期组织开展核电厂场外与场内的核事故应急联合演习。</w:t>
      </w:r>
    </w:p>
    <w:p>
      <w:pPr>
        <w:pStyle w:val="Normal"/>
        <w:ind w:endChars="0" w:end="0"/>
        <w:rPr/>
      </w:pPr>
      <w:r>
        <w:rPr>
          <w:rFonts w:hint="eastAsia"/>
          <w:spacing w:val="6"/>
        </w:rPr>
        <w:t>省核应急委员会成员单位和核电厂所在地设区的市、县（市、区）人民政府及其有关部门，应当适时组织不同专业、不同规模的核事故应急演练。</w:t>
      </w:r>
      <w:r>
        <w:rPr>
          <w:spacing w:val="6"/>
        </w:rPr>
        <w:br/>
      </w:r>
      <w:r>
        <w:rPr>
          <w:rFonts w:hint="eastAsia"/>
          <w:spacing w:val="6"/>
        </w:rPr>
        <w:t xml:space="preserve">    </w:t>
      </w:r>
      <w:r>
        <w:rPr>
          <w:rFonts w:hint="eastAsia"/>
          <w:spacing w:val="6"/>
        </w:rPr>
        <w:t>其他设区的市、县（市、区）人民政府根据核事故应急预案和需要，适时组织核事故应急演练。</w:t>
      </w:r>
    </w:p>
    <w:p>
      <w:pPr>
        <w:pStyle w:val="Normal"/>
        <w:ind w:endChars="0" w:end="0"/>
        <w:rPr>
          <w:rFonts w:hint="eastAsia"/>
          <w:spacing w:val="6"/>
        </w:rPr>
      </w:pPr>
      <w:r>
        <w:rPr>
          <w:rFonts w:hint="eastAsia"/>
          <w:spacing w:val="6"/>
        </w:rPr>
        <w:t>核电厂营运单位应当按照规定开展核事故场内应急演习演练，配合做好场外核事故应急演习工作。</w:t>
      </w:r>
    </w:p>
    <w:p>
      <w:pPr>
        <w:pStyle w:val="Normal"/>
        <w:ind w:endChars="0" w:end="0"/>
        <w:rPr/>
      </w:pPr>
      <w:r>
        <w:rPr>
          <w:rFonts w:ascii="黑体;SimHei" w:hAnsi="黑体;SimHei" w:hint="eastAsia" w:eastAsia="黑体;SimHei"/>
          <w:spacing w:val="6"/>
        </w:rPr>
        <w:t>第二十六条</w:t>
      </w:r>
      <w:r>
        <w:rPr>
          <w:rFonts w:hint="eastAsia"/>
          <w:spacing w:val="6"/>
        </w:rPr>
        <w:t>　核事故应急准备资金是专门用于本省行政区域内核事故应急工作的专项资金，包括场外核事故应急准备资金和场内核事故应急准备资金。</w:t>
      </w:r>
    </w:p>
    <w:p>
      <w:pPr>
        <w:pStyle w:val="Normal"/>
        <w:ind w:endChars="0" w:end="0"/>
        <w:rPr>
          <w:rFonts w:hint="eastAsia"/>
          <w:spacing w:val="6"/>
        </w:rPr>
      </w:pPr>
      <w:r>
        <w:rPr>
          <w:rFonts w:hint="eastAsia"/>
          <w:spacing w:val="6"/>
        </w:rPr>
        <w:t>场外核事故应急准备资金由核电厂营运单位、省人民政府和核电厂所在地设区的市、县（市、区）人民政府共同承担。核电厂营运单位应当按照国家规定及时缴纳场外核事故应急准备资金。政府承担的场外核事故应急准备资金由其指定的部门向同级财政部门编报预算。</w:t>
      </w:r>
    </w:p>
    <w:p>
      <w:pPr>
        <w:pStyle w:val="Normal"/>
        <w:ind w:endChars="0" w:end="0"/>
        <w:rPr>
          <w:rFonts w:hint="eastAsia"/>
          <w:spacing w:val="6"/>
        </w:rPr>
      </w:pPr>
      <w:r>
        <w:rPr>
          <w:rFonts w:hint="eastAsia"/>
          <w:spacing w:val="6"/>
        </w:rPr>
        <w:t>场内核事故应急准备资金由核电厂营运单位承担。</w:t>
      </w:r>
    </w:p>
    <w:p>
      <w:pPr>
        <w:pStyle w:val="Normal"/>
        <w:ind w:firstLineChars="0" w:firstLine="0" w:endChars="0" w:end="0"/>
        <w:jc w:val="center"/>
        <w:rPr>
          <w:rFonts w:ascii="黑体;SimHei" w:hAnsi="黑体;SimHei" w:eastAsia="黑体;SimHei" w:hint="eastAsia"/>
          <w:spacing w:val="6"/>
        </w:rPr>
      </w:pPr>
      <w:r>
        <w:rPr>
          <w:rFonts w:eastAsia="黑体;SimHei" w:hint="eastAsia" w:ascii="黑体;SimHei" w:hAnsi="黑体;SimHei"/>
          <w:spacing w:val="6"/>
        </w:rPr>
      </w:r>
    </w:p>
    <w:p>
      <w:pPr>
        <w:pStyle w:val="Normal"/>
        <w:ind w:firstLineChars="0" w:firstLine="0" w:endChars="0" w:end="0"/>
        <w:jc w:val="center"/>
        <w:rPr>
          <w:rFonts w:ascii="黑体;SimHei" w:hAnsi="黑体;SimHei" w:eastAsia="黑体;SimHei" w:hint="eastAsia"/>
          <w:spacing w:val="6"/>
        </w:rPr>
      </w:pPr>
      <w:r>
        <w:rPr>
          <w:rFonts w:ascii="黑体;SimHei" w:hAnsi="黑体;SimHei" w:hint="eastAsia" w:eastAsia="黑体;SimHei"/>
          <w:spacing w:val="6"/>
        </w:rPr>
        <w:t>第四章　应急处置</w:t>
      </w:r>
    </w:p>
    <w:p>
      <w:pPr>
        <w:pStyle w:val="Normal"/>
        <w:ind w:firstLineChars="0" w:firstLine="0" w:endChars="0" w:end="0"/>
        <w:rPr>
          <w:rFonts w:ascii="黑体;SimHei" w:hAnsi="黑体;SimHei" w:eastAsia="黑体;SimHei" w:hint="eastAsia"/>
          <w:spacing w:val="6"/>
        </w:rPr>
      </w:pPr>
      <w:r>
        <w:rPr>
          <w:rFonts w:eastAsia="黑体;SimHei" w:hint="eastAsia" w:ascii="黑体;SimHei" w:hAnsi="黑体;SimHei"/>
          <w:spacing w:val="6"/>
        </w:rPr>
      </w:r>
    </w:p>
    <w:p>
      <w:pPr>
        <w:pStyle w:val="Normal"/>
        <w:ind w:firstLineChars="0" w:firstLine="0" w:endChars="0" w:end="0"/>
        <w:rPr/>
      </w:pPr>
      <w:r>
        <w:rPr>
          <w:rFonts w:ascii="黑体;SimHei" w:hAnsi="黑体;SimHei" w:hint="eastAsia" w:eastAsia="黑体;SimHei"/>
          <w:spacing w:val="6"/>
        </w:rPr>
        <w:t>第二十七条</w:t>
      </w:r>
      <w:r>
        <w:rPr>
          <w:rFonts w:hint="eastAsia"/>
          <w:spacing w:val="6"/>
        </w:rPr>
        <w:t>　核电厂核事故应急状态按照核事故严重程度由低到高分为应急待命、厂房应急、场区应急和场外应急四级，分别对应四级响应、三级响应、二级响应和一级响应。</w:t>
      </w:r>
    </w:p>
    <w:p>
      <w:pPr>
        <w:pStyle w:val="Normal"/>
        <w:ind w:endChars="0" w:end="0"/>
        <w:rPr/>
      </w:pPr>
      <w:r>
        <w:rPr>
          <w:rFonts w:ascii="黑体;SimHei" w:hAnsi="黑体;SimHei" w:hint="eastAsia" w:eastAsia="黑体;SimHei"/>
          <w:spacing w:val="6"/>
        </w:rPr>
        <w:t>第二十八条</w:t>
      </w:r>
      <w:r>
        <w:rPr>
          <w:rFonts w:hint="eastAsia"/>
          <w:spacing w:val="6"/>
        </w:rPr>
        <w:t>　核事故可能或者已经发生时，核电厂营运单位应当立即判明情况，按照场内核事故应急预案规定和操作规程进行紧急处置，缓解核事故后果，并按照规定报告和通报情况。</w:t>
      </w:r>
    </w:p>
    <w:p>
      <w:pPr>
        <w:pStyle w:val="Normal"/>
        <w:ind w:endChars="0" w:end="0"/>
        <w:rPr/>
      </w:pPr>
      <w:r>
        <w:rPr>
          <w:rFonts w:hint="eastAsia"/>
          <w:spacing w:val="6"/>
          <w:szCs w:val="32"/>
        </w:rPr>
        <w:t>省核应急委员会接到核事故情况报告后，应当按照省核事故应急预案立即采取相应的对策和措施，并按照规定向国务院指定的部门和省人民政府报告，根据需要向相邻地区通报核事故信息</w:t>
      </w:r>
      <w:r>
        <w:rPr>
          <w:rFonts w:hint="eastAsia"/>
          <w:spacing w:val="6"/>
        </w:rPr>
        <w:t>。</w:t>
      </w:r>
    </w:p>
    <w:p>
      <w:pPr>
        <w:pStyle w:val="Normal"/>
        <w:ind w:endChars="0" w:end="0"/>
        <w:rPr/>
      </w:pPr>
      <w:r>
        <w:rPr>
          <w:rFonts w:ascii="黑体;SimHei" w:hAnsi="黑体;SimHei" w:hint="eastAsia" w:eastAsia="黑体;SimHei"/>
          <w:spacing w:val="6"/>
        </w:rPr>
        <w:t>第二十九条</w:t>
      </w:r>
      <w:r>
        <w:rPr>
          <w:rFonts w:hint="eastAsia"/>
          <w:spacing w:val="6"/>
        </w:rPr>
        <w:t>　放射性物质已经或者可能扩散到核电厂场区以外的，核电厂营运单位应当立即向省核应急委员会提出进入核事故场外应急状态并采取应急防护措施的建议。</w:t>
      </w:r>
    </w:p>
    <w:p>
      <w:pPr>
        <w:pStyle w:val="Normal"/>
        <w:ind w:endChars="0" w:end="0"/>
        <w:rPr>
          <w:rFonts w:hint="eastAsia"/>
          <w:spacing w:val="6"/>
        </w:rPr>
      </w:pPr>
      <w:r>
        <w:rPr>
          <w:rFonts w:hint="eastAsia"/>
          <w:spacing w:val="6"/>
        </w:rPr>
        <w:t>进入核事故场外应急状态，应当经国务院指定的部门批准，由省核应急委员会发布通告。在紧急情况下，省核应急委员会可以先行决定进入核事故场外应急状态，并立即向国务院指定的部门和省人民政府报告。</w:t>
      </w:r>
    </w:p>
    <w:p>
      <w:pPr>
        <w:pStyle w:val="Normal"/>
        <w:ind w:endChars="0" w:end="0"/>
        <w:rPr/>
      </w:pPr>
      <w:r>
        <w:rPr>
          <w:rFonts w:ascii="黑体;SimHei" w:hAnsi="黑体;SimHei" w:hint="eastAsia" w:eastAsia="黑体;SimHei"/>
          <w:spacing w:val="6"/>
        </w:rPr>
        <w:t>第三十条</w:t>
      </w:r>
      <w:r>
        <w:rPr>
          <w:rFonts w:hint="eastAsia"/>
          <w:spacing w:val="6"/>
        </w:rPr>
        <w:t>　场外核事故应急处置工作在省核应急委员会的领导下，按照省核事故应急预案实施。</w:t>
      </w:r>
    </w:p>
    <w:p>
      <w:pPr>
        <w:pStyle w:val="Normal"/>
        <w:ind w:endChars="0" w:end="0"/>
        <w:rPr>
          <w:rFonts w:hint="eastAsia"/>
          <w:spacing w:val="6"/>
        </w:rPr>
      </w:pPr>
      <w:r>
        <w:rPr>
          <w:rFonts w:hint="eastAsia"/>
          <w:spacing w:val="6"/>
        </w:rPr>
        <w:t>进入核事故应急待命状态时启动四级响应，省核应急委员会办公室应当保持与核电厂营运单位、相关部门和单位的不间断联络，注意公众沟通，视情况组织部分核事故应急专业队伍进入待命状态。</w:t>
      </w:r>
    </w:p>
    <w:p>
      <w:pPr>
        <w:pStyle w:val="Normal"/>
        <w:ind w:endChars="0" w:end="0"/>
        <w:rPr>
          <w:rFonts w:hint="eastAsia"/>
          <w:spacing w:val="6"/>
        </w:rPr>
      </w:pPr>
      <w:r>
        <w:rPr>
          <w:rFonts w:hint="eastAsia"/>
          <w:spacing w:val="6"/>
        </w:rPr>
        <w:t>进入核事故厂房应急状态时启动三级响应，省核应急委员会组织专家咨询组、专业工作组与成员单位会商研究对策措施，组织开展舆情监控、舆论引导工作；有关监测、观测单位应当加强辐射监测和气象观测，按照规定及时报告监测、观测信息。</w:t>
      </w:r>
    </w:p>
    <w:p>
      <w:pPr>
        <w:pStyle w:val="Normal"/>
        <w:ind w:endChars="0" w:end="0"/>
        <w:rPr>
          <w:rFonts w:hint="eastAsia"/>
          <w:spacing w:val="6"/>
        </w:rPr>
      </w:pPr>
      <w:r>
        <w:rPr>
          <w:rFonts w:hint="eastAsia"/>
          <w:spacing w:val="6"/>
        </w:rPr>
        <w:t>进入核事故场区应急状态时启动二级响应，省核应急委员会转变为省核应急指挥部，在国家核应急协调委员会和省人民政府领导下，统一指挥核事故场外应急响应的各项准备工作，指令核事故应急专业队伍和人员集结待命及行动。</w:t>
      </w:r>
    </w:p>
    <w:p>
      <w:pPr>
        <w:pStyle w:val="Normal"/>
        <w:ind w:endChars="0" w:end="0"/>
        <w:rPr>
          <w:rFonts w:hint="eastAsia"/>
          <w:spacing w:val="6"/>
        </w:rPr>
      </w:pPr>
      <w:r>
        <w:rPr>
          <w:rFonts w:hint="eastAsia"/>
          <w:spacing w:val="6"/>
        </w:rPr>
        <w:t>进入核事故场外应急状态时启动一级响应，省核应急指挥部根据省核事故应急预案决定采取应急防护措施的区域范围，统一指挥场外核事故应急行动，向核电厂营运单位提供必要的支援；视情况采取交通管制、发放稳定性碘制剂、控制出入通道、控制食物和饮水、医疗救治、心理援助、去污洗消等措施，适时组织实施疏散、隐蔽、撤离、临时避迁。</w:t>
      </w:r>
    </w:p>
    <w:p>
      <w:pPr>
        <w:pStyle w:val="Normal"/>
        <w:ind w:endChars="0" w:end="0"/>
        <w:rPr>
          <w:rFonts w:hint="eastAsia"/>
          <w:spacing w:val="6"/>
        </w:rPr>
      </w:pPr>
      <w:r>
        <w:rPr>
          <w:rFonts w:hint="eastAsia"/>
          <w:spacing w:val="6"/>
        </w:rPr>
        <w:t>省核应急委员会根据核事故综合预测与分析结果，及时请求国家支援。</w:t>
      </w:r>
    </w:p>
    <w:p>
      <w:pPr>
        <w:pStyle w:val="Normal"/>
        <w:ind w:endChars="0" w:end="0"/>
        <w:rPr/>
      </w:pPr>
      <w:r>
        <w:rPr>
          <w:rFonts w:ascii="黑体;SimHei" w:hAnsi="黑体;SimHei" w:hint="eastAsia" w:eastAsia="黑体;SimHei"/>
          <w:spacing w:val="6"/>
        </w:rPr>
        <w:t>第三十一条</w:t>
      </w:r>
      <w:r>
        <w:rPr>
          <w:rFonts w:hint="eastAsia"/>
          <w:spacing w:val="6"/>
        </w:rPr>
        <w:t>　根据核事故应急需要，实行跨省地区封锁以及导致干线交通中断或者口岸关闭的地区封锁的，由省人民政府报请国务院决定。</w:t>
      </w:r>
    </w:p>
    <w:p>
      <w:pPr>
        <w:pStyle w:val="Normal"/>
        <w:ind w:endChars="0" w:end="0"/>
        <w:rPr>
          <w:rFonts w:hint="eastAsia"/>
          <w:spacing w:val="6"/>
        </w:rPr>
      </w:pPr>
      <w:r>
        <w:rPr>
          <w:rFonts w:hint="eastAsia"/>
          <w:spacing w:val="6"/>
        </w:rPr>
        <w:t>道路收费站点对参加核事故应急处置工作的车辆应当开辟快速通道，免费优先放行。</w:t>
      </w:r>
    </w:p>
    <w:p>
      <w:pPr>
        <w:pStyle w:val="Normal"/>
        <w:ind w:endChars="0" w:end="0"/>
        <w:rPr/>
      </w:pPr>
      <w:r>
        <w:rPr>
          <w:rFonts w:ascii="黑体;SimHei" w:hAnsi="黑体;SimHei" w:hint="eastAsia" w:eastAsia="黑体;SimHei"/>
          <w:spacing w:val="6"/>
        </w:rPr>
        <w:t>第三十二条</w:t>
      </w:r>
      <w:r>
        <w:rPr>
          <w:rFonts w:hint="eastAsia"/>
          <w:spacing w:val="6"/>
        </w:rPr>
        <w:t>　因核事故应急处置工作需要，执行核事故应急任务的行政机关可以依法征用所需的设施、设备、器材和其他物资。</w:t>
      </w:r>
    </w:p>
    <w:p>
      <w:pPr>
        <w:pStyle w:val="Normal"/>
        <w:ind w:endChars="0" w:end="0"/>
        <w:rPr>
          <w:rFonts w:hint="eastAsia"/>
          <w:spacing w:val="6"/>
        </w:rPr>
      </w:pPr>
      <w:r>
        <w:rPr>
          <w:rFonts w:hint="eastAsia"/>
          <w:spacing w:val="6"/>
        </w:rPr>
        <w:t>对征用的设施、设备、器材和其他物资，征用的行政机关应当登记，使用后应当及时归还，并依法给予补偿。</w:t>
      </w:r>
    </w:p>
    <w:p>
      <w:pPr>
        <w:pStyle w:val="Normal"/>
        <w:ind w:endChars="0" w:end="0"/>
        <w:rPr/>
      </w:pPr>
      <w:r>
        <w:rPr>
          <w:rFonts w:ascii="黑体;SimHei" w:hAnsi="黑体;SimHei" w:hint="eastAsia" w:eastAsia="黑体;SimHei"/>
          <w:spacing w:val="6"/>
        </w:rPr>
        <w:t>第三十三条</w:t>
      </w:r>
      <w:r>
        <w:rPr>
          <w:rFonts w:hint="eastAsia"/>
          <w:spacing w:val="6"/>
        </w:rPr>
        <w:t>　有关核事故的信息由国务院授权的单位或者省人民政府指定的部门统一发布。</w:t>
      </w:r>
    </w:p>
    <w:p>
      <w:pPr>
        <w:pStyle w:val="Normal"/>
        <w:ind w:endChars="0" w:end="0"/>
        <w:rPr>
          <w:rFonts w:hint="eastAsia"/>
          <w:spacing w:val="6"/>
        </w:rPr>
      </w:pPr>
      <w:r>
        <w:rPr>
          <w:rFonts w:hint="eastAsia"/>
          <w:spacing w:val="6"/>
        </w:rPr>
        <w:t>核事故应急响应启动后，负责核事故信息发布的部门应当按照国家和省有关规定，通过发布新闻通稿、召开新闻发布会、组织新闻媒体采访、利用官方信息平台等方式，及时组织发布相关信息，做好舆情引导和公众沟通等工作。</w:t>
      </w:r>
    </w:p>
    <w:p>
      <w:pPr>
        <w:pStyle w:val="Normal"/>
        <w:ind w:endChars="0" w:end="0"/>
        <w:rPr>
          <w:rFonts w:hint="eastAsia"/>
          <w:spacing w:val="6"/>
        </w:rPr>
      </w:pPr>
      <w:r>
        <w:rPr>
          <w:rFonts w:hint="eastAsia"/>
          <w:spacing w:val="6"/>
        </w:rPr>
      </w:r>
    </w:p>
    <w:p>
      <w:pPr>
        <w:pStyle w:val="Normal"/>
        <w:ind w:firstLineChars="0" w:firstLine="0" w:endChars="0" w:end="0"/>
        <w:jc w:val="center"/>
        <w:rPr>
          <w:rFonts w:ascii="黑体;SimHei" w:hAnsi="黑体;SimHei" w:eastAsia="黑体;SimHei" w:hint="eastAsia"/>
          <w:spacing w:val="6"/>
        </w:rPr>
      </w:pPr>
      <w:r>
        <w:rPr>
          <w:rFonts w:ascii="黑体;SimHei" w:hAnsi="黑体;SimHei" w:hint="eastAsia" w:eastAsia="黑体;SimHei"/>
          <w:spacing w:val="6"/>
        </w:rPr>
        <w:t>第五章　应急状态终止与事后恢复</w:t>
      </w:r>
    </w:p>
    <w:p>
      <w:pPr>
        <w:pStyle w:val="Normal"/>
        <w:ind w:endChars="0" w:end="0"/>
        <w:rPr>
          <w:rFonts w:ascii="黑体;SimHei" w:hAnsi="黑体;SimHei" w:eastAsia="黑体;SimHei" w:hint="eastAsia"/>
          <w:spacing w:val="6"/>
        </w:rPr>
      </w:pPr>
      <w:r>
        <w:rPr>
          <w:rFonts w:eastAsia="黑体;SimHei" w:hint="eastAsia" w:ascii="黑体;SimHei" w:hAnsi="黑体;SimHei"/>
          <w:spacing w:val="6"/>
        </w:rPr>
      </w:r>
    </w:p>
    <w:p>
      <w:pPr>
        <w:pStyle w:val="Normal"/>
        <w:ind w:endChars="0" w:end="0"/>
        <w:rPr/>
      </w:pPr>
      <w:r>
        <w:rPr>
          <w:rFonts w:ascii="黑体;SimHei" w:hAnsi="黑体;SimHei" w:hint="eastAsia" w:eastAsia="黑体;SimHei"/>
          <w:spacing w:val="6"/>
        </w:rPr>
        <w:t>第三十四条</w:t>
      </w:r>
      <w:r>
        <w:rPr>
          <w:rFonts w:hint="eastAsia"/>
          <w:spacing w:val="6"/>
        </w:rPr>
        <w:t>　当核事故已经得到有效控制、核电厂基本处于安全状态，或者放射性物质释放已经停止、环境放射性水平已经处于可接受水平的，核事故应急状态终止。</w:t>
      </w:r>
    </w:p>
    <w:p>
      <w:pPr>
        <w:pStyle w:val="Normal"/>
        <w:ind w:endChars="0" w:end="0"/>
        <w:rPr>
          <w:rFonts w:hint="eastAsia"/>
          <w:spacing w:val="6"/>
        </w:rPr>
      </w:pPr>
      <w:r>
        <w:rPr>
          <w:rFonts w:hint="eastAsia"/>
          <w:spacing w:val="6"/>
        </w:rPr>
        <w:t>核事故应急状态终止的批准和发布，按照国家有关规定执行。</w:t>
      </w:r>
    </w:p>
    <w:p>
      <w:pPr>
        <w:pStyle w:val="Normal"/>
        <w:ind w:endChars="0" w:end="0"/>
        <w:rPr>
          <w:rFonts w:hint="eastAsia"/>
          <w:spacing w:val="6"/>
        </w:rPr>
      </w:pPr>
      <w:r>
        <w:rPr>
          <w:rFonts w:hint="eastAsia"/>
          <w:spacing w:val="6"/>
        </w:rPr>
        <w:t>核事故应急状态终止后，交通管制和地区封锁的解除由原决定机关宣布。</w:t>
      </w:r>
    </w:p>
    <w:p>
      <w:pPr>
        <w:pStyle w:val="Normal"/>
        <w:ind w:endChars="0" w:end="0"/>
        <w:rPr/>
      </w:pPr>
      <w:r>
        <w:rPr>
          <w:rFonts w:ascii="黑体;SimHei" w:hAnsi="黑体;SimHei" w:hint="eastAsia" w:eastAsia="黑体;SimHei"/>
          <w:spacing w:val="6"/>
        </w:rPr>
        <w:t>第三十五条</w:t>
      </w:r>
      <w:r>
        <w:rPr>
          <w:rFonts w:hint="eastAsia"/>
          <w:spacing w:val="6"/>
        </w:rPr>
        <w:t>　核事故应急状态终止后，核电厂营运单位应当按照规定向国务院指定的部门、省核应急委员会以及其他有关部门提交详细的事故报告。</w:t>
      </w:r>
    </w:p>
    <w:p>
      <w:pPr>
        <w:pStyle w:val="Normal"/>
        <w:ind w:endChars="0" w:end="0"/>
        <w:rPr/>
      </w:pPr>
      <w:r>
        <w:rPr>
          <w:rFonts w:ascii="黑体;SimHei" w:hAnsi="黑体;SimHei" w:hint="eastAsia" w:eastAsia="黑体;SimHei"/>
          <w:spacing w:val="6"/>
        </w:rPr>
        <w:t>第三十六条</w:t>
      </w:r>
      <w:r>
        <w:rPr>
          <w:rFonts w:hint="eastAsia"/>
          <w:spacing w:val="6"/>
        </w:rPr>
        <w:t>　核事故应急状态终止后，省人民政府有关部门、核电厂所在地设区的市、县（市、区）人民政府及其有关部门、核电厂营运单位应当根据受影响地区的放射性水平，按照规定组织实施有效的恢复措施。</w:t>
      </w:r>
    </w:p>
    <w:p>
      <w:pPr>
        <w:pStyle w:val="Normal"/>
        <w:ind w:endChars="0" w:end="0"/>
        <w:rPr>
          <w:rFonts w:hint="eastAsia"/>
          <w:spacing w:val="6"/>
        </w:rPr>
      </w:pPr>
      <w:r>
        <w:rPr>
          <w:rFonts w:hint="eastAsia"/>
          <w:spacing w:val="6"/>
        </w:rPr>
      </w:r>
    </w:p>
    <w:p>
      <w:pPr>
        <w:pStyle w:val="Normal"/>
        <w:ind w:firstLineChars="0" w:firstLine="0" w:endChars="0" w:end="0"/>
        <w:jc w:val="center"/>
        <w:rPr>
          <w:rFonts w:ascii="黑体;SimHei" w:hAnsi="黑体;SimHei" w:eastAsia="黑体;SimHei" w:hint="eastAsia"/>
          <w:spacing w:val="6"/>
        </w:rPr>
      </w:pPr>
      <w:r>
        <w:rPr>
          <w:rFonts w:ascii="黑体;SimHei" w:hAnsi="黑体;SimHei" w:hint="eastAsia" w:eastAsia="黑体;SimHei"/>
          <w:spacing w:val="6"/>
        </w:rPr>
        <w:t>第六章  法律责任</w:t>
      </w:r>
    </w:p>
    <w:p>
      <w:pPr>
        <w:pStyle w:val="Normal"/>
        <w:ind w:endChars="0" w:end="0"/>
        <w:rPr>
          <w:rFonts w:ascii="黑体;SimHei" w:hAnsi="黑体;SimHei" w:eastAsia="黑体;SimHei" w:hint="eastAsia"/>
          <w:spacing w:val="6"/>
        </w:rPr>
      </w:pPr>
      <w:r>
        <w:rPr>
          <w:rFonts w:eastAsia="黑体;SimHei" w:hint="eastAsia" w:ascii="黑体;SimHei" w:hAnsi="黑体;SimHei"/>
          <w:spacing w:val="6"/>
        </w:rPr>
      </w:r>
    </w:p>
    <w:p>
      <w:pPr>
        <w:pStyle w:val="Normal"/>
        <w:ind w:endChars="0" w:end="0"/>
        <w:rPr/>
      </w:pPr>
      <w:r>
        <w:rPr>
          <w:rFonts w:ascii="黑体;SimHei" w:hAnsi="黑体;SimHei" w:hint="eastAsia" w:eastAsia="黑体;SimHei"/>
          <w:spacing w:val="6"/>
        </w:rPr>
        <w:t>第三十七条</w:t>
      </w:r>
      <w:r>
        <w:rPr>
          <w:rFonts w:hint="eastAsia"/>
          <w:spacing w:val="6"/>
        </w:rPr>
        <w:t>　有关单位和个人有下列情形之一的，由有关主管部门责令改正，对有关责任人员依法给予处分；构成违反治安管理行为的，由公安机关依法给予治安管理处罚；构成犯罪的，依法追究刑事责任：</w:t>
      </w:r>
    </w:p>
    <w:p>
      <w:pPr>
        <w:pStyle w:val="Normal"/>
        <w:ind w:endChars="0" w:end="0"/>
        <w:rPr>
          <w:rFonts w:hint="eastAsia"/>
          <w:spacing w:val="6"/>
        </w:rPr>
      </w:pPr>
      <w:r>
        <w:rPr>
          <w:rFonts w:hint="eastAsia"/>
          <w:spacing w:val="6"/>
        </w:rPr>
        <w:t>（一）不按照规定制定核事故应急预案的；</w:t>
      </w:r>
    </w:p>
    <w:p>
      <w:pPr>
        <w:pStyle w:val="Normal"/>
        <w:ind w:endChars="0" w:end="0"/>
        <w:rPr>
          <w:rFonts w:hint="eastAsia"/>
          <w:spacing w:val="6"/>
        </w:rPr>
      </w:pPr>
      <w:r>
        <w:rPr>
          <w:rFonts w:hint="eastAsia"/>
          <w:spacing w:val="6"/>
        </w:rPr>
        <w:t>（二）拒不承担核事故应急准备义务的；</w:t>
      </w:r>
    </w:p>
    <w:p>
      <w:pPr>
        <w:pStyle w:val="Normal"/>
        <w:ind w:endChars="0" w:end="0"/>
        <w:rPr>
          <w:rFonts w:hint="eastAsia"/>
          <w:spacing w:val="6"/>
        </w:rPr>
      </w:pPr>
      <w:r>
        <w:rPr>
          <w:rFonts w:hint="eastAsia"/>
          <w:spacing w:val="6"/>
        </w:rPr>
        <w:t>（三）玩忽职守，引起核事故发生，或者未采取必要的紧急措施和防控措施，造成危害扩大或者损失加重的；</w:t>
      </w:r>
    </w:p>
    <w:p>
      <w:pPr>
        <w:pStyle w:val="Normal"/>
        <w:ind w:endChars="0" w:end="0"/>
        <w:rPr>
          <w:rFonts w:hint="eastAsia"/>
          <w:spacing w:val="6"/>
        </w:rPr>
      </w:pPr>
      <w:r>
        <w:rPr>
          <w:rFonts w:hint="eastAsia"/>
          <w:spacing w:val="6"/>
        </w:rPr>
        <w:t>（四）不按照规定报告、通报核事故真实情况，或者虚报、漏报、瞒报核事故有关情况的；</w:t>
      </w:r>
    </w:p>
    <w:p>
      <w:pPr>
        <w:pStyle w:val="Normal"/>
        <w:ind w:endChars="0" w:end="0"/>
        <w:rPr>
          <w:rFonts w:hint="eastAsia"/>
          <w:spacing w:val="6"/>
        </w:rPr>
      </w:pPr>
      <w:r>
        <w:rPr>
          <w:rFonts w:hint="eastAsia"/>
          <w:spacing w:val="6"/>
        </w:rPr>
        <w:t>（五）拒不执行核事故应急预案，不服从命令和指挥，故意拖延执行核事故应急任务或者在核事故应急中临阵脱逃的；</w:t>
      </w:r>
    </w:p>
    <w:p>
      <w:pPr>
        <w:pStyle w:val="Normal"/>
        <w:ind w:endChars="0" w:end="0"/>
        <w:rPr>
          <w:rFonts w:hint="eastAsia"/>
          <w:spacing w:val="6"/>
        </w:rPr>
      </w:pPr>
      <w:r>
        <w:rPr>
          <w:rFonts w:hint="eastAsia"/>
          <w:spacing w:val="6"/>
        </w:rPr>
        <w:t>（六）阻碍核事故应急工作人员依法执行职务，或者进行其他破坏活动的；</w:t>
      </w:r>
    </w:p>
    <w:p>
      <w:pPr>
        <w:pStyle w:val="Normal"/>
        <w:ind w:endChars="0" w:end="0"/>
        <w:rPr>
          <w:rFonts w:hint="eastAsia"/>
          <w:spacing w:val="6"/>
        </w:rPr>
      </w:pPr>
      <w:r>
        <w:rPr>
          <w:rFonts w:hint="eastAsia"/>
          <w:spacing w:val="6"/>
        </w:rPr>
        <w:t>（七）擅自发布核事故信息的；</w:t>
      </w:r>
    </w:p>
    <w:p>
      <w:pPr>
        <w:pStyle w:val="Normal"/>
        <w:ind w:endChars="0" w:end="0"/>
        <w:rPr>
          <w:rFonts w:hint="eastAsia"/>
          <w:spacing w:val="6"/>
        </w:rPr>
      </w:pPr>
      <w:r>
        <w:rPr>
          <w:rFonts w:hint="eastAsia"/>
          <w:spacing w:val="6"/>
        </w:rPr>
        <w:t>（八）其他对核事故应急工作造成危害的行为。</w:t>
      </w:r>
    </w:p>
    <w:p>
      <w:pPr>
        <w:pStyle w:val="Normal"/>
        <w:ind w:endChars="0" w:end="0"/>
        <w:rPr/>
      </w:pPr>
      <w:r>
        <w:rPr>
          <w:rFonts w:ascii="黑体;SimHei" w:hAnsi="黑体;SimHei" w:hint="eastAsia" w:eastAsia="黑体;SimHei"/>
          <w:spacing w:val="6"/>
        </w:rPr>
        <w:t>第三十八条</w:t>
      </w:r>
      <w:r>
        <w:rPr>
          <w:rFonts w:hint="eastAsia"/>
          <w:spacing w:val="6"/>
        </w:rPr>
        <w:t>　县级以上地方人民政府及其相关部门违反本条例规定，不履行法定职责的，由其上级行政机关或者监察机关责令改正；对直接负责的主管人员和其他责任人员依法给予处分；构成犯罪的，依法追究刑事责任。</w:t>
      </w:r>
    </w:p>
    <w:p>
      <w:pPr>
        <w:pStyle w:val="Normal"/>
        <w:ind w:firstLineChars="0" w:firstLine="0" w:endChars="0" w:end="0"/>
        <w:jc w:val="center"/>
        <w:rPr>
          <w:rFonts w:ascii="黑体;SimHei" w:hAnsi="黑体;SimHei" w:eastAsia="黑体;SimHei" w:hint="eastAsia"/>
          <w:i/>
          <w:spacing w:val="6"/>
        </w:rPr>
      </w:pPr>
      <w:r>
        <w:rPr>
          <w:rFonts w:eastAsia="黑体;SimHei" w:hint="eastAsia" w:ascii="黑体;SimHei" w:hAnsi="黑体;SimHei"/>
          <w:i/>
          <w:spacing w:val="6"/>
        </w:rPr>
      </w:r>
    </w:p>
    <w:p>
      <w:pPr>
        <w:pStyle w:val="Normal"/>
        <w:ind w:firstLineChars="0" w:firstLine="0" w:endChars="0" w:end="0"/>
        <w:jc w:val="center"/>
        <w:rPr>
          <w:rFonts w:ascii="黑体;SimHei" w:hAnsi="黑体;SimHei" w:eastAsia="黑体;SimHei" w:hint="eastAsia"/>
          <w:spacing w:val="6"/>
        </w:rPr>
      </w:pPr>
      <w:r>
        <w:rPr>
          <w:rFonts w:ascii="黑体;SimHei" w:hAnsi="黑体;SimHei" w:hint="eastAsia" w:eastAsia="黑体;SimHei"/>
          <w:spacing w:val="6"/>
        </w:rPr>
        <w:t>第七章  附则</w:t>
      </w:r>
    </w:p>
    <w:p>
      <w:pPr>
        <w:pStyle w:val="Normal"/>
        <w:ind w:endChars="0" w:end="0"/>
        <w:rPr>
          <w:rFonts w:ascii="黑体;SimHei" w:hAnsi="黑体;SimHei" w:eastAsia="黑体;SimHei" w:hint="eastAsia"/>
          <w:spacing w:val="6"/>
        </w:rPr>
      </w:pPr>
      <w:r>
        <w:rPr>
          <w:rFonts w:eastAsia="黑体;SimHei" w:hint="eastAsia" w:ascii="黑体;SimHei" w:hAnsi="黑体;SimHei"/>
          <w:spacing w:val="6"/>
        </w:rPr>
      </w:r>
    </w:p>
    <w:p>
      <w:pPr>
        <w:pStyle w:val="Normal"/>
        <w:ind w:endChars="0" w:end="0"/>
        <w:rPr/>
      </w:pPr>
      <w:r>
        <w:rPr>
          <w:rFonts w:ascii="黑体;SimHei" w:hAnsi="黑体;SimHei" w:hint="eastAsia" w:eastAsia="黑体;SimHei"/>
          <w:spacing w:val="6"/>
        </w:rPr>
        <w:t>第三十九条</w:t>
      </w:r>
      <w:r>
        <w:rPr>
          <w:rFonts w:hint="eastAsia"/>
          <w:spacing w:val="6"/>
        </w:rPr>
        <w:t>　</w:t>
      </w:r>
      <w:bookmarkStart w:id="0" w:name="%23go39"/>
      <w:r>
        <w:rPr>
          <w:spacing w:val="6"/>
        </w:rPr>
        <w:t>本条例中下列用语的含义：</w:t>
      </w:r>
      <w:r>
        <w:rPr>
          <w:spacing w:val="6"/>
        </w:rPr>
        <w:br/>
      </w:r>
      <w:r>
        <w:rPr>
          <w:spacing w:val="6"/>
        </w:rPr>
        <w:t>　　（一）</w:t>
      </w:r>
      <w:r>
        <w:rPr>
          <w:rFonts w:hint="eastAsia"/>
          <w:spacing w:val="6"/>
        </w:rPr>
        <w:t>核事故，是指核设施内的核燃料、放射性产物、放射性废料或者运入运出核设施的核材料所发生的放射性、毒害性、爆炸性或者其他危害性事故，或者一系列事故。</w:t>
      </w:r>
    </w:p>
    <w:p>
      <w:pPr>
        <w:pStyle w:val="Normal"/>
        <w:ind w:endChars="0" w:end="0"/>
        <w:rPr/>
      </w:pPr>
      <w:r>
        <w:rPr>
          <w:spacing w:val="6"/>
        </w:rPr>
        <w:t>（</w:t>
      </w:r>
      <w:r>
        <w:rPr>
          <w:rFonts w:hint="eastAsia"/>
          <w:spacing w:val="6"/>
        </w:rPr>
        <w:t>二</w:t>
      </w:r>
      <w:r>
        <w:rPr>
          <w:spacing w:val="6"/>
        </w:rPr>
        <w:t>）</w:t>
      </w:r>
      <w:r>
        <w:rPr>
          <w:rFonts w:hint="eastAsia"/>
          <w:spacing w:val="6"/>
        </w:rPr>
        <w:t>核事故应急，是指核事故应急预案制定、应急设施建设、应急物资储备、应急队伍建设、应急培训和演练等应急准备工作，以及为控制或者减轻核事故后果而采取的应急响应措施和救援等应急处置工作。</w:t>
      </w:r>
    </w:p>
    <w:p>
      <w:pPr>
        <w:pStyle w:val="Normal"/>
        <w:ind w:endChars="0" w:end="0"/>
        <w:rPr>
          <w:rFonts w:hint="eastAsia"/>
          <w:spacing w:val="6"/>
        </w:rPr>
      </w:pPr>
      <w:r>
        <w:rPr>
          <w:rFonts w:hint="eastAsia"/>
          <w:spacing w:val="6"/>
        </w:rPr>
        <w:t>（三）</w:t>
      </w:r>
      <w:r>
        <w:rPr>
          <w:spacing w:val="6"/>
        </w:rPr>
        <w:t>应急计划区，是指在核电厂周围建立的，制定有核事故应急计划并预计采取核事故应急对策和应急防护措施的区域。</w:t>
      </w:r>
    </w:p>
    <w:p>
      <w:pPr>
        <w:pStyle w:val="Normal"/>
        <w:ind w:endChars="0" w:end="0"/>
        <w:rPr/>
      </w:pPr>
      <w:bookmarkEnd w:id="0"/>
      <w:r>
        <w:rPr>
          <w:rFonts w:ascii="黑体;SimHei" w:hAnsi="黑体;SimHei" w:hint="eastAsia" w:eastAsia="黑体;SimHei"/>
          <w:spacing w:val="6"/>
        </w:rPr>
        <w:t>第四十条</w:t>
      </w:r>
      <w:r>
        <w:rPr>
          <w:rFonts w:hint="eastAsia"/>
          <w:spacing w:val="6"/>
        </w:rPr>
        <w:t>　本条例自</w:t>
      </w:r>
      <w:r>
        <w:rPr>
          <w:rFonts w:hint="eastAsia"/>
          <w:spacing w:val="6"/>
        </w:rPr>
        <w:t>2017</w:t>
      </w:r>
      <w:r>
        <w:rPr>
          <w:rFonts w:hint="eastAsia"/>
          <w:spacing w:val="6"/>
        </w:rPr>
        <w:t>年</w:t>
      </w:r>
      <w:r>
        <w:rPr>
          <w:rFonts w:hint="eastAsia"/>
          <w:spacing w:val="6"/>
        </w:rPr>
        <w:t>1</w:t>
      </w:r>
      <w:r>
        <w:rPr>
          <w:rFonts w:hint="eastAsia"/>
          <w:spacing w:val="6"/>
        </w:rPr>
        <w:t>月</w:t>
      </w:r>
      <w:r>
        <w:rPr>
          <w:rFonts w:hint="eastAsia"/>
          <w:spacing w:val="6"/>
        </w:rPr>
        <w:t>1</w:t>
      </w:r>
      <w:r>
        <w:rPr>
          <w:rFonts w:hint="eastAsia"/>
          <w:spacing w:val="6"/>
        </w:rPr>
        <w:t>日起施行。</w:t>
      </w:r>
    </w:p>
    <w:p>
      <w:pPr>
        <w:pStyle w:val="Normal"/>
        <w:ind w:endChars="0" w:end="0"/>
        <w:rPr>
          <w:rFonts w:hint="eastAsia"/>
          <w:spacing w:val="6"/>
        </w:rPr>
      </w:pPr>
      <w:r>
        <w:rPr>
          <w:rFonts w:hint="eastAsia"/>
          <w:spacing w:val="6"/>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CharCharCharCharCharCharCharCharCharCharCharCharCharCharChar1Char">
    <w:name w:val="Char Char Char Char Char Char Char Char Char Char Char Char Char Char Char1 Char"/>
    <w:basedOn w:val="Normal"/>
    <w:qFormat/>
    <w:pPr>
      <w:tabs>
        <w:tab w:val="clear" w:pos="425"/>
        <w:tab w:val="left" w:pos="1200" w:leader="none"/>
      </w:tabs>
      <w:overflowPunct w:val="true"/>
      <w:spacing w:lineRule="auto" w:line="360"/>
      <w:ind w:hangingChars="200" w:startChars="400" w:endChars="0" w:end="0"/>
    </w:pPr>
    <w:rPr>
      <w:rFonts w:ascii="Times New Roman" w:hAnsi="Times New Roman"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2017-01-12T10:45:00Z</dcterms:created>
  <dc:creator>admin</dc:creator>
  <dc:description/>
  <cp:keywords/>
  <dc:language>en-US</dc:language>
  <cp:lastModifiedBy>admin</cp:lastModifiedBy>
  <cp:lastPrinted>2016-12-02T10:09:00Z</cp:lastPrinted>
  <dcterms:modified xsi:type="dcterms:W3CDTF">2017-01-12T10:47:00Z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