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both"/>
        <w:rPr>
          <w:rFonts w:ascii="方正小标宋_GBK;微软雅黑" w:hAnsi="方正小标宋_GBK;微软雅黑" w:eastAsia="方正小标宋_GBK;微软雅黑" w:cs="方正小标宋_GBK;微软雅黑" w:hint="eastAsia"/>
          <w:color w:val="000000"/>
          <w:sz w:val="44"/>
          <w:szCs w:val="44"/>
        </w:rPr>
      </w:pPr>
      <w:r>
        <w:rPr>
          <w:rFonts w:eastAsia="方正小标宋简体" w:cs="方正小标宋简体" w:hint="eastAsia" w:ascii="方正小标宋简体" w:hAnsi="方正小标宋简体"/>
          <w:sz w:val="44"/>
          <w:szCs w:val="44"/>
        </w:rPr>
        <w:t xml:space="preserve"> </w:t>
      </w:r>
    </w:p>
    <w:p>
      <w:pPr>
        <w:pStyle w:val="Normal"/>
        <w:ind w:endChars="0" w:end="0"/>
        <w:jc w:val="center"/>
        <w:rPr>
          <w:rFonts w:ascii="方正小标宋_GBK;微软雅黑" w:hAnsi="方正小标宋_GBK;微软雅黑" w:eastAsia="方正小标宋_GBK;微软雅黑" w:cs="方正小标宋_GBK;微软雅黑" w:hint="eastAsia"/>
          <w:color w:val="000000"/>
          <w:sz w:val="44"/>
          <w:szCs w:val="44"/>
        </w:rPr>
      </w:pPr>
      <w:r>
        <w:rPr>
          <w:rFonts w:eastAsia="方正小标宋_GBK;微软雅黑" w:cs="方正小标宋_GBK;微软雅黑" w:hint="eastAsia" w:ascii="方正小标宋_GBK;微软雅黑" w:hAnsi="方正小标宋_GBK;微软雅黑"/>
          <w:color w:val="000000"/>
          <w:sz w:val="44"/>
          <w:szCs w:val="44"/>
        </w:rPr>
      </w:r>
    </w:p>
    <w:p>
      <w:pPr>
        <w:pStyle w:val="Normal"/>
        <w:ind w:firstLineChars="0" w:firstLine="0" w:endChars="0" w:end="0"/>
        <w:jc w:val="center"/>
        <w:rPr>
          <w:rFonts w:ascii="宋体" w:hAnsi="宋体" w:eastAsia="宋体" w:cs="宋体"/>
          <w:sz w:val="44"/>
          <w:szCs w:val="44"/>
        </w:rPr>
      </w:pPr>
      <w:r>
        <w:rPr>
          <w:rFonts w:ascii="宋体" w:hAnsi="宋体" w:cs="宋体" w:eastAsia="宋体"/>
          <w:sz w:val="44"/>
          <w:szCs w:val="44"/>
        </w:rPr>
        <w:t>常州市</w:t>
      </w:r>
      <w:r>
        <w:rPr>
          <w:rFonts w:ascii="宋体" w:hAnsi="宋体" w:cs="宋体" w:hint="eastAsia" w:eastAsia="宋体"/>
          <w:sz w:val="44"/>
          <w:szCs w:val="44"/>
        </w:rPr>
        <w:t>城市绿化</w:t>
      </w:r>
      <w:r>
        <w:rPr>
          <w:rFonts w:ascii="宋体" w:hAnsi="宋体" w:cs="宋体" w:eastAsia="宋体"/>
          <w:sz w:val="44"/>
          <w:szCs w:val="44"/>
        </w:rPr>
        <w:t>条例</w:t>
      </w:r>
    </w:p>
    <w:p>
      <w:pPr>
        <w:pStyle w:val="Normal"/>
        <w:ind w:endChars="0" w:end="0"/>
        <w:rPr>
          <w:rFonts w:ascii="宋体" w:hAnsi="宋体" w:eastAsia="楷体_GB2312" w:cs="宋体"/>
          <w:sz w:val="44"/>
          <w:szCs w:val="32"/>
        </w:rPr>
      </w:pPr>
      <w:r>
        <w:rPr>
          <w:rFonts w:eastAsia="楷体_GB2312" w:cs="宋体" w:ascii="宋体" w:hAnsi="宋体"/>
          <w:sz w:val="44"/>
          <w:szCs w:val="32"/>
        </w:rPr>
      </w:r>
    </w:p>
    <w:p>
      <w:pPr>
        <w:pStyle w:val="Normal"/>
        <w:ind w:firstLineChars="0" w:firstLine="0" w:startChars="200" w:endChars="200"/>
        <w:rPr>
          <w:rFonts w:eastAsia="楷体_GB2312" w:hint="eastAsia"/>
          <w:szCs w:val="32"/>
        </w:rPr>
      </w:pPr>
      <w:r>
        <w:rPr>
          <w:rFonts w:eastAsia="楷体_GB2312"/>
          <w:szCs w:val="32"/>
        </w:rPr>
        <w:t>（</w:t>
      </w:r>
      <w:r>
        <w:rPr>
          <w:rFonts w:eastAsia="楷体_GB2312"/>
          <w:szCs w:val="32"/>
        </w:rPr>
        <w:t>20</w:t>
      </w:r>
      <w:r>
        <w:rPr>
          <w:rFonts w:eastAsia="楷体_GB2312" w:hint="eastAsia"/>
          <w:szCs w:val="32"/>
        </w:rPr>
        <w:t>20</w:t>
      </w:r>
      <w:r>
        <w:rPr>
          <w:rFonts w:eastAsia="楷体_GB2312"/>
          <w:szCs w:val="32"/>
        </w:rPr>
        <w:t>年</w:t>
      </w:r>
      <w:r>
        <w:rPr>
          <w:rFonts w:eastAsia="楷体_GB2312"/>
          <w:szCs w:val="32"/>
        </w:rPr>
        <w:t>10</w:t>
      </w:r>
      <w:r>
        <w:rPr>
          <w:rFonts w:eastAsia="楷体_GB2312"/>
          <w:szCs w:val="32"/>
        </w:rPr>
        <w:t>月</w:t>
      </w:r>
      <w:r>
        <w:rPr>
          <w:rFonts w:eastAsia="楷体_GB2312"/>
          <w:szCs w:val="32"/>
        </w:rPr>
        <w:t>30</w:t>
      </w:r>
      <w:r>
        <w:rPr>
          <w:rFonts w:eastAsia="楷体_GB2312"/>
          <w:szCs w:val="32"/>
        </w:rPr>
        <w:t>日常州市第十六届人民代表大会常务委员会第二十</w:t>
      </w:r>
      <w:r>
        <w:rPr>
          <w:rFonts w:hint="eastAsia" w:eastAsia="楷体_GB2312"/>
          <w:szCs w:val="32"/>
        </w:rPr>
        <w:t>八</w:t>
      </w:r>
      <w:r>
        <w:rPr>
          <w:rFonts w:eastAsia="楷体_GB2312"/>
          <w:szCs w:val="32"/>
        </w:rPr>
        <w:t>次会议通过</w:t>
      </w:r>
      <w:r>
        <w:rPr>
          <w:rFonts w:hint="eastAsia" w:eastAsia="楷体_GB2312"/>
          <w:szCs w:val="32"/>
        </w:rPr>
        <w:t xml:space="preserve">  </w:t>
      </w:r>
      <w:r>
        <w:rPr>
          <w:rFonts w:eastAsia="楷体_GB2312" w:cs="Times New Roman" w:hint="eastAsia" w:ascii="Times New Roman" w:hAnsi="Times New Roman"/>
          <w:bCs/>
          <w:szCs w:val="32"/>
        </w:rPr>
        <w:t>2020</w:t>
      </w:r>
      <w:r>
        <w:rPr>
          <w:rFonts w:ascii="Times New Roman" w:hAnsi="Times New Roman" w:cs="Times New Roman" w:hint="eastAsia" w:eastAsia="楷体_GB2312"/>
          <w:bCs/>
          <w:szCs w:val="32"/>
        </w:rPr>
        <w:t>年</w:t>
      </w:r>
      <w:r>
        <w:rPr>
          <w:rFonts w:eastAsia="楷体_GB2312" w:cs="Times New Roman" w:hint="eastAsia" w:ascii="Times New Roman" w:hAnsi="Times New Roman"/>
          <w:bCs/>
          <w:szCs w:val="32"/>
        </w:rPr>
        <w:t>11</w:t>
      </w:r>
      <w:r>
        <w:rPr>
          <w:rFonts w:ascii="Times New Roman" w:hAnsi="Times New Roman" w:cs="Times New Roman" w:hint="eastAsia" w:eastAsia="楷体_GB2312"/>
          <w:bCs/>
          <w:szCs w:val="32"/>
        </w:rPr>
        <w:t>月</w:t>
      </w:r>
      <w:r>
        <w:rPr>
          <w:rFonts w:eastAsia="楷体_GB2312" w:cs="Times New Roman" w:hint="eastAsia" w:ascii="Times New Roman" w:hAnsi="Times New Roman"/>
          <w:bCs/>
          <w:szCs w:val="32"/>
        </w:rPr>
        <w:t>27</w:t>
      </w:r>
      <w:r>
        <w:rPr>
          <w:rFonts w:ascii="Times New Roman" w:hAnsi="Times New Roman" w:cs="Times New Roman" w:hint="eastAsia" w:eastAsia="楷体_GB2312"/>
          <w:bCs/>
          <w:szCs w:val="32"/>
        </w:rPr>
        <w:t>日江苏省第十三届人民代表大会常务委员会第十九次会议批准</w:t>
      </w:r>
      <w:r>
        <w:rPr>
          <w:rFonts w:eastAsia="楷体_GB2312"/>
          <w:szCs w:val="32"/>
        </w:rPr>
        <w:t>）</w:t>
      </w:r>
    </w:p>
    <w:p>
      <w:pPr>
        <w:pStyle w:val="Normal"/>
        <w:ind w:endChars="0" w:end="0"/>
        <w:rPr>
          <w:rFonts w:eastAsia="楷体_GB2312" w:hint="eastAsia"/>
          <w:szCs w:val="32"/>
        </w:rPr>
      </w:pPr>
      <w:r>
        <w:rPr>
          <w:rFonts w:eastAsia="楷体_GB2312" w:hint="eastAsia"/>
          <w:szCs w:val="32"/>
        </w:rPr>
      </w:r>
    </w:p>
    <w:p>
      <w:pPr>
        <w:pStyle w:val="Normal"/>
        <w:ind w:firstLineChars="0" w:firstLine="0" w:endChars="0" w:end="0"/>
        <w:jc w:val="center"/>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Normal"/>
        <w:ind w:endChars="0" w:end="0"/>
        <w:rPr>
          <w:rFonts w:ascii="楷体_GB2312" w:hAnsi="楷体_GB2312" w:eastAsia="楷体_GB2312" w:cs="楷体_GB2312" w:hint="eastAsia"/>
          <w:b/>
          <w:sz w:val="44"/>
          <w:szCs w:val="44"/>
        </w:rPr>
      </w:pPr>
      <w:r>
        <w:rPr>
          <w:rFonts w:ascii="楷体_GB2312" w:hAnsi="楷体_GB2312" w:cs="楷体_GB2312" w:hint="eastAsia" w:eastAsia="楷体_GB2312"/>
          <w:bCs/>
          <w:szCs w:val="32"/>
        </w:rPr>
        <w:t>第一章</w:t>
      </w:r>
      <w:r>
        <w:rPr>
          <w:rFonts w:ascii="楷体_GB2312" w:hAnsi="楷体_GB2312" w:cs="楷体_GB2312" w:hint="eastAsia" w:eastAsia="楷体_GB2312"/>
          <w:szCs w:val="32"/>
        </w:rPr>
        <w:t xml:space="preserve">  总则</w:t>
      </w:r>
    </w:p>
    <w:p>
      <w:pPr>
        <w:pStyle w:val="Normal"/>
        <w:ind w:endChars="0" w:end="0"/>
        <w:rPr>
          <w:rFonts w:ascii="楷体_GB2312" w:hAnsi="楷体_GB2312" w:eastAsia="楷体_GB2312" w:cs="楷体_GB2312" w:hint="eastAsia"/>
          <w:szCs w:val="32"/>
        </w:rPr>
      </w:pPr>
      <w:r>
        <w:rPr>
          <w:rFonts w:ascii="楷体_GB2312" w:hAnsi="楷体_GB2312" w:cs="楷体_GB2312" w:hint="eastAsia" w:eastAsia="楷体_GB2312"/>
          <w:bCs/>
          <w:szCs w:val="32"/>
        </w:rPr>
        <w:t>第二章</w:t>
      </w:r>
      <w:r>
        <w:rPr>
          <w:rFonts w:ascii="楷体_GB2312" w:hAnsi="楷体_GB2312" w:cs="楷体_GB2312" w:hint="eastAsia" w:eastAsia="楷体_GB2312"/>
          <w:szCs w:val="32"/>
        </w:rPr>
        <w:t xml:space="preserve">  规划与建设</w:t>
      </w:r>
    </w:p>
    <w:p>
      <w:pPr>
        <w:pStyle w:val="Normal"/>
        <w:ind w:endChars="0" w:end="0"/>
        <w:rPr>
          <w:rFonts w:ascii="楷体_GB2312" w:hAnsi="楷体_GB2312" w:eastAsia="楷体_GB2312" w:cs="楷体_GB2312" w:hint="eastAsia"/>
          <w:szCs w:val="32"/>
        </w:rPr>
      </w:pPr>
      <w:r>
        <w:rPr>
          <w:rFonts w:ascii="楷体_GB2312" w:hAnsi="楷体_GB2312" w:cs="楷体_GB2312" w:hint="eastAsia" w:eastAsia="楷体_GB2312"/>
          <w:bCs/>
          <w:szCs w:val="32"/>
        </w:rPr>
        <w:t>第三章</w:t>
      </w:r>
      <w:r>
        <w:rPr>
          <w:rFonts w:ascii="楷体_GB2312" w:hAnsi="楷体_GB2312" w:cs="楷体_GB2312" w:hint="eastAsia" w:eastAsia="楷体_GB2312"/>
          <w:szCs w:val="32"/>
        </w:rPr>
        <w:t xml:space="preserve">  保护与管理</w:t>
      </w:r>
    </w:p>
    <w:p>
      <w:pPr>
        <w:pStyle w:val="Normal"/>
        <w:ind w:endChars="0" w:end="0"/>
        <w:rPr>
          <w:rFonts w:ascii="楷体_GB2312" w:hAnsi="楷体_GB2312" w:eastAsia="楷体_GB2312" w:cs="楷体_GB2312" w:hint="eastAsia"/>
          <w:szCs w:val="32"/>
        </w:rPr>
      </w:pPr>
      <w:r>
        <w:rPr>
          <w:rFonts w:ascii="楷体_GB2312" w:hAnsi="楷体_GB2312" w:cs="楷体_GB2312" w:hint="eastAsia" w:eastAsia="楷体_GB2312"/>
          <w:bCs/>
          <w:szCs w:val="32"/>
        </w:rPr>
        <w:t>第四章</w:t>
      </w:r>
      <w:r>
        <w:rPr>
          <w:rFonts w:ascii="楷体_GB2312" w:hAnsi="楷体_GB2312" w:cs="楷体_GB2312" w:hint="eastAsia" w:eastAsia="楷体_GB2312"/>
          <w:szCs w:val="32"/>
        </w:rPr>
        <w:t xml:space="preserve">  法律责任</w:t>
      </w:r>
    </w:p>
    <w:p>
      <w:pPr>
        <w:pStyle w:val="Normal"/>
        <w:ind w:endChars="0" w:end="0"/>
        <w:rPr>
          <w:rFonts w:ascii="楷体_GB2312" w:hAnsi="楷体_GB2312" w:eastAsia="楷体_GB2312" w:cs="楷体_GB2312" w:hint="eastAsia"/>
          <w:szCs w:val="32"/>
        </w:rPr>
      </w:pPr>
      <w:r>
        <w:rPr>
          <w:rFonts w:ascii="楷体_GB2312" w:hAnsi="楷体_GB2312" w:cs="楷体_GB2312" w:hint="eastAsia" w:eastAsia="楷体_GB2312"/>
          <w:bCs/>
          <w:szCs w:val="32"/>
        </w:rPr>
        <w:t>第五章</w:t>
      </w:r>
      <w:r>
        <w:rPr>
          <w:rFonts w:ascii="楷体_GB2312" w:hAnsi="楷体_GB2312" w:cs="楷体_GB2312" w:hint="eastAsia" w:eastAsia="楷体_GB2312"/>
          <w:szCs w:val="32"/>
        </w:rPr>
        <w:t xml:space="preserve">  附则</w:t>
      </w:r>
    </w:p>
    <w:p>
      <w:pPr>
        <w:pStyle w:val="Normal"/>
        <w:snapToGrid w:val="true"/>
        <w:ind w:endChars="0" w:end="0"/>
        <w:jc w:val="center"/>
        <w:rPr>
          <w:rFonts w:ascii="楷体_GB2312" w:hAnsi="楷体_GB2312" w:eastAsia="黑体" w:cs="楷体_GB2312" w:hint="eastAsia"/>
          <w:szCs w:val="32"/>
        </w:rPr>
      </w:pPr>
      <w:r>
        <w:rPr>
          <w:rFonts w:eastAsia="黑体" w:cs="楷体_GB2312" w:hint="eastAsia" w:ascii="楷体_GB2312" w:hAnsi="楷体_GB2312"/>
          <w:szCs w:val="32"/>
        </w:rPr>
      </w:r>
    </w:p>
    <w:p>
      <w:pPr>
        <w:pStyle w:val="Normal"/>
        <w:snapToGrid w:val="true"/>
        <w:ind w:firstLineChars="0" w:firstLine="0" w:endChars="0" w:end="0"/>
        <w:jc w:val="center"/>
        <w:rPr>
          <w:rFonts w:eastAsia="黑体"/>
          <w:szCs w:val="32"/>
        </w:rPr>
      </w:pPr>
      <w:r>
        <w:rPr>
          <w:rFonts w:hint="eastAsia" w:eastAsia="黑体"/>
          <w:szCs w:val="32"/>
        </w:rPr>
        <w:t xml:space="preserve">第一章  </w:t>
      </w:r>
      <w:r>
        <w:rPr>
          <w:rFonts w:eastAsia="黑体"/>
          <w:szCs w:val="32"/>
        </w:rPr>
        <w:t>总则</w:t>
      </w:r>
    </w:p>
    <w:p>
      <w:pPr>
        <w:pStyle w:val="Normal"/>
        <w:snapToGrid w:val="true"/>
        <w:ind w:endChars="0" w:end="0"/>
        <w:rPr>
          <w:rFonts w:eastAsia="黑体"/>
          <w:szCs w:val="32"/>
        </w:rPr>
      </w:pPr>
      <w:r>
        <w:rPr>
          <w:rFonts w:eastAsia="黑体"/>
          <w:szCs w:val="32"/>
        </w:rPr>
      </w:r>
    </w:p>
    <w:p>
      <w:pPr>
        <w:pStyle w:val="Normal"/>
        <w:ind w:endChars="0" w:end="0"/>
        <w:rPr>
          <w:sz w:val="28"/>
          <w:szCs w:val="28"/>
        </w:rPr>
      </w:pPr>
      <w:r>
        <w:rPr>
          <w:rFonts w:cs="黑体" w:eastAsia="黑体"/>
          <w:bCs/>
          <w:szCs w:val="32"/>
        </w:rPr>
        <w:t>第一条</w:t>
      </w:r>
      <w:r>
        <w:rPr>
          <w:rFonts w:eastAsia="楷体_GB2312"/>
          <w:b/>
          <w:szCs w:val="32"/>
        </w:rPr>
        <w:t xml:space="preserve">  </w:t>
      </w:r>
      <w:r>
        <w:rPr>
          <w:szCs w:val="32"/>
        </w:rPr>
        <w:t>为了促进城市绿化事业的发展，改善生态环境，建设</w:t>
      </w:r>
      <w:r>
        <w:rPr>
          <w:rFonts w:hint="eastAsia"/>
          <w:szCs w:val="32"/>
        </w:rPr>
        <w:t>美丽</w:t>
      </w:r>
      <w:r>
        <w:rPr>
          <w:szCs w:val="32"/>
        </w:rPr>
        <w:t>常州，根据国务院《城市绿化条例》《江苏省城市绿化管理条例》</w:t>
      </w:r>
      <w:r>
        <w:rPr>
          <w:rFonts w:hint="eastAsia"/>
          <w:szCs w:val="32"/>
        </w:rPr>
        <w:t>和有关法律、法规</w:t>
      </w:r>
      <w:r>
        <w:rPr>
          <w:szCs w:val="32"/>
        </w:rPr>
        <w:t>，结合本市实际，制定本条例。</w:t>
      </w:r>
    </w:p>
    <w:p>
      <w:pPr>
        <w:pStyle w:val="Normal"/>
        <w:ind w:endChars="0" w:end="0"/>
        <w:rPr>
          <w:szCs w:val="32"/>
        </w:rPr>
      </w:pPr>
      <w:r>
        <w:rPr>
          <w:rFonts w:cs="黑体" w:eastAsia="黑体"/>
          <w:bCs/>
          <w:szCs w:val="32"/>
        </w:rPr>
        <w:t>第二条</w:t>
      </w:r>
      <w:r>
        <w:rPr>
          <w:rFonts w:eastAsia="楷体_GB2312"/>
          <w:b/>
          <w:szCs w:val="32"/>
        </w:rPr>
        <w:t xml:space="preserve">  </w:t>
      </w:r>
      <w:r>
        <w:rPr>
          <w:szCs w:val="32"/>
        </w:rPr>
        <w:t>本条例适用于本市行政区域内城市绿化的规划、建设、保护和管理。</w:t>
      </w:r>
    </w:p>
    <w:p>
      <w:pPr>
        <w:pStyle w:val="Normal"/>
        <w:ind w:endChars="0" w:end="0"/>
        <w:rPr>
          <w:rFonts w:hint="eastAsia"/>
          <w:szCs w:val="32"/>
        </w:rPr>
      </w:pPr>
      <w:r>
        <w:rPr>
          <w:szCs w:val="32"/>
        </w:rPr>
        <w:t>法律、法规对森林、湿地、自然保护区、风景名胜区等</w:t>
      </w:r>
      <w:r>
        <w:rPr>
          <w:rFonts w:hint="eastAsia"/>
          <w:szCs w:val="32"/>
        </w:rPr>
        <w:t>另</w:t>
      </w:r>
      <w:r>
        <w:rPr>
          <w:szCs w:val="32"/>
        </w:rPr>
        <w:t>有规定的，适用其规定。</w:t>
      </w:r>
    </w:p>
    <w:p>
      <w:pPr>
        <w:pStyle w:val="Normal"/>
        <w:ind w:endChars="0" w:end="0"/>
        <w:rPr>
          <w:rFonts w:hint="eastAsia"/>
          <w:szCs w:val="32"/>
        </w:rPr>
      </w:pPr>
      <w:r>
        <w:rPr>
          <w:rFonts w:cs="黑体" w:eastAsia="黑体"/>
          <w:bCs/>
          <w:szCs w:val="32"/>
        </w:rPr>
        <w:t>第三条</w:t>
      </w:r>
      <w:r>
        <w:rPr>
          <w:rFonts w:eastAsia="楷体_GB2312"/>
          <w:b/>
          <w:szCs w:val="32"/>
        </w:rPr>
        <w:t xml:space="preserve">  </w:t>
      </w:r>
      <w:r>
        <w:rPr>
          <w:szCs w:val="32"/>
        </w:rPr>
        <w:t>城市绿化应当坚持科学规划、生态优先、因地制宜、彰显特色、建管并重的原则</w:t>
      </w:r>
      <w:r>
        <w:rPr>
          <w:rFonts w:hint="eastAsia"/>
          <w:szCs w:val="32"/>
        </w:rPr>
        <w:t>，</w:t>
      </w:r>
      <w:r>
        <w:rPr>
          <w:szCs w:val="32"/>
        </w:rPr>
        <w:t>形成共建共治共享的长效机制，促进自然生态与人居环境可持续发展。</w:t>
      </w:r>
    </w:p>
    <w:p>
      <w:pPr>
        <w:pStyle w:val="Normal"/>
        <w:ind w:endChars="0" w:end="0"/>
        <w:rPr>
          <w:szCs w:val="32"/>
        </w:rPr>
      </w:pPr>
      <w:r>
        <w:rPr>
          <w:rFonts w:cs="黑体" w:eastAsia="黑体"/>
          <w:bCs/>
          <w:szCs w:val="32"/>
        </w:rPr>
        <w:t>第四条</w:t>
      </w:r>
      <w:r>
        <w:rPr>
          <w:rFonts w:eastAsia="楷体_GB2312"/>
          <w:b/>
          <w:szCs w:val="32"/>
        </w:rPr>
        <w:t xml:space="preserve">  </w:t>
      </w:r>
      <w:r>
        <w:rPr>
          <w:szCs w:val="32"/>
        </w:rPr>
        <w:t>市、辖市（区）人民政府应当将城市绿化</w:t>
      </w:r>
      <w:r>
        <w:rPr>
          <w:rFonts w:hint="eastAsia"/>
          <w:szCs w:val="32"/>
        </w:rPr>
        <w:t>工作</w:t>
      </w:r>
      <w:r>
        <w:rPr>
          <w:szCs w:val="32"/>
        </w:rPr>
        <w:t>纳入国民经济和社会发展规划以及年度计划，实行绿化目标责任制，保障城市绿化用地和经费。</w:t>
      </w:r>
    </w:p>
    <w:p>
      <w:pPr>
        <w:pStyle w:val="Normal"/>
        <w:ind w:endChars="0" w:end="0"/>
        <w:rPr>
          <w:szCs w:val="32"/>
        </w:rPr>
      </w:pPr>
      <w:r>
        <w:rPr>
          <w:szCs w:val="32"/>
        </w:rPr>
        <w:t>镇人民政府（街道办事处）负责</w:t>
      </w:r>
      <w:r>
        <w:rPr>
          <w:rFonts w:hint="eastAsia"/>
          <w:szCs w:val="32"/>
        </w:rPr>
        <w:t>所</w:t>
      </w:r>
      <w:r>
        <w:rPr>
          <w:szCs w:val="32"/>
        </w:rPr>
        <w:t>辖区域内的城市绿化工作。</w:t>
      </w:r>
    </w:p>
    <w:p>
      <w:pPr>
        <w:pStyle w:val="Normal"/>
        <w:ind w:endChars="0" w:end="0"/>
        <w:rPr>
          <w:szCs w:val="32"/>
        </w:rPr>
      </w:pPr>
      <w:r>
        <w:rPr>
          <w:rFonts w:cs="黑体" w:eastAsia="黑体"/>
          <w:bCs/>
          <w:szCs w:val="32"/>
        </w:rPr>
        <w:t>第五条</w:t>
      </w:r>
      <w:r>
        <w:rPr>
          <w:rFonts w:eastAsia="黑体"/>
          <w:bCs/>
          <w:szCs w:val="32"/>
        </w:rPr>
        <w:t xml:space="preserve">  </w:t>
      </w:r>
      <w:r>
        <w:rPr>
          <w:szCs w:val="32"/>
        </w:rPr>
        <w:t>市城市绿化主管部门</w:t>
      </w:r>
      <w:r>
        <w:rPr>
          <w:rFonts w:hint="eastAsia"/>
          <w:szCs w:val="32"/>
        </w:rPr>
        <w:t>负责</w:t>
      </w:r>
      <w:r>
        <w:rPr>
          <w:szCs w:val="32"/>
        </w:rPr>
        <w:t>全市的城市绿化工作</w:t>
      </w:r>
      <w:r>
        <w:rPr>
          <w:rFonts w:hint="eastAsia"/>
          <w:szCs w:val="32"/>
        </w:rPr>
        <w:t>；</w:t>
      </w:r>
      <w:r>
        <w:rPr>
          <w:szCs w:val="32"/>
        </w:rPr>
        <w:t>辖市（区）城市绿化</w:t>
      </w:r>
      <w:r>
        <w:rPr>
          <w:rFonts w:hint="eastAsia"/>
          <w:szCs w:val="32"/>
        </w:rPr>
        <w:t>主管</w:t>
      </w:r>
      <w:r>
        <w:rPr>
          <w:szCs w:val="32"/>
        </w:rPr>
        <w:t>部门在市城市绿化主管部门的指导下，负责</w:t>
      </w:r>
      <w:r>
        <w:rPr>
          <w:rFonts w:hint="eastAsia"/>
          <w:szCs w:val="32"/>
        </w:rPr>
        <w:t>所辖</w:t>
      </w:r>
      <w:r>
        <w:rPr>
          <w:szCs w:val="32"/>
        </w:rPr>
        <w:t>区域内的城市绿化工作。</w:t>
      </w:r>
    </w:p>
    <w:p>
      <w:pPr>
        <w:pStyle w:val="Normal"/>
        <w:ind w:endChars="0" w:end="0"/>
        <w:rPr>
          <w:szCs w:val="32"/>
        </w:rPr>
      </w:pPr>
      <w:r>
        <w:rPr>
          <w:szCs w:val="32"/>
        </w:rPr>
        <w:t>发展和改革、</w:t>
      </w:r>
      <w:r>
        <w:rPr>
          <w:rFonts w:hint="eastAsia"/>
          <w:szCs w:val="32"/>
        </w:rPr>
        <w:t>公安、</w:t>
      </w:r>
      <w:r>
        <w:rPr>
          <w:szCs w:val="32"/>
        </w:rPr>
        <w:t>财政、自然资源和规划、住房和城乡建设、</w:t>
      </w:r>
      <w:r>
        <w:rPr>
          <w:rFonts w:hint="eastAsia"/>
          <w:szCs w:val="32"/>
        </w:rPr>
        <w:t>城市管理、</w:t>
      </w:r>
      <w:r>
        <w:rPr>
          <w:szCs w:val="32"/>
        </w:rPr>
        <w:t>交通运输、水利、文化广电和旅游等部门应当按照各自职责做好城市绿化工作。</w:t>
      </w:r>
    </w:p>
    <w:p>
      <w:pPr>
        <w:pStyle w:val="Normal"/>
        <w:ind w:endChars="0" w:end="0"/>
        <w:rPr>
          <w:szCs w:val="32"/>
        </w:rPr>
      </w:pPr>
      <w:r>
        <w:rPr>
          <w:rFonts w:cs="黑体" w:eastAsia="黑体"/>
          <w:bCs/>
          <w:szCs w:val="32"/>
        </w:rPr>
        <w:t>第六条</w:t>
      </w:r>
      <w:r>
        <w:rPr>
          <w:rFonts w:eastAsia="黑体"/>
          <w:bCs/>
          <w:szCs w:val="32"/>
        </w:rPr>
        <w:t xml:space="preserve">  </w:t>
      </w:r>
      <w:r>
        <w:rPr>
          <w:szCs w:val="32"/>
        </w:rPr>
        <w:t>鼓励和加强城市绿化科学研究，推广应用适生植物品种和绿化先进技术，提高城市绿化的科学技术和艺术水平。</w:t>
      </w:r>
    </w:p>
    <w:p>
      <w:pPr>
        <w:pStyle w:val="Normal"/>
        <w:ind w:endChars="0" w:end="0"/>
        <w:rPr>
          <w:rFonts w:hint="eastAsia"/>
          <w:szCs w:val="32"/>
        </w:rPr>
      </w:pPr>
      <w:r>
        <w:rPr>
          <w:rFonts w:cs="黑体" w:eastAsia="黑体"/>
          <w:bCs/>
          <w:szCs w:val="32"/>
        </w:rPr>
        <w:t>第七条</w:t>
      </w:r>
      <w:r>
        <w:rPr>
          <w:rFonts w:eastAsia="黑体"/>
          <w:bCs/>
          <w:szCs w:val="32"/>
        </w:rPr>
        <w:t xml:space="preserve">  </w:t>
      </w:r>
      <w:r>
        <w:rPr>
          <w:szCs w:val="32"/>
        </w:rPr>
        <w:t>市、辖市（区）人民政府</w:t>
      </w:r>
      <w:r>
        <w:rPr>
          <w:rFonts w:hint="eastAsia"/>
          <w:szCs w:val="32"/>
        </w:rPr>
        <w:t>及其相关部门</w:t>
      </w:r>
      <w:r>
        <w:rPr>
          <w:szCs w:val="32"/>
        </w:rPr>
        <w:t>应当</w:t>
      </w:r>
      <w:r>
        <w:rPr>
          <w:rFonts w:hint="eastAsia"/>
          <w:szCs w:val="32"/>
        </w:rPr>
        <w:t>加强爱绿护绿的宣传和绿化知识的普及，</w:t>
      </w:r>
      <w:r>
        <w:rPr>
          <w:szCs w:val="32"/>
        </w:rPr>
        <w:t>组织开展义务植树等群众性绿化活动</w:t>
      </w:r>
      <w:r>
        <w:rPr>
          <w:rFonts w:hint="eastAsia"/>
          <w:szCs w:val="32"/>
        </w:rPr>
        <w:t>，提升群众绿化意识</w:t>
      </w:r>
      <w:r>
        <w:rPr>
          <w:szCs w:val="32"/>
        </w:rPr>
        <w:t>。</w:t>
      </w:r>
    </w:p>
    <w:p>
      <w:pPr>
        <w:pStyle w:val="Normal"/>
        <w:ind w:endChars="0" w:end="0"/>
        <w:rPr>
          <w:szCs w:val="32"/>
        </w:rPr>
      </w:pPr>
      <w:r>
        <w:rPr>
          <w:szCs w:val="32"/>
        </w:rPr>
        <w:t>鼓励单位和个人以投资、捐赠、</w:t>
      </w:r>
      <w:r>
        <w:rPr>
          <w:rFonts w:hint="eastAsia"/>
          <w:szCs w:val="32"/>
        </w:rPr>
        <w:t>认建、</w:t>
      </w:r>
      <w:r>
        <w:rPr>
          <w:szCs w:val="32"/>
        </w:rPr>
        <w:t>认养、志愿服务等方式参与绿化工作。</w:t>
      </w:r>
      <w:r>
        <w:rPr>
          <w:rFonts w:hint="eastAsia"/>
          <w:szCs w:val="32"/>
        </w:rPr>
        <w:t>投资、捐赠、认建、认养的单位和个人可以享有绿地、树木一定期限的冠名权。</w:t>
      </w:r>
    </w:p>
    <w:p>
      <w:pPr>
        <w:pStyle w:val="Normal"/>
        <w:ind w:endChars="0" w:end="0"/>
        <w:rPr>
          <w:szCs w:val="32"/>
        </w:rPr>
      </w:pPr>
      <w:r>
        <w:rPr>
          <w:szCs w:val="32"/>
        </w:rPr>
        <w:t>任何单位和个人有权对破坏绿化</w:t>
      </w:r>
      <w:r>
        <w:rPr>
          <w:rFonts w:hint="eastAsia"/>
          <w:szCs w:val="32"/>
        </w:rPr>
        <w:t>以及</w:t>
      </w:r>
      <w:r>
        <w:rPr>
          <w:szCs w:val="32"/>
        </w:rPr>
        <w:t>绿化设施的行为进行</w:t>
      </w:r>
      <w:r>
        <w:rPr>
          <w:rFonts w:hint="eastAsia"/>
          <w:szCs w:val="32"/>
        </w:rPr>
        <w:t>劝阻、制止、</w:t>
      </w:r>
      <w:r>
        <w:rPr>
          <w:szCs w:val="32"/>
        </w:rPr>
        <w:t>投诉和举报。</w:t>
      </w:r>
    </w:p>
    <w:p>
      <w:pPr>
        <w:pStyle w:val="Normal"/>
        <w:snapToGrid w:val="true"/>
        <w:ind w:endChars="0" w:end="0"/>
        <w:jc w:val="both"/>
        <w:rPr>
          <w:rFonts w:eastAsia="黑体"/>
          <w:szCs w:val="32"/>
        </w:rPr>
      </w:pPr>
      <w:r>
        <w:rPr>
          <w:rFonts w:eastAsia="黑体"/>
          <w:szCs w:val="32"/>
        </w:rPr>
      </w:r>
    </w:p>
    <w:p>
      <w:pPr>
        <w:pStyle w:val="Normal"/>
        <w:snapToGrid w:val="true"/>
        <w:ind w:firstLineChars="0" w:firstLine="0" w:endChars="0" w:end="0"/>
        <w:jc w:val="center"/>
        <w:rPr>
          <w:rFonts w:eastAsia="黑体"/>
          <w:szCs w:val="32"/>
        </w:rPr>
      </w:pPr>
      <w:r>
        <w:rPr>
          <w:rFonts w:hint="eastAsia" w:eastAsia="黑体"/>
          <w:szCs w:val="32"/>
        </w:rPr>
        <w:t xml:space="preserve">第二章 </w:t>
      </w:r>
      <w:r>
        <w:rPr>
          <w:rFonts w:eastAsia="黑体"/>
          <w:szCs w:val="32"/>
        </w:rPr>
        <w:t xml:space="preserve"> 规划</w:t>
      </w:r>
      <w:r>
        <w:rPr>
          <w:rFonts w:hint="eastAsia" w:eastAsia="黑体"/>
          <w:szCs w:val="32"/>
        </w:rPr>
        <w:t>与</w:t>
      </w:r>
      <w:r>
        <w:rPr>
          <w:rFonts w:eastAsia="黑体"/>
          <w:szCs w:val="32"/>
        </w:rPr>
        <w:t>建设</w:t>
      </w:r>
    </w:p>
    <w:p>
      <w:pPr>
        <w:pStyle w:val="Normal"/>
        <w:snapToGrid w:val="true"/>
        <w:ind w:endChars="0" w:end="0"/>
        <w:jc w:val="both"/>
        <w:rPr>
          <w:rFonts w:eastAsia="黑体"/>
          <w:szCs w:val="32"/>
        </w:rPr>
      </w:pPr>
      <w:r>
        <w:rPr>
          <w:rFonts w:eastAsia="黑体"/>
          <w:szCs w:val="32"/>
        </w:rPr>
      </w:r>
    </w:p>
    <w:p>
      <w:pPr>
        <w:pStyle w:val="Normal"/>
        <w:ind w:endChars="0" w:end="0"/>
        <w:rPr>
          <w:rFonts w:hint="eastAsia"/>
          <w:szCs w:val="32"/>
        </w:rPr>
      </w:pPr>
      <w:r>
        <w:rPr>
          <w:rFonts w:cs="黑体" w:eastAsia="黑体"/>
          <w:bCs/>
          <w:szCs w:val="32"/>
        </w:rPr>
        <w:t>第八条</w:t>
      </w:r>
      <w:r>
        <w:rPr>
          <w:rFonts w:eastAsia="黑体"/>
          <w:bCs/>
          <w:szCs w:val="32"/>
        </w:rPr>
        <w:t xml:space="preserve"> </w:t>
      </w:r>
      <w:r>
        <w:rPr>
          <w:rFonts w:hint="eastAsia" w:eastAsia="黑体"/>
          <w:bCs/>
          <w:szCs w:val="32"/>
        </w:rPr>
        <w:t xml:space="preserve"> </w:t>
      </w:r>
      <w:r>
        <w:rPr>
          <w:szCs w:val="32"/>
        </w:rPr>
        <w:t>市</w:t>
      </w:r>
      <w:r>
        <w:rPr>
          <w:rFonts w:hint="eastAsia"/>
          <w:szCs w:val="32"/>
        </w:rPr>
        <w:t>、辖市</w:t>
      </w:r>
      <w:r>
        <w:rPr>
          <w:szCs w:val="32"/>
        </w:rPr>
        <w:t>城市绿化主管部门</w:t>
      </w:r>
      <w:r>
        <w:rPr>
          <w:rFonts w:hint="eastAsia"/>
          <w:szCs w:val="32"/>
        </w:rPr>
        <w:t>应当</w:t>
      </w:r>
      <w:r>
        <w:rPr>
          <w:szCs w:val="32"/>
        </w:rPr>
        <w:t>会同自然资源和规划</w:t>
      </w:r>
      <w:r>
        <w:rPr>
          <w:rFonts w:hint="eastAsia"/>
          <w:szCs w:val="32"/>
        </w:rPr>
        <w:t>主管</w:t>
      </w:r>
      <w:r>
        <w:rPr>
          <w:szCs w:val="32"/>
        </w:rPr>
        <w:t>部门</w:t>
      </w:r>
      <w:r>
        <w:rPr>
          <w:rFonts w:hint="eastAsia"/>
          <w:szCs w:val="32"/>
        </w:rPr>
        <w:t>组织</w:t>
      </w:r>
      <w:r>
        <w:rPr>
          <w:szCs w:val="32"/>
        </w:rPr>
        <w:t>编制城市</w:t>
      </w:r>
      <w:r>
        <w:rPr>
          <w:rFonts w:hint="eastAsia"/>
          <w:szCs w:val="32"/>
        </w:rPr>
        <w:t>绿地系统</w:t>
      </w:r>
      <w:r>
        <w:rPr>
          <w:szCs w:val="32"/>
        </w:rPr>
        <w:t>规划，报</w:t>
      </w:r>
      <w:r>
        <w:rPr>
          <w:rFonts w:hint="eastAsia"/>
          <w:szCs w:val="32"/>
        </w:rPr>
        <w:t>本级</w:t>
      </w:r>
      <w:r>
        <w:rPr>
          <w:szCs w:val="32"/>
        </w:rPr>
        <w:t>人民政府批准后纳入国土空间规划。</w:t>
      </w:r>
      <w:r>
        <w:rPr>
          <w:rFonts w:hint="eastAsia"/>
          <w:szCs w:val="32"/>
        </w:rPr>
        <w:t>城市绿地系统</w:t>
      </w:r>
      <w:r>
        <w:rPr>
          <w:szCs w:val="32"/>
        </w:rPr>
        <w:t>规划报批前，应当将规划草案予以公示，并征求有关部门、社会公众和专家的意见。</w:t>
      </w:r>
      <w:r>
        <w:rPr>
          <w:rFonts w:hint="eastAsia"/>
          <w:szCs w:val="32"/>
        </w:rPr>
        <w:t>城市绿地系统</w:t>
      </w:r>
      <w:r>
        <w:rPr>
          <w:szCs w:val="32"/>
        </w:rPr>
        <w:t>规划应当严</w:t>
      </w:r>
      <w:r>
        <w:rPr>
          <w:rFonts w:hint="eastAsia"/>
          <w:szCs w:val="32"/>
        </w:rPr>
        <w:t>格</w:t>
      </w:r>
      <w:r>
        <w:rPr>
          <w:szCs w:val="32"/>
        </w:rPr>
        <w:t>执行，任何单位和个人不得擅自变更。</w:t>
      </w:r>
    </w:p>
    <w:p>
      <w:pPr>
        <w:pStyle w:val="Normal"/>
        <w:ind w:endChars="0" w:end="0"/>
        <w:rPr>
          <w:rFonts w:hint="eastAsia"/>
          <w:szCs w:val="32"/>
        </w:rPr>
      </w:pPr>
      <w:r>
        <w:rPr>
          <w:szCs w:val="32"/>
        </w:rPr>
        <w:t>城市</w:t>
      </w:r>
      <w:r>
        <w:rPr>
          <w:rFonts w:hint="eastAsia"/>
          <w:szCs w:val="32"/>
        </w:rPr>
        <w:t>绿地系统规划</w:t>
      </w:r>
      <w:r>
        <w:rPr>
          <w:szCs w:val="32"/>
        </w:rPr>
        <w:t>应当合理设置各类城市绿地，明确绿地率、绿化覆盖率、人均公园绿地面积、公园绿地服务半径覆盖率等绿化指标。</w:t>
      </w:r>
    </w:p>
    <w:p>
      <w:pPr>
        <w:pStyle w:val="Normal"/>
        <w:ind w:endChars="0" w:end="0"/>
        <w:rPr>
          <w:szCs w:val="32"/>
        </w:rPr>
      </w:pPr>
      <w:r>
        <w:rPr>
          <w:rFonts w:cs="黑体" w:eastAsia="黑体"/>
          <w:bCs/>
          <w:szCs w:val="32"/>
        </w:rPr>
        <w:t>第</w:t>
      </w:r>
      <w:r>
        <w:rPr>
          <w:rFonts w:cs="黑体" w:hint="eastAsia" w:eastAsia="黑体"/>
          <w:bCs/>
          <w:szCs w:val="32"/>
        </w:rPr>
        <w:t>九</w:t>
      </w:r>
      <w:r>
        <w:rPr>
          <w:rFonts w:cs="黑体" w:eastAsia="黑体"/>
          <w:bCs/>
          <w:szCs w:val="32"/>
        </w:rPr>
        <w:t>条</w:t>
      </w:r>
      <w:r>
        <w:rPr>
          <w:rFonts w:eastAsia="黑体"/>
          <w:bCs/>
          <w:szCs w:val="32"/>
        </w:rPr>
        <w:t xml:space="preserve"> </w:t>
      </w:r>
      <w:r>
        <w:rPr>
          <w:szCs w:val="32"/>
        </w:rPr>
        <w:t xml:space="preserve"> 编制详细规划时，规划编制部门应当根据城市</w:t>
      </w:r>
      <w:r>
        <w:rPr>
          <w:rFonts w:hint="eastAsia"/>
          <w:szCs w:val="32"/>
        </w:rPr>
        <w:t>绿地系统</w:t>
      </w:r>
      <w:r>
        <w:rPr>
          <w:szCs w:val="32"/>
        </w:rPr>
        <w:t>规划划定城市各类绿地控制线，明确具体界线等技术指标，</w:t>
      </w:r>
      <w:r>
        <w:rPr>
          <w:rFonts w:hint="eastAsia"/>
          <w:szCs w:val="32"/>
        </w:rPr>
        <w:t>向社会公布。</w:t>
      </w:r>
    </w:p>
    <w:p>
      <w:pPr>
        <w:pStyle w:val="Normal"/>
        <w:ind w:endChars="0" w:end="0"/>
        <w:rPr>
          <w:szCs w:val="32"/>
        </w:rPr>
      </w:pPr>
      <w:r>
        <w:rPr>
          <w:rFonts w:cs="黑体" w:eastAsia="黑体"/>
          <w:bCs/>
          <w:szCs w:val="32"/>
        </w:rPr>
        <w:t>第</w:t>
      </w:r>
      <w:r>
        <w:rPr>
          <w:rFonts w:cs="黑体" w:hint="eastAsia" w:eastAsia="黑体"/>
          <w:bCs/>
          <w:szCs w:val="32"/>
        </w:rPr>
        <w:t>十</w:t>
      </w:r>
      <w:r>
        <w:rPr>
          <w:rFonts w:cs="黑体" w:eastAsia="黑体"/>
          <w:bCs/>
          <w:szCs w:val="32"/>
        </w:rPr>
        <w:t>条</w:t>
      </w:r>
      <w:r>
        <w:rPr>
          <w:rFonts w:eastAsia="黑体"/>
          <w:bCs/>
          <w:szCs w:val="32"/>
        </w:rPr>
        <w:t xml:space="preserve">  </w:t>
      </w:r>
      <w:r>
        <w:rPr>
          <w:szCs w:val="32"/>
        </w:rPr>
        <w:t>城市居住区和单位的绿</w:t>
      </w:r>
      <w:r>
        <w:rPr>
          <w:rFonts w:hint="eastAsia"/>
          <w:szCs w:val="32"/>
        </w:rPr>
        <w:t>地指标</w:t>
      </w:r>
      <w:r>
        <w:rPr>
          <w:szCs w:val="32"/>
        </w:rPr>
        <w:t>，不低于</w:t>
      </w:r>
      <w:r>
        <w:rPr>
          <w:rFonts w:hint="eastAsia"/>
          <w:szCs w:val="32"/>
        </w:rPr>
        <w:t>国家和</w:t>
      </w:r>
      <w:r>
        <w:rPr>
          <w:szCs w:val="32"/>
        </w:rPr>
        <w:t>省</w:t>
      </w:r>
      <w:r>
        <w:rPr>
          <w:rFonts w:hint="eastAsia"/>
          <w:szCs w:val="32"/>
        </w:rPr>
        <w:t>的</w:t>
      </w:r>
      <w:r>
        <w:rPr>
          <w:szCs w:val="32"/>
        </w:rPr>
        <w:t>规定。</w:t>
      </w:r>
    </w:p>
    <w:p>
      <w:pPr>
        <w:pStyle w:val="Normal"/>
        <w:ind w:endChars="0" w:end="0"/>
        <w:rPr>
          <w:rFonts w:hint="eastAsia"/>
          <w:szCs w:val="32"/>
        </w:rPr>
      </w:pPr>
      <w:r>
        <w:rPr>
          <w:szCs w:val="32"/>
        </w:rPr>
        <w:t>城市重要地区和主要景观道路</w:t>
      </w:r>
      <w:r>
        <w:rPr>
          <w:rFonts w:hint="eastAsia"/>
          <w:szCs w:val="32"/>
        </w:rPr>
        <w:t>、河道</w:t>
      </w:r>
      <w:r>
        <w:rPr>
          <w:szCs w:val="32"/>
        </w:rPr>
        <w:t>两侧新建建设项目，应当在建设项目沿道路</w:t>
      </w:r>
      <w:r>
        <w:rPr>
          <w:rFonts w:hint="eastAsia"/>
          <w:szCs w:val="32"/>
        </w:rPr>
        <w:t>、河道</w:t>
      </w:r>
      <w:r>
        <w:rPr>
          <w:szCs w:val="32"/>
        </w:rPr>
        <w:t>一侧设置一定面积的集中绿地。具体办法由市城市绿化主管部门会同市自然资源和规划</w:t>
      </w:r>
      <w:r>
        <w:rPr>
          <w:rFonts w:hint="eastAsia"/>
          <w:szCs w:val="32"/>
        </w:rPr>
        <w:t>主管</w:t>
      </w:r>
      <w:r>
        <w:rPr>
          <w:szCs w:val="32"/>
        </w:rPr>
        <w:t>部门另行制定。</w:t>
      </w:r>
    </w:p>
    <w:p>
      <w:pPr>
        <w:pStyle w:val="Normal"/>
        <w:ind w:endChars="0" w:end="0"/>
        <w:rPr>
          <w:rFonts w:hint="eastAsia"/>
          <w:szCs w:val="32"/>
        </w:rPr>
      </w:pPr>
      <w:r>
        <w:rPr>
          <w:rFonts w:cs="黑体" w:eastAsia="黑体"/>
          <w:bCs/>
          <w:szCs w:val="32"/>
        </w:rPr>
        <w:t>第十一条</w:t>
      </w:r>
      <w:r>
        <w:rPr>
          <w:rFonts w:eastAsia="黑体"/>
          <w:bCs/>
          <w:szCs w:val="32"/>
        </w:rPr>
        <w:t xml:space="preserve"> </w:t>
      </w:r>
      <w:r>
        <w:rPr>
          <w:szCs w:val="32"/>
        </w:rPr>
        <w:t xml:space="preserve"> </w:t>
      </w:r>
      <w:r>
        <w:rPr>
          <w:rFonts w:hint="eastAsia"/>
          <w:szCs w:val="32"/>
        </w:rPr>
        <w:t>建（构）筑物符合建筑规范适宜绿化的，鼓励进行垂直绿化、屋顶绿化等立体绿化。</w:t>
      </w:r>
    </w:p>
    <w:p>
      <w:pPr>
        <w:pStyle w:val="Normal"/>
        <w:ind w:endChars="0" w:end="0"/>
        <w:rPr>
          <w:szCs w:val="32"/>
        </w:rPr>
      </w:pPr>
      <w:r>
        <w:rPr>
          <w:szCs w:val="32"/>
        </w:rPr>
        <w:t>公共服务设施和城市高架道路、轨道交通等市政公用设施适宜进行立体绿化的，应当实施立体绿化。</w:t>
      </w:r>
    </w:p>
    <w:p>
      <w:pPr>
        <w:pStyle w:val="Normal"/>
        <w:ind w:endChars="0" w:end="0"/>
        <w:rPr>
          <w:rFonts w:hint="eastAsia"/>
          <w:szCs w:val="32"/>
        </w:rPr>
      </w:pPr>
      <w:r>
        <w:rPr>
          <w:rFonts w:hint="eastAsia"/>
          <w:szCs w:val="32"/>
        </w:rPr>
        <w:t>市人民政府确定的城市重点区域新建公共建筑，适宜进行屋顶绿化的，建设单位应当对高度不超过三十米的平屋顶实施绿化。</w:t>
      </w:r>
    </w:p>
    <w:p>
      <w:pPr>
        <w:pStyle w:val="Normal"/>
        <w:ind w:endChars="0" w:end="0"/>
        <w:rPr>
          <w:rFonts w:hint="eastAsia"/>
          <w:szCs w:val="32"/>
        </w:rPr>
      </w:pPr>
      <w:r>
        <w:rPr>
          <w:rFonts w:hint="eastAsia"/>
          <w:szCs w:val="32"/>
        </w:rPr>
        <w:t>建设项目实施立体绿化的，可以按照国家、省有关立体绿化技术规范折算绿地面积。</w:t>
      </w:r>
    </w:p>
    <w:p>
      <w:pPr>
        <w:pStyle w:val="Normal"/>
        <w:ind w:endChars="0" w:end="0"/>
        <w:rPr>
          <w:szCs w:val="32"/>
        </w:rPr>
      </w:pPr>
      <w:r>
        <w:rPr>
          <w:rFonts w:ascii="黑体" w:hAnsi="黑体" w:cs="黑体" w:hint="eastAsia" w:eastAsia="黑体"/>
          <w:szCs w:val="32"/>
        </w:rPr>
        <w:t xml:space="preserve">第十二条  </w:t>
      </w:r>
      <w:r>
        <w:rPr>
          <w:szCs w:val="32"/>
        </w:rPr>
        <w:t>城市主要道路两侧沿线单位，除有特殊安全需要外，应当实施通透式绿化。</w:t>
      </w:r>
      <w:r>
        <w:rPr>
          <w:rFonts w:hint="eastAsia"/>
          <w:szCs w:val="32"/>
        </w:rPr>
        <w:t>鼓励临街单位敞开庭院，实现绿地共享。鼓励单位和个人利用自有庭院开展绿化。</w:t>
      </w:r>
    </w:p>
    <w:p>
      <w:pPr>
        <w:pStyle w:val="Normal"/>
        <w:ind w:endChars="0" w:end="0"/>
        <w:rPr>
          <w:szCs w:val="32"/>
        </w:rPr>
      </w:pPr>
      <w:r>
        <w:rPr>
          <w:szCs w:val="32"/>
        </w:rPr>
        <w:t>推行林荫停车场建设</w:t>
      </w:r>
      <w:r>
        <w:rPr>
          <w:rFonts w:hint="eastAsia"/>
          <w:szCs w:val="32"/>
        </w:rPr>
        <w:t>。</w:t>
      </w:r>
      <w:r>
        <w:rPr>
          <w:szCs w:val="32"/>
        </w:rPr>
        <w:t>新建室外停车场</w:t>
      </w:r>
      <w:r>
        <w:rPr>
          <w:rFonts w:hint="eastAsia"/>
          <w:szCs w:val="32"/>
        </w:rPr>
        <w:t>适宜建设林荫停车场的，应当按照相关规范进行建设</w:t>
      </w:r>
      <w:r>
        <w:rPr>
          <w:szCs w:val="32"/>
        </w:rPr>
        <w:t>。</w:t>
      </w:r>
    </w:p>
    <w:p>
      <w:pPr>
        <w:pStyle w:val="Normal"/>
        <w:ind w:endChars="0" w:end="0"/>
        <w:rPr>
          <w:rFonts w:hint="eastAsia"/>
          <w:szCs w:val="32"/>
        </w:rPr>
      </w:pPr>
      <w:r>
        <w:rPr>
          <w:rFonts w:cs="黑体" w:eastAsia="黑体"/>
          <w:bCs/>
          <w:szCs w:val="32"/>
        </w:rPr>
        <w:t>第十</w:t>
      </w:r>
      <w:r>
        <w:rPr>
          <w:rFonts w:cs="黑体" w:hint="eastAsia" w:eastAsia="黑体"/>
          <w:bCs/>
          <w:szCs w:val="32"/>
        </w:rPr>
        <w:t>三</w:t>
      </w:r>
      <w:r>
        <w:rPr>
          <w:rFonts w:cs="黑体" w:eastAsia="黑体"/>
          <w:bCs/>
          <w:szCs w:val="32"/>
        </w:rPr>
        <w:t>条</w:t>
      </w:r>
      <w:r>
        <w:rPr>
          <w:rFonts w:hint="eastAsia"/>
          <w:szCs w:val="32"/>
        </w:rPr>
        <w:t xml:space="preserve">  城市</w:t>
      </w:r>
      <w:r>
        <w:rPr>
          <w:szCs w:val="32"/>
        </w:rPr>
        <w:t>绿</w:t>
      </w:r>
      <w:r>
        <w:rPr>
          <w:rFonts w:hint="eastAsia"/>
          <w:szCs w:val="32"/>
        </w:rPr>
        <w:t>化</w:t>
      </w:r>
      <w:r>
        <w:rPr>
          <w:szCs w:val="32"/>
        </w:rPr>
        <w:t>建设应当坚持生态、景观、文化协调一致和节约资源的原则，</w:t>
      </w:r>
      <w:r>
        <w:rPr>
          <w:rFonts w:hint="eastAsia"/>
          <w:szCs w:val="32"/>
        </w:rPr>
        <w:t>与本市地理环境等自然条件相适宜。绿化形态应当疏密有致，注重可进入性，绿地景观应当体现四季变化。严格控制大树的种植、移植。</w:t>
      </w:r>
    </w:p>
    <w:p>
      <w:pPr>
        <w:pStyle w:val="Normal"/>
        <w:ind w:endChars="0" w:end="0"/>
        <w:rPr>
          <w:rFonts w:hint="eastAsia"/>
          <w:szCs w:val="32"/>
        </w:rPr>
      </w:pPr>
      <w:r>
        <w:rPr>
          <w:rFonts w:hint="eastAsia"/>
          <w:szCs w:val="32"/>
        </w:rPr>
        <w:t>市城市绿化主管部门应当根据国家、省有关规定，结合本市实际，制定城市绿化建设规范，</w:t>
      </w:r>
      <w:r>
        <w:rPr>
          <w:szCs w:val="32"/>
        </w:rPr>
        <w:t>编制公园、树种、城市主要景观道路等绿化</w:t>
      </w:r>
      <w:r>
        <w:rPr>
          <w:rFonts w:hint="eastAsia"/>
          <w:szCs w:val="32"/>
        </w:rPr>
        <w:t>导则。</w:t>
      </w:r>
    </w:p>
    <w:p>
      <w:pPr>
        <w:pStyle w:val="Normal"/>
        <w:ind w:endChars="0" w:end="0"/>
        <w:rPr>
          <w:rFonts w:hint="eastAsia"/>
          <w:szCs w:val="32"/>
        </w:rPr>
      </w:pPr>
      <w:r>
        <w:rPr>
          <w:rFonts w:hint="eastAsia"/>
          <w:szCs w:val="32"/>
        </w:rPr>
        <w:t>行道树的种植，应当符合行车视线、行车净空、交通信号、道路照明、电力安全和行人通行等要求。新建城市道路的行道树应当以落叶乔木为主，合理配置常绿树种。</w:t>
      </w:r>
    </w:p>
    <w:p>
      <w:pPr>
        <w:pStyle w:val="Normal"/>
        <w:ind w:endChars="0" w:end="0"/>
        <w:rPr>
          <w:rFonts w:hint="eastAsia"/>
          <w:szCs w:val="32"/>
        </w:rPr>
      </w:pPr>
      <w:r>
        <w:rPr>
          <w:rFonts w:hint="eastAsia"/>
          <w:szCs w:val="32"/>
        </w:rPr>
        <w:t>城市建成区内的公路和河道两侧防护绿地，应当按照城市绿化建设标准和规范进行建设、养护。</w:t>
      </w:r>
    </w:p>
    <w:p>
      <w:pPr>
        <w:pStyle w:val="Normal"/>
        <w:ind w:endChars="0" w:end="0"/>
        <w:rPr>
          <w:rFonts w:hint="eastAsia"/>
          <w:szCs w:val="32"/>
        </w:rPr>
      </w:pPr>
      <w:r>
        <w:rPr>
          <w:rFonts w:cs="黑体" w:hint="eastAsia" w:eastAsia="黑体"/>
          <w:bCs/>
          <w:szCs w:val="32"/>
        </w:rPr>
        <w:t xml:space="preserve">第十四条  </w:t>
      </w:r>
      <w:r>
        <w:rPr>
          <w:szCs w:val="32"/>
        </w:rPr>
        <w:t>居住区绿化应当选用适宜的植物种类，综合考虑居住环境与采光、通风、安全等要求，合理布局。</w:t>
      </w:r>
      <w:r>
        <w:rPr>
          <w:rFonts w:hint="eastAsia"/>
          <w:szCs w:val="32"/>
        </w:rPr>
        <w:t>新建住宅周边种植大中乔木与住宅外缘的最小水平距离，应当符合相关标准。</w:t>
      </w:r>
    </w:p>
    <w:p>
      <w:pPr>
        <w:pStyle w:val="Normal"/>
        <w:ind w:endChars="0" w:end="0"/>
        <w:rPr>
          <w:rFonts w:hint="eastAsia"/>
          <w:szCs w:val="32"/>
        </w:rPr>
      </w:pPr>
      <w:r>
        <w:rPr>
          <w:rFonts w:hint="eastAsia"/>
          <w:szCs w:val="32"/>
        </w:rPr>
        <w:t>新建住宅项目建设单位应当将绿化工程初步设计方案在该住宅项目销售处公示。绿化工程竣工后，建设单位应当在居住区显著位置永久公示绿地平面图。</w:t>
      </w:r>
    </w:p>
    <w:p>
      <w:pPr>
        <w:pStyle w:val="Normal"/>
        <w:ind w:endChars="0" w:end="0"/>
        <w:rPr>
          <w:szCs w:val="32"/>
        </w:rPr>
      </w:pPr>
      <w:r>
        <w:rPr>
          <w:rFonts w:cs="黑体" w:eastAsia="黑体"/>
          <w:bCs/>
          <w:szCs w:val="32"/>
        </w:rPr>
        <w:t>第十</w:t>
      </w:r>
      <w:r>
        <w:rPr>
          <w:rFonts w:cs="黑体" w:hint="eastAsia" w:eastAsia="黑体"/>
          <w:bCs/>
          <w:szCs w:val="32"/>
        </w:rPr>
        <w:t>五</w:t>
      </w:r>
      <w:r>
        <w:rPr>
          <w:rFonts w:cs="黑体" w:eastAsia="黑体"/>
          <w:bCs/>
          <w:szCs w:val="32"/>
        </w:rPr>
        <w:t>条</w:t>
      </w:r>
      <w:r>
        <w:rPr>
          <w:rFonts w:eastAsia="黑体"/>
          <w:bCs/>
          <w:szCs w:val="32"/>
        </w:rPr>
        <w:t xml:space="preserve">  </w:t>
      </w:r>
      <w:r>
        <w:rPr>
          <w:szCs w:val="32"/>
        </w:rPr>
        <w:t>绿化工程</w:t>
      </w:r>
      <w:r>
        <w:rPr>
          <w:rFonts w:hint="eastAsia"/>
          <w:szCs w:val="32"/>
        </w:rPr>
        <w:t>设计、施工、监理等</w:t>
      </w:r>
      <w:r>
        <w:rPr>
          <w:szCs w:val="32"/>
        </w:rPr>
        <w:t>应当</w:t>
      </w:r>
      <w:r>
        <w:rPr>
          <w:rFonts w:hint="eastAsia"/>
          <w:szCs w:val="32"/>
        </w:rPr>
        <w:t>遵守相关法律、法规的规定，</w:t>
      </w:r>
      <w:r>
        <w:rPr>
          <w:szCs w:val="32"/>
        </w:rPr>
        <w:t>符合国家和</w:t>
      </w:r>
      <w:r>
        <w:rPr>
          <w:rFonts w:hint="eastAsia"/>
          <w:szCs w:val="32"/>
        </w:rPr>
        <w:t>地方</w:t>
      </w:r>
      <w:r>
        <w:rPr>
          <w:szCs w:val="32"/>
        </w:rPr>
        <w:t>标准</w:t>
      </w:r>
      <w:r>
        <w:rPr>
          <w:rFonts w:hint="eastAsia"/>
          <w:szCs w:val="32"/>
        </w:rPr>
        <w:t>以及有关技术</w:t>
      </w:r>
      <w:r>
        <w:rPr>
          <w:szCs w:val="32"/>
        </w:rPr>
        <w:t>规范。</w:t>
      </w:r>
    </w:p>
    <w:p>
      <w:pPr>
        <w:pStyle w:val="Normal"/>
        <w:ind w:endChars="0" w:end="0"/>
        <w:rPr>
          <w:color w:val="000000"/>
          <w:sz w:val="28"/>
          <w:szCs w:val="28"/>
        </w:rPr>
      </w:pPr>
      <w:r>
        <w:rPr>
          <w:rFonts w:cs="黑体" w:eastAsia="黑体"/>
          <w:bCs/>
          <w:szCs w:val="32"/>
        </w:rPr>
        <w:t>第十</w:t>
      </w:r>
      <w:r>
        <w:rPr>
          <w:rFonts w:cs="黑体" w:hint="eastAsia" w:eastAsia="黑体"/>
          <w:bCs/>
          <w:szCs w:val="32"/>
        </w:rPr>
        <w:t>六</w:t>
      </w:r>
      <w:r>
        <w:rPr>
          <w:rFonts w:cs="黑体" w:eastAsia="黑体"/>
          <w:bCs/>
          <w:szCs w:val="32"/>
        </w:rPr>
        <w:t>条</w:t>
      </w:r>
      <w:r>
        <w:rPr>
          <w:rFonts w:eastAsia="黑体"/>
          <w:bCs/>
          <w:szCs w:val="32"/>
        </w:rPr>
        <w:t xml:space="preserve">  </w:t>
      </w:r>
      <w:r>
        <w:rPr>
          <w:rFonts w:hint="eastAsia"/>
          <w:szCs w:val="32"/>
        </w:rPr>
        <w:t>市、辖市（区）城市绿化主管部门应当会同相关部门，对</w:t>
      </w:r>
      <w:r>
        <w:rPr>
          <w:szCs w:val="32"/>
        </w:rPr>
        <w:t>十公顷以上公园</w:t>
      </w:r>
      <w:r>
        <w:rPr>
          <w:rFonts w:hint="eastAsia"/>
          <w:szCs w:val="32"/>
        </w:rPr>
        <w:t>绿地</w:t>
      </w:r>
      <w:r>
        <w:rPr>
          <w:szCs w:val="32"/>
        </w:rPr>
        <w:t>、主要景观道路、一公顷以上城市广场的绿化工程设计方案</w:t>
      </w:r>
      <w:r>
        <w:rPr>
          <w:rFonts w:hint="eastAsia"/>
          <w:szCs w:val="32"/>
        </w:rPr>
        <w:t>，组织专家论证，广泛听取公众意见，相关费用由城市绿化主管部门承担</w:t>
      </w:r>
      <w:r>
        <w:rPr>
          <w:szCs w:val="32"/>
        </w:rPr>
        <w:t>。</w:t>
      </w:r>
    </w:p>
    <w:p>
      <w:pPr>
        <w:pStyle w:val="Normal"/>
        <w:ind w:endChars="0" w:end="0"/>
        <w:rPr>
          <w:rFonts w:ascii="仿宋_GB2312" w:hAnsi="仿宋_GB2312" w:cs="仿宋" w:hint="eastAsia"/>
          <w:szCs w:val="32"/>
          <w:shd w:fill="B2B2B2" w:val="clear"/>
        </w:rPr>
      </w:pPr>
      <w:r>
        <w:rPr>
          <w:rFonts w:ascii="黑体" w:hAnsi="黑体" w:cs="黑体" w:eastAsia="黑体"/>
          <w:szCs w:val="32"/>
        </w:rPr>
        <w:t>第</w:t>
      </w:r>
      <w:r>
        <w:rPr>
          <w:rFonts w:ascii="黑体" w:hAnsi="黑体" w:cs="黑体" w:hint="eastAsia" w:eastAsia="黑体"/>
          <w:szCs w:val="32"/>
        </w:rPr>
        <w:t>十七</w:t>
      </w:r>
      <w:r>
        <w:rPr>
          <w:rFonts w:ascii="黑体" w:hAnsi="黑体" w:cs="黑体" w:eastAsia="黑体"/>
          <w:szCs w:val="32"/>
        </w:rPr>
        <w:t>条</w:t>
      </w:r>
      <w:r>
        <w:rPr>
          <w:rFonts w:ascii="黑体" w:hAnsi="黑体" w:cs="黑体" w:hint="eastAsia" w:eastAsia="黑体"/>
          <w:szCs w:val="32"/>
        </w:rPr>
        <w:t xml:space="preserve"> </w:t>
      </w:r>
      <w:r>
        <w:rPr>
          <w:rFonts w:hint="eastAsia"/>
          <w:szCs w:val="32"/>
        </w:rPr>
        <w:t xml:space="preserve"> </w:t>
      </w:r>
      <w:r>
        <w:rPr>
          <w:szCs w:val="32"/>
        </w:rPr>
        <w:t>暂时不能</w:t>
      </w:r>
      <w:r>
        <w:rPr>
          <w:rFonts w:hint="eastAsia"/>
          <w:szCs w:val="32"/>
        </w:rPr>
        <w:t>出让或者</w:t>
      </w:r>
      <w:r>
        <w:rPr>
          <w:szCs w:val="32"/>
        </w:rPr>
        <w:t>开工</w:t>
      </w:r>
      <w:r>
        <w:rPr>
          <w:rFonts w:hint="eastAsia"/>
          <w:szCs w:val="32"/>
        </w:rPr>
        <w:t>建设</w:t>
      </w:r>
      <w:r>
        <w:rPr>
          <w:szCs w:val="32"/>
        </w:rPr>
        <w:t>的建设用地，</w:t>
      </w:r>
      <w:r>
        <w:rPr>
          <w:rFonts w:hint="eastAsia"/>
          <w:szCs w:val="32"/>
        </w:rPr>
        <w:t>土地使用权人或者</w:t>
      </w:r>
      <w:r>
        <w:rPr>
          <w:szCs w:val="32"/>
        </w:rPr>
        <w:t>建设单位应当对裸露地面进行覆盖；超过三个月的，应当进行绿化、铺装或者遮盖</w:t>
      </w:r>
      <w:r>
        <w:rPr>
          <w:rFonts w:hint="eastAsia"/>
          <w:szCs w:val="32"/>
        </w:rPr>
        <w:t>；超过六个月且具备绿化条件的，应当按照城市绿化主管部门的要求进行绿化</w:t>
      </w:r>
      <w:r>
        <w:rPr>
          <w:szCs w:val="32"/>
        </w:rPr>
        <w:t>。</w:t>
      </w:r>
    </w:p>
    <w:p>
      <w:pPr>
        <w:pStyle w:val="Normal"/>
        <w:ind w:endChars="0" w:end="0"/>
        <w:rPr>
          <w:rFonts w:hint="eastAsia"/>
          <w:szCs w:val="32"/>
        </w:rPr>
      </w:pPr>
      <w:r>
        <w:rPr>
          <w:rFonts w:cs="黑体" w:eastAsia="黑体"/>
          <w:bCs/>
          <w:szCs w:val="32"/>
        </w:rPr>
        <w:t>第</w:t>
      </w:r>
      <w:r>
        <w:rPr>
          <w:rFonts w:cs="黑体" w:hint="eastAsia" w:eastAsia="黑体"/>
          <w:bCs/>
          <w:szCs w:val="32"/>
        </w:rPr>
        <w:t>十八</w:t>
      </w:r>
      <w:r>
        <w:rPr>
          <w:rFonts w:cs="黑体" w:eastAsia="黑体"/>
          <w:bCs/>
          <w:szCs w:val="32"/>
        </w:rPr>
        <w:t>条</w:t>
      </w:r>
      <w:r>
        <w:rPr>
          <w:rFonts w:eastAsia="黑体"/>
          <w:bCs/>
          <w:szCs w:val="32"/>
        </w:rPr>
        <w:t xml:space="preserve">  </w:t>
      </w:r>
      <w:r>
        <w:rPr>
          <w:szCs w:val="32"/>
        </w:rPr>
        <w:t>市、辖市（区）人民政府应当建立绿化废弃物收集、运输和处置体系，鼓励社会资本参与</w:t>
      </w:r>
      <w:r>
        <w:rPr>
          <w:rFonts w:hint="eastAsia"/>
          <w:szCs w:val="32"/>
        </w:rPr>
        <w:t>建设运行</w:t>
      </w:r>
      <w:r>
        <w:rPr>
          <w:szCs w:val="32"/>
        </w:rPr>
        <w:t>，促进绿化废弃物资源化</w:t>
      </w:r>
      <w:r>
        <w:rPr>
          <w:rFonts w:hint="eastAsia"/>
          <w:szCs w:val="32"/>
        </w:rPr>
        <w:t>、无害化</w:t>
      </w:r>
      <w:r>
        <w:rPr>
          <w:szCs w:val="32"/>
        </w:rPr>
        <w:t>利用。</w:t>
      </w:r>
    </w:p>
    <w:p>
      <w:pPr>
        <w:pStyle w:val="Normal"/>
        <w:snapToGrid w:val="true"/>
        <w:ind w:endChars="0" w:end="0"/>
        <w:jc w:val="both"/>
        <w:rPr>
          <w:rFonts w:eastAsia="黑体" w:hint="eastAsia"/>
          <w:szCs w:val="32"/>
        </w:rPr>
      </w:pPr>
      <w:r>
        <w:rPr>
          <w:rFonts w:eastAsia="黑体" w:hint="eastAsia"/>
          <w:szCs w:val="32"/>
        </w:rPr>
      </w:r>
    </w:p>
    <w:p>
      <w:pPr>
        <w:pStyle w:val="Normal"/>
        <w:snapToGrid w:val="true"/>
        <w:ind w:firstLineChars="0" w:firstLine="0" w:endChars="0" w:end="0"/>
        <w:jc w:val="center"/>
        <w:rPr>
          <w:rFonts w:eastAsia="黑体" w:hint="eastAsia"/>
          <w:szCs w:val="32"/>
        </w:rPr>
      </w:pPr>
      <w:r>
        <w:rPr>
          <w:rFonts w:hint="eastAsia" w:eastAsia="黑体"/>
          <w:szCs w:val="32"/>
        </w:rPr>
        <w:t xml:space="preserve">第三章  </w:t>
      </w:r>
      <w:r>
        <w:rPr>
          <w:rFonts w:eastAsia="黑体"/>
          <w:szCs w:val="32"/>
        </w:rPr>
        <w:t>保护</w:t>
      </w:r>
      <w:r>
        <w:rPr>
          <w:rFonts w:hint="eastAsia" w:eastAsia="黑体"/>
          <w:szCs w:val="32"/>
        </w:rPr>
        <w:t>与</w:t>
      </w:r>
      <w:r>
        <w:rPr>
          <w:rFonts w:eastAsia="黑体"/>
          <w:szCs w:val="32"/>
        </w:rPr>
        <w:t>管理</w:t>
      </w:r>
    </w:p>
    <w:p>
      <w:pPr>
        <w:pStyle w:val="Normal"/>
        <w:snapToGrid w:val="true"/>
        <w:ind w:endChars="0" w:end="0"/>
        <w:rPr>
          <w:rFonts w:eastAsia="黑体" w:hint="eastAsia"/>
          <w:szCs w:val="32"/>
        </w:rPr>
      </w:pPr>
      <w:r>
        <w:rPr>
          <w:rFonts w:eastAsia="黑体" w:hint="eastAsia"/>
          <w:szCs w:val="32"/>
        </w:rPr>
      </w:r>
    </w:p>
    <w:p>
      <w:pPr>
        <w:pStyle w:val="Normal"/>
        <w:ind w:endChars="0" w:end="0"/>
        <w:rPr>
          <w:szCs w:val="32"/>
        </w:rPr>
      </w:pPr>
      <w:r>
        <w:rPr>
          <w:rFonts w:cs="黑体" w:eastAsia="黑体"/>
          <w:bCs/>
          <w:szCs w:val="32"/>
        </w:rPr>
        <w:t>第</w:t>
      </w:r>
      <w:r>
        <w:rPr>
          <w:rFonts w:cs="黑体" w:hint="eastAsia" w:eastAsia="黑体"/>
          <w:bCs/>
          <w:szCs w:val="32"/>
        </w:rPr>
        <w:t>十九</w:t>
      </w:r>
      <w:r>
        <w:rPr>
          <w:rFonts w:cs="黑体" w:eastAsia="黑体"/>
          <w:bCs/>
          <w:szCs w:val="32"/>
        </w:rPr>
        <w:t>条</w:t>
      </w:r>
      <w:r>
        <w:rPr>
          <w:rFonts w:hint="eastAsia"/>
          <w:szCs w:val="32"/>
        </w:rPr>
        <w:t xml:space="preserve">  </w:t>
      </w:r>
      <w:r>
        <w:rPr>
          <w:szCs w:val="32"/>
        </w:rPr>
        <w:t>本市实行永久性绿地保护制度</w:t>
      </w:r>
      <w:r>
        <w:rPr>
          <w:rFonts w:hint="eastAsia"/>
          <w:szCs w:val="32"/>
        </w:rPr>
        <w:t>。</w:t>
      </w:r>
      <w:r>
        <w:rPr>
          <w:szCs w:val="32"/>
        </w:rPr>
        <w:t>重要的城市公园绿地</w:t>
      </w:r>
      <w:r>
        <w:rPr>
          <w:rFonts w:hint="eastAsia"/>
          <w:szCs w:val="32"/>
        </w:rPr>
        <w:t>、古典园林以</w:t>
      </w:r>
      <w:r>
        <w:rPr>
          <w:szCs w:val="32"/>
        </w:rPr>
        <w:t>及具有重要自然生态功能</w:t>
      </w:r>
      <w:r>
        <w:rPr>
          <w:rFonts w:hint="eastAsia"/>
          <w:szCs w:val="32"/>
        </w:rPr>
        <w:t>和历史文化价值</w:t>
      </w:r>
      <w:r>
        <w:rPr>
          <w:szCs w:val="32"/>
        </w:rPr>
        <w:t>的城市绿地</w:t>
      </w:r>
      <w:r>
        <w:rPr>
          <w:rFonts w:hint="eastAsia"/>
          <w:szCs w:val="32"/>
        </w:rPr>
        <w:t>，</w:t>
      </w:r>
      <w:r>
        <w:rPr>
          <w:szCs w:val="32"/>
        </w:rPr>
        <w:t>应当纳入永久性绿地保护范围。</w:t>
      </w:r>
    </w:p>
    <w:p>
      <w:pPr>
        <w:pStyle w:val="Normal"/>
        <w:ind w:endChars="0" w:end="0"/>
        <w:rPr>
          <w:szCs w:val="32"/>
        </w:rPr>
      </w:pPr>
      <w:r>
        <w:rPr>
          <w:szCs w:val="32"/>
        </w:rPr>
        <w:t>永久性绿地名录由</w:t>
      </w:r>
      <w:r>
        <w:rPr>
          <w:rFonts w:hint="eastAsia"/>
          <w:szCs w:val="32"/>
        </w:rPr>
        <w:t>市、辖市城市绿化主管部门会同相关部门组织编制，报本级</w:t>
      </w:r>
      <w:r>
        <w:rPr>
          <w:szCs w:val="32"/>
        </w:rPr>
        <w:t>人民政府批准后</w:t>
      </w:r>
      <w:r>
        <w:rPr>
          <w:rFonts w:hint="eastAsia"/>
          <w:szCs w:val="32"/>
        </w:rPr>
        <w:t>，</w:t>
      </w:r>
      <w:r>
        <w:rPr>
          <w:szCs w:val="32"/>
        </w:rPr>
        <w:t>向社会公布</w:t>
      </w:r>
      <w:r>
        <w:rPr>
          <w:rFonts w:hint="eastAsia"/>
          <w:szCs w:val="32"/>
        </w:rPr>
        <w:t>；并报本级</w:t>
      </w:r>
      <w:r>
        <w:rPr>
          <w:szCs w:val="32"/>
        </w:rPr>
        <w:t>人民代表大会常务委员会备案。</w:t>
      </w:r>
    </w:p>
    <w:p>
      <w:pPr>
        <w:pStyle w:val="Normal"/>
        <w:ind w:endChars="0" w:end="0"/>
        <w:rPr>
          <w:rFonts w:hint="eastAsia"/>
          <w:szCs w:val="32"/>
        </w:rPr>
      </w:pPr>
      <w:r>
        <w:rPr>
          <w:szCs w:val="32"/>
        </w:rPr>
        <w:t>永久性绿地应当严格保护。</w:t>
      </w:r>
      <w:r>
        <w:rPr>
          <w:rFonts w:hint="eastAsia"/>
          <w:szCs w:val="32"/>
        </w:rPr>
        <w:t>经公布的永久性绿地不得改变，但有下列情形之一的除外：</w:t>
      </w:r>
    </w:p>
    <w:p>
      <w:pPr>
        <w:pStyle w:val="Normal"/>
        <w:ind w:endChars="0" w:end="0"/>
        <w:rPr>
          <w:rFonts w:hint="eastAsia"/>
          <w:szCs w:val="32"/>
        </w:rPr>
      </w:pPr>
      <w:r>
        <w:rPr>
          <w:rFonts w:hint="eastAsia"/>
          <w:szCs w:val="32"/>
        </w:rPr>
        <w:t>（一）国土空间规划调整；</w:t>
      </w:r>
    </w:p>
    <w:p>
      <w:pPr>
        <w:pStyle w:val="Normal"/>
        <w:ind w:endChars="0" w:end="0"/>
        <w:rPr>
          <w:rFonts w:hint="eastAsia"/>
          <w:szCs w:val="32"/>
        </w:rPr>
      </w:pPr>
      <w:r>
        <w:rPr>
          <w:rFonts w:hint="eastAsia"/>
          <w:szCs w:val="32"/>
        </w:rPr>
        <w:t>（二）国家批准的重大建设工程的需要；</w:t>
      </w:r>
    </w:p>
    <w:p>
      <w:pPr>
        <w:pStyle w:val="Normal"/>
        <w:ind w:endChars="0" w:end="0"/>
        <w:rPr>
          <w:rFonts w:hint="eastAsia"/>
          <w:szCs w:val="32"/>
        </w:rPr>
      </w:pPr>
      <w:r>
        <w:rPr>
          <w:rFonts w:hint="eastAsia"/>
          <w:szCs w:val="32"/>
        </w:rPr>
        <w:t>（三）法律、法规规定的其他情形。</w:t>
      </w:r>
    </w:p>
    <w:p>
      <w:pPr>
        <w:pStyle w:val="Normal"/>
        <w:ind w:endChars="0" w:end="0"/>
        <w:rPr>
          <w:rFonts w:hint="eastAsia"/>
          <w:szCs w:val="32"/>
        </w:rPr>
      </w:pPr>
      <w:r>
        <w:rPr>
          <w:rFonts w:hint="eastAsia"/>
          <w:szCs w:val="32"/>
        </w:rPr>
        <w:t>依照前款规定确需改变永久性绿地的，应当按照不少于改变面积进行补偿。</w:t>
      </w:r>
    </w:p>
    <w:p>
      <w:pPr>
        <w:pStyle w:val="Normal"/>
        <w:ind w:endChars="0" w:end="0"/>
        <w:rPr>
          <w:szCs w:val="32"/>
        </w:rPr>
      </w:pPr>
      <w:r>
        <w:rPr>
          <w:rFonts w:cs="黑体" w:eastAsia="黑体"/>
          <w:bCs/>
          <w:szCs w:val="32"/>
        </w:rPr>
        <w:t>第</w:t>
      </w:r>
      <w:r>
        <w:rPr>
          <w:rFonts w:cs="黑体" w:hint="eastAsia" w:eastAsia="黑体"/>
          <w:bCs/>
          <w:szCs w:val="32"/>
        </w:rPr>
        <w:t>二十</w:t>
      </w:r>
      <w:r>
        <w:rPr>
          <w:rFonts w:cs="黑体" w:eastAsia="黑体"/>
          <w:bCs/>
          <w:szCs w:val="32"/>
        </w:rPr>
        <w:t>条</w:t>
      </w:r>
      <w:r>
        <w:rPr>
          <w:rFonts w:eastAsia="黑体"/>
          <w:bCs/>
          <w:szCs w:val="32"/>
        </w:rPr>
        <w:t xml:space="preserve">  </w:t>
      </w:r>
      <w:r>
        <w:rPr>
          <w:szCs w:val="32"/>
        </w:rPr>
        <w:t>任何单位和个人不得擅自改变城市绿地性质。</w:t>
      </w:r>
      <w:r>
        <w:rPr>
          <w:rFonts w:hint="eastAsia"/>
          <w:szCs w:val="32"/>
        </w:rPr>
        <w:t>依法</w:t>
      </w:r>
      <w:r>
        <w:rPr>
          <w:szCs w:val="32"/>
        </w:rPr>
        <w:t>确需改变的，应当征求城市绿化主管部门意见。</w:t>
      </w:r>
    </w:p>
    <w:p>
      <w:pPr>
        <w:pStyle w:val="Normal"/>
        <w:ind w:endChars="0" w:end="0"/>
        <w:rPr>
          <w:rFonts w:hint="eastAsia"/>
          <w:szCs w:val="32"/>
        </w:rPr>
      </w:pPr>
      <w:r>
        <w:rPr>
          <w:szCs w:val="32"/>
        </w:rPr>
        <w:t>改变城市绿地性质不得减少绿地总量。因城市规划调整减少绿地的，自然资源和规划</w:t>
      </w:r>
      <w:r>
        <w:rPr>
          <w:rFonts w:hint="eastAsia"/>
          <w:szCs w:val="32"/>
        </w:rPr>
        <w:t>主管</w:t>
      </w:r>
      <w:r>
        <w:rPr>
          <w:szCs w:val="32"/>
        </w:rPr>
        <w:t>部门应当就近规划增补同等面积的绿地。因城市基础设施建设</w:t>
      </w:r>
      <w:r>
        <w:rPr>
          <w:rFonts w:hint="eastAsia"/>
          <w:szCs w:val="32"/>
        </w:rPr>
        <w:t>依法</w:t>
      </w:r>
      <w:r>
        <w:rPr>
          <w:szCs w:val="32"/>
        </w:rPr>
        <w:t>占用绿地的，建设单位应当按照先补后占、占补平衡的原则，在所占绿地周边地区补建同等面积的绿地；不具备补建条件的，应当向城市绿化主管部门缴纳所在区域当年基准地价同等面积的费用和补建城市绿地实际所需费用，用于易地绿化建设，具体标准由市城市绿化主管部门会同</w:t>
      </w:r>
      <w:r>
        <w:rPr>
          <w:rFonts w:hint="eastAsia"/>
          <w:szCs w:val="32"/>
        </w:rPr>
        <w:t>市</w:t>
      </w:r>
      <w:r>
        <w:rPr>
          <w:szCs w:val="32"/>
        </w:rPr>
        <w:t>财政</w:t>
      </w:r>
      <w:r>
        <w:rPr>
          <w:rFonts w:hint="eastAsia"/>
          <w:szCs w:val="32"/>
        </w:rPr>
        <w:t>等</w:t>
      </w:r>
      <w:r>
        <w:rPr>
          <w:szCs w:val="32"/>
        </w:rPr>
        <w:t>部门制定。</w:t>
      </w:r>
    </w:p>
    <w:p>
      <w:pPr>
        <w:pStyle w:val="Normal"/>
        <w:ind w:endChars="0" w:end="0"/>
        <w:rPr>
          <w:szCs w:val="32"/>
        </w:rPr>
      </w:pPr>
      <w:r>
        <w:rPr>
          <w:rFonts w:cs="黑体" w:eastAsia="黑体"/>
          <w:bCs/>
          <w:szCs w:val="32"/>
        </w:rPr>
        <w:t>第</w:t>
      </w:r>
      <w:r>
        <w:rPr>
          <w:rFonts w:cs="黑体" w:hint="eastAsia" w:eastAsia="黑体"/>
          <w:bCs/>
          <w:szCs w:val="32"/>
        </w:rPr>
        <w:t>二十一</w:t>
      </w:r>
      <w:r>
        <w:rPr>
          <w:rFonts w:cs="黑体" w:eastAsia="黑体"/>
          <w:bCs/>
          <w:szCs w:val="32"/>
        </w:rPr>
        <w:t>条</w:t>
      </w:r>
      <w:r>
        <w:rPr>
          <w:rFonts w:eastAsia="黑体"/>
          <w:bCs/>
          <w:szCs w:val="32"/>
        </w:rPr>
        <w:t xml:space="preserve">  </w:t>
      </w:r>
      <w:r>
        <w:rPr>
          <w:szCs w:val="32"/>
        </w:rPr>
        <w:t>任何单位和个人不得擅自占用城市绿地。因城市建设或者其他特殊原因需要临时占用城市绿地的，应当经城市绿化主管部门同意，按照有关规定办理临时用地手续，缴纳相关费用</w:t>
      </w:r>
      <w:r>
        <w:rPr>
          <w:rFonts w:hint="eastAsia"/>
          <w:szCs w:val="32"/>
        </w:rPr>
        <w:t>。绿地占用人应当</w:t>
      </w:r>
      <w:r>
        <w:rPr>
          <w:szCs w:val="32"/>
        </w:rPr>
        <w:t>在被占用城市绿地四周显</w:t>
      </w:r>
      <w:r>
        <w:rPr>
          <w:rFonts w:hint="eastAsia"/>
          <w:szCs w:val="32"/>
        </w:rPr>
        <w:t>著</w:t>
      </w:r>
      <w:r>
        <w:rPr>
          <w:szCs w:val="32"/>
        </w:rPr>
        <w:t>位置设立告示牌。</w:t>
      </w:r>
    </w:p>
    <w:p>
      <w:pPr>
        <w:pStyle w:val="Normal"/>
        <w:ind w:endChars="0" w:end="0"/>
        <w:rPr>
          <w:rFonts w:hint="eastAsia"/>
          <w:szCs w:val="32"/>
        </w:rPr>
      </w:pPr>
      <w:r>
        <w:rPr>
          <w:szCs w:val="32"/>
        </w:rPr>
        <w:t>临时占用城市绿地期限不得超过一年；确需延长的，应当办理延期手续，延长期限不得超过一年。临时占用期</w:t>
      </w:r>
      <w:r>
        <w:rPr>
          <w:rFonts w:hint="eastAsia"/>
          <w:szCs w:val="32"/>
        </w:rPr>
        <w:t>限届</w:t>
      </w:r>
      <w:r>
        <w:rPr>
          <w:szCs w:val="32"/>
        </w:rPr>
        <w:t>满</w:t>
      </w:r>
      <w:r>
        <w:rPr>
          <w:rFonts w:hint="eastAsia"/>
          <w:szCs w:val="32"/>
        </w:rPr>
        <w:t>前</w:t>
      </w:r>
      <w:r>
        <w:rPr>
          <w:szCs w:val="32"/>
        </w:rPr>
        <w:t>，应当清理现场，恢复绿地原状。</w:t>
      </w:r>
    </w:p>
    <w:p>
      <w:pPr>
        <w:pStyle w:val="Normal"/>
        <w:ind w:endChars="0" w:end="0"/>
        <w:rPr>
          <w:color w:val="000000"/>
          <w:szCs w:val="32"/>
        </w:rPr>
      </w:pPr>
      <w:r>
        <w:rPr>
          <w:szCs w:val="32"/>
        </w:rPr>
        <w:t>因抢险救灾确需临时占用绿地的，可以先行占用，抢险救灾后应当及时恢复原状。</w:t>
      </w:r>
    </w:p>
    <w:p>
      <w:pPr>
        <w:pStyle w:val="Normal"/>
        <w:ind w:endChars="0" w:end="0"/>
        <w:rPr>
          <w:szCs w:val="32"/>
        </w:rPr>
      </w:pPr>
      <w:r>
        <w:rPr>
          <w:rFonts w:cs="黑体" w:eastAsia="黑体"/>
          <w:bCs/>
          <w:szCs w:val="32"/>
        </w:rPr>
        <w:t>第</w:t>
      </w:r>
      <w:r>
        <w:rPr>
          <w:rFonts w:cs="黑体" w:hint="eastAsia" w:eastAsia="黑体"/>
          <w:bCs/>
          <w:szCs w:val="32"/>
        </w:rPr>
        <w:t>二十二</w:t>
      </w:r>
      <w:r>
        <w:rPr>
          <w:rFonts w:cs="黑体" w:eastAsia="黑体"/>
          <w:bCs/>
          <w:szCs w:val="32"/>
        </w:rPr>
        <w:t>条</w:t>
      </w:r>
      <w:r>
        <w:rPr>
          <w:rFonts w:eastAsia="黑体"/>
          <w:bCs/>
          <w:szCs w:val="32"/>
        </w:rPr>
        <w:t xml:space="preserve">  </w:t>
      </w:r>
      <w:r>
        <w:rPr>
          <w:szCs w:val="32"/>
        </w:rPr>
        <w:t>拟出让或者划拨的建设用地</w:t>
      </w:r>
      <w:r>
        <w:rPr>
          <w:rFonts w:hint="eastAsia"/>
          <w:szCs w:val="32"/>
        </w:rPr>
        <w:t>涉及</w:t>
      </w:r>
      <w:r>
        <w:rPr>
          <w:szCs w:val="32"/>
        </w:rPr>
        <w:t>树木</w:t>
      </w:r>
      <w:r>
        <w:rPr>
          <w:rFonts w:hint="eastAsia"/>
          <w:szCs w:val="32"/>
        </w:rPr>
        <w:t>处置</w:t>
      </w:r>
      <w:r>
        <w:rPr>
          <w:szCs w:val="32"/>
        </w:rPr>
        <w:t>的，自然资源和规划</w:t>
      </w:r>
      <w:r>
        <w:rPr>
          <w:rFonts w:hint="eastAsia"/>
          <w:szCs w:val="32"/>
        </w:rPr>
        <w:t>主管</w:t>
      </w:r>
      <w:r>
        <w:rPr>
          <w:szCs w:val="32"/>
        </w:rPr>
        <w:t>部门应当</w:t>
      </w:r>
      <w:r>
        <w:rPr>
          <w:rFonts w:hint="eastAsia"/>
          <w:szCs w:val="32"/>
        </w:rPr>
        <w:t>在土地出让或者划拨前</w:t>
      </w:r>
      <w:r>
        <w:rPr>
          <w:szCs w:val="32"/>
        </w:rPr>
        <w:t>征求城市绿化主管部门的意见；</w:t>
      </w:r>
      <w:r>
        <w:rPr>
          <w:rFonts w:hint="eastAsia"/>
          <w:szCs w:val="32"/>
        </w:rPr>
        <w:t>城市绿化主管部门应当提出对树木的处置、保护意见；</w:t>
      </w:r>
      <w:r>
        <w:rPr>
          <w:szCs w:val="32"/>
        </w:rPr>
        <w:t>土地使用权人或者建设单位应当按照</w:t>
      </w:r>
      <w:r>
        <w:rPr>
          <w:rFonts w:hint="eastAsia"/>
          <w:szCs w:val="32"/>
        </w:rPr>
        <w:t>城市绿化主管部门的意见，</w:t>
      </w:r>
      <w:r>
        <w:rPr>
          <w:szCs w:val="32"/>
        </w:rPr>
        <w:t>落实对树木的处置、保护措施。</w:t>
      </w:r>
    </w:p>
    <w:p>
      <w:pPr>
        <w:pStyle w:val="Normal"/>
        <w:ind w:endChars="0" w:end="0"/>
        <w:rPr>
          <w:szCs w:val="32"/>
        </w:rPr>
      </w:pPr>
      <w:r>
        <w:rPr>
          <w:szCs w:val="32"/>
        </w:rPr>
        <w:t>开发利用城市绿地地下空间的，应当保证树木正常生长和绿地正常使用</w:t>
      </w:r>
      <w:r>
        <w:rPr>
          <w:rFonts w:hint="eastAsia"/>
          <w:szCs w:val="32"/>
        </w:rPr>
        <w:t>。</w:t>
      </w:r>
      <w:r>
        <w:rPr>
          <w:szCs w:val="32"/>
        </w:rPr>
        <w:t>自然资源和规划</w:t>
      </w:r>
      <w:r>
        <w:rPr>
          <w:rFonts w:hint="eastAsia"/>
          <w:szCs w:val="32"/>
        </w:rPr>
        <w:t>主管</w:t>
      </w:r>
      <w:r>
        <w:rPr>
          <w:szCs w:val="32"/>
        </w:rPr>
        <w:t>部门</w:t>
      </w:r>
      <w:r>
        <w:rPr>
          <w:rFonts w:hint="eastAsia"/>
          <w:szCs w:val="32"/>
        </w:rPr>
        <w:t>在进行相关</w:t>
      </w:r>
      <w:r>
        <w:rPr>
          <w:szCs w:val="32"/>
        </w:rPr>
        <w:t>审批时，应当征求城市绿化主管部门的意见。</w:t>
      </w:r>
    </w:p>
    <w:p>
      <w:pPr>
        <w:pStyle w:val="Normal"/>
        <w:ind w:endChars="0" w:end="0"/>
        <w:rPr>
          <w:szCs w:val="32"/>
        </w:rPr>
      </w:pPr>
      <w:r>
        <w:rPr>
          <w:rFonts w:cs="黑体" w:eastAsia="黑体"/>
          <w:bCs/>
          <w:szCs w:val="32"/>
        </w:rPr>
        <w:t>第二</w:t>
      </w:r>
      <w:r>
        <w:rPr>
          <w:rFonts w:cs="黑体" w:hint="eastAsia" w:eastAsia="黑体"/>
          <w:bCs/>
          <w:szCs w:val="32"/>
        </w:rPr>
        <w:t>十三</w:t>
      </w:r>
      <w:r>
        <w:rPr>
          <w:rFonts w:cs="黑体" w:eastAsia="黑体"/>
          <w:bCs/>
          <w:szCs w:val="32"/>
        </w:rPr>
        <w:t>条</w:t>
      </w:r>
      <w:r>
        <w:rPr>
          <w:rFonts w:eastAsia="黑体"/>
          <w:bCs/>
          <w:szCs w:val="32"/>
        </w:rPr>
        <w:t xml:space="preserve">  </w:t>
      </w:r>
      <w:r>
        <w:rPr>
          <w:rFonts w:hint="eastAsia"/>
          <w:szCs w:val="32"/>
        </w:rPr>
        <w:t>城市绿化管理实行管理责任人制度。</w:t>
      </w:r>
      <w:r>
        <w:rPr>
          <w:szCs w:val="32"/>
        </w:rPr>
        <w:t>绿化管理责任人按照下列规定</w:t>
      </w:r>
      <w:r>
        <w:rPr>
          <w:rFonts w:hint="eastAsia"/>
          <w:szCs w:val="32"/>
        </w:rPr>
        <w:t>予以明确</w:t>
      </w:r>
      <w:r>
        <w:rPr>
          <w:szCs w:val="32"/>
        </w:rPr>
        <w:t xml:space="preserve">： </w:t>
      </w:r>
    </w:p>
    <w:p>
      <w:pPr>
        <w:pStyle w:val="Normal"/>
        <w:ind w:endChars="0" w:end="0"/>
        <w:rPr>
          <w:szCs w:val="32"/>
        </w:rPr>
      </w:pPr>
      <w:r>
        <w:rPr>
          <w:szCs w:val="32"/>
        </w:rPr>
        <w:t>（一）政府投资建设</w:t>
      </w:r>
      <w:r>
        <w:rPr>
          <w:rFonts w:hint="eastAsia"/>
          <w:szCs w:val="32"/>
        </w:rPr>
        <w:t>和管理</w:t>
      </w:r>
      <w:r>
        <w:rPr>
          <w:szCs w:val="32"/>
        </w:rPr>
        <w:t>的绿地，城市绿化主管部门或者政府</w:t>
      </w:r>
      <w:r>
        <w:rPr>
          <w:rFonts w:hint="eastAsia"/>
          <w:szCs w:val="32"/>
        </w:rPr>
        <w:t>明</w:t>
      </w:r>
      <w:r>
        <w:rPr>
          <w:szCs w:val="32"/>
        </w:rPr>
        <w:t>确的单位</w:t>
      </w:r>
      <w:r>
        <w:rPr>
          <w:rFonts w:hint="eastAsia"/>
          <w:szCs w:val="32"/>
        </w:rPr>
        <w:t>为绿化管理责任人。</w:t>
      </w:r>
    </w:p>
    <w:p>
      <w:pPr>
        <w:pStyle w:val="Normal"/>
        <w:ind w:endChars="0" w:end="0"/>
        <w:rPr>
          <w:szCs w:val="32"/>
        </w:rPr>
      </w:pPr>
      <w:r>
        <w:rPr>
          <w:szCs w:val="32"/>
        </w:rPr>
        <w:t>（二）单位附属绿地及其管界内的防护绿地</w:t>
      </w:r>
      <w:r>
        <w:rPr>
          <w:rFonts w:hint="eastAsia"/>
          <w:szCs w:val="32"/>
        </w:rPr>
        <w:t>，</w:t>
      </w:r>
      <w:r>
        <w:rPr>
          <w:szCs w:val="32"/>
        </w:rPr>
        <w:t>该单位</w:t>
      </w:r>
      <w:r>
        <w:rPr>
          <w:rFonts w:hint="eastAsia"/>
          <w:szCs w:val="32"/>
        </w:rPr>
        <w:t>为绿化管理责任人。</w:t>
      </w:r>
    </w:p>
    <w:p>
      <w:pPr>
        <w:pStyle w:val="Normal"/>
        <w:ind w:endChars="0" w:end="0"/>
        <w:rPr>
          <w:rFonts w:hint="eastAsia"/>
          <w:szCs w:val="32"/>
        </w:rPr>
      </w:pPr>
      <w:r>
        <w:rPr>
          <w:szCs w:val="32"/>
        </w:rPr>
        <w:t>（三）居住区绿地</w:t>
      </w:r>
      <w:r>
        <w:rPr>
          <w:rFonts w:hint="eastAsia"/>
          <w:szCs w:val="32"/>
        </w:rPr>
        <w:t>实行</w:t>
      </w:r>
      <w:r>
        <w:rPr>
          <w:szCs w:val="32"/>
        </w:rPr>
        <w:t>物业</w:t>
      </w:r>
      <w:r>
        <w:rPr>
          <w:rFonts w:hint="eastAsia"/>
          <w:szCs w:val="32"/>
        </w:rPr>
        <w:t>管理</w:t>
      </w:r>
      <w:r>
        <w:rPr>
          <w:szCs w:val="32"/>
        </w:rPr>
        <w:t>的，物业服务企业按照约定</w:t>
      </w:r>
      <w:r>
        <w:rPr>
          <w:rFonts w:hint="eastAsia"/>
          <w:szCs w:val="32"/>
        </w:rPr>
        <w:t>为绿化管理责任人</w:t>
      </w:r>
      <w:r>
        <w:rPr>
          <w:szCs w:val="32"/>
        </w:rPr>
        <w:t>；</w:t>
      </w:r>
      <w:r>
        <w:rPr>
          <w:rFonts w:hint="eastAsia"/>
          <w:szCs w:val="32"/>
        </w:rPr>
        <w:t>居住区绿地</w:t>
      </w:r>
      <w:r>
        <w:rPr>
          <w:szCs w:val="32"/>
        </w:rPr>
        <w:t>业主自</w:t>
      </w:r>
      <w:r>
        <w:rPr>
          <w:rFonts w:hint="eastAsia"/>
          <w:szCs w:val="32"/>
        </w:rPr>
        <w:t>行</w:t>
      </w:r>
      <w:r>
        <w:rPr>
          <w:szCs w:val="32"/>
        </w:rPr>
        <w:t>管理的，业主</w:t>
      </w:r>
      <w:r>
        <w:rPr>
          <w:rFonts w:hint="eastAsia"/>
          <w:szCs w:val="32"/>
        </w:rPr>
        <w:t>为绿化管理责任人</w:t>
      </w:r>
      <w:r>
        <w:rPr>
          <w:szCs w:val="32"/>
        </w:rPr>
        <w:t>；</w:t>
      </w:r>
      <w:r>
        <w:rPr>
          <w:rFonts w:hint="eastAsia"/>
          <w:szCs w:val="32"/>
        </w:rPr>
        <w:t>居住区绿地</w:t>
      </w:r>
      <w:r>
        <w:rPr>
          <w:szCs w:val="32"/>
        </w:rPr>
        <w:t>未</w:t>
      </w:r>
      <w:r>
        <w:rPr>
          <w:rFonts w:hint="eastAsia"/>
          <w:szCs w:val="32"/>
        </w:rPr>
        <w:t>实行</w:t>
      </w:r>
      <w:r>
        <w:rPr>
          <w:szCs w:val="32"/>
        </w:rPr>
        <w:t>物业</w:t>
      </w:r>
      <w:r>
        <w:rPr>
          <w:rFonts w:hint="eastAsia"/>
          <w:szCs w:val="32"/>
        </w:rPr>
        <w:t>管理</w:t>
      </w:r>
      <w:r>
        <w:rPr>
          <w:szCs w:val="32"/>
        </w:rPr>
        <w:t>且业主</w:t>
      </w:r>
      <w:r>
        <w:rPr>
          <w:rFonts w:hint="eastAsia"/>
          <w:szCs w:val="32"/>
        </w:rPr>
        <w:t>未</w:t>
      </w:r>
      <w:r>
        <w:rPr>
          <w:szCs w:val="32"/>
        </w:rPr>
        <w:t>自</w:t>
      </w:r>
      <w:r>
        <w:rPr>
          <w:rFonts w:hint="eastAsia"/>
          <w:szCs w:val="32"/>
        </w:rPr>
        <w:t>行</w:t>
      </w:r>
      <w:r>
        <w:rPr>
          <w:szCs w:val="32"/>
        </w:rPr>
        <w:t>管理的</w:t>
      </w:r>
      <w:r>
        <w:rPr>
          <w:rFonts w:hint="eastAsia"/>
          <w:szCs w:val="32"/>
        </w:rPr>
        <w:t>老旧小区</w:t>
      </w:r>
      <w:r>
        <w:rPr>
          <w:szCs w:val="32"/>
        </w:rPr>
        <w:t>，镇人民政府（街道办事处）</w:t>
      </w:r>
      <w:r>
        <w:rPr>
          <w:rFonts w:hint="eastAsia"/>
          <w:szCs w:val="32"/>
        </w:rPr>
        <w:t>明确的单位为绿化管理责任人。</w:t>
      </w:r>
    </w:p>
    <w:p>
      <w:pPr>
        <w:pStyle w:val="Normal"/>
        <w:ind w:endChars="0" w:end="0"/>
        <w:rPr>
          <w:szCs w:val="32"/>
        </w:rPr>
      </w:pPr>
      <w:r>
        <w:rPr>
          <w:szCs w:val="32"/>
        </w:rPr>
        <w:t>（四）建设工程范围内保留的绿地，在建设期间建设单位</w:t>
      </w:r>
      <w:r>
        <w:rPr>
          <w:rFonts w:hint="eastAsia"/>
          <w:szCs w:val="32"/>
        </w:rPr>
        <w:t>为绿化管理责任人。</w:t>
      </w:r>
    </w:p>
    <w:p>
      <w:pPr>
        <w:pStyle w:val="Normal"/>
        <w:ind w:endChars="0" w:end="0"/>
        <w:rPr>
          <w:rFonts w:hint="eastAsia"/>
          <w:szCs w:val="32"/>
        </w:rPr>
      </w:pPr>
      <w:r>
        <w:rPr>
          <w:rFonts w:hint="eastAsia"/>
          <w:szCs w:val="32"/>
        </w:rPr>
        <w:t xml:space="preserve">（五）临街建筑退红线区域的绿地，城市绿化主管部门明确的单位为绿化管理责任人。 </w:t>
      </w:r>
    </w:p>
    <w:p>
      <w:pPr>
        <w:pStyle w:val="Normal"/>
        <w:ind w:endChars="0" w:end="0"/>
        <w:rPr>
          <w:rFonts w:hint="eastAsia"/>
          <w:szCs w:val="32"/>
        </w:rPr>
      </w:pPr>
      <w:r>
        <w:rPr>
          <w:rFonts w:hint="eastAsia"/>
          <w:szCs w:val="32"/>
        </w:rPr>
        <w:t>（六）</w:t>
      </w:r>
      <w:r>
        <w:rPr>
          <w:szCs w:val="32"/>
        </w:rPr>
        <w:t>其他绿地，土地使用权人或者建设单位</w:t>
      </w:r>
      <w:r>
        <w:rPr>
          <w:rFonts w:hint="eastAsia"/>
          <w:szCs w:val="32"/>
        </w:rPr>
        <w:t>为绿化管理责任人</w:t>
      </w:r>
      <w:r>
        <w:rPr>
          <w:szCs w:val="32"/>
        </w:rPr>
        <w:t>。</w:t>
      </w:r>
    </w:p>
    <w:p>
      <w:pPr>
        <w:pStyle w:val="Normal"/>
        <w:ind w:endChars="0" w:end="0"/>
        <w:rPr>
          <w:szCs w:val="32"/>
        </w:rPr>
      </w:pPr>
      <w:r>
        <w:rPr>
          <w:rFonts w:hint="eastAsia"/>
          <w:szCs w:val="32"/>
        </w:rPr>
        <w:t>城市绿化工程保修养护期限届满前，建设单位为绿化管理责任人。</w:t>
      </w:r>
    </w:p>
    <w:p>
      <w:pPr>
        <w:pStyle w:val="Normal"/>
        <w:ind w:endChars="0" w:end="0"/>
        <w:rPr>
          <w:rFonts w:hint="eastAsia"/>
          <w:szCs w:val="32"/>
        </w:rPr>
      </w:pPr>
      <w:r>
        <w:rPr>
          <w:szCs w:val="32"/>
        </w:rPr>
        <w:t>城市绿化管理责任不清或者有争议的，由城市绿化主管部门</w:t>
      </w:r>
      <w:r>
        <w:rPr>
          <w:rFonts w:hint="eastAsia"/>
          <w:szCs w:val="32"/>
        </w:rPr>
        <w:t>按照有利于绿化保护和管理的原则明</w:t>
      </w:r>
      <w:r>
        <w:rPr>
          <w:szCs w:val="32"/>
        </w:rPr>
        <w:t>确</w:t>
      </w:r>
      <w:r>
        <w:rPr>
          <w:rFonts w:hint="eastAsia"/>
          <w:szCs w:val="32"/>
        </w:rPr>
        <w:t>绿化管理责任人</w:t>
      </w:r>
      <w:r>
        <w:rPr>
          <w:szCs w:val="32"/>
        </w:rPr>
        <w:t>。</w:t>
      </w:r>
    </w:p>
    <w:p>
      <w:pPr>
        <w:pStyle w:val="Normal"/>
        <w:ind w:endChars="0" w:end="0"/>
        <w:rPr>
          <w:szCs w:val="32"/>
        </w:rPr>
      </w:pPr>
      <w:r>
        <w:rPr>
          <w:rFonts w:cs="黑体" w:eastAsia="黑体"/>
          <w:bCs/>
          <w:szCs w:val="32"/>
        </w:rPr>
        <w:t>第</w:t>
      </w:r>
      <w:r>
        <w:rPr>
          <w:rFonts w:cs="黑体" w:hint="eastAsia" w:eastAsia="黑体"/>
          <w:bCs/>
          <w:szCs w:val="32"/>
        </w:rPr>
        <w:t>二十四</w:t>
      </w:r>
      <w:r>
        <w:rPr>
          <w:rFonts w:cs="黑体" w:eastAsia="黑体"/>
          <w:bCs/>
          <w:szCs w:val="32"/>
        </w:rPr>
        <w:t>条</w:t>
      </w:r>
      <w:r>
        <w:rPr>
          <w:rFonts w:hint="eastAsia" w:eastAsia="黑体"/>
          <w:bCs/>
          <w:szCs w:val="32"/>
        </w:rPr>
        <w:t xml:space="preserve">  </w:t>
      </w:r>
      <w:r>
        <w:rPr>
          <w:szCs w:val="32"/>
        </w:rPr>
        <w:t>绿化管理责任人应当履行下列职责：</w:t>
      </w:r>
    </w:p>
    <w:p>
      <w:pPr>
        <w:pStyle w:val="Normal"/>
        <w:ind w:endChars="0" w:end="0"/>
        <w:rPr>
          <w:szCs w:val="32"/>
        </w:rPr>
      </w:pPr>
      <w:r>
        <w:rPr>
          <w:szCs w:val="32"/>
        </w:rPr>
        <w:t>（一）按照城市绿化养护相关标准和技术规范实施浇灌、施肥、修剪、病虫害防治、绿化设施日常维护等</w:t>
      </w:r>
      <w:r>
        <w:rPr>
          <w:rFonts w:hint="eastAsia"/>
          <w:szCs w:val="32"/>
        </w:rPr>
        <w:t>，并做好绿化废弃物的处置</w:t>
      </w:r>
      <w:r>
        <w:rPr>
          <w:szCs w:val="32"/>
        </w:rPr>
        <w:t>；</w:t>
      </w:r>
    </w:p>
    <w:p>
      <w:pPr>
        <w:pStyle w:val="Normal"/>
        <w:ind w:endChars="0" w:end="0"/>
        <w:rPr>
          <w:rFonts w:hint="eastAsia"/>
          <w:szCs w:val="32"/>
        </w:rPr>
      </w:pPr>
      <w:r>
        <w:rPr>
          <w:rFonts w:hint="eastAsia"/>
          <w:szCs w:val="32"/>
        </w:rPr>
        <w:t>（二）植物死亡的，及时予以补植；</w:t>
      </w:r>
    </w:p>
    <w:p>
      <w:pPr>
        <w:pStyle w:val="Normal"/>
        <w:ind w:endChars="0" w:end="0"/>
        <w:rPr>
          <w:szCs w:val="32"/>
        </w:rPr>
      </w:pPr>
      <w:r>
        <w:rPr>
          <w:rFonts w:hint="eastAsia"/>
          <w:szCs w:val="32"/>
        </w:rPr>
        <w:t>（三）建立安全检查制度，避免树木妨碍交通，危害建筑物、相关设施和人身安全；</w:t>
      </w:r>
      <w:r>
        <w:rPr>
          <w:szCs w:val="32"/>
        </w:rPr>
        <w:t xml:space="preserve"> </w:t>
      </w:r>
    </w:p>
    <w:p>
      <w:pPr>
        <w:pStyle w:val="Normal"/>
        <w:ind w:endChars="0" w:end="0"/>
        <w:rPr>
          <w:rFonts w:hint="eastAsia"/>
          <w:szCs w:val="32"/>
        </w:rPr>
      </w:pPr>
      <w:r>
        <w:rPr>
          <w:rFonts w:hint="eastAsia"/>
          <w:szCs w:val="32"/>
        </w:rPr>
        <w:t>（四）加强巡查，</w:t>
      </w:r>
      <w:r>
        <w:rPr>
          <w:szCs w:val="32"/>
        </w:rPr>
        <w:t>发现损</w:t>
      </w:r>
      <w:r>
        <w:rPr>
          <w:rFonts w:hint="eastAsia"/>
          <w:szCs w:val="32"/>
        </w:rPr>
        <w:t>害</w:t>
      </w:r>
      <w:r>
        <w:rPr>
          <w:szCs w:val="32"/>
        </w:rPr>
        <w:t>城市绿化行为的，及时劝阻</w:t>
      </w:r>
      <w:r>
        <w:rPr>
          <w:rFonts w:hint="eastAsia"/>
          <w:szCs w:val="32"/>
        </w:rPr>
        <w:t>、</w:t>
      </w:r>
      <w:r>
        <w:rPr>
          <w:szCs w:val="32"/>
        </w:rPr>
        <w:t>制止</w:t>
      </w:r>
      <w:r>
        <w:rPr>
          <w:rFonts w:hint="eastAsia"/>
          <w:szCs w:val="32"/>
        </w:rPr>
        <w:t>、</w:t>
      </w:r>
      <w:r>
        <w:rPr>
          <w:szCs w:val="32"/>
        </w:rPr>
        <w:t>报告城市绿化主管部门</w:t>
      </w:r>
      <w:r>
        <w:rPr>
          <w:rFonts w:hint="eastAsia"/>
          <w:szCs w:val="32"/>
        </w:rPr>
        <w:t>或者其他相关部门</w:t>
      </w:r>
      <w:r>
        <w:rPr>
          <w:szCs w:val="32"/>
        </w:rPr>
        <w:t>；</w:t>
      </w:r>
    </w:p>
    <w:p>
      <w:pPr>
        <w:pStyle w:val="Normal"/>
        <w:ind w:endChars="0" w:end="0"/>
        <w:rPr>
          <w:szCs w:val="32"/>
        </w:rPr>
      </w:pPr>
      <w:r>
        <w:rPr>
          <w:rFonts w:hint="eastAsia"/>
          <w:szCs w:val="32"/>
        </w:rPr>
        <w:t>（五）</w:t>
      </w:r>
      <w:r>
        <w:rPr>
          <w:szCs w:val="32"/>
        </w:rPr>
        <w:t>其他法定和约定的义务。</w:t>
      </w:r>
    </w:p>
    <w:p>
      <w:pPr>
        <w:pStyle w:val="Normal"/>
        <w:ind w:endChars="0" w:end="0"/>
        <w:rPr>
          <w:szCs w:val="32"/>
        </w:rPr>
      </w:pPr>
      <w:r>
        <w:rPr>
          <w:rFonts w:hint="eastAsia"/>
          <w:szCs w:val="32"/>
        </w:rPr>
        <w:t>公园管理责任人应当在公园绿地主要出入口显著位置公示公园管理规定，在公园危险区域设置警示标识。</w:t>
      </w:r>
    </w:p>
    <w:p>
      <w:pPr>
        <w:pStyle w:val="Normal"/>
        <w:ind w:endChars="0" w:end="0"/>
        <w:rPr>
          <w:rFonts w:hint="eastAsia"/>
          <w:szCs w:val="32"/>
        </w:rPr>
      </w:pPr>
      <w:r>
        <w:rPr>
          <w:szCs w:val="32"/>
        </w:rPr>
        <w:t>政府投资建设</w:t>
      </w:r>
      <w:r>
        <w:rPr>
          <w:rFonts w:hint="eastAsia"/>
          <w:szCs w:val="32"/>
        </w:rPr>
        <w:t>和管理</w:t>
      </w:r>
      <w:r>
        <w:rPr>
          <w:szCs w:val="32"/>
        </w:rPr>
        <w:t>的绿地，应当按照招</w:t>
      </w:r>
      <w:r>
        <w:rPr>
          <w:rFonts w:hint="eastAsia"/>
          <w:szCs w:val="32"/>
        </w:rPr>
        <w:t>投</w:t>
      </w:r>
      <w:r>
        <w:rPr>
          <w:szCs w:val="32"/>
        </w:rPr>
        <w:t>标、政府采购等规定</w:t>
      </w:r>
      <w:r>
        <w:rPr>
          <w:rFonts w:hint="eastAsia"/>
          <w:szCs w:val="32"/>
        </w:rPr>
        <w:t>明</w:t>
      </w:r>
      <w:r>
        <w:rPr>
          <w:szCs w:val="32"/>
        </w:rPr>
        <w:t>确</w:t>
      </w:r>
      <w:r>
        <w:rPr>
          <w:rFonts w:hint="eastAsia"/>
          <w:szCs w:val="32"/>
        </w:rPr>
        <w:t>养护单位</w:t>
      </w:r>
      <w:r>
        <w:rPr>
          <w:szCs w:val="32"/>
        </w:rPr>
        <w:t>，实施专业化养护管理。</w:t>
      </w:r>
    </w:p>
    <w:p>
      <w:pPr>
        <w:pStyle w:val="Normal"/>
        <w:ind w:endChars="0" w:end="0"/>
        <w:rPr>
          <w:rFonts w:hint="eastAsia"/>
          <w:szCs w:val="32"/>
        </w:rPr>
      </w:pPr>
      <w:r>
        <w:rPr>
          <w:rFonts w:ascii="黑体" w:hAnsi="黑体" w:cs="黑体" w:hint="eastAsia" w:eastAsia="黑体"/>
          <w:spacing w:val="0"/>
          <w:szCs w:val="32"/>
        </w:rPr>
        <w:t>第二</w:t>
      </w:r>
      <w:r>
        <w:rPr>
          <w:rFonts w:cs="黑体" w:hint="eastAsia" w:eastAsia="黑体"/>
          <w:bCs/>
          <w:szCs w:val="32"/>
        </w:rPr>
        <w:t xml:space="preserve">十五条  </w:t>
      </w:r>
      <w:r>
        <w:rPr>
          <w:szCs w:val="32"/>
        </w:rPr>
        <w:t>城市公共绿地实行分级分类管理。城市公共绿地等级和养护经费标准由市城市绿化主管部门会同</w:t>
      </w:r>
      <w:r>
        <w:rPr>
          <w:rFonts w:hint="eastAsia"/>
          <w:szCs w:val="32"/>
        </w:rPr>
        <w:t>市</w:t>
      </w:r>
      <w:r>
        <w:rPr>
          <w:szCs w:val="32"/>
        </w:rPr>
        <w:t>财政部门另行制定。</w:t>
      </w:r>
    </w:p>
    <w:p>
      <w:pPr>
        <w:pStyle w:val="Normal"/>
        <w:ind w:endChars="0" w:end="0"/>
        <w:rPr>
          <w:rFonts w:hint="eastAsia"/>
          <w:szCs w:val="32"/>
        </w:rPr>
      </w:pPr>
      <w:r>
        <w:rPr>
          <w:rFonts w:cs="黑体" w:eastAsia="黑体"/>
          <w:bCs/>
          <w:szCs w:val="32"/>
        </w:rPr>
        <w:t>第</w:t>
      </w:r>
      <w:r>
        <w:rPr>
          <w:rFonts w:cs="黑体" w:hint="eastAsia" w:eastAsia="黑体"/>
          <w:bCs/>
          <w:szCs w:val="32"/>
        </w:rPr>
        <w:t>二十六</w:t>
      </w:r>
      <w:r>
        <w:rPr>
          <w:rFonts w:cs="黑体" w:eastAsia="黑体"/>
          <w:bCs/>
          <w:szCs w:val="32"/>
        </w:rPr>
        <w:t>条</w:t>
      </w:r>
      <w:r>
        <w:rPr>
          <w:rFonts w:eastAsia="黑体"/>
          <w:bCs/>
          <w:szCs w:val="32"/>
        </w:rPr>
        <w:t xml:space="preserve">  </w:t>
      </w:r>
      <w:r>
        <w:rPr>
          <w:szCs w:val="32"/>
        </w:rPr>
        <w:t>城市中的树木</w:t>
      </w:r>
      <w:r>
        <w:rPr>
          <w:rFonts w:hint="eastAsia"/>
          <w:szCs w:val="32"/>
        </w:rPr>
        <w:t>，</w:t>
      </w:r>
      <w:r>
        <w:rPr>
          <w:szCs w:val="32"/>
        </w:rPr>
        <w:t>不论其所有权归属，任何单位和个人不得擅自移植和砍伐。</w:t>
      </w:r>
      <w:r>
        <w:rPr>
          <w:rFonts w:hint="eastAsia"/>
          <w:szCs w:val="32"/>
        </w:rPr>
        <w:t>对因种植过密影响树木正常生长的绿地，城市绿化主管部门应当指导绿化管理责任人按照相关规定进行疏解。</w:t>
      </w:r>
    </w:p>
    <w:p>
      <w:pPr>
        <w:pStyle w:val="Normal"/>
        <w:ind w:endChars="0" w:end="0"/>
        <w:rPr>
          <w:szCs w:val="32"/>
        </w:rPr>
      </w:pPr>
      <w:r>
        <w:rPr>
          <w:szCs w:val="32"/>
        </w:rPr>
        <w:t>有下列情形之一，确需移植和砍伐的，应当</w:t>
      </w:r>
      <w:r>
        <w:rPr>
          <w:rFonts w:hint="eastAsia"/>
          <w:szCs w:val="32"/>
        </w:rPr>
        <w:t>经</w:t>
      </w:r>
      <w:r>
        <w:rPr>
          <w:szCs w:val="32"/>
        </w:rPr>
        <w:t>城市绿化主管部门</w:t>
      </w:r>
      <w:r>
        <w:rPr>
          <w:rFonts w:hint="eastAsia"/>
          <w:szCs w:val="32"/>
        </w:rPr>
        <w:t>批准，并按照规定补植树木或者采取其他补救措施</w:t>
      </w:r>
      <w:r>
        <w:rPr>
          <w:szCs w:val="32"/>
        </w:rPr>
        <w:t>：</w:t>
      </w:r>
    </w:p>
    <w:p>
      <w:pPr>
        <w:pStyle w:val="Normal"/>
        <w:ind w:endChars="0" w:end="0"/>
        <w:rPr>
          <w:rFonts w:hint="eastAsia"/>
          <w:szCs w:val="32"/>
        </w:rPr>
      </w:pPr>
      <w:r>
        <w:rPr>
          <w:szCs w:val="32"/>
        </w:rPr>
        <w:t>（一）城市建设需要的；</w:t>
      </w:r>
    </w:p>
    <w:p>
      <w:pPr>
        <w:pStyle w:val="Normal"/>
        <w:ind w:endChars="0" w:end="0"/>
        <w:rPr>
          <w:szCs w:val="32"/>
        </w:rPr>
      </w:pPr>
      <w:r>
        <w:rPr>
          <w:rFonts w:hint="eastAsia"/>
          <w:szCs w:val="32"/>
        </w:rPr>
        <w:t>（二）对现有绿化进行提升改造的；</w:t>
      </w:r>
    </w:p>
    <w:p>
      <w:pPr>
        <w:pStyle w:val="Normal"/>
        <w:ind w:endChars="0" w:end="0"/>
        <w:rPr>
          <w:rFonts w:hint="eastAsia"/>
          <w:szCs w:val="32"/>
        </w:rPr>
      </w:pPr>
      <w:r>
        <w:rPr>
          <w:rFonts w:hint="eastAsia"/>
          <w:szCs w:val="32"/>
        </w:rPr>
        <w:t>（三）</w:t>
      </w:r>
      <w:r>
        <w:rPr>
          <w:szCs w:val="32"/>
        </w:rPr>
        <w:t>严重影响</w:t>
      </w:r>
      <w:r>
        <w:rPr>
          <w:rFonts w:hint="eastAsia"/>
          <w:szCs w:val="32"/>
        </w:rPr>
        <w:t>采光、通风</w:t>
      </w:r>
      <w:r>
        <w:rPr>
          <w:szCs w:val="32"/>
        </w:rPr>
        <w:t>的；</w:t>
      </w:r>
    </w:p>
    <w:p>
      <w:pPr>
        <w:pStyle w:val="Normal"/>
        <w:ind w:endChars="0" w:end="0"/>
        <w:rPr>
          <w:rFonts w:hint="eastAsia"/>
          <w:szCs w:val="32"/>
        </w:rPr>
      </w:pPr>
      <w:r>
        <w:rPr>
          <w:rFonts w:hint="eastAsia"/>
          <w:szCs w:val="32"/>
        </w:rPr>
        <w:t>（四）</w:t>
      </w:r>
      <w:r>
        <w:rPr>
          <w:szCs w:val="32"/>
        </w:rPr>
        <w:t>对人身安全、交通安全或者其他设施</w:t>
      </w:r>
      <w:r>
        <w:rPr>
          <w:rFonts w:hint="eastAsia"/>
          <w:szCs w:val="32"/>
        </w:rPr>
        <w:t>安全</w:t>
      </w:r>
      <w:r>
        <w:rPr>
          <w:szCs w:val="32"/>
        </w:rPr>
        <w:t>构成威胁的；</w:t>
      </w:r>
    </w:p>
    <w:p>
      <w:pPr>
        <w:pStyle w:val="Normal"/>
        <w:ind w:endChars="0" w:end="0"/>
        <w:rPr>
          <w:rFonts w:hint="eastAsia"/>
          <w:szCs w:val="32"/>
        </w:rPr>
      </w:pPr>
      <w:r>
        <w:rPr>
          <w:rFonts w:hint="eastAsia"/>
          <w:szCs w:val="32"/>
        </w:rPr>
        <w:t>（五）法律、法规规定</w:t>
      </w:r>
      <w:r>
        <w:rPr>
          <w:szCs w:val="32"/>
        </w:rPr>
        <w:t>的</w:t>
      </w:r>
      <w:r>
        <w:rPr>
          <w:rFonts w:hint="eastAsia"/>
          <w:szCs w:val="32"/>
        </w:rPr>
        <w:t>其他</w:t>
      </w:r>
      <w:r>
        <w:rPr>
          <w:szCs w:val="32"/>
        </w:rPr>
        <w:t>情形。</w:t>
      </w:r>
    </w:p>
    <w:p>
      <w:pPr>
        <w:pStyle w:val="Normal"/>
        <w:ind w:endChars="0" w:end="0"/>
        <w:rPr>
          <w:rFonts w:hint="eastAsia"/>
          <w:szCs w:val="32"/>
        </w:rPr>
      </w:pPr>
      <w:r>
        <w:rPr>
          <w:szCs w:val="32"/>
        </w:rPr>
        <w:t>申请移植、砍伐十棵以上或者胸径五十厘米以上的行道树，</w:t>
      </w:r>
      <w:r>
        <w:rPr>
          <w:rFonts w:hint="eastAsia"/>
          <w:szCs w:val="32"/>
        </w:rPr>
        <w:t>还</w:t>
      </w:r>
      <w:r>
        <w:rPr>
          <w:szCs w:val="32"/>
        </w:rPr>
        <w:t>应当提交公开征求意见情况和绿化专家评审论证结论。</w:t>
      </w:r>
    </w:p>
    <w:p>
      <w:pPr>
        <w:pStyle w:val="Normal"/>
        <w:ind w:endChars="0" w:end="0"/>
        <w:rPr>
          <w:rFonts w:hint="eastAsia"/>
          <w:szCs w:val="32"/>
        </w:rPr>
      </w:pPr>
      <w:r>
        <w:rPr>
          <w:rFonts w:cs="黑体" w:eastAsia="黑体"/>
          <w:bCs/>
          <w:szCs w:val="32"/>
        </w:rPr>
        <w:t>第</w:t>
      </w:r>
      <w:r>
        <w:rPr>
          <w:rFonts w:cs="黑体" w:hint="eastAsia" w:eastAsia="黑体"/>
          <w:bCs/>
          <w:szCs w:val="32"/>
        </w:rPr>
        <w:t>二十七</w:t>
      </w:r>
      <w:r>
        <w:rPr>
          <w:rFonts w:cs="黑体" w:eastAsia="黑体"/>
          <w:bCs/>
          <w:szCs w:val="32"/>
        </w:rPr>
        <w:t>条</w:t>
      </w:r>
      <w:r>
        <w:rPr>
          <w:rFonts w:eastAsia="黑体"/>
          <w:bCs/>
          <w:szCs w:val="32"/>
        </w:rPr>
        <w:t xml:space="preserve">  </w:t>
      </w:r>
      <w:r>
        <w:rPr>
          <w:szCs w:val="32"/>
        </w:rPr>
        <w:t>城市中的树木</w:t>
      </w:r>
      <w:r>
        <w:rPr>
          <w:rFonts w:hint="eastAsia"/>
          <w:szCs w:val="32"/>
        </w:rPr>
        <w:t>需要进行</w:t>
      </w:r>
      <w:r>
        <w:rPr>
          <w:szCs w:val="32"/>
        </w:rPr>
        <w:t>截除树木主干、去除树冠</w:t>
      </w:r>
      <w:r>
        <w:rPr>
          <w:rFonts w:hint="eastAsia"/>
          <w:szCs w:val="32"/>
        </w:rPr>
        <w:t>等</w:t>
      </w:r>
      <w:r>
        <w:rPr>
          <w:szCs w:val="32"/>
        </w:rPr>
        <w:t>超出常规修剪技术规范要求的重度修剪的，</w:t>
      </w:r>
      <w:r>
        <w:rPr>
          <w:rFonts w:hint="eastAsia"/>
          <w:szCs w:val="32"/>
        </w:rPr>
        <w:t>绿化管理责任人应当制定修剪方案，并在城市绿化主管部门的指导下实施修剪</w:t>
      </w:r>
      <w:r>
        <w:rPr>
          <w:szCs w:val="32"/>
        </w:rPr>
        <w:t>。</w:t>
      </w:r>
      <w:r>
        <w:rPr>
          <w:rFonts w:hint="eastAsia"/>
          <w:szCs w:val="32"/>
        </w:rPr>
        <w:t>居住区的树木需要进行重度修剪的，还应当将修剪方案在居住区显著位置公示，公示期限不少于十五日。</w:t>
      </w:r>
    </w:p>
    <w:p>
      <w:pPr>
        <w:pStyle w:val="Normal"/>
        <w:ind w:endChars="0" w:end="0"/>
        <w:rPr>
          <w:rFonts w:hint="eastAsia"/>
          <w:szCs w:val="32"/>
        </w:rPr>
      </w:pPr>
      <w:r>
        <w:rPr>
          <w:rFonts w:cs="黑体" w:eastAsia="黑体"/>
          <w:bCs/>
          <w:szCs w:val="32"/>
        </w:rPr>
        <w:t>第</w:t>
      </w:r>
      <w:r>
        <w:rPr>
          <w:rFonts w:cs="黑体" w:hint="eastAsia" w:eastAsia="黑体"/>
          <w:bCs/>
          <w:szCs w:val="32"/>
        </w:rPr>
        <w:t>二十八</w:t>
      </w:r>
      <w:r>
        <w:rPr>
          <w:rFonts w:cs="黑体" w:eastAsia="黑体"/>
          <w:bCs/>
          <w:szCs w:val="32"/>
        </w:rPr>
        <w:t>条</w:t>
      </w:r>
      <w:r>
        <w:rPr>
          <w:rFonts w:eastAsia="黑体"/>
          <w:bCs/>
          <w:szCs w:val="32"/>
        </w:rPr>
        <w:t xml:space="preserve">  </w:t>
      </w:r>
      <w:r>
        <w:rPr>
          <w:szCs w:val="32"/>
        </w:rPr>
        <w:t>树木影响交通、电力、通信、有线电视等公共设施</w:t>
      </w:r>
      <w:r>
        <w:rPr>
          <w:rFonts w:hint="eastAsia"/>
          <w:szCs w:val="32"/>
        </w:rPr>
        <w:t>安全运行需要修剪</w:t>
      </w:r>
      <w:r>
        <w:rPr>
          <w:szCs w:val="32"/>
        </w:rPr>
        <w:t>的，相关单位应当</w:t>
      </w:r>
      <w:r>
        <w:rPr>
          <w:rFonts w:hint="eastAsia"/>
          <w:szCs w:val="32"/>
        </w:rPr>
        <w:t>会同</w:t>
      </w:r>
      <w:r>
        <w:rPr>
          <w:szCs w:val="32"/>
        </w:rPr>
        <w:t>绿化管理责任人</w:t>
      </w:r>
      <w:r>
        <w:rPr>
          <w:rFonts w:hint="eastAsia"/>
          <w:szCs w:val="32"/>
        </w:rPr>
        <w:t>依法依规进行</w:t>
      </w:r>
      <w:r>
        <w:rPr>
          <w:szCs w:val="32"/>
        </w:rPr>
        <w:t>修剪。</w:t>
      </w:r>
    </w:p>
    <w:p>
      <w:pPr>
        <w:pStyle w:val="Normal"/>
        <w:ind w:endChars="0" w:end="0"/>
        <w:rPr>
          <w:szCs w:val="32"/>
        </w:rPr>
      </w:pPr>
      <w:r>
        <w:rPr>
          <w:szCs w:val="32"/>
        </w:rPr>
        <w:t>因不可抗力致使树木危及</w:t>
      </w:r>
      <w:r>
        <w:rPr>
          <w:rFonts w:hint="eastAsia"/>
          <w:szCs w:val="32"/>
        </w:rPr>
        <w:t>管线安全等</w:t>
      </w:r>
      <w:r>
        <w:rPr>
          <w:szCs w:val="32"/>
        </w:rPr>
        <w:t>公共安全的，相关单位可以先行实施扶正、移植或者砍伐</w:t>
      </w:r>
      <w:r>
        <w:rPr>
          <w:rFonts w:hint="eastAsia"/>
          <w:szCs w:val="32"/>
        </w:rPr>
        <w:t>，</w:t>
      </w:r>
      <w:r>
        <w:rPr>
          <w:szCs w:val="32"/>
        </w:rPr>
        <w:t>排除安全隐患</w:t>
      </w:r>
      <w:r>
        <w:rPr>
          <w:rFonts w:hint="eastAsia"/>
          <w:szCs w:val="32"/>
        </w:rPr>
        <w:t>，但是应当及时</w:t>
      </w:r>
      <w:r>
        <w:rPr>
          <w:szCs w:val="32"/>
        </w:rPr>
        <w:t>告知绿化管理责任人，</w:t>
      </w:r>
      <w:r>
        <w:rPr>
          <w:rFonts w:hint="eastAsia"/>
          <w:szCs w:val="32"/>
        </w:rPr>
        <w:t>并</w:t>
      </w:r>
      <w:r>
        <w:rPr>
          <w:szCs w:val="32"/>
        </w:rPr>
        <w:t>在险情排除后五个工作日内</w:t>
      </w:r>
      <w:r>
        <w:rPr>
          <w:rFonts w:hint="eastAsia"/>
          <w:szCs w:val="32"/>
        </w:rPr>
        <w:t>报告</w:t>
      </w:r>
      <w:r>
        <w:rPr>
          <w:szCs w:val="32"/>
        </w:rPr>
        <w:t>城市绿化主管部门</w:t>
      </w:r>
      <w:r>
        <w:rPr>
          <w:rFonts w:hint="eastAsia"/>
          <w:szCs w:val="32"/>
        </w:rPr>
        <w:t>。</w:t>
      </w:r>
    </w:p>
    <w:p>
      <w:pPr>
        <w:pStyle w:val="Normal"/>
        <w:ind w:endChars="0" w:end="0"/>
        <w:rPr>
          <w:szCs w:val="32"/>
        </w:rPr>
      </w:pPr>
      <w:r>
        <w:rPr>
          <w:rFonts w:cs="黑体" w:eastAsia="黑体"/>
          <w:bCs/>
          <w:szCs w:val="32"/>
        </w:rPr>
        <w:t>第</w:t>
      </w:r>
      <w:r>
        <w:rPr>
          <w:rFonts w:cs="黑体" w:hint="eastAsia" w:eastAsia="黑体"/>
          <w:bCs/>
          <w:szCs w:val="32"/>
        </w:rPr>
        <w:t>二十九</w:t>
      </w:r>
      <w:r>
        <w:rPr>
          <w:rFonts w:cs="黑体" w:eastAsia="黑体"/>
          <w:bCs/>
          <w:szCs w:val="32"/>
        </w:rPr>
        <w:t>条</w:t>
      </w:r>
      <w:r>
        <w:rPr>
          <w:rFonts w:eastAsia="黑体"/>
          <w:bCs/>
          <w:szCs w:val="32"/>
        </w:rPr>
        <w:t xml:space="preserve">  </w:t>
      </w:r>
      <w:r>
        <w:rPr>
          <w:szCs w:val="32"/>
        </w:rPr>
        <w:t>禁止下列损害城市绿化的行为：</w:t>
      </w:r>
    </w:p>
    <w:p>
      <w:pPr>
        <w:pStyle w:val="Normal"/>
        <w:ind w:endChars="0" w:end="0"/>
        <w:rPr>
          <w:szCs w:val="32"/>
        </w:rPr>
      </w:pPr>
      <w:r>
        <w:rPr>
          <w:szCs w:val="32"/>
        </w:rPr>
        <w:t>（一）在树</w:t>
      </w:r>
      <w:r>
        <w:rPr>
          <w:rFonts w:hint="eastAsia"/>
          <w:szCs w:val="32"/>
        </w:rPr>
        <w:t>木</w:t>
      </w:r>
      <w:r>
        <w:rPr>
          <w:szCs w:val="32"/>
        </w:rPr>
        <w:t>上刻划、钉钉</w:t>
      </w:r>
      <w:r>
        <w:rPr>
          <w:rFonts w:hint="eastAsia"/>
          <w:szCs w:val="32"/>
        </w:rPr>
        <w:t>或者擅自拴挂；</w:t>
      </w:r>
    </w:p>
    <w:p>
      <w:pPr>
        <w:pStyle w:val="Normal"/>
        <w:ind w:endChars="0" w:end="0"/>
        <w:rPr>
          <w:szCs w:val="32"/>
        </w:rPr>
      </w:pPr>
      <w:r>
        <w:rPr>
          <w:szCs w:val="32"/>
        </w:rPr>
        <w:t>（二）采花摘果、攀折树枝、</w:t>
      </w:r>
      <w:r>
        <w:rPr>
          <w:rFonts w:hint="eastAsia"/>
          <w:szCs w:val="32"/>
        </w:rPr>
        <w:t>窃</w:t>
      </w:r>
      <w:r>
        <w:rPr>
          <w:szCs w:val="32"/>
        </w:rPr>
        <w:t>取</w:t>
      </w:r>
      <w:r>
        <w:rPr>
          <w:rFonts w:hint="eastAsia"/>
          <w:szCs w:val="32"/>
        </w:rPr>
        <w:t>花草树木</w:t>
      </w:r>
      <w:r>
        <w:rPr>
          <w:szCs w:val="32"/>
        </w:rPr>
        <w:t>;</w:t>
      </w:r>
    </w:p>
    <w:p>
      <w:pPr>
        <w:pStyle w:val="Normal"/>
        <w:ind w:endChars="0" w:end="0"/>
        <w:rPr>
          <w:szCs w:val="32"/>
        </w:rPr>
      </w:pPr>
      <w:r>
        <w:rPr>
          <w:szCs w:val="32"/>
        </w:rPr>
        <w:t>（三）在树旁和绿地内倾倒垃圾、热水或者硬化树穴、树池；</w:t>
      </w:r>
    </w:p>
    <w:p>
      <w:pPr>
        <w:pStyle w:val="Normal"/>
        <w:ind w:endChars="0" w:end="0"/>
        <w:rPr>
          <w:rFonts w:hint="eastAsia"/>
          <w:szCs w:val="32"/>
        </w:rPr>
      </w:pPr>
      <w:r>
        <w:rPr>
          <w:szCs w:val="32"/>
        </w:rPr>
        <w:t>（四）在绿地内</w:t>
      </w:r>
      <w:r>
        <w:rPr>
          <w:rFonts w:hint="eastAsia"/>
          <w:szCs w:val="32"/>
        </w:rPr>
        <w:t>焚烧或者</w:t>
      </w:r>
      <w:r>
        <w:rPr>
          <w:szCs w:val="32"/>
        </w:rPr>
        <w:t>擅自取土、堆物；</w:t>
      </w:r>
    </w:p>
    <w:p>
      <w:pPr>
        <w:pStyle w:val="Normal"/>
        <w:ind w:endChars="0" w:end="0"/>
        <w:rPr>
          <w:rFonts w:hint="eastAsia"/>
          <w:szCs w:val="32"/>
        </w:rPr>
      </w:pPr>
      <w:r>
        <w:rPr>
          <w:rFonts w:hint="eastAsia"/>
          <w:szCs w:val="32"/>
        </w:rPr>
        <w:t>（五）擅自在绿地内种植或者放生、饲养、投喂动物；</w:t>
      </w:r>
    </w:p>
    <w:p>
      <w:pPr>
        <w:pStyle w:val="Normal"/>
        <w:ind w:endChars="0" w:end="0"/>
        <w:rPr>
          <w:szCs w:val="32"/>
        </w:rPr>
      </w:pPr>
      <w:r>
        <w:rPr>
          <w:rFonts w:hint="eastAsia"/>
          <w:szCs w:val="32"/>
        </w:rPr>
        <w:t>（六）擅自在绿地内停放车辆；</w:t>
      </w:r>
    </w:p>
    <w:p>
      <w:pPr>
        <w:pStyle w:val="Normal"/>
        <w:ind w:endChars="0" w:end="0"/>
        <w:rPr>
          <w:rFonts w:hint="eastAsia"/>
          <w:szCs w:val="32"/>
        </w:rPr>
      </w:pPr>
      <w:r>
        <w:rPr>
          <w:rFonts w:hint="eastAsia"/>
          <w:szCs w:val="32"/>
        </w:rPr>
        <w:t>（七）擅自</w:t>
      </w:r>
      <w:r>
        <w:rPr>
          <w:szCs w:val="32"/>
        </w:rPr>
        <w:t>在绿地内露营、烧烤</w:t>
      </w:r>
      <w:r>
        <w:rPr>
          <w:rFonts w:hint="eastAsia"/>
          <w:szCs w:val="32"/>
        </w:rPr>
        <w:t>、搭建</w:t>
      </w:r>
      <w:r>
        <w:rPr>
          <w:szCs w:val="32"/>
        </w:rPr>
        <w:t>；</w:t>
      </w:r>
    </w:p>
    <w:p>
      <w:pPr>
        <w:pStyle w:val="Normal"/>
        <w:ind w:endChars="0" w:end="0"/>
        <w:rPr>
          <w:szCs w:val="32"/>
        </w:rPr>
      </w:pPr>
      <w:r>
        <w:rPr>
          <w:rFonts w:hint="eastAsia"/>
          <w:szCs w:val="32"/>
        </w:rPr>
        <w:t>（八）擅自</w:t>
      </w:r>
      <w:r>
        <w:rPr>
          <w:szCs w:val="32"/>
        </w:rPr>
        <w:t>在绿地内举办展览、宣传、演出、影视剧拍摄、商业摄影活动；</w:t>
      </w:r>
    </w:p>
    <w:p>
      <w:pPr>
        <w:pStyle w:val="Normal"/>
        <w:ind w:endChars="0" w:end="0"/>
        <w:rPr>
          <w:szCs w:val="32"/>
        </w:rPr>
      </w:pPr>
      <w:r>
        <w:rPr>
          <w:rFonts w:hint="eastAsia"/>
          <w:szCs w:val="32"/>
        </w:rPr>
        <w:t>（九）</w:t>
      </w:r>
      <w:r>
        <w:rPr>
          <w:szCs w:val="32"/>
        </w:rPr>
        <w:t>损毁树木支架、栏杆</w:t>
      </w:r>
      <w:r>
        <w:rPr>
          <w:rFonts w:hint="eastAsia"/>
          <w:szCs w:val="32"/>
        </w:rPr>
        <w:t>、标识标牌、绿地内的座椅、垃圾箱、照明设施</w:t>
      </w:r>
      <w:r>
        <w:rPr>
          <w:szCs w:val="32"/>
        </w:rPr>
        <w:t>等绿化设施</w:t>
      </w:r>
      <w:r>
        <w:rPr>
          <w:rFonts w:hint="eastAsia"/>
          <w:szCs w:val="32"/>
        </w:rPr>
        <w:t>和公共设施；</w:t>
      </w:r>
    </w:p>
    <w:p>
      <w:pPr>
        <w:pStyle w:val="Normal"/>
        <w:ind w:endChars="0" w:end="0"/>
        <w:rPr>
          <w:rFonts w:hint="eastAsia"/>
          <w:szCs w:val="32"/>
        </w:rPr>
      </w:pPr>
      <w:r>
        <w:rPr>
          <w:rFonts w:hint="eastAsia"/>
          <w:szCs w:val="32"/>
        </w:rPr>
        <w:t xml:space="preserve">（十）在公园绿地非指定区域甩鞭、轮滑、放风筝等； </w:t>
      </w:r>
    </w:p>
    <w:p>
      <w:pPr>
        <w:pStyle w:val="Normal"/>
        <w:ind w:endChars="0" w:end="0"/>
        <w:rPr>
          <w:rFonts w:hint="eastAsia"/>
          <w:szCs w:val="32"/>
        </w:rPr>
      </w:pPr>
      <w:r>
        <w:rPr>
          <w:rFonts w:hint="eastAsia"/>
          <w:szCs w:val="32"/>
        </w:rPr>
        <w:t>（十一）</w:t>
      </w:r>
      <w:r>
        <w:rPr>
          <w:szCs w:val="32"/>
        </w:rPr>
        <w:t>其他损害城市绿化的行为。</w:t>
      </w:r>
    </w:p>
    <w:p>
      <w:pPr>
        <w:pStyle w:val="Normal"/>
        <w:ind w:endChars="0" w:end="0"/>
        <w:rPr>
          <w:rFonts w:hint="eastAsia"/>
          <w:szCs w:val="32"/>
        </w:rPr>
      </w:pPr>
      <w:r>
        <w:rPr>
          <w:rFonts w:ascii="黑体" w:hAnsi="黑体" w:cs="黑体" w:hint="eastAsia" w:eastAsia="黑体"/>
          <w:szCs w:val="32"/>
        </w:rPr>
        <w:t xml:space="preserve">第三十条  </w:t>
      </w:r>
      <w:r>
        <w:rPr>
          <w:rFonts w:hint="eastAsia"/>
          <w:szCs w:val="32"/>
        </w:rPr>
        <w:t>严格保护古树名木。古树名木的保护和管理应当执行法律、法规和国家、省的相关规定。</w:t>
      </w:r>
    </w:p>
    <w:p>
      <w:pPr>
        <w:pStyle w:val="Normal"/>
        <w:ind w:endChars="0" w:end="0"/>
        <w:rPr>
          <w:rFonts w:hint="eastAsia"/>
          <w:szCs w:val="32"/>
        </w:rPr>
      </w:pPr>
      <w:r>
        <w:rPr>
          <w:rFonts w:hint="eastAsia"/>
          <w:szCs w:val="32"/>
        </w:rPr>
        <w:t>建立古树后备资源管理制度。树龄五十年以上不满一百年的树木为古树后备资源。古树后备资源由辖市（区）古树名木管理部门组织鉴定，报市城市绿化主管部门确认。</w:t>
      </w:r>
    </w:p>
    <w:p>
      <w:pPr>
        <w:pStyle w:val="Normal"/>
        <w:ind w:endChars="0" w:end="0"/>
        <w:rPr>
          <w:rFonts w:hint="eastAsia"/>
          <w:szCs w:val="32"/>
        </w:rPr>
      </w:pPr>
      <w:r>
        <w:rPr>
          <w:rFonts w:hint="eastAsia"/>
          <w:szCs w:val="32"/>
        </w:rPr>
        <w:t>古树名木和古树后备资源的保护管理办法由市人民政府另行制定。</w:t>
      </w:r>
    </w:p>
    <w:p>
      <w:pPr>
        <w:pStyle w:val="Normal"/>
        <w:ind w:endChars="0" w:end="0"/>
        <w:rPr>
          <w:szCs w:val="32"/>
        </w:rPr>
      </w:pPr>
      <w:r>
        <w:rPr>
          <w:rFonts w:eastAsia="黑体"/>
          <w:bCs/>
          <w:szCs w:val="32"/>
        </w:rPr>
        <w:t>第</w:t>
      </w:r>
      <w:r>
        <w:rPr>
          <w:rFonts w:cs="黑体" w:hint="eastAsia" w:eastAsia="黑体"/>
          <w:bCs/>
          <w:szCs w:val="32"/>
        </w:rPr>
        <w:t>三十一条</w:t>
      </w:r>
      <w:r>
        <w:rPr>
          <w:rFonts w:hint="eastAsia" w:eastAsia="黑体"/>
          <w:bCs/>
          <w:szCs w:val="32"/>
        </w:rPr>
        <w:t xml:space="preserve">  </w:t>
      </w:r>
      <w:r>
        <w:rPr>
          <w:szCs w:val="32"/>
        </w:rPr>
        <w:t>市、辖市（区）人民政府应当加强城市绿化应急管理工作。城市绿化主管部门应当会同有关部门编制</w:t>
      </w:r>
      <w:r>
        <w:rPr>
          <w:rFonts w:hint="eastAsia"/>
          <w:szCs w:val="32"/>
        </w:rPr>
        <w:t>城市</w:t>
      </w:r>
      <w:r>
        <w:rPr>
          <w:szCs w:val="32"/>
        </w:rPr>
        <w:t>绿化防灾应急预案，</w:t>
      </w:r>
      <w:r>
        <w:rPr>
          <w:rFonts w:hint="eastAsia"/>
          <w:szCs w:val="32"/>
        </w:rPr>
        <w:t>按照有关规定储备应急物资、组织应急演练</w:t>
      </w:r>
      <w:r>
        <w:rPr>
          <w:szCs w:val="32"/>
        </w:rPr>
        <w:t>。</w:t>
      </w:r>
    </w:p>
    <w:p>
      <w:pPr>
        <w:pStyle w:val="Normal"/>
        <w:ind w:endChars="0" w:end="0"/>
        <w:rPr>
          <w:szCs w:val="32"/>
        </w:rPr>
      </w:pPr>
      <w:r>
        <w:rPr>
          <w:rFonts w:cs="黑体" w:eastAsia="黑体"/>
          <w:bCs/>
          <w:szCs w:val="32"/>
        </w:rPr>
        <w:t>第</w:t>
      </w:r>
      <w:r>
        <w:rPr>
          <w:rFonts w:cs="黑体" w:hint="eastAsia" w:eastAsia="黑体"/>
          <w:bCs/>
          <w:szCs w:val="32"/>
        </w:rPr>
        <w:t>三十二</w:t>
      </w:r>
      <w:r>
        <w:rPr>
          <w:rFonts w:cs="黑体" w:eastAsia="黑体"/>
          <w:bCs/>
          <w:szCs w:val="32"/>
        </w:rPr>
        <w:t>条</w:t>
      </w:r>
      <w:r>
        <w:rPr>
          <w:rFonts w:eastAsia="黑体"/>
          <w:bCs/>
          <w:szCs w:val="32"/>
        </w:rPr>
        <w:t xml:space="preserve"> </w:t>
      </w:r>
      <w:r>
        <w:rPr>
          <w:szCs w:val="32"/>
        </w:rPr>
        <w:t xml:space="preserve"> 城市绿化主管部门应当开展城市绿化资源定期</w:t>
      </w:r>
      <w:r>
        <w:rPr>
          <w:rFonts w:hint="eastAsia"/>
          <w:szCs w:val="32"/>
        </w:rPr>
        <w:t>调查</w:t>
      </w:r>
      <w:r>
        <w:rPr>
          <w:szCs w:val="32"/>
        </w:rPr>
        <w:t>，建立城市绿化信息管理系统。</w:t>
      </w:r>
    </w:p>
    <w:p>
      <w:pPr>
        <w:pStyle w:val="Normal"/>
        <w:ind w:endChars="0" w:end="0"/>
        <w:rPr>
          <w:szCs w:val="32"/>
        </w:rPr>
      </w:pPr>
      <w:r>
        <w:rPr>
          <w:szCs w:val="32"/>
        </w:rPr>
        <w:t>城市绿化主管部门应当与自然资源和规划、住房和城乡建设、交通运输、水利、电力等部门和单位建立健全信息共享</w:t>
      </w:r>
      <w:r>
        <w:rPr>
          <w:rFonts w:hint="eastAsia"/>
          <w:szCs w:val="32"/>
        </w:rPr>
        <w:t>和</w:t>
      </w:r>
      <w:r>
        <w:rPr>
          <w:szCs w:val="32"/>
        </w:rPr>
        <w:t>工作</w:t>
      </w:r>
      <w:r>
        <w:rPr>
          <w:rFonts w:hint="eastAsia"/>
          <w:szCs w:val="32"/>
        </w:rPr>
        <w:t>协同</w:t>
      </w:r>
      <w:r>
        <w:rPr>
          <w:szCs w:val="32"/>
        </w:rPr>
        <w:t>机制。</w:t>
      </w:r>
    </w:p>
    <w:p>
      <w:pPr>
        <w:pStyle w:val="Normal"/>
        <w:snapToGrid w:val="true"/>
        <w:ind w:endChars="0" w:end="0"/>
        <w:jc w:val="both"/>
        <w:rPr>
          <w:rFonts w:eastAsia="黑体" w:hint="eastAsia"/>
          <w:szCs w:val="32"/>
        </w:rPr>
      </w:pPr>
      <w:r>
        <w:rPr>
          <w:rFonts w:eastAsia="黑体" w:hint="eastAsia"/>
          <w:szCs w:val="32"/>
        </w:rPr>
      </w:r>
    </w:p>
    <w:p>
      <w:pPr>
        <w:pStyle w:val="Normal"/>
        <w:snapToGrid w:val="true"/>
        <w:ind w:firstLineChars="0" w:firstLine="0" w:endChars="0" w:end="0"/>
        <w:jc w:val="center"/>
        <w:rPr>
          <w:rFonts w:eastAsia="黑体"/>
          <w:szCs w:val="32"/>
        </w:rPr>
      </w:pPr>
      <w:r>
        <w:rPr>
          <w:rFonts w:hint="eastAsia" w:eastAsia="黑体"/>
          <w:szCs w:val="32"/>
        </w:rPr>
        <w:t xml:space="preserve">第四章 </w:t>
      </w:r>
      <w:r>
        <w:rPr>
          <w:rFonts w:eastAsia="黑体"/>
          <w:szCs w:val="32"/>
        </w:rPr>
        <w:t xml:space="preserve"> 法律责任</w:t>
      </w:r>
    </w:p>
    <w:p>
      <w:pPr>
        <w:pStyle w:val="Normal"/>
        <w:snapToGrid w:val="true"/>
        <w:ind w:endChars="0" w:end="0"/>
        <w:jc w:val="both"/>
        <w:rPr>
          <w:rFonts w:eastAsia="黑体"/>
          <w:szCs w:val="32"/>
        </w:rPr>
      </w:pPr>
      <w:r>
        <w:rPr>
          <w:rFonts w:eastAsia="黑体"/>
          <w:szCs w:val="32"/>
        </w:rPr>
      </w:r>
    </w:p>
    <w:p>
      <w:pPr>
        <w:pStyle w:val="Normal"/>
        <w:ind w:endChars="0" w:end="0"/>
        <w:rPr>
          <w:szCs w:val="32"/>
        </w:rPr>
      </w:pPr>
      <w:r>
        <w:rPr>
          <w:rFonts w:cs="黑体" w:eastAsia="黑体"/>
          <w:bCs/>
          <w:szCs w:val="32"/>
        </w:rPr>
        <w:t>第</w:t>
      </w:r>
      <w:r>
        <w:rPr>
          <w:rFonts w:cs="黑体" w:hint="eastAsia" w:eastAsia="黑体"/>
          <w:bCs/>
          <w:szCs w:val="32"/>
        </w:rPr>
        <w:t>三十三</w:t>
      </w:r>
      <w:r>
        <w:rPr>
          <w:rFonts w:cs="黑体" w:eastAsia="黑体"/>
          <w:bCs/>
          <w:szCs w:val="32"/>
        </w:rPr>
        <w:t>条</w:t>
      </w:r>
      <w:r>
        <w:rPr>
          <w:rFonts w:eastAsia="黑体"/>
          <w:bCs/>
          <w:szCs w:val="32"/>
        </w:rPr>
        <w:t xml:space="preserve">  </w:t>
      </w:r>
      <w:r>
        <w:rPr>
          <w:rFonts w:hint="eastAsia"/>
          <w:szCs w:val="32"/>
        </w:rPr>
        <w:t>对</w:t>
      </w:r>
      <w:r>
        <w:rPr>
          <w:szCs w:val="32"/>
        </w:rPr>
        <w:t>违反本条例规定的行为，法律、法规已有</w:t>
      </w:r>
      <w:r>
        <w:rPr>
          <w:rFonts w:hint="eastAsia"/>
          <w:szCs w:val="32"/>
        </w:rPr>
        <w:t>处罚</w:t>
      </w:r>
      <w:r>
        <w:rPr>
          <w:szCs w:val="32"/>
        </w:rPr>
        <w:t>规定的，从其规定。</w:t>
      </w:r>
    </w:p>
    <w:p>
      <w:pPr>
        <w:pStyle w:val="Normal"/>
        <w:ind w:endChars="0" w:end="0"/>
        <w:rPr>
          <w:rFonts w:hint="eastAsia"/>
          <w:szCs w:val="32"/>
        </w:rPr>
      </w:pPr>
      <w:r>
        <w:rPr>
          <w:szCs w:val="32"/>
        </w:rPr>
        <w:t>本条例规定的行政处罚，按照相对集中行政处罚权的规定应当由其他执法主体实施的，依照其规定执行。</w:t>
      </w:r>
    </w:p>
    <w:p>
      <w:pPr>
        <w:pStyle w:val="Normal"/>
        <w:ind w:endChars="0" w:end="0"/>
        <w:rPr>
          <w:szCs w:val="32"/>
        </w:rPr>
      </w:pPr>
      <w:r>
        <w:rPr>
          <w:rFonts w:cs="黑体" w:hint="eastAsia" w:eastAsia="黑体"/>
          <w:bCs/>
          <w:szCs w:val="32"/>
        </w:rPr>
        <w:t xml:space="preserve">第三十四条  </w:t>
      </w:r>
      <w:r>
        <w:rPr>
          <w:rFonts w:hint="eastAsia"/>
          <w:szCs w:val="32"/>
        </w:rPr>
        <w:t>违反本条例第十四条第二款规定，绿化工程竣工后未在居住区显著位置永久公示绿地平面图的，由城市绿化主管部门责令限期改正；逾期不改正的，处二千元以上二万元以下罚款。</w:t>
      </w:r>
    </w:p>
    <w:p>
      <w:pPr>
        <w:pStyle w:val="Normal"/>
        <w:ind w:endChars="0" w:end="0"/>
        <w:rPr>
          <w:szCs w:val="32"/>
        </w:rPr>
      </w:pPr>
      <w:r>
        <w:rPr>
          <w:rFonts w:cs="黑体" w:eastAsia="黑体"/>
          <w:bCs/>
          <w:szCs w:val="32"/>
        </w:rPr>
        <w:t>第三十五条</w:t>
      </w:r>
      <w:r>
        <w:rPr>
          <w:rFonts w:eastAsia="黑体"/>
          <w:bCs/>
          <w:szCs w:val="32"/>
        </w:rPr>
        <w:t xml:space="preserve">  </w:t>
      </w:r>
      <w:r>
        <w:rPr>
          <w:szCs w:val="32"/>
        </w:rPr>
        <w:t>违反本条例第</w:t>
      </w:r>
      <w:r>
        <w:rPr>
          <w:rFonts w:hint="eastAsia"/>
          <w:szCs w:val="32"/>
        </w:rPr>
        <w:t>二十</w:t>
      </w:r>
      <w:r>
        <w:rPr>
          <w:szCs w:val="32"/>
        </w:rPr>
        <w:t>条第二款规定，具备补建绿地条件但未补建的，由城市绿化主管部门责令限期改正；逾期不改正的，按照</w:t>
      </w:r>
      <w:r>
        <w:rPr>
          <w:rFonts w:hint="eastAsia"/>
          <w:szCs w:val="32"/>
        </w:rPr>
        <w:t>所在区域</w:t>
      </w:r>
      <w:r>
        <w:rPr>
          <w:szCs w:val="32"/>
        </w:rPr>
        <w:t>同等面积当年基准地价一倍以上二倍以下</w:t>
      </w:r>
      <w:r>
        <w:rPr>
          <w:rFonts w:hint="eastAsia"/>
          <w:szCs w:val="32"/>
        </w:rPr>
        <w:t>处以</w:t>
      </w:r>
      <w:r>
        <w:rPr>
          <w:szCs w:val="32"/>
        </w:rPr>
        <w:t>罚款。</w:t>
      </w:r>
    </w:p>
    <w:p>
      <w:pPr>
        <w:pStyle w:val="Normal"/>
        <w:ind w:endChars="0" w:end="0"/>
        <w:rPr>
          <w:rFonts w:hint="eastAsia"/>
          <w:szCs w:val="32"/>
        </w:rPr>
      </w:pPr>
      <w:r>
        <w:rPr>
          <w:rFonts w:cs="黑体" w:eastAsia="黑体"/>
          <w:bCs/>
          <w:szCs w:val="32"/>
        </w:rPr>
        <w:t>第三十六条</w:t>
      </w:r>
      <w:r>
        <w:rPr>
          <w:rFonts w:eastAsia="黑体"/>
          <w:bCs/>
          <w:szCs w:val="32"/>
        </w:rPr>
        <w:t xml:space="preserve">  </w:t>
      </w:r>
      <w:r>
        <w:rPr>
          <w:szCs w:val="32"/>
        </w:rPr>
        <w:t>违反本条例第</w:t>
      </w:r>
      <w:r>
        <w:rPr>
          <w:rFonts w:hint="eastAsia"/>
          <w:szCs w:val="32"/>
        </w:rPr>
        <w:t>二十一</w:t>
      </w:r>
      <w:r>
        <w:rPr>
          <w:szCs w:val="32"/>
        </w:rPr>
        <w:t>条</w:t>
      </w:r>
      <w:r>
        <w:rPr>
          <w:rFonts w:hint="eastAsia"/>
          <w:szCs w:val="32"/>
        </w:rPr>
        <w:t>第一款</w:t>
      </w:r>
      <w:r>
        <w:rPr>
          <w:szCs w:val="32"/>
        </w:rPr>
        <w:t>规定，临时占用绿地未设立告示牌</w:t>
      </w:r>
      <w:r>
        <w:rPr>
          <w:rFonts w:hint="eastAsia"/>
          <w:szCs w:val="32"/>
        </w:rPr>
        <w:t>的</w:t>
      </w:r>
      <w:r>
        <w:rPr>
          <w:szCs w:val="32"/>
        </w:rPr>
        <w:t>，由城市绿化主管部门责令限期改正；逾期</w:t>
      </w:r>
      <w:r>
        <w:rPr>
          <w:rFonts w:hint="eastAsia"/>
          <w:szCs w:val="32"/>
        </w:rPr>
        <w:t>不</w:t>
      </w:r>
      <w:r>
        <w:rPr>
          <w:szCs w:val="32"/>
        </w:rPr>
        <w:t>改正的，处一千元以上五千元以下罚款。</w:t>
      </w:r>
    </w:p>
    <w:p>
      <w:pPr>
        <w:pStyle w:val="Normal"/>
        <w:ind w:endChars="0" w:end="0"/>
        <w:rPr>
          <w:szCs w:val="32"/>
        </w:rPr>
      </w:pPr>
      <w:r>
        <w:rPr>
          <w:rFonts w:hint="eastAsia"/>
          <w:szCs w:val="32"/>
        </w:rPr>
        <w:t>违反本条例第二十一条第二款规定，</w:t>
      </w:r>
      <w:r>
        <w:rPr>
          <w:szCs w:val="32"/>
        </w:rPr>
        <w:t>临时占用绿地期</w:t>
      </w:r>
      <w:r>
        <w:rPr>
          <w:rFonts w:hint="eastAsia"/>
          <w:szCs w:val="32"/>
        </w:rPr>
        <w:t>限届</w:t>
      </w:r>
      <w:r>
        <w:rPr>
          <w:szCs w:val="32"/>
        </w:rPr>
        <w:t>满未恢复绿地原状的，由城市绿化主管部门责令限期改正，</w:t>
      </w:r>
      <w:r>
        <w:rPr>
          <w:spacing w:val="6"/>
          <w:szCs w:val="32"/>
        </w:rPr>
        <w:t>可以处所占绿地面积每平方米五百元以上一千元以下罚款。</w:t>
      </w:r>
    </w:p>
    <w:p>
      <w:pPr>
        <w:pStyle w:val="Normal"/>
        <w:ind w:endChars="0" w:end="0"/>
        <w:rPr>
          <w:rFonts w:hint="eastAsia"/>
          <w:szCs w:val="32"/>
        </w:rPr>
      </w:pPr>
      <w:r>
        <w:rPr>
          <w:rFonts w:cs="黑体" w:eastAsia="黑体"/>
          <w:bCs/>
          <w:szCs w:val="32"/>
        </w:rPr>
        <w:t>第三十七条</w:t>
      </w:r>
      <w:r>
        <w:rPr>
          <w:rFonts w:hint="eastAsia" w:eastAsia="黑体"/>
          <w:bCs/>
          <w:szCs w:val="32"/>
        </w:rPr>
        <w:t xml:space="preserve">  </w:t>
      </w:r>
      <w:r>
        <w:rPr>
          <w:szCs w:val="32"/>
        </w:rPr>
        <w:t>违反本条例第</w:t>
      </w:r>
      <w:r>
        <w:rPr>
          <w:rFonts w:hint="eastAsia"/>
          <w:szCs w:val="32"/>
        </w:rPr>
        <w:t>二十四</w:t>
      </w:r>
      <w:r>
        <w:rPr>
          <w:szCs w:val="32"/>
        </w:rPr>
        <w:t>条第一款</w:t>
      </w:r>
      <w:r>
        <w:rPr>
          <w:rFonts w:hint="eastAsia"/>
          <w:szCs w:val="32"/>
        </w:rPr>
        <w:t>第一项至第三项</w:t>
      </w:r>
      <w:r>
        <w:rPr>
          <w:szCs w:val="32"/>
        </w:rPr>
        <w:t>规定，绿化管理责任人未按照规定履行绿化管理职责的，由城市绿化主管部门责令限期改正；逾期不改正的，处一千元以上五千元以下罚款</w:t>
      </w:r>
      <w:r>
        <w:rPr>
          <w:rFonts w:hint="eastAsia"/>
          <w:szCs w:val="32"/>
        </w:rPr>
        <w:t>。</w:t>
      </w:r>
    </w:p>
    <w:p>
      <w:pPr>
        <w:pStyle w:val="Normal"/>
        <w:ind w:endChars="0" w:end="0"/>
        <w:rPr>
          <w:rFonts w:hint="eastAsia"/>
          <w:szCs w:val="32"/>
        </w:rPr>
      </w:pPr>
      <w:r>
        <w:rPr>
          <w:szCs w:val="32"/>
        </w:rPr>
        <w:t>违反本条例第</w:t>
      </w:r>
      <w:r>
        <w:rPr>
          <w:rFonts w:hint="eastAsia"/>
          <w:szCs w:val="32"/>
        </w:rPr>
        <w:t>二十四</w:t>
      </w:r>
      <w:r>
        <w:rPr>
          <w:szCs w:val="32"/>
        </w:rPr>
        <w:t>条第</w:t>
      </w:r>
      <w:r>
        <w:rPr>
          <w:rFonts w:hint="eastAsia"/>
          <w:szCs w:val="32"/>
        </w:rPr>
        <w:t>二</w:t>
      </w:r>
      <w:r>
        <w:rPr>
          <w:szCs w:val="32"/>
        </w:rPr>
        <w:t>款</w:t>
      </w:r>
      <w:r>
        <w:rPr>
          <w:rFonts w:hint="eastAsia"/>
          <w:szCs w:val="32"/>
        </w:rPr>
        <w:t>规定，公园管理责任人未在公园绿地主要出入口显著位置公示公园管理规定，或者未在公园危险区域设置警示标识的，</w:t>
      </w:r>
      <w:r>
        <w:rPr>
          <w:szCs w:val="32"/>
        </w:rPr>
        <w:t>由城市绿化主管部门责令限期改正；逾期不改正的，处一千元以上五千元以下罚款</w:t>
      </w:r>
      <w:r>
        <w:rPr>
          <w:rFonts w:hint="eastAsia"/>
          <w:szCs w:val="32"/>
        </w:rPr>
        <w:t>。</w:t>
      </w:r>
    </w:p>
    <w:p>
      <w:pPr>
        <w:pStyle w:val="Normal"/>
        <w:ind w:endChars="0" w:end="0"/>
        <w:rPr>
          <w:color w:val="000000"/>
          <w:sz w:val="28"/>
          <w:szCs w:val="28"/>
        </w:rPr>
      </w:pPr>
      <w:r>
        <w:rPr>
          <w:rFonts w:cs="黑体" w:eastAsia="黑体"/>
          <w:bCs/>
          <w:szCs w:val="32"/>
        </w:rPr>
        <w:t>第</w:t>
      </w:r>
      <w:r>
        <w:rPr>
          <w:rFonts w:cs="黑体" w:hint="eastAsia" w:eastAsia="黑体"/>
          <w:bCs/>
          <w:szCs w:val="32"/>
        </w:rPr>
        <w:t>三十八</w:t>
      </w:r>
      <w:r>
        <w:rPr>
          <w:rFonts w:cs="黑体" w:eastAsia="黑体"/>
          <w:bCs/>
          <w:szCs w:val="32"/>
        </w:rPr>
        <w:t>条</w:t>
      </w:r>
      <w:r>
        <w:rPr>
          <w:rFonts w:eastAsia="黑体"/>
          <w:bCs/>
          <w:szCs w:val="32"/>
        </w:rPr>
        <w:t xml:space="preserve">  </w:t>
      </w:r>
      <w:r>
        <w:rPr>
          <w:szCs w:val="32"/>
        </w:rPr>
        <w:t>违反本条例第</w:t>
      </w:r>
      <w:r>
        <w:rPr>
          <w:rFonts w:hint="eastAsia"/>
          <w:szCs w:val="32"/>
        </w:rPr>
        <w:t>二十九</w:t>
      </w:r>
      <w:r>
        <w:rPr>
          <w:szCs w:val="32"/>
        </w:rPr>
        <w:t>条规定，损害城市绿化的，由城市绿化主管部门责令停止违法行为，恢复原状，造成损失的，承担赔偿责任，可以处损失费三倍以上五倍以下罚款；未造成损失的，可以处五十元以上五百元以下罚款。</w:t>
      </w:r>
    </w:p>
    <w:p>
      <w:pPr>
        <w:pStyle w:val="Normal"/>
        <w:ind w:endChars="0" w:end="0"/>
        <w:rPr>
          <w:rFonts w:hint="eastAsia"/>
          <w:szCs w:val="32"/>
        </w:rPr>
      </w:pPr>
      <w:r>
        <w:rPr>
          <w:rFonts w:cs="黑体" w:eastAsia="黑体"/>
          <w:bCs/>
          <w:szCs w:val="32"/>
        </w:rPr>
        <w:t>第</w:t>
      </w:r>
      <w:r>
        <w:rPr>
          <w:rFonts w:cs="黑体" w:hint="eastAsia" w:eastAsia="黑体"/>
          <w:bCs/>
          <w:szCs w:val="32"/>
        </w:rPr>
        <w:t>三十九</w:t>
      </w:r>
      <w:r>
        <w:rPr>
          <w:rFonts w:cs="黑体" w:eastAsia="黑体"/>
          <w:bCs/>
          <w:szCs w:val="32"/>
        </w:rPr>
        <w:t>条</w:t>
      </w:r>
      <w:r>
        <w:rPr>
          <w:rFonts w:hint="eastAsia" w:eastAsia="黑体"/>
          <w:bCs/>
          <w:szCs w:val="32"/>
        </w:rPr>
        <w:t xml:space="preserve">  </w:t>
      </w:r>
      <w:r>
        <w:rPr>
          <w:rFonts w:hint="eastAsia"/>
          <w:szCs w:val="32"/>
        </w:rPr>
        <w:t>违反本条例规定，相关政府部门、单位及其工作人员</w:t>
      </w:r>
      <w:r>
        <w:rPr>
          <w:szCs w:val="32"/>
        </w:rPr>
        <w:t>滥用职权、玩忽职守、徇私舞弊</w:t>
      </w:r>
      <w:r>
        <w:rPr>
          <w:rFonts w:hint="eastAsia"/>
          <w:szCs w:val="32"/>
        </w:rPr>
        <w:t>的，由市、辖市（区）人民政府或者有关主管部门责令改正，对直接负责的主管人员和其他直接责任人员依法给予处分；</w:t>
      </w:r>
      <w:r>
        <w:rPr>
          <w:szCs w:val="32"/>
        </w:rPr>
        <w:t>构成犯罪的，依法追究刑事责任</w:t>
      </w:r>
      <w:r>
        <w:rPr>
          <w:rFonts w:hint="eastAsia"/>
          <w:szCs w:val="32"/>
        </w:rPr>
        <w:t>。</w:t>
      </w:r>
    </w:p>
    <w:p>
      <w:pPr>
        <w:pStyle w:val="Normal"/>
        <w:snapToGrid w:val="true"/>
        <w:ind w:endChars="0" w:end="0"/>
        <w:jc w:val="both"/>
        <w:rPr>
          <w:rFonts w:eastAsia="黑体" w:hint="eastAsia"/>
          <w:szCs w:val="32"/>
        </w:rPr>
      </w:pPr>
      <w:r>
        <w:rPr>
          <w:rFonts w:eastAsia="黑体" w:hint="eastAsia"/>
          <w:szCs w:val="32"/>
        </w:rPr>
      </w:r>
    </w:p>
    <w:p>
      <w:pPr>
        <w:pStyle w:val="Normal"/>
        <w:snapToGrid w:val="true"/>
        <w:ind w:firstLineChars="0" w:firstLine="0" w:endChars="0" w:end="0"/>
        <w:jc w:val="center"/>
        <w:rPr>
          <w:rFonts w:eastAsia="黑体" w:hint="eastAsia"/>
          <w:szCs w:val="32"/>
        </w:rPr>
      </w:pPr>
      <w:r>
        <w:rPr>
          <w:rFonts w:hint="eastAsia" w:eastAsia="黑体"/>
          <w:szCs w:val="32"/>
        </w:rPr>
        <w:t>第五章  附则</w:t>
      </w:r>
    </w:p>
    <w:p>
      <w:pPr>
        <w:pStyle w:val="Normal"/>
        <w:snapToGrid w:val="true"/>
        <w:ind w:endChars="0" w:end="0"/>
        <w:rPr>
          <w:rFonts w:eastAsia="黑体" w:hint="eastAsia"/>
          <w:szCs w:val="32"/>
        </w:rPr>
      </w:pPr>
      <w:r>
        <w:rPr>
          <w:rFonts w:eastAsia="黑体" w:hint="eastAsia"/>
          <w:szCs w:val="32"/>
        </w:rPr>
      </w:r>
    </w:p>
    <w:p>
      <w:pPr>
        <w:pStyle w:val="Normal"/>
        <w:ind w:endChars="0" w:end="0"/>
        <w:rPr>
          <w:szCs w:val="32"/>
        </w:rPr>
      </w:pPr>
      <w:r>
        <w:rPr>
          <w:rFonts w:cs="黑体" w:eastAsia="黑体"/>
          <w:bCs/>
          <w:szCs w:val="32"/>
        </w:rPr>
        <w:t>第</w:t>
      </w:r>
      <w:r>
        <w:rPr>
          <w:rFonts w:cs="黑体" w:hint="eastAsia" w:eastAsia="黑体"/>
          <w:bCs/>
          <w:szCs w:val="32"/>
        </w:rPr>
        <w:t>四十</w:t>
      </w:r>
      <w:r>
        <w:rPr>
          <w:rFonts w:cs="黑体" w:eastAsia="黑体"/>
          <w:bCs/>
          <w:szCs w:val="32"/>
        </w:rPr>
        <w:t>条</w:t>
      </w:r>
      <w:r>
        <w:rPr>
          <w:rFonts w:eastAsia="黑体"/>
          <w:bCs/>
          <w:szCs w:val="32"/>
        </w:rPr>
        <w:t xml:space="preserve">  </w:t>
      </w:r>
      <w:r>
        <w:rPr>
          <w:szCs w:val="32"/>
        </w:rPr>
        <w:t>本条例自</w:t>
      </w:r>
      <w:r>
        <w:rPr>
          <w:szCs w:val="32"/>
        </w:rPr>
        <w:t>2021</w:t>
      </w:r>
      <w:r>
        <w:rPr>
          <w:szCs w:val="32"/>
        </w:rPr>
        <w:t>年</w:t>
      </w:r>
      <w:r>
        <w:rPr>
          <w:szCs w:val="32"/>
        </w:rPr>
        <w:t>3</w:t>
      </w:r>
      <w:r>
        <w:rPr>
          <w:szCs w:val="32"/>
        </w:rPr>
        <w:t>月</w:t>
      </w:r>
      <w:r>
        <w:rPr>
          <w:szCs w:val="32"/>
        </w:rPr>
        <w:t>1</w:t>
      </w:r>
      <w:r>
        <w:rPr>
          <w:szCs w:val="32"/>
        </w:rPr>
        <w:t>日起施行。</w:t>
      </w:r>
    </w:p>
    <w:p>
      <w:pPr>
        <w:pStyle w:val="Normal"/>
        <w:tabs>
          <w:tab w:val="clear" w:pos="425"/>
          <w:tab w:val="left" w:pos="7200" w:leader="none"/>
          <w:tab w:val="left" w:pos="7740" w:leader="none"/>
        </w:tabs>
        <w:spacing w:lineRule="exact" w:line="20"/>
        <w:ind w:endChars="0" w:end="0"/>
        <w:rPr>
          <w:rFonts w:hint="eastAsia"/>
          <w:szCs w:val="32"/>
        </w:rPr>
      </w:pPr>
      <w:r>
        <w:rPr>
          <w:rFonts w:hint="eastAsia"/>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2020-12-15T16:33:00Z</dcterms:created>
  <dc:creator>admin</dc:creator>
  <dc:description/>
  <dc:language>en-US</dc:language>
  <cp:lastModifiedBy>user</cp:lastModifiedBy>
  <cp:lastPrinted>2020-12-17T15:51:00Z</cp:lastPrinted>
  <dcterms:modified xsi:type="dcterms:W3CDTF">2021-01-04T14:31:48Z</dcterms:modified>
  <cp:revision>26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