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425"/>
          <w:tab w:val="left" w:pos="7665" w:leader="none"/>
        </w:tabs>
        <w:snapToGrid w:val="true"/>
        <w:ind w:endChars="0" w:end="0"/>
        <w:rPr>
          <w:rFonts w:ascii="方正小标宋简体" w:hAnsi="方正小标宋简体" w:eastAsia="方正小标宋简体" w:cs="方正小标宋简体" w:hint="eastAsia"/>
          <w:bCs/>
          <w:sz w:val="44"/>
          <w:szCs w:val="44"/>
        </w:rPr>
      </w:pPr>
      <w:r>
        <w:rPr>
          <w:rFonts w:eastAsia="方正小标宋简体" w:cs="方正小标宋简体" w:hint="eastAsia" w:ascii="方正小标宋简体" w:hAnsi="方正小标宋简体"/>
          <w:bCs/>
          <w:sz w:val="44"/>
          <w:szCs w:val="44"/>
        </w:rPr>
      </w:r>
    </w:p>
    <w:p>
      <w:pPr>
        <w:pStyle w:val="Normal"/>
        <w:ind w:firstLineChars="0" w:firstLine="0" w:endChars="0" w:end="0"/>
        <w:jc w:val="center"/>
        <w:rPr>
          <w:rFonts w:ascii="方正小标宋简体" w:hAnsi="方正小标宋简体" w:eastAsia="方正小标宋简体" w:cs="方正小标宋简体" w:hint="eastAsia"/>
          <w:bCs/>
          <w:sz w:val="44"/>
          <w:szCs w:val="44"/>
        </w:rPr>
      </w:pPr>
      <w:r>
        <w:rPr>
          <w:rFonts w:eastAsia="方正小标宋简体" w:cs="方正小标宋简体" w:hint="eastAsia" w:ascii="方正小标宋简体" w:hAnsi="方正小标宋简体"/>
          <w:bCs/>
          <w:sz w:val="44"/>
          <w:szCs w:val="44"/>
        </w:rPr>
      </w:r>
    </w:p>
    <w:p>
      <w:pPr>
        <w:pStyle w:val="Normal"/>
        <w:ind w:firstLineChars="0" w:firstLine="0" w:endChars="0" w:end="0"/>
        <w:jc w:val="center"/>
        <w:rPr>
          <w:rFonts w:ascii="宋体" w:hAnsi="宋体" w:eastAsia="宋体" w:cs="宋体" w:hint="eastAsia"/>
          <w:bCs/>
          <w:sz w:val="44"/>
          <w:szCs w:val="44"/>
        </w:rPr>
      </w:pPr>
      <w:r>
        <w:rPr>
          <w:rFonts w:ascii="宋体" w:hAnsi="宋体" w:cs="宋体" w:hint="eastAsia" w:eastAsia="宋体"/>
          <w:bCs/>
          <w:sz w:val="44"/>
          <w:szCs w:val="44"/>
        </w:rPr>
        <w:t>无锡市人民代表大会常务委员会</w:t>
      </w:r>
    </w:p>
    <w:p>
      <w:pPr>
        <w:pStyle w:val="Normal"/>
        <w:ind w:firstLineChars="0" w:firstLine="0" w:endChars="0" w:end="0"/>
        <w:jc w:val="center"/>
        <w:rPr>
          <w:rFonts w:ascii="宋体" w:hAnsi="宋体" w:eastAsia="宋体" w:cs="宋体" w:hint="eastAsia"/>
          <w:bCs/>
          <w:sz w:val="44"/>
          <w:szCs w:val="44"/>
        </w:rPr>
      </w:pPr>
      <w:r>
        <w:rPr>
          <w:rFonts w:ascii="宋体" w:hAnsi="宋体" w:cs="宋体" w:hint="eastAsia" w:eastAsia="宋体"/>
          <w:bCs/>
          <w:sz w:val="44"/>
          <w:szCs w:val="44"/>
        </w:rPr>
        <w:t>关于废止《无锡市公共信用信息条例》的决定</w:t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楷体_GB2312" w:cs="Times New Roman" w:hint="eastAsia"/>
          <w:bCs/>
          <w:szCs w:val="32"/>
        </w:rPr>
      </w:pPr>
      <w:r>
        <w:rPr>
          <w:rFonts w:ascii="Times New Roman" w:hAnsi="Times New Roman" w:cs="Times New Roman" w:eastAsia="楷体_GB2312"/>
          <w:bCs/>
          <w:szCs w:val="32"/>
        </w:rPr>
        <w:t>（</w:t>
      </w:r>
      <w:r>
        <w:rPr>
          <w:rFonts w:eastAsia="楷体_GB2312" w:cs="Times New Roman" w:ascii="Times New Roman" w:hAnsi="Times New Roman"/>
          <w:bCs/>
          <w:szCs w:val="32"/>
        </w:rPr>
        <w:t>2021</w:t>
      </w:r>
      <w:r>
        <w:rPr>
          <w:rFonts w:ascii="Times New Roman" w:hAnsi="Times New Roman" w:cs="Times New Roman" w:eastAsia="楷体_GB2312"/>
          <w:bCs/>
          <w:szCs w:val="32"/>
        </w:rPr>
        <w:t>年</w:t>
      </w:r>
      <w:r>
        <w:rPr>
          <w:rFonts w:eastAsia="楷体_GB2312" w:cs="Times New Roman" w:ascii="Times New Roman" w:hAnsi="Times New Roman"/>
          <w:bCs/>
          <w:szCs w:val="32"/>
        </w:rPr>
        <w:t>12</w:t>
      </w:r>
      <w:r>
        <w:rPr>
          <w:rFonts w:ascii="Times New Roman" w:hAnsi="Times New Roman" w:cs="Times New Roman" w:eastAsia="楷体_GB2312"/>
          <w:bCs/>
          <w:szCs w:val="32"/>
        </w:rPr>
        <w:t>月</w:t>
      </w:r>
      <w:r>
        <w:rPr>
          <w:rFonts w:eastAsia="楷体_GB2312" w:cs="Times New Roman" w:ascii="Times New Roman" w:hAnsi="Times New Roman"/>
          <w:bCs/>
          <w:szCs w:val="32"/>
        </w:rPr>
        <w:t>28</w:t>
      </w:r>
      <w:r>
        <w:rPr>
          <w:rFonts w:ascii="Times New Roman" w:hAnsi="Times New Roman" w:cs="Times New Roman" w:eastAsia="楷体_GB2312"/>
          <w:bCs/>
          <w:szCs w:val="32"/>
        </w:rPr>
        <w:t>日无锡市第十六届人民代表大会</w:t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楷体_GB2312" w:cs="Times New Roman" w:hint="eastAsia"/>
          <w:bCs/>
          <w:szCs w:val="32"/>
        </w:rPr>
      </w:pPr>
      <w:r>
        <w:rPr>
          <w:rFonts w:ascii="Times New Roman" w:hAnsi="Times New Roman" w:cs="Times New Roman" w:eastAsia="楷体_GB2312"/>
          <w:bCs/>
          <w:szCs w:val="32"/>
        </w:rPr>
        <w:t xml:space="preserve">常务委员会第四十四次会议通过  </w:t>
      </w:r>
      <w:r>
        <w:rPr>
          <w:rFonts w:eastAsia="楷体_GB2312" w:cs="Times New Roman" w:ascii="Times New Roman" w:hAnsi="Times New Roman"/>
          <w:bCs/>
          <w:szCs w:val="32"/>
        </w:rPr>
        <w:t>2022</w:t>
      </w:r>
      <w:r>
        <w:rPr>
          <w:rFonts w:ascii="Times New Roman" w:hAnsi="Times New Roman" w:cs="Times New Roman" w:eastAsia="楷体_GB2312"/>
          <w:bCs/>
          <w:szCs w:val="32"/>
        </w:rPr>
        <w:t>年</w:t>
      </w:r>
      <w:r>
        <w:rPr>
          <w:rFonts w:eastAsia="楷体_GB2312" w:cs="Times New Roman" w:ascii="Times New Roman" w:hAnsi="Times New Roman"/>
          <w:bCs/>
          <w:szCs w:val="32"/>
        </w:rPr>
        <w:t>1</w:t>
      </w:r>
      <w:r>
        <w:rPr>
          <w:rFonts w:ascii="Times New Roman" w:hAnsi="Times New Roman" w:cs="Times New Roman" w:eastAsia="楷体_GB2312"/>
          <w:bCs/>
          <w:szCs w:val="32"/>
        </w:rPr>
        <w:t>月</w:t>
      </w:r>
      <w:r>
        <w:rPr>
          <w:rFonts w:eastAsia="楷体_GB2312" w:cs="Times New Roman" w:ascii="Times New Roman" w:hAnsi="Times New Roman"/>
          <w:bCs/>
          <w:szCs w:val="32"/>
        </w:rPr>
        <w:t>14</w:t>
      </w:r>
      <w:r>
        <w:rPr>
          <w:rFonts w:ascii="Times New Roman" w:hAnsi="Times New Roman" w:cs="Times New Roman" w:eastAsia="楷体_GB2312"/>
          <w:bCs/>
          <w:szCs w:val="32"/>
        </w:rPr>
        <w:t>日江苏省</w:t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楷体_GB2312" w:cs="Times New Roman"/>
          <w:bCs/>
          <w:szCs w:val="32"/>
        </w:rPr>
      </w:pPr>
      <w:r>
        <w:rPr>
          <w:rFonts w:ascii="Times New Roman" w:hAnsi="Times New Roman" w:cs="Times New Roman" w:eastAsia="楷体_GB2312"/>
          <w:bCs/>
          <w:szCs w:val="32"/>
        </w:rPr>
        <w:t>第十三届人民代表大会常务委员会第二十八次会议批准）</w:t>
      </w:r>
    </w:p>
    <w:p>
      <w:pPr>
        <w:pStyle w:val="Normal"/>
        <w:ind w:firstLineChars="0" w:firstLine="0" w:endChars="0" w:end="0"/>
        <w:rPr>
          <w:rFonts w:ascii="Times New Roman" w:hAnsi="Times New Roman" w:eastAsia="楷体_GB2312" w:cs="Times New Roman" w:hint="eastAsia"/>
          <w:bCs/>
          <w:szCs w:val="32"/>
        </w:rPr>
      </w:pPr>
      <w:r>
        <w:rPr>
          <w:rFonts w:eastAsia="楷体_GB2312" w:cs="Times New Roman" w:hint="eastAsia" w:ascii="Times New Roman" w:hAnsi="Times New Roman"/>
          <w:bCs/>
          <w:szCs w:val="32"/>
        </w:rPr>
      </w:r>
    </w:p>
    <w:p>
      <w:pPr>
        <w:pStyle w:val="Normal"/>
        <w:overflowPunct w:val="true"/>
        <w:ind w:endChars="0" w:end="0"/>
        <w:rPr>
          <w:rFonts w:ascii="Times New Roman" w:hAnsi="Times New Roman" w:cs="Times New Roman" w:hint="eastAsia"/>
          <w:bCs/>
          <w:kern w:val="0"/>
          <w:szCs w:val="32"/>
        </w:rPr>
      </w:pPr>
      <w:r>
        <w:rPr>
          <w:rFonts w:ascii="Times New Roman" w:hAnsi="Times New Roman" w:cs="Times New Roman" w:hint="eastAsia"/>
          <w:bCs/>
          <w:kern w:val="0"/>
          <w:szCs w:val="32"/>
        </w:rPr>
        <w:t>无锡市第十六届人民代表大会常务委员会第四十四次会议决定，废止《无锡市公共信用信息条例》。</w:t>
      </w:r>
    </w:p>
    <w:p>
      <w:pPr>
        <w:pStyle w:val="Normal"/>
        <w:overflowPunct w:val="true"/>
        <w:ind w:endChars="0" w:end="0"/>
        <w:rPr>
          <w:rFonts w:ascii="Times New Roman" w:hAnsi="Times New Roman" w:cs="Times New Roman" w:hint="eastAsia"/>
          <w:bCs/>
          <w:kern w:val="0"/>
          <w:szCs w:val="32"/>
        </w:rPr>
      </w:pPr>
      <w:r>
        <w:rPr>
          <w:rFonts w:ascii="Times New Roman" w:hAnsi="Times New Roman" w:cs="Times New Roman" w:hint="eastAsia"/>
          <w:bCs/>
          <w:kern w:val="0"/>
          <w:szCs w:val="32"/>
        </w:rPr>
        <w:t>本决定自公布之日起生效。</w:t>
      </w:r>
    </w:p>
    <w:p>
      <w:pPr>
        <w:pStyle w:val="Normal"/>
        <w:overflowPunct w:val="true"/>
        <w:ind w:endChars="0" w:end="0"/>
        <w:rPr>
          <w:rFonts w:ascii="Times New Roman" w:hAnsi="Times New Roman" w:cs="Times New Roman" w:hint="eastAsia"/>
          <w:bCs/>
          <w:kern w:val="0"/>
          <w:szCs w:val="32"/>
        </w:rPr>
      </w:pPr>
      <w:r>
        <w:rPr>
          <w:rFonts w:cs="Times New Roman" w:hint="eastAsia" w:ascii="Times New Roman" w:hAnsi="Times New Roman"/>
          <w:bCs/>
          <w:kern w:val="0"/>
          <w:szCs w:val="32"/>
        </w:rPr>
      </w:r>
    </w:p>
    <w:p>
      <w:pPr>
        <w:pStyle w:val="Normal"/>
        <w:tabs>
          <w:tab w:val="clear" w:pos="425"/>
          <w:tab w:val="left" w:pos="7200" w:leader="none"/>
          <w:tab w:val="left" w:pos="7740" w:leader="none"/>
        </w:tabs>
        <w:spacing w:lineRule="exact" w:line="20"/>
        <w:ind w:endChars="0" w:end="0"/>
        <w:rPr>
          <w:rFonts w:ascii="Times New Roman" w:hAnsi="Times New Roman" w:eastAsia="宋体" w:cs="Times New Roman" w:hint="eastAsia"/>
          <w:b/>
          <w:bCs/>
          <w:color w:val="000000"/>
          <w:kern w:val="0"/>
          <w:sz w:val="54"/>
          <w:szCs w:val="54"/>
        </w:rPr>
      </w:pPr>
      <w:r>
        <w:rPr>
          <w:rFonts w:eastAsia="宋体" w:cs="Times New Roman" w:hint="eastAsia" w:ascii="Times New Roman" w:hAnsi="Times New Roman"/>
          <w:b/>
          <w:bCs/>
          <w:color w:val="000000"/>
          <w:kern w:val="0"/>
          <w:sz w:val="54"/>
          <w:szCs w:val="54"/>
        </w:rPr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531" w:right="1531" w:gutter="0" w:header="567" w:top="1985" w:footer="1701" w:bottom="1814"/>
      <w:pgNumType w:start="1" w:fmt="decimal"/>
      <w:formProt w:val="false"/>
      <w:textDirection w:val="lrTb"/>
      <w:docGrid w:type="default" w:linePitch="572" w:charSpace="429496668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">
    <w:altName w:val="Times New Roman"/>
    <w:charset w:val="00" w:characterSet="windows-1252"/>
    <w:family w:val="roman"/>
    <w:pitch w:val="default"/>
  </w:font>
  <w:font w:name="Arial">
    <w:charset w:val="01"/>
    <w:family w:val="swiss"/>
    <w:pitch w:val="default"/>
  </w:font>
  <w:font w:name="ˎ̥">
    <w:altName w:val="Times New Roman"/>
    <w:charset w:val="00" w:characterSet="windows-1252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仿宋_GB2312">
    <w:charset w:val="86"/>
    <w:family w:val="modern"/>
    <w:pitch w:val="default"/>
  </w:font>
  <w:font w:name="Calibri">
    <w:charset w:val="00" w:characterSet="windows-1252"/>
    <w:family w:val="swiss"/>
    <w:pitch w:val="default"/>
  </w:font>
  <w:font w:name="方正黑体简体">
    <w:charset w:val="86"/>
    <w:family w:val="script"/>
    <w:pitch w:val="default"/>
  </w:font>
  <w:font w:name="Tahoma">
    <w:charset w:val="00" w:characterSet="windows-1252"/>
    <w:family w:val="swiss"/>
    <w:pitch w:val="default"/>
  </w:font>
  <w:font w:name="方正小标宋_GBK">
    <w:altName w:val="微软雅黑"/>
    <w:charset w:val="86"/>
    <w:family w:val="auto"/>
    <w:pitch w:val="default"/>
  </w:font>
  <w:font w:name="方正楷体简体">
    <w:charset w:val="86"/>
    <w:family w:val="script"/>
    <w:pitch w:val="default"/>
  </w:font>
  <w:font w:name="方正楷体_GBK">
    <w:altName w:val="微软雅黑"/>
    <w:charset w:val="86"/>
    <w:family w:val="auto"/>
    <w:pitch w:val="default"/>
  </w:font>
  <w:font w:name="方正小标宋简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24840" cy="20955"/>
              <wp:effectExtent l="0" t="0" r="0" b="0"/>
              <wp:wrapSquare wrapText="bothSides"/>
              <wp:docPr id="1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484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firstLineChars="100" w:endChars="0" w:end="0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0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9.2pt;height:1.65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firstLineChars="100" w:endChars="0" w:end="0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22935" cy="254000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935" cy="2540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─  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9.05pt;height:20pt;mso-wrap-distance-left:0pt;mso-wrap-distance-right:0pt;mso-wrap-distance-top:0pt;mso-wrap-distance-bottom:0pt;margin-top:0.05pt;mso-position-vertical-relative:text;margin-left:393.15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─  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trackRevisions/>
  <w:defaultTabStop w:val="425"/>
  <w:autoHyphenation w:val="true"/>
  <w:hyphenationZone w:val="0"/>
  <w:evenAndOddHeaders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bidi w:val="0"/>
      <w:snapToGrid w:val="false"/>
      <w:spacing w:lineRule="exact" w:line="590"/>
      <w:ind w:firstLineChars="200" w:startChars="0" w:start="0" w:endChars="0" w:end="0"/>
      <w:jc w:val="both"/>
    </w:pPr>
    <w:rPr>
      <w:rFonts w:ascii="Times;Times New Roman" w:hAnsi="Times;Times New Roman" w:eastAsia="仿宋_GB2312" w:cs="Times;Times New Roman"/>
      <w:color w:val="auto"/>
      <w:kern w:val="2"/>
      <w:sz w:val="32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tLeast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tLeast" w:line="416" w:before="260" w:after="260"/>
      <w:outlineLvl w:val="1"/>
    </w:pPr>
    <w:rPr>
      <w:rFonts w:ascii="Arial" w:hAnsi="Arial" w:eastAsia="黑体" w:cs="Arial"/>
      <w:b/>
      <w:bCs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tLeast" w:line="416" w:before="260" w:after="260"/>
      <w:outlineLvl w:val="2"/>
    </w:pPr>
    <w:rPr>
      <w:b/>
      <w:bCs/>
      <w:szCs w:val="32"/>
    </w:rPr>
  </w:style>
  <w:style w:type="character" w:styleId="Style11">
    <w:name w:val="默认段落字体"/>
    <w:qFormat/>
    <w:rPr/>
  </w:style>
  <w:style w:type="character" w:styleId="Strong">
    <w:name w:val="Strong"/>
    <w:basedOn w:val="Style11"/>
    <w:qFormat/>
    <w:rPr>
      <w:b/>
      <w:bCs/>
    </w:rPr>
  </w:style>
  <w:style w:type="character" w:styleId="Hyperlink">
    <w:name w:val="Hyperlink"/>
    <w:rPr>
      <w:rFonts w:ascii="ˎ̥;Times New Roman" w:hAnsi="ˎ̥;Times New Roman" w:cs="ˎ̥;Times New Roman"/>
      <w:strike w:val="false"/>
      <w:dstrike w:val="false"/>
      <w:color w:val="0404B3"/>
      <w:sz w:val="18"/>
      <w:szCs w:val="18"/>
      <w:u w:val="none"/>
    </w:rPr>
  </w:style>
  <w:style w:type="character" w:styleId="PageNumber">
    <w:name w:val="page number"/>
    <w:basedOn w:val="Style11"/>
    <w:rPr/>
  </w:style>
  <w:style w:type="character" w:styleId="CharChar">
    <w:name w:val=" Char Char"/>
    <w:basedOn w:val="Style11"/>
    <w:qFormat/>
    <w:rPr>
      <w:rFonts w:ascii="宋体" w:hAnsi="宋体" w:eastAsia="宋体" w:cs="Courier New"/>
      <w:kern w:val="2"/>
      <w:sz w:val="21"/>
      <w:szCs w:val="21"/>
      <w:lang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pacing w:lineRule="atLeast" w:line="400"/>
      <w:ind w:firstLineChars="0" w:firstLine="0" w:startChars="0" w:start="0" w:endChars="0" w:end="0"/>
      <w:jc w:val="start"/>
    </w:pPr>
    <w:rPr>
      <w:sz w:val="30"/>
    </w:rPr>
  </w:style>
  <w:style w:type="paragraph" w:styleId="BodyTextIndent">
    <w:name w:val="Body Text Indent"/>
    <w:basedOn w:val="Normal"/>
    <w:pPr>
      <w:autoSpaceDE w:val="false"/>
      <w:spacing w:lineRule="exact" w:line="500"/>
      <w:ind w:firstLineChars="200" w:startChars="0" w:start="0" w:endChars="0" w:end="0"/>
    </w:pPr>
    <w:rPr>
      <w:rFonts w:ascii="仿宋_GB2312" w:hAnsi="仿宋_GB2312"/>
      <w:spacing w:val="-6"/>
    </w:rPr>
  </w:style>
  <w:style w:type="paragraph" w:styleId="2">
    <w:name w:val="正文文本缩进 2"/>
    <w:basedOn w:val="Normal"/>
    <w:qFormat/>
    <w:pPr>
      <w:overflowPunct w:val="true"/>
      <w:autoSpaceDE w:val="false"/>
      <w:spacing w:lineRule="atLeast" w:line="567"/>
      <w:ind w:hangingChars="400" w:startChars="0" w:start="0" w:endChars="0" w:end="0"/>
    </w:pPr>
    <w:rPr>
      <w:sz w:val="28"/>
    </w:rPr>
  </w:style>
  <w:style w:type="paragraph" w:styleId="3">
    <w:name w:val="正文文本缩进 3"/>
    <w:basedOn w:val="Normal"/>
    <w:qFormat/>
    <w:pPr>
      <w:overflowPunct w:val="true"/>
      <w:snapToGrid w:val="true"/>
      <w:spacing w:lineRule="exact" w:line="440"/>
      <w:ind w:firstLineChars="192" w:startChars="0" w:start="0" w:endChars="0" w:end="0"/>
    </w:pPr>
    <w:rPr>
      <w:rFonts w:ascii="Times New Roman" w:hAnsi="Times New Roman" w:eastAsia="宋体"/>
      <w:sz w:val="28"/>
      <w:szCs w:val="24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pacing w:lineRule="atLeast" w:line="240"/>
      <w:jc w:val="center"/>
    </w:pPr>
    <w:rPr>
      <w:sz w:val="18"/>
      <w:szCs w:val="18"/>
    </w:rPr>
  </w:style>
  <w:style w:type="paragraph" w:styleId="Style12">
    <w:name w:val="日期"/>
    <w:basedOn w:val="Normal"/>
    <w:next w:val="Normal"/>
    <w:qFormat/>
    <w:pPr>
      <w:overflowPunct w:val="true"/>
      <w:snapToGrid w:val="true"/>
      <w:spacing w:lineRule="auto" w:line="240"/>
      <w:ind w:firstLineChars="200" w:startChars="2500" w:endChars="0" w:end="0"/>
    </w:pPr>
    <w:rPr>
      <w:rFonts w:ascii="Times New Roman" w:hAnsi="Times New Roman" w:eastAsia="宋体"/>
      <w:b/>
      <w:bCs/>
      <w:sz w:val="28"/>
      <w:szCs w:val="24"/>
    </w:rPr>
  </w:style>
  <w:style w:type="paragraph" w:styleId="Style13">
    <w:name w:val="普通(网站)"/>
    <w:basedOn w:val="Normal"/>
    <w:qFormat/>
    <w:pPr>
      <w:widowControl/>
      <w:overflowPunct w:val="true"/>
      <w:snapToGrid w:val="true"/>
      <w:spacing w:lineRule="auto" w:line="240" w:before="100" w:after="100"/>
      <w:ind w:firstLineChars="0" w:firstLine="0" w:startChars="0" w:start="0" w:endChars="0" w:end="0"/>
      <w:jc w:val="start"/>
    </w:pPr>
    <w:rPr>
      <w:rFonts w:ascii="宋体" w:hAnsi="宋体" w:eastAsia="方正仿宋简体" w:cs="宋体"/>
      <w:color w:val="000000"/>
      <w:kern w:val="0"/>
      <w:sz w:val="24"/>
      <w:szCs w:val="32"/>
    </w:rPr>
  </w:style>
  <w:style w:type="paragraph" w:styleId="Style14">
    <w:name w:val="纯文本"/>
    <w:basedOn w:val="Normal"/>
    <w:qFormat/>
    <w:pPr>
      <w:overflowPunct w:val="true"/>
      <w:snapToGrid w:val="true"/>
      <w:spacing w:lineRule="auto" w:line="240"/>
      <w:ind w:firstLineChars="0" w:firstLine="0" w:startChars="0" w:start="0" w:endChars="0" w:end="0"/>
    </w:pPr>
    <w:rPr>
      <w:rFonts w:ascii="宋体" w:hAnsi="宋体" w:eastAsia="宋体" w:cs="Courier New"/>
      <w:sz w:val="21"/>
      <w:szCs w:val="21"/>
    </w:rPr>
  </w:style>
  <w:style w:type="paragraph" w:styleId="510633">
    <w:name w:val="样式 样式 样式 样式 样式 样式 样式 样式 样式 文头 + 段前: 5 行 段后: 1 行 + 首行缩进:  0.63 厘米...3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微软简标宋;宋体" w:cs="宋体"/>
      <w:spacing w:val="30"/>
      <w:w w:val="55"/>
      <w:sz w:val="100"/>
    </w:rPr>
  </w:style>
  <w:style w:type="paragraph" w:styleId="msoplaintextcxspmiddle">
    <w:name w:val="msoplaintext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p0">
    <w:name w:val="p0"/>
    <w:basedOn w:val="Normal"/>
    <w:qFormat/>
    <w:pPr>
      <w:widowControl/>
    </w:pPr>
    <w:rPr>
      <w:rFonts w:ascii="Calibri" w:hAnsi="Calibri" w:cs="宋体"/>
      <w:kern w:val="0"/>
      <w:szCs w:val="21"/>
    </w:rPr>
  </w:style>
  <w:style w:type="paragraph" w:styleId="Style71">
    <w:name w:val="_Style 7"/>
    <w:basedOn w:val="Normal"/>
    <w:qFormat/>
    <w:pPr>
      <w:widowControl/>
      <w:spacing w:lineRule="exact" w:line="240" w:before="0" w:after="160"/>
      <w:jc w:val="start"/>
    </w:pPr>
    <w:rPr/>
  </w:style>
  <w:style w:type="paragraph" w:styleId="31">
    <w:name w:val="标题3"/>
    <w:basedOn w:val="Normal"/>
    <w:next w:val="Normal"/>
    <w:qFormat/>
    <w:pPr/>
    <w:rPr>
      <w:rFonts w:ascii="方正黑体简体" w:hAnsi="方正黑体简体" w:eastAsia="方正黑体简体"/>
    </w:rPr>
  </w:style>
  <w:style w:type="paragraph" w:styleId="NoSpacing">
    <w:name w:val="No Spacing"/>
    <w:qFormat/>
    <w:pPr>
      <w:widowControl/>
      <w:bidi w:val="0"/>
      <w:snapToGrid w:val="false"/>
    </w:pPr>
    <w:rPr>
      <w:rFonts w:ascii="Tahoma" w:hAnsi="Tahoma" w:eastAsia="微软雅黑" w:cs="Tahoma"/>
      <w:color w:val="auto"/>
      <w:sz w:val="22"/>
      <w:szCs w:val="22"/>
      <w:lang w:bidi="ar-SA" w:val="en-US" w:eastAsia="zh-CN"/>
    </w:rPr>
  </w:style>
  <w:style w:type="paragraph" w:styleId="msonormalcxsplast">
    <w:name w:val="msonormal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1">
    <w:name w:val="标题1"/>
    <w:basedOn w:val="Normal"/>
    <w:next w:val="Normal"/>
    <w:qFormat/>
    <w:pPr>
      <w:tabs>
        <w:tab w:val="clear" w:pos="425"/>
        <w:tab w:val="left" w:pos="9193" w:leader="none"/>
        <w:tab w:val="left" w:pos="9827" w:leader="none"/>
      </w:tabs>
      <w:autoSpaceDE w:val="false"/>
      <w:spacing w:lineRule="atLeast" w:line="760"/>
      <w:ind w:firstLineChars="0" w:firstLine="0" w:startChars="0" w:start="0" w:endChars="0" w:end="0"/>
      <w:jc w:val="center"/>
    </w:pPr>
    <w:rPr>
      <w:rFonts w:ascii="方正小标宋_GBK;微软雅黑" w:hAnsi="方正小标宋_GBK;微软雅黑" w:eastAsia="方正小标宋简体"/>
      <w:sz w:val="44"/>
    </w:rPr>
  </w:style>
  <w:style w:type="paragraph" w:styleId="10511">
    <w:name w:val="样式 样式 样式 文号 + 段后: 1 行 + 段后: 0.5 行 + 段后: 1 行1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楷体_GB2312" w:cs="宋体"/>
    </w:rPr>
  </w:style>
  <w:style w:type="paragraph" w:styleId="msonormalcxspmiddle">
    <w:name w:val="msonormal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5">
    <w:name w:val="标题5"/>
    <w:basedOn w:val="Normal"/>
    <w:next w:val="Normal"/>
    <w:qFormat/>
    <w:pPr/>
    <w:rPr>
      <w:rFonts w:ascii="方正楷体简体" w:hAnsi="方正楷体简体" w:eastAsia="方正楷体简体"/>
    </w:rPr>
  </w:style>
  <w:style w:type="paragraph" w:styleId="Style15">
    <w:name w:val="抄送栏"/>
    <w:basedOn w:val="Normal"/>
    <w:qFormat/>
    <w:pPr>
      <w:snapToGrid w:val="true"/>
      <w:ind w:firstLineChars="200" w:startChars="0" w:start="0" w:endChars="0" w:end="0"/>
    </w:pPr>
    <w:rPr/>
  </w:style>
  <w:style w:type="paragraph" w:styleId="21">
    <w:name w:val="标题2"/>
    <w:basedOn w:val="Normal"/>
    <w:next w:val="Normal"/>
    <w:qFormat/>
    <w:pPr>
      <w:ind w:firstLineChars="0" w:firstLine="0" w:startChars="0" w:start="0" w:endChars="0" w:end="0"/>
      <w:jc w:val="center"/>
    </w:pPr>
    <w:rPr>
      <w:rFonts w:ascii="方正楷体_GBK;微软雅黑" w:hAnsi="方正楷体_GBK;微软雅黑" w:eastAsia="楷体_GB2312" w:cs="Book Antiqua;Segoe Print"/>
    </w:rPr>
  </w:style>
  <w:style w:type="paragraph" w:styleId="4">
    <w:name w:val="标题4"/>
    <w:basedOn w:val="31"/>
    <w:next w:val="Normal"/>
    <w:qFormat/>
    <w:pPr>
      <w:jc w:val="center"/>
    </w:pPr>
    <w:rPr/>
  </w:style>
  <w:style w:type="paragraph" w:styleId="Style16">
    <w:name w:val="列出段落"/>
    <w:basedOn w:val="Normal"/>
    <w:qFormat/>
    <w:pPr>
      <w:snapToGrid w:val="true"/>
      <w:spacing w:lineRule="auto" w:line="240"/>
      <w:ind w:firstLineChars="200" w:startChars="0" w:start="0" w:endChars="0" w:end="0"/>
    </w:pPr>
    <w:rPr>
      <w:rFonts w:ascii="Calibri" w:hAnsi="Calibri" w:eastAsia="宋体" w:cs="Calibri"/>
      <w:sz w:val="21"/>
      <w:szCs w:val="22"/>
    </w:rPr>
  </w:style>
  <w:style w:type="paragraph" w:styleId="msoplaintextcxsplast">
    <w:name w:val="msoplaintext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A4(GB2312字体)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2022-02-08T16:56:00Z</dcterms:created>
  <dc:creator>admin</dc:creator>
  <dc:description/>
  <dc:language>en-US</dc:language>
  <cp:lastModifiedBy>何正喜</cp:lastModifiedBy>
  <cp:lastPrinted>2018-06-27T14:51:00Z</cp:lastPrinted>
  <dcterms:modified xsi:type="dcterms:W3CDTF">2022-02-14T09:24:01Z</dcterms:modified>
  <cp:revision>2</cp:revision>
  <dc:subject/>
  <dc:title>公文通报模板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2052-9.1.0.4940</vt:lpwstr>
  </property>
</Properties>
</file>