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eastAsia="楷体_GB2312"/>
          <w:szCs w:val="32"/>
        </w:rPr>
      </w:pPr>
      <w:r>
        <w:rPr>
          <w:rFonts w:eastAsia="楷体_GB2312"/>
          <w:szCs w:val="32"/>
        </w:rPr>
      </w:r>
    </w:p>
    <w:p>
      <w:pPr>
        <w:pStyle w:val="Style14"/>
        <w:ind w:endChars="0" w:end="0"/>
        <w:rPr>
          <w:rFonts w:eastAsia="楷体_GB2312"/>
          <w:szCs w:val="32"/>
        </w:rPr>
      </w:pPr>
      <w:r>
        <w:rPr>
          <w:rFonts w:eastAsia="楷体_GB2312"/>
          <w:szCs w:val="32"/>
        </w:rPr>
      </w:r>
    </w:p>
    <w:p>
      <w:pPr>
        <w:pStyle w:val="Normal"/>
        <w:ind w:firstLineChars="0" w:firstLine="0" w:endChars="0" w:end="0"/>
        <w:jc w:val="center"/>
        <w:rPr>
          <w:rFonts w:eastAsia="方正小标宋_GBK;微软雅黑"/>
          <w:sz w:val="44"/>
          <w:szCs w:val="44"/>
        </w:rPr>
      </w:pPr>
      <w:r>
        <w:rPr>
          <w:rFonts w:ascii="宋体" w:hAnsi="宋体" w:cs="宋体" w:hint="eastAsia" w:eastAsia="宋体"/>
          <w:sz w:val="44"/>
          <w:szCs w:val="44"/>
        </w:rPr>
        <w:t>徐州市建筑垃圾管理条例</w:t>
      </w:r>
    </w:p>
    <w:p>
      <w:pPr>
        <w:pStyle w:val="Normal"/>
        <w:ind w:endChars="0" w:end="0"/>
        <w:rPr>
          <w:rFonts w:ascii="Times New Roman" w:hAnsi="Times New Roman" w:eastAsia="楷体_GB2312" w:cs="Times New Roman"/>
          <w:sz w:val="44"/>
          <w:szCs w:val="32"/>
        </w:rPr>
      </w:pPr>
      <w:r>
        <w:rPr>
          <w:rFonts w:eastAsia="楷体_GB2312" w:cs="Times New Roman"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1</w:t>
      </w:r>
      <w:r>
        <w:rPr>
          <w:rFonts w:ascii="Times New Roman" w:hAnsi="Times New Roman" w:cs="Times New Roman" w:eastAsia="楷体_GB2312"/>
          <w:szCs w:val="32"/>
        </w:rPr>
        <w:t>日徐州市第十七届人民代表大会常务委员会第六次会议通过</w:t>
      </w:r>
      <w:r>
        <w:rPr>
          <w:rFonts w:ascii="Times New Roman" w:hAnsi="Times New Roman" w:cs="Times New Roman" w:hint="eastAsia" w:eastAsia="楷体_GB2312"/>
          <w:szCs w:val="32"/>
        </w:rPr>
        <w:t xml:space="preserve">  </w:t>
      </w:r>
      <w:r>
        <w:rPr>
          <w:rFonts w:eastAsia="楷体_GB2312" w:cs="Times New Roman" w:ascii="Times New Roman" w:hAnsi="Times New Roman"/>
          <w:szCs w:val="32"/>
        </w:rPr>
        <w:t>202</w:t>
      </w:r>
      <w:r>
        <w:rPr>
          <w:rFonts w:eastAsia="楷体_GB2312" w:cs="Times New Roman" w:hint="eastAsia" w:ascii="Times New Roman" w:hAnsi="Times New Roman"/>
          <w:szCs w:val="32"/>
        </w:rPr>
        <w:t>2</w:t>
      </w:r>
      <w:r>
        <w:rPr>
          <w:rFonts w:ascii="Times New Roman" w:hAnsi="Times New Roman" w:cs="Times New Roman" w:eastAsia="楷体_GB2312"/>
          <w:szCs w:val="32"/>
        </w:rPr>
        <w:t>年</w:t>
      </w:r>
      <w:r>
        <w:rPr>
          <w:rFonts w:eastAsia="楷体_GB2312" w:cs="Times New Roman" w:hint="eastAsia" w:ascii="Times New Roman" w:hAnsi="Times New Roman"/>
          <w:szCs w:val="32"/>
        </w:rPr>
        <w:t>11</w:t>
      </w:r>
      <w:r>
        <w:rPr>
          <w:rFonts w:ascii="Times New Roman" w:hAnsi="Times New Roman" w:cs="Times New Roman" w:eastAsia="楷体_GB2312"/>
          <w:szCs w:val="32"/>
        </w:rPr>
        <w:t>月</w:t>
      </w:r>
      <w:r>
        <w:rPr>
          <w:rFonts w:eastAsia="楷体_GB2312" w:cs="Times New Roman" w:hint="eastAsia" w:ascii="Times New Roman" w:hAnsi="Times New Roman"/>
          <w:szCs w:val="32"/>
        </w:rPr>
        <w:t>25</w:t>
      </w:r>
      <w:r>
        <w:rPr>
          <w:rFonts w:ascii="Times New Roman" w:hAnsi="Times New Roman" w:cs="Times New Roman" w:eastAsia="楷体_GB2312"/>
          <w:szCs w:val="32"/>
        </w:rPr>
        <w:t>日江苏省第十三届人民代表大会常务委员会第</w:t>
      </w:r>
      <w:r>
        <w:rPr>
          <w:rFonts w:ascii="Times New Roman" w:hAnsi="Times New Roman" w:cs="Times New Roman" w:hint="eastAsia" w:eastAsia="楷体_GB2312"/>
          <w:szCs w:val="32"/>
        </w:rPr>
        <w:t>三十三</w:t>
      </w:r>
      <w:r>
        <w:rPr>
          <w:rFonts w:ascii="Times New Roman" w:hAnsi="Times New Roman" w:cs="Times New Roman" w:eastAsia="楷体_GB2312"/>
          <w:szCs w:val="32"/>
        </w:rPr>
        <w:t>次会议批准）</w:t>
      </w:r>
    </w:p>
    <w:p>
      <w:pPr>
        <w:pStyle w:val="Style14"/>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bCs/>
          <w:szCs w:val="32"/>
        </w:rPr>
      </w:pPr>
      <w:r>
        <w:rPr>
          <w:rFonts w:eastAsia="黑体"/>
          <w:bCs/>
          <w:szCs w:val="32"/>
        </w:rPr>
        <w:t xml:space="preserve">第一条  </w:t>
      </w:r>
      <w:r>
        <w:rPr>
          <w:bCs/>
          <w:szCs w:val="32"/>
        </w:rPr>
        <w:t>为了加强建筑垃圾管理，推进无废城市建设，保护和改善生态环境，根据《中华人民共和国固体废物污染环境防治法》《中华人民共和国循环经济促进法》《江苏省城市市容和环境卫生管理条例》等法律、法规，结合本市实际，制定本条例。</w:t>
      </w:r>
    </w:p>
    <w:p>
      <w:pPr>
        <w:pStyle w:val="Normal"/>
        <w:ind w:endChars="0" w:end="0"/>
        <w:rPr>
          <w:bCs/>
          <w:szCs w:val="32"/>
        </w:rPr>
      </w:pPr>
      <w:r>
        <w:rPr>
          <w:rFonts w:eastAsia="黑体"/>
          <w:bCs/>
          <w:szCs w:val="32"/>
        </w:rPr>
        <w:t xml:space="preserve">第二条  </w:t>
      </w:r>
      <w:r>
        <w:rPr>
          <w:bCs/>
          <w:szCs w:val="32"/>
        </w:rPr>
        <w:t>本市行政区域内建筑垃圾产生、收集、贮存、运输、利用、消纳处置及其监督管理等活动，适用本条例。</w:t>
      </w:r>
    </w:p>
    <w:p>
      <w:pPr>
        <w:pStyle w:val="Normal"/>
        <w:ind w:endChars="0" w:end="0"/>
        <w:rPr>
          <w:bCs/>
          <w:szCs w:val="32"/>
        </w:rPr>
      </w:pPr>
      <w:r>
        <w:rPr>
          <w:bCs/>
          <w:szCs w:val="32"/>
        </w:rPr>
        <w:t>本条例所称建筑垃圾，是指建设单位、施工单位新建、改建、扩建和拆除各类建筑物、构筑物、管网等，以及居民装饰装修房屋过程中产生的弃土、弃料和其他固体废物，主要分为工程渣土、工程泥浆、工程垃圾、拆除垃圾和装修垃圾等。</w:t>
      </w:r>
    </w:p>
    <w:p>
      <w:pPr>
        <w:pStyle w:val="Style14"/>
        <w:ind w:endChars="0" w:end="0"/>
        <w:rPr>
          <w:bCs/>
          <w:spacing w:val="0"/>
          <w:szCs w:val="32"/>
        </w:rPr>
      </w:pPr>
      <w:r>
        <w:rPr>
          <w:bCs/>
          <w:spacing w:val="0"/>
          <w:szCs w:val="32"/>
        </w:rPr>
        <w:t>建筑垃圾中属于危险废物的，依照相关法律、法规的规定处理。</w:t>
      </w:r>
    </w:p>
    <w:p>
      <w:pPr>
        <w:pStyle w:val="Style14"/>
        <w:ind w:endChars="0" w:end="0"/>
        <w:rPr>
          <w:bCs/>
          <w:spacing w:val="0"/>
          <w:szCs w:val="32"/>
        </w:rPr>
      </w:pPr>
      <w:r>
        <w:rPr>
          <w:rFonts w:eastAsia="黑体"/>
          <w:bCs/>
          <w:spacing w:val="0"/>
          <w:szCs w:val="32"/>
        </w:rPr>
        <w:t xml:space="preserve">第三条  </w:t>
      </w:r>
      <w:r>
        <w:rPr>
          <w:rFonts w:hint="eastAsia" w:eastAsia="黑体"/>
          <w:bCs/>
          <w:spacing w:val="0"/>
          <w:szCs w:val="32"/>
        </w:rPr>
        <w:t xml:space="preserve"> </w:t>
      </w:r>
      <w:r>
        <w:rPr>
          <w:bCs/>
          <w:spacing w:val="0"/>
          <w:szCs w:val="32"/>
        </w:rPr>
        <w:t>建筑垃圾管理遵循减量化、资源化、无害化和污染担责的原则，构建统筹规划、属地负责、政府主导、部门协同、分类处理、全程监管的管理体系。</w:t>
      </w:r>
    </w:p>
    <w:p>
      <w:pPr>
        <w:pStyle w:val="Normal"/>
        <w:ind w:endChars="0" w:end="0"/>
        <w:rPr>
          <w:bCs/>
          <w:szCs w:val="32"/>
        </w:rPr>
      </w:pPr>
      <w:r>
        <w:rPr>
          <w:rFonts w:eastAsia="黑体"/>
          <w:bCs/>
          <w:szCs w:val="32"/>
        </w:rPr>
        <w:t xml:space="preserve">第四条  </w:t>
      </w:r>
      <w:r>
        <w:rPr>
          <w:bCs/>
          <w:szCs w:val="32"/>
        </w:rPr>
        <w:t>市、县（市）、区人民政府应当加强对建筑垃圾管理工作的领导，将建筑垃圾管理工作纳入国民经济和社会发展规划，建立和完善建筑垃圾分类处理、综合利用产品使用、考核评价等制度，保障建筑垃圾管理的资金投入。</w:t>
      </w:r>
    </w:p>
    <w:p>
      <w:pPr>
        <w:pStyle w:val="Style14"/>
        <w:ind w:endChars="0" w:end="0"/>
        <w:rPr>
          <w:bCs/>
          <w:spacing w:val="0"/>
          <w:szCs w:val="32"/>
        </w:rPr>
      </w:pPr>
      <w:r>
        <w:rPr>
          <w:bCs/>
          <w:spacing w:val="0"/>
          <w:szCs w:val="32"/>
        </w:rPr>
        <w:t>开发区（港务区、园区等）管理机构，镇人民政府、街道办事处，按照规定职责做好本区域内建筑垃圾管理相关工作。</w:t>
      </w:r>
    </w:p>
    <w:p>
      <w:pPr>
        <w:pStyle w:val="Normal"/>
        <w:ind w:endChars="0" w:end="0"/>
        <w:rPr>
          <w:bCs/>
          <w:szCs w:val="32"/>
        </w:rPr>
      </w:pPr>
      <w:r>
        <w:rPr>
          <w:rFonts w:eastAsia="黑体"/>
          <w:bCs/>
          <w:szCs w:val="32"/>
        </w:rPr>
        <w:t xml:space="preserve">第五条  </w:t>
      </w:r>
      <w:r>
        <w:rPr>
          <w:bCs/>
          <w:szCs w:val="32"/>
        </w:rPr>
        <w:t>市、县（市）、区环境卫生主管部门负责建筑垃圾管理工作的统筹规划、综合协调、督促指导和检查考核，对建筑垃圾全过程处理实施统一监督管理。</w:t>
      </w:r>
    </w:p>
    <w:p>
      <w:pPr>
        <w:pStyle w:val="Normal"/>
        <w:ind w:endChars="0" w:end="0"/>
        <w:rPr>
          <w:bCs/>
          <w:szCs w:val="32"/>
        </w:rPr>
      </w:pPr>
      <w:r>
        <w:rPr>
          <w:bCs/>
          <w:szCs w:val="32"/>
        </w:rPr>
        <w:t>住房和城乡建设、交通运输、水务等部门对本行业建筑垃圾源头减量、分类处理等活动实施监督管理。</w:t>
      </w:r>
    </w:p>
    <w:p>
      <w:pPr>
        <w:pStyle w:val="Style14"/>
        <w:ind w:endChars="0" w:end="0"/>
        <w:rPr>
          <w:bCs/>
          <w:spacing w:val="0"/>
          <w:szCs w:val="32"/>
        </w:rPr>
      </w:pPr>
      <w:r>
        <w:rPr>
          <w:bCs/>
          <w:spacing w:val="0"/>
          <w:szCs w:val="32"/>
        </w:rPr>
        <w:t>发展和改革、自然资源和规划、财政、生态环境、公安、工业和信息化、市场监督管理等部门，按照各自职责做好建筑垃圾管理的相关工作。</w:t>
      </w:r>
    </w:p>
    <w:p>
      <w:pPr>
        <w:pStyle w:val="Normal"/>
        <w:ind w:endChars="0" w:end="0"/>
        <w:rPr>
          <w:bCs/>
          <w:szCs w:val="32"/>
        </w:rPr>
      </w:pPr>
      <w:r>
        <w:rPr>
          <w:rFonts w:eastAsia="黑体"/>
          <w:bCs/>
          <w:szCs w:val="32"/>
        </w:rPr>
        <w:t xml:space="preserve">第六条  </w:t>
      </w:r>
      <w:r>
        <w:rPr>
          <w:bCs/>
          <w:szCs w:val="32"/>
        </w:rPr>
        <w:t>市、县（市）、铜山区、贾汪区环境卫生主管部门应当会同自然资源和规划、住房和城乡建设、发展和改革、生态环境等部门</w:t>
      </w:r>
      <w:r>
        <w:rPr>
          <w:rFonts w:hint="eastAsia"/>
          <w:bCs/>
          <w:szCs w:val="32"/>
        </w:rPr>
        <w:t>，</w:t>
      </w:r>
      <w:r>
        <w:rPr>
          <w:bCs/>
          <w:szCs w:val="32"/>
        </w:rPr>
        <w:t>编制建筑垃圾污染环境防治工作规划，报同级人民政府批准后实施。</w:t>
      </w:r>
    </w:p>
    <w:p>
      <w:pPr>
        <w:pStyle w:val="Normal"/>
        <w:ind w:endChars="0" w:end="0"/>
        <w:rPr>
          <w:bCs/>
          <w:szCs w:val="32"/>
        </w:rPr>
      </w:pPr>
      <w:r>
        <w:rPr>
          <w:bCs/>
          <w:szCs w:val="32"/>
        </w:rPr>
        <w:t>建筑垃圾污染环境防治工作规划应当明确建筑垃圾源头减量管理目标，建立和完善分类投放、收集、贮存、运输、利用和消纳处置体系，确定消纳处置设施、场所的布局、用地、规模、</w:t>
      </w:r>
      <w:r>
        <w:rPr>
          <w:bCs/>
          <w:spacing w:val="6"/>
          <w:szCs w:val="32"/>
        </w:rPr>
        <w:t>服务范围和建设时序，推动建筑垃圾循环利用产业园区建设等</w:t>
      </w:r>
      <w:r>
        <w:rPr>
          <w:rFonts w:hint="eastAsia"/>
          <w:bCs/>
          <w:spacing w:val="6"/>
          <w:szCs w:val="32"/>
        </w:rPr>
        <w:t>内容</w:t>
      </w:r>
      <w:r>
        <w:rPr>
          <w:bCs/>
          <w:szCs w:val="32"/>
        </w:rPr>
        <w:t>。</w:t>
      </w:r>
    </w:p>
    <w:p>
      <w:pPr>
        <w:pStyle w:val="Style14"/>
        <w:ind w:endChars="0" w:end="0"/>
        <w:rPr>
          <w:bCs/>
          <w:spacing w:val="0"/>
          <w:szCs w:val="32"/>
        </w:rPr>
      </w:pPr>
      <w:r>
        <w:rPr>
          <w:rFonts w:eastAsia="黑体"/>
          <w:bCs/>
          <w:spacing w:val="0"/>
          <w:szCs w:val="32"/>
        </w:rPr>
        <w:t xml:space="preserve">第七条 </w:t>
      </w:r>
      <w:r>
        <w:rPr>
          <w:bCs/>
          <w:spacing w:val="0"/>
          <w:szCs w:val="32"/>
        </w:rPr>
        <w:t xml:space="preserve"> 市、县（市）、铜山区、贾汪区环境卫生主管部门应当按照建筑垃圾污染环境防治工作规划，编制本区域建筑垃圾消纳处置设施、场所建设年度计划，并负责组织实施。</w:t>
      </w:r>
    </w:p>
    <w:p>
      <w:pPr>
        <w:pStyle w:val="Style14"/>
        <w:ind w:endChars="0" w:end="0"/>
        <w:rPr>
          <w:bCs/>
          <w:spacing w:val="0"/>
          <w:szCs w:val="32"/>
        </w:rPr>
      </w:pPr>
      <w:r>
        <w:rPr>
          <w:bCs/>
          <w:spacing w:val="0"/>
          <w:szCs w:val="32"/>
        </w:rPr>
        <w:t>鼓励社会资本参与建设和经营建筑垃圾消纳处置设施、场所。</w:t>
      </w:r>
    </w:p>
    <w:p>
      <w:pPr>
        <w:pStyle w:val="Style14"/>
        <w:ind w:endChars="0" w:end="0"/>
        <w:rPr>
          <w:bCs/>
          <w:spacing w:val="0"/>
          <w:szCs w:val="32"/>
        </w:rPr>
      </w:pPr>
      <w:r>
        <w:rPr>
          <w:rFonts w:eastAsia="黑体"/>
          <w:bCs/>
          <w:spacing w:val="0"/>
          <w:szCs w:val="32"/>
        </w:rPr>
        <w:t>第八条</w:t>
      </w:r>
      <w:r>
        <w:rPr>
          <w:rFonts w:eastAsia="方正楷体_GBK;微软雅黑"/>
          <w:bCs/>
          <w:spacing w:val="0"/>
          <w:szCs w:val="32"/>
        </w:rPr>
        <w:t xml:space="preserve">  </w:t>
      </w:r>
      <w:r>
        <w:rPr>
          <w:bCs/>
          <w:spacing w:val="0"/>
          <w:szCs w:val="32"/>
        </w:rPr>
        <w:t xml:space="preserve">设置建筑垃圾消纳处置设施、场所，应当经环境卫生主管部门批准，并依法办理相关手续。 </w:t>
      </w:r>
    </w:p>
    <w:p>
      <w:pPr>
        <w:pStyle w:val="Normal"/>
        <w:ind w:endChars="0" w:end="0"/>
        <w:rPr>
          <w:bCs/>
          <w:szCs w:val="32"/>
        </w:rPr>
      </w:pPr>
      <w:r>
        <w:rPr>
          <w:rFonts w:eastAsia="黑体"/>
          <w:bCs/>
          <w:szCs w:val="32"/>
        </w:rPr>
        <w:t xml:space="preserve">第九条  </w:t>
      </w:r>
      <w:r>
        <w:rPr>
          <w:bCs/>
          <w:szCs w:val="32"/>
        </w:rPr>
        <w:t>建筑垃圾消纳处置设施、场所应当符合下列规定：</w:t>
      </w:r>
    </w:p>
    <w:p>
      <w:pPr>
        <w:pStyle w:val="Normal"/>
        <w:ind w:endChars="0" w:end="0"/>
        <w:rPr>
          <w:bCs/>
          <w:szCs w:val="32"/>
        </w:rPr>
      </w:pPr>
      <w:r>
        <w:rPr>
          <w:bCs/>
          <w:szCs w:val="32"/>
        </w:rPr>
        <w:t>（一）有与处理建筑垃圾规模相适应的分类、分拣、堆放和作业场地</w:t>
      </w:r>
      <w:r>
        <w:rPr>
          <w:rFonts w:hint="eastAsia"/>
          <w:bCs/>
          <w:szCs w:val="32"/>
        </w:rPr>
        <w:t>，</w:t>
      </w:r>
      <w:r>
        <w:rPr>
          <w:bCs/>
          <w:szCs w:val="32"/>
        </w:rPr>
        <w:t>硬化出入口道路；</w:t>
      </w:r>
    </w:p>
    <w:p>
      <w:pPr>
        <w:pStyle w:val="Normal"/>
        <w:ind w:endChars="0" w:end="0"/>
        <w:rPr>
          <w:bCs/>
          <w:szCs w:val="32"/>
        </w:rPr>
      </w:pPr>
      <w:r>
        <w:rPr>
          <w:bCs/>
          <w:szCs w:val="32"/>
        </w:rPr>
        <w:t>（二）设置消防、排水、防渗、封闭围挡、视频监控以及车辆冲洗等设施；</w:t>
      </w:r>
    </w:p>
    <w:p>
      <w:pPr>
        <w:pStyle w:val="Normal"/>
        <w:ind w:endChars="0" w:end="0"/>
        <w:rPr>
          <w:bCs/>
          <w:szCs w:val="32"/>
        </w:rPr>
      </w:pPr>
      <w:r>
        <w:rPr>
          <w:bCs/>
          <w:szCs w:val="32"/>
        </w:rPr>
        <w:t>（三）配备称重、摊铺、碾压、消杀、除尘、照明等设备；</w:t>
      </w:r>
    </w:p>
    <w:p>
      <w:pPr>
        <w:pStyle w:val="Normal"/>
        <w:ind w:endChars="0" w:end="0"/>
        <w:rPr>
          <w:bCs/>
          <w:szCs w:val="32"/>
        </w:rPr>
      </w:pPr>
      <w:r>
        <w:rPr>
          <w:bCs/>
          <w:szCs w:val="32"/>
        </w:rPr>
        <w:t>（四）建立健全环境卫生和安全管理制度并有效实施；</w:t>
      </w:r>
    </w:p>
    <w:p>
      <w:pPr>
        <w:pStyle w:val="Normal"/>
        <w:ind w:endChars="0" w:end="0"/>
        <w:rPr>
          <w:bCs/>
          <w:szCs w:val="32"/>
        </w:rPr>
      </w:pPr>
      <w:r>
        <w:rPr>
          <w:bCs/>
          <w:szCs w:val="32"/>
        </w:rPr>
        <w:t>（五）编制封场绿化、复垦或者平整方案； </w:t>
      </w:r>
    </w:p>
    <w:p>
      <w:pPr>
        <w:pStyle w:val="Style14"/>
        <w:ind w:endChars="0" w:end="0"/>
        <w:rPr>
          <w:bCs/>
          <w:spacing w:val="0"/>
          <w:szCs w:val="32"/>
        </w:rPr>
      </w:pPr>
      <w:r>
        <w:rPr>
          <w:bCs/>
          <w:spacing w:val="0"/>
          <w:szCs w:val="32"/>
        </w:rPr>
        <w:t>（六）法律、法规规定的其他要求。</w:t>
      </w:r>
    </w:p>
    <w:p>
      <w:pPr>
        <w:pStyle w:val="Style14"/>
        <w:ind w:endChars="0" w:end="0"/>
        <w:rPr>
          <w:bCs/>
          <w:spacing w:val="0"/>
          <w:szCs w:val="32"/>
        </w:rPr>
      </w:pPr>
      <w:r>
        <w:rPr>
          <w:bCs/>
          <w:spacing w:val="0"/>
          <w:szCs w:val="32"/>
        </w:rPr>
        <w:t>建筑垃圾消纳处置设施、场所不得接收生活垃圾、污泥、疏浚底泥、工业固体废物、农业固体废物和危险废物。</w:t>
      </w:r>
    </w:p>
    <w:p>
      <w:pPr>
        <w:pStyle w:val="Normal"/>
        <w:ind w:endChars="0" w:end="0"/>
        <w:rPr>
          <w:bCs/>
          <w:szCs w:val="32"/>
        </w:rPr>
      </w:pPr>
      <w:r>
        <w:rPr>
          <w:rFonts w:eastAsia="黑体"/>
          <w:bCs/>
          <w:color w:val="000000"/>
          <w:szCs w:val="32"/>
        </w:rPr>
        <w:t xml:space="preserve">第十条  </w:t>
      </w:r>
      <w:r>
        <w:rPr>
          <w:bCs/>
          <w:szCs w:val="32"/>
        </w:rPr>
        <w:t xml:space="preserve">关闭、闲置或者拆除建筑垃圾消纳处置设施、场所的，应当按照封场绿化、复垦或者平整方案，采取必要措施，防止环境污染。 </w:t>
      </w:r>
    </w:p>
    <w:p>
      <w:pPr>
        <w:pStyle w:val="Style14"/>
        <w:ind w:endChars="0" w:end="0"/>
        <w:rPr>
          <w:bCs/>
          <w:spacing w:val="0"/>
          <w:szCs w:val="32"/>
        </w:rPr>
      </w:pPr>
      <w:r>
        <w:rPr>
          <w:rFonts w:eastAsia="黑体"/>
          <w:bCs/>
          <w:spacing w:val="0"/>
          <w:szCs w:val="32"/>
        </w:rPr>
        <w:t xml:space="preserve">第十一条  </w:t>
      </w:r>
      <w:r>
        <w:rPr>
          <w:bCs/>
          <w:spacing w:val="0"/>
          <w:szCs w:val="32"/>
        </w:rPr>
        <w:t>任何单位和个人不得擅自倾倒、抛撒、堆放建筑垃圾。</w:t>
      </w:r>
    </w:p>
    <w:p>
      <w:pPr>
        <w:pStyle w:val="Normal"/>
        <w:ind w:endChars="0" w:end="0"/>
        <w:rPr>
          <w:bCs/>
          <w:szCs w:val="32"/>
        </w:rPr>
      </w:pPr>
      <w:r>
        <w:rPr>
          <w:rFonts w:eastAsia="黑体"/>
          <w:bCs/>
          <w:szCs w:val="32"/>
        </w:rPr>
        <w:t xml:space="preserve">第十二条  </w:t>
      </w:r>
      <w:r>
        <w:rPr>
          <w:bCs/>
          <w:szCs w:val="32"/>
        </w:rPr>
        <w:t>本市实行建筑垃圾分类处理制度。建筑垃圾应当分类收集、分类运输、分类处置。</w:t>
      </w:r>
    </w:p>
    <w:p>
      <w:pPr>
        <w:pStyle w:val="Normal"/>
        <w:ind w:endChars="0" w:end="0"/>
        <w:rPr>
          <w:bCs/>
          <w:szCs w:val="32"/>
        </w:rPr>
      </w:pPr>
      <w:r>
        <w:rPr>
          <w:bCs/>
          <w:szCs w:val="32"/>
        </w:rPr>
        <w:t>任何单位和个人不得将生活垃圾、污泥、疏浚底泥、工业固体废物、农业固体废物和危险废物等混入建筑垃圾。</w:t>
      </w:r>
    </w:p>
    <w:p>
      <w:pPr>
        <w:pStyle w:val="Normal"/>
        <w:ind w:endChars="0" w:end="0"/>
        <w:rPr>
          <w:bCs/>
          <w:szCs w:val="32"/>
        </w:rPr>
      </w:pPr>
      <w:r>
        <w:rPr>
          <w:rFonts w:eastAsia="黑体"/>
          <w:bCs/>
          <w:szCs w:val="32"/>
        </w:rPr>
        <w:t xml:space="preserve">第十三条  </w:t>
      </w:r>
      <w:r>
        <w:rPr>
          <w:bCs/>
          <w:szCs w:val="32"/>
        </w:rPr>
        <w:t>本市推广绿色策划、绿色设计、绿色施工，鼓励发展新型建造方式，推行装配式建筑，促进建筑垃圾源头减量。</w:t>
      </w:r>
    </w:p>
    <w:p>
      <w:pPr>
        <w:pStyle w:val="Normal"/>
        <w:ind w:endChars="0" w:end="0"/>
        <w:rPr>
          <w:bCs/>
          <w:szCs w:val="32"/>
        </w:rPr>
      </w:pPr>
      <w:r>
        <w:rPr>
          <w:bCs/>
          <w:szCs w:val="32"/>
        </w:rPr>
        <w:t>工程建设单位应当完善建筑垃圾减量化管理体系，明确建筑垃圾减量化目标，将建筑垃圾减量措施所需费用纳入工程概算。</w:t>
      </w:r>
    </w:p>
    <w:p>
      <w:pPr>
        <w:pStyle w:val="Normal"/>
        <w:ind w:endChars="0" w:end="0"/>
        <w:rPr>
          <w:bCs/>
          <w:szCs w:val="32"/>
        </w:rPr>
      </w:pPr>
      <w:r>
        <w:rPr>
          <w:rFonts w:eastAsia="黑体"/>
          <w:bCs/>
          <w:szCs w:val="32"/>
        </w:rPr>
        <w:t>第十四条</w:t>
      </w:r>
      <w:r>
        <w:rPr>
          <w:bCs/>
          <w:szCs w:val="32"/>
        </w:rPr>
        <w:t xml:space="preserve">  工程施工单位应当编制建筑垃圾处理方案，并于进场施工十五日前报工程项目所在地环境卫生主管部门备案。建筑垃圾处理方案内容包括：</w:t>
      </w:r>
    </w:p>
    <w:p>
      <w:pPr>
        <w:pStyle w:val="Normal"/>
        <w:ind w:endChars="0" w:end="0"/>
        <w:rPr>
          <w:bCs/>
          <w:szCs w:val="32"/>
        </w:rPr>
      </w:pPr>
      <w:r>
        <w:rPr>
          <w:bCs/>
          <w:szCs w:val="32"/>
        </w:rPr>
        <w:t>（一）建设工程基本信息，建筑垃圾种类、数量和清运工期；</w:t>
      </w:r>
    </w:p>
    <w:p>
      <w:pPr>
        <w:pStyle w:val="Normal"/>
        <w:ind w:endChars="0" w:end="0"/>
        <w:rPr>
          <w:bCs/>
          <w:szCs w:val="32"/>
        </w:rPr>
      </w:pPr>
      <w:r>
        <w:rPr>
          <w:bCs/>
          <w:szCs w:val="32"/>
        </w:rPr>
        <w:t>（二）建筑垃圾就地利用、综合利用、消纳处置的类型、数量以及场所，并附与相关单位签订的书面协议；</w:t>
      </w:r>
    </w:p>
    <w:p>
      <w:pPr>
        <w:pStyle w:val="Normal"/>
        <w:ind w:endChars="0" w:end="0"/>
        <w:rPr>
          <w:bCs/>
          <w:szCs w:val="32"/>
        </w:rPr>
      </w:pPr>
      <w:r>
        <w:rPr>
          <w:bCs/>
          <w:szCs w:val="32"/>
        </w:rPr>
        <w:t>（三）经依法核准的建筑垃圾运输单位以及车辆数量、号牌，并附与运输单位签订的书面协议；</w:t>
      </w:r>
    </w:p>
    <w:p>
      <w:pPr>
        <w:pStyle w:val="Normal"/>
        <w:ind w:endChars="0" w:end="0"/>
        <w:rPr>
          <w:bCs/>
          <w:szCs w:val="32"/>
        </w:rPr>
      </w:pPr>
      <w:r>
        <w:rPr>
          <w:bCs/>
          <w:szCs w:val="32"/>
        </w:rPr>
        <w:t>（四）防扬散、防流失、防渗漏等污染防治措施；</w:t>
      </w:r>
    </w:p>
    <w:p>
      <w:pPr>
        <w:pStyle w:val="Normal"/>
        <w:ind w:endChars="0" w:end="0"/>
        <w:rPr>
          <w:bCs/>
          <w:szCs w:val="32"/>
        </w:rPr>
      </w:pPr>
      <w:r>
        <w:rPr>
          <w:bCs/>
          <w:szCs w:val="32"/>
        </w:rPr>
        <w:t>（五）法律、法规规定的其他内容。</w:t>
      </w:r>
    </w:p>
    <w:p>
      <w:pPr>
        <w:pStyle w:val="Normal"/>
        <w:ind w:endChars="0" w:end="0"/>
        <w:rPr>
          <w:bCs/>
          <w:szCs w:val="32"/>
        </w:rPr>
      </w:pPr>
      <w:r>
        <w:rPr>
          <w:bCs/>
          <w:szCs w:val="32"/>
        </w:rPr>
        <w:t>调整建筑垃圾处理方案的，工程施工单位应当将调整的内容于五个工作日内报送工程项目所在地环境卫生主管部门备案。</w:t>
      </w:r>
    </w:p>
    <w:p>
      <w:pPr>
        <w:pStyle w:val="Style14"/>
        <w:ind w:endChars="0" w:end="0"/>
        <w:rPr>
          <w:bCs/>
          <w:spacing w:val="0"/>
          <w:szCs w:val="32"/>
        </w:rPr>
      </w:pPr>
      <w:r>
        <w:rPr>
          <w:bCs/>
          <w:spacing w:val="0"/>
          <w:szCs w:val="32"/>
        </w:rPr>
        <w:t>工程施工单位应当在施工现场显著位置公示已备案的建筑垃圾处理方案的主要内容。</w:t>
      </w:r>
    </w:p>
    <w:p>
      <w:pPr>
        <w:pStyle w:val="Normal"/>
        <w:ind w:endChars="0" w:end="0"/>
        <w:rPr>
          <w:bCs/>
          <w:szCs w:val="32"/>
        </w:rPr>
      </w:pPr>
      <w:r>
        <w:rPr>
          <w:rFonts w:eastAsia="黑体"/>
          <w:bCs/>
          <w:szCs w:val="32"/>
        </w:rPr>
        <w:t xml:space="preserve">第十五条  </w:t>
      </w:r>
      <w:r>
        <w:rPr>
          <w:bCs/>
          <w:szCs w:val="32"/>
        </w:rPr>
        <w:t>工程施工单位应当及时分拣、组织清运建筑垃圾。</w:t>
      </w:r>
    </w:p>
    <w:p>
      <w:pPr>
        <w:pStyle w:val="Style14"/>
        <w:ind w:endChars="0" w:end="0"/>
        <w:rPr>
          <w:bCs/>
          <w:spacing w:val="0"/>
          <w:szCs w:val="32"/>
        </w:rPr>
      </w:pPr>
      <w:r>
        <w:rPr>
          <w:bCs/>
          <w:spacing w:val="0"/>
          <w:szCs w:val="32"/>
        </w:rPr>
        <w:t>确需在施工现场临时贮存建筑垃圾的，应当符合生态环境、交通安全、环境卫生管理规定，并不得影响周边建筑物、构筑物、管网安全和居民正常生活。</w:t>
      </w:r>
    </w:p>
    <w:p>
      <w:pPr>
        <w:pStyle w:val="Style14"/>
        <w:ind w:endChars="0" w:end="0"/>
        <w:rPr>
          <w:bCs/>
          <w:spacing w:val="0"/>
          <w:szCs w:val="32"/>
        </w:rPr>
      </w:pPr>
      <w:r>
        <w:rPr>
          <w:rFonts w:eastAsia="黑体"/>
          <w:bCs/>
          <w:spacing w:val="0"/>
          <w:szCs w:val="32"/>
        </w:rPr>
        <w:t xml:space="preserve">第十六条  </w:t>
      </w:r>
      <w:r>
        <w:rPr>
          <w:bCs/>
          <w:spacing w:val="0"/>
          <w:szCs w:val="32"/>
        </w:rPr>
        <w:t>在城市道路进行管线铺设、道路开挖、管道清污、绿化等施工作业的，施工单位应当按照市政工程施工要求设置围挡，隔离作业，采取防尘降尘保洁措施，并在施工完成后二十四小时内将施工作业产生的建筑垃圾清运完毕。</w:t>
      </w:r>
    </w:p>
    <w:p>
      <w:pPr>
        <w:pStyle w:val="Normal"/>
        <w:ind w:endChars="0" w:end="0"/>
        <w:rPr>
          <w:bCs/>
          <w:szCs w:val="32"/>
        </w:rPr>
      </w:pPr>
      <w:r>
        <w:rPr>
          <w:rFonts w:eastAsia="黑体"/>
          <w:bCs/>
          <w:szCs w:val="32"/>
        </w:rPr>
        <w:t xml:space="preserve">第十七条  </w:t>
      </w:r>
      <w:r>
        <w:rPr>
          <w:bCs/>
          <w:szCs w:val="32"/>
        </w:rPr>
        <w:t>本市实行装修垃圾管理责任人制度。</w:t>
      </w:r>
    </w:p>
    <w:p>
      <w:pPr>
        <w:pStyle w:val="Style14"/>
        <w:ind w:endChars="0" w:end="0"/>
        <w:rPr>
          <w:bCs/>
          <w:spacing w:val="0"/>
          <w:szCs w:val="32"/>
        </w:rPr>
      </w:pPr>
      <w:r>
        <w:rPr>
          <w:bCs/>
          <w:spacing w:val="0"/>
          <w:szCs w:val="32"/>
        </w:rPr>
        <w:t>装修垃圾管理责任人依照《江苏省城市市容和环境卫生管理条例》关于市容环卫责任人的规定确定。</w:t>
      </w:r>
    </w:p>
    <w:p>
      <w:pPr>
        <w:pStyle w:val="Normal"/>
        <w:ind w:endChars="0" w:end="0"/>
        <w:rPr>
          <w:bCs/>
          <w:szCs w:val="32"/>
        </w:rPr>
      </w:pPr>
      <w:r>
        <w:rPr>
          <w:rFonts w:eastAsia="黑体"/>
          <w:bCs/>
          <w:szCs w:val="32"/>
        </w:rPr>
        <w:t xml:space="preserve">第十八条  </w:t>
      </w:r>
      <w:r>
        <w:rPr>
          <w:bCs/>
          <w:szCs w:val="32"/>
        </w:rPr>
        <w:t>装修垃圾管理责任人应当履行下列义务：</w:t>
      </w:r>
    </w:p>
    <w:p>
      <w:pPr>
        <w:pStyle w:val="Normal"/>
        <w:ind w:endChars="0" w:end="0"/>
        <w:rPr>
          <w:bCs/>
          <w:szCs w:val="32"/>
        </w:rPr>
      </w:pPr>
      <w:r>
        <w:rPr>
          <w:bCs/>
          <w:szCs w:val="32"/>
        </w:rPr>
        <w:t>（一）按照规范设置装修垃圾贮存设施、场所，保持整洁，并采取措施防止扬尘污染；</w:t>
      </w:r>
    </w:p>
    <w:p>
      <w:pPr>
        <w:pStyle w:val="Normal"/>
        <w:ind w:endChars="0" w:end="0"/>
        <w:rPr>
          <w:bCs/>
          <w:szCs w:val="32"/>
        </w:rPr>
      </w:pPr>
      <w:r>
        <w:rPr>
          <w:bCs/>
          <w:szCs w:val="32"/>
        </w:rPr>
        <w:t>（二）明确装修垃圾投放规范、投放时间、投放地点、监督投诉方式等事项；</w:t>
      </w:r>
    </w:p>
    <w:p>
      <w:pPr>
        <w:pStyle w:val="Normal"/>
        <w:ind w:endChars="0" w:end="0"/>
        <w:rPr>
          <w:bCs/>
          <w:szCs w:val="32"/>
        </w:rPr>
      </w:pPr>
      <w:r>
        <w:rPr>
          <w:bCs/>
          <w:szCs w:val="32"/>
        </w:rPr>
        <w:t>（三）督促装修垃圾产生单位和个人按照规定投放，劝阻、制止违法投放行为，对不听劝阻的，及时报告环境卫生主管部门处理；</w:t>
      </w:r>
    </w:p>
    <w:p>
      <w:pPr>
        <w:pStyle w:val="Normal"/>
        <w:ind w:endChars="0" w:end="0"/>
        <w:rPr>
          <w:bCs/>
          <w:szCs w:val="32"/>
        </w:rPr>
      </w:pPr>
      <w:r>
        <w:rPr>
          <w:bCs/>
          <w:szCs w:val="32"/>
        </w:rPr>
        <w:t>（四）将装修垃圾委托给经依法核准的建筑垃圾运输单位运输。</w:t>
      </w:r>
    </w:p>
    <w:p>
      <w:pPr>
        <w:pStyle w:val="Style14"/>
        <w:ind w:endChars="0" w:end="0"/>
        <w:rPr>
          <w:bCs/>
          <w:spacing w:val="0"/>
          <w:szCs w:val="32"/>
        </w:rPr>
      </w:pPr>
      <w:r>
        <w:rPr>
          <w:bCs/>
          <w:spacing w:val="0"/>
          <w:szCs w:val="32"/>
        </w:rPr>
        <w:t>装修垃圾管理责任人确因客观条件限制无法设置装修垃圾贮存设施、场所的，应当告知所在地镇人民政府、街道办事处，由镇人民政府、街道办事处负责指定装修垃圾贮存设施、场所。</w:t>
      </w:r>
    </w:p>
    <w:p>
      <w:pPr>
        <w:pStyle w:val="Style14"/>
        <w:ind w:endChars="0" w:end="0"/>
        <w:rPr>
          <w:bCs/>
          <w:spacing w:val="0"/>
          <w:szCs w:val="32"/>
        </w:rPr>
      </w:pPr>
      <w:r>
        <w:rPr>
          <w:bCs/>
          <w:spacing w:val="0"/>
          <w:szCs w:val="32"/>
        </w:rPr>
        <w:t>装修垃圾贮存设施、场所设置规范由市环境卫生主管部门按照环境卫生设施设置标准制定。</w:t>
      </w:r>
    </w:p>
    <w:p>
      <w:pPr>
        <w:pStyle w:val="Normal"/>
        <w:ind w:endChars="0" w:end="0"/>
        <w:rPr>
          <w:bCs/>
          <w:szCs w:val="32"/>
        </w:rPr>
      </w:pPr>
      <w:r>
        <w:rPr>
          <w:rFonts w:eastAsia="黑体"/>
          <w:bCs/>
          <w:szCs w:val="32"/>
        </w:rPr>
        <w:t xml:space="preserve">第十九条  </w:t>
      </w:r>
      <w:r>
        <w:rPr>
          <w:bCs/>
          <w:szCs w:val="32"/>
        </w:rPr>
        <w:t>装修垃圾产生单位和个人应当将装修垃圾分类装袋、捆绑，并及时堆放到管理责任人设置或者镇人民政府、街道办事处指定的装修垃圾贮存设施、场所。</w:t>
      </w:r>
    </w:p>
    <w:p>
      <w:pPr>
        <w:pStyle w:val="Normal"/>
        <w:ind w:endChars="0" w:end="0"/>
        <w:rPr>
          <w:bCs/>
          <w:szCs w:val="32"/>
        </w:rPr>
      </w:pPr>
      <w:r>
        <w:rPr>
          <w:rFonts w:eastAsia="黑体"/>
          <w:bCs/>
          <w:szCs w:val="32"/>
        </w:rPr>
        <w:t xml:space="preserve">第二十条  </w:t>
      </w:r>
      <w:r>
        <w:rPr>
          <w:bCs/>
          <w:szCs w:val="32"/>
        </w:rPr>
        <w:t xml:space="preserve">市、县（市）、铜山区、贾汪区环境卫生主管部门应当将经依法核准从事建筑垃圾运输的单位向社会公布。 </w:t>
      </w:r>
    </w:p>
    <w:p>
      <w:pPr>
        <w:pStyle w:val="Normal"/>
        <w:ind w:endChars="0" w:end="0"/>
        <w:rPr>
          <w:bCs/>
          <w:szCs w:val="32"/>
        </w:rPr>
      </w:pPr>
      <w:r>
        <w:rPr>
          <w:bCs/>
          <w:szCs w:val="32"/>
        </w:rPr>
        <w:t>任何单位和个人不得将建筑垃圾交给个人或者未经依法核准的建筑垃圾运输单位运输。</w:t>
      </w:r>
    </w:p>
    <w:p>
      <w:pPr>
        <w:pStyle w:val="Style14"/>
        <w:ind w:endChars="0" w:end="0"/>
        <w:rPr>
          <w:bCs/>
          <w:spacing w:val="0"/>
          <w:szCs w:val="32"/>
        </w:rPr>
      </w:pPr>
      <w:r>
        <w:rPr>
          <w:bCs/>
          <w:spacing w:val="0"/>
          <w:szCs w:val="32"/>
        </w:rPr>
        <w:t>建筑垃圾运输单位应当将建筑垃圾运送至经依法批准的建筑垃圾利用、消纳处置设施、场所。</w:t>
      </w:r>
    </w:p>
    <w:p>
      <w:pPr>
        <w:pStyle w:val="Normal"/>
        <w:ind w:endChars="0" w:end="0"/>
        <w:rPr>
          <w:bCs/>
          <w:szCs w:val="32"/>
        </w:rPr>
      </w:pPr>
      <w:r>
        <w:rPr>
          <w:rFonts w:eastAsia="黑体"/>
          <w:bCs/>
          <w:szCs w:val="32"/>
        </w:rPr>
        <w:t xml:space="preserve">第二十一条  </w:t>
      </w:r>
      <w:r>
        <w:rPr>
          <w:bCs/>
          <w:szCs w:val="32"/>
        </w:rPr>
        <w:t>建筑垃圾应当按照相关标准以及下列要求分类利用：</w:t>
      </w:r>
    </w:p>
    <w:p>
      <w:pPr>
        <w:pStyle w:val="Normal"/>
        <w:ind w:endChars="0" w:end="0"/>
        <w:rPr>
          <w:bCs/>
          <w:szCs w:val="32"/>
        </w:rPr>
      </w:pPr>
      <w:r>
        <w:rPr>
          <w:bCs/>
          <w:szCs w:val="32"/>
        </w:rPr>
        <w:t>（一）工程渣土，用于工程回填、矿坑修复、堆山造景、低洼填平等；</w:t>
      </w:r>
    </w:p>
    <w:p>
      <w:pPr>
        <w:pStyle w:val="Normal"/>
        <w:ind w:endChars="0" w:end="0"/>
        <w:rPr>
          <w:bCs/>
          <w:szCs w:val="32"/>
        </w:rPr>
      </w:pPr>
      <w:r>
        <w:rPr>
          <w:bCs/>
          <w:szCs w:val="32"/>
        </w:rPr>
        <w:t>（二）工程泥浆，经沉淀、晾晒、脱水干化等固化处理后用于工程回填，或者交由建筑垃圾综合利用企业利用；</w:t>
      </w:r>
    </w:p>
    <w:p>
      <w:pPr>
        <w:pStyle w:val="Normal"/>
        <w:ind w:endChars="0" w:end="0"/>
        <w:rPr>
          <w:bCs/>
          <w:szCs w:val="32"/>
        </w:rPr>
      </w:pPr>
      <w:r>
        <w:rPr>
          <w:bCs/>
          <w:szCs w:val="32"/>
        </w:rPr>
        <w:t>（三）工程垃圾、拆除垃圾和装修垃圾交由建筑垃圾综合利用企业利用。</w:t>
      </w:r>
    </w:p>
    <w:p>
      <w:pPr>
        <w:pStyle w:val="Style14"/>
        <w:ind w:endChars="0" w:end="0"/>
        <w:rPr>
          <w:bCs/>
          <w:spacing w:val="0"/>
          <w:szCs w:val="32"/>
        </w:rPr>
      </w:pPr>
      <w:r>
        <w:rPr>
          <w:bCs/>
          <w:spacing w:val="0"/>
          <w:szCs w:val="32"/>
        </w:rPr>
        <w:t>依照前款规定无法利用的，应当交由建筑垃圾消纳处置设施、场所处置。</w:t>
      </w:r>
    </w:p>
    <w:p>
      <w:pPr>
        <w:pStyle w:val="Normal"/>
        <w:ind w:endChars="0" w:end="0"/>
        <w:rPr>
          <w:bCs/>
          <w:szCs w:val="32"/>
        </w:rPr>
      </w:pPr>
      <w:r>
        <w:rPr>
          <w:rFonts w:eastAsia="黑体"/>
          <w:bCs/>
          <w:szCs w:val="32"/>
        </w:rPr>
        <w:t xml:space="preserve">第二十二条  </w:t>
      </w:r>
      <w:r>
        <w:rPr>
          <w:bCs/>
          <w:szCs w:val="32"/>
        </w:rPr>
        <w:t>建筑垃圾综合利用企业处理建筑垃圾，应当遵守下列规定：</w:t>
      </w:r>
    </w:p>
    <w:p>
      <w:pPr>
        <w:pStyle w:val="Normal"/>
        <w:ind w:endChars="0" w:end="0"/>
        <w:rPr>
          <w:bCs/>
          <w:szCs w:val="32"/>
        </w:rPr>
      </w:pPr>
      <w:r>
        <w:rPr>
          <w:bCs/>
          <w:szCs w:val="32"/>
        </w:rPr>
        <w:t>（一）在作业区域内按照设计方案、相关技术标准堆放建筑垃圾，不得超高超量堆放；</w:t>
      </w:r>
    </w:p>
    <w:p>
      <w:pPr>
        <w:pStyle w:val="Normal"/>
        <w:ind w:endChars="0" w:end="0"/>
        <w:rPr>
          <w:bCs/>
          <w:szCs w:val="32"/>
        </w:rPr>
      </w:pPr>
      <w:r>
        <w:rPr>
          <w:bCs/>
          <w:szCs w:val="32"/>
        </w:rPr>
        <w:t>（二）制定并落实建筑垃圾分类、安全防护、水土保持、扬尘防治、消防安全等管理措施</w:t>
      </w:r>
      <w:r>
        <w:rPr>
          <w:bCs/>
          <w:szCs w:val="32"/>
        </w:rPr>
        <w:t>;</w:t>
      </w:r>
    </w:p>
    <w:p>
      <w:pPr>
        <w:pStyle w:val="Normal"/>
        <w:ind w:endChars="0" w:end="0"/>
        <w:rPr>
          <w:bCs/>
          <w:szCs w:val="32"/>
        </w:rPr>
      </w:pPr>
      <w:r>
        <w:rPr>
          <w:bCs/>
          <w:szCs w:val="32"/>
        </w:rPr>
        <w:t>（三）建立生产质量管理体系，生产及产出应当符合国家和地方的产业政策、建材革新的有关规定以及产品质量标准。</w:t>
      </w:r>
    </w:p>
    <w:p>
      <w:pPr>
        <w:pStyle w:val="Normal"/>
        <w:ind w:endChars="0" w:end="0"/>
        <w:rPr>
          <w:bCs/>
          <w:szCs w:val="32"/>
        </w:rPr>
      </w:pPr>
      <w:r>
        <w:rPr>
          <w:bCs/>
          <w:szCs w:val="32"/>
        </w:rPr>
        <w:t>建筑垃圾综合利用企业不得采用列入国家淘汰名录的技术、工艺和设备生产建筑垃圾综合利用产品。</w:t>
      </w:r>
    </w:p>
    <w:p>
      <w:pPr>
        <w:pStyle w:val="Normal"/>
        <w:ind w:endChars="0" w:end="0"/>
        <w:rPr>
          <w:bCs/>
          <w:szCs w:val="32"/>
        </w:rPr>
      </w:pPr>
      <w:r>
        <w:rPr>
          <w:rFonts w:eastAsia="黑体"/>
          <w:bCs/>
          <w:szCs w:val="32"/>
        </w:rPr>
        <w:t xml:space="preserve">第二十三条  </w:t>
      </w:r>
      <w:r>
        <w:rPr>
          <w:bCs/>
          <w:szCs w:val="32"/>
        </w:rPr>
        <w:t>市住房和城乡建设部门应当会同市工业和信息化、环境卫生、交通运输、水务、市场监督管理等部门，制定推广使用建筑垃圾综合利用产品办法。</w:t>
      </w:r>
    </w:p>
    <w:p>
      <w:pPr>
        <w:pStyle w:val="Normal"/>
        <w:ind w:endChars="0" w:end="0"/>
        <w:rPr>
          <w:bCs/>
          <w:szCs w:val="32"/>
        </w:rPr>
      </w:pPr>
      <w:r>
        <w:rPr>
          <w:bCs/>
          <w:szCs w:val="32"/>
        </w:rPr>
        <w:t>政府投资建设项目，在符合设计要求以及满足使用功能的前提下，应当优先选用建筑垃圾综合利用产品。</w:t>
      </w:r>
    </w:p>
    <w:p>
      <w:pPr>
        <w:pStyle w:val="Normal"/>
        <w:ind w:endChars="0" w:end="0"/>
        <w:rPr>
          <w:bCs/>
          <w:szCs w:val="32"/>
        </w:rPr>
      </w:pPr>
      <w:r>
        <w:rPr>
          <w:bCs/>
          <w:szCs w:val="32"/>
        </w:rPr>
        <w:t>鼓励建筑工程、道路工程的建设单位在满足使用功能和规范要求的前提下，选用弃土、弃料等作为路基垫层填料。</w:t>
      </w:r>
    </w:p>
    <w:p>
      <w:pPr>
        <w:pStyle w:val="Normal"/>
        <w:ind w:endChars="0" w:end="0"/>
        <w:rPr>
          <w:bCs/>
          <w:szCs w:val="32"/>
        </w:rPr>
      </w:pPr>
      <w:r>
        <w:rPr>
          <w:rFonts w:eastAsia="黑体"/>
          <w:bCs/>
          <w:szCs w:val="32"/>
        </w:rPr>
        <w:t xml:space="preserve">第二十四条  </w:t>
      </w:r>
      <w:r>
        <w:rPr>
          <w:bCs/>
          <w:szCs w:val="32"/>
        </w:rPr>
        <w:t>环境卫生主管部门应当建立建筑垃圾产生、收集、贮存、运输、利用、消纳处置等全过程管理信息系统，实行动态管理，并向社会公开相关信息。</w:t>
      </w:r>
    </w:p>
    <w:p>
      <w:pPr>
        <w:pStyle w:val="Normal"/>
        <w:ind w:endChars="0" w:end="0"/>
        <w:rPr>
          <w:bCs/>
          <w:szCs w:val="32"/>
        </w:rPr>
      </w:pPr>
      <w:r>
        <w:rPr>
          <w:bCs/>
          <w:szCs w:val="32"/>
        </w:rPr>
        <w:t>住房和城乡建设、交通运输、水务、公安、生态环境、自然资源和规划、市场监督管理等部门，应当按照各自职责及时提供相关信息，实现信息共享，促进建筑垃圾全过程管理。</w:t>
      </w:r>
    </w:p>
    <w:p>
      <w:pPr>
        <w:pStyle w:val="Normal"/>
        <w:ind w:endChars="0" w:end="0"/>
        <w:rPr>
          <w:bCs/>
          <w:szCs w:val="32"/>
        </w:rPr>
      </w:pPr>
      <w:r>
        <w:rPr>
          <w:bCs/>
          <w:szCs w:val="32"/>
        </w:rPr>
        <w:t>鼓励建筑垃圾产生和需求主体通过信息系统调剂利用建筑垃圾。</w:t>
      </w:r>
    </w:p>
    <w:p>
      <w:pPr>
        <w:pStyle w:val="Normal"/>
        <w:ind w:endChars="0" w:end="0"/>
        <w:rPr>
          <w:bCs/>
          <w:szCs w:val="32"/>
        </w:rPr>
      </w:pPr>
      <w:r>
        <w:rPr>
          <w:rFonts w:eastAsia="黑体"/>
          <w:bCs/>
          <w:szCs w:val="32"/>
        </w:rPr>
        <w:t xml:space="preserve">第二十五条  </w:t>
      </w:r>
      <w:r>
        <w:rPr>
          <w:bCs/>
          <w:szCs w:val="32"/>
        </w:rPr>
        <w:t>建筑垃圾管理实行信用管理制度。</w:t>
      </w:r>
    </w:p>
    <w:p>
      <w:pPr>
        <w:pStyle w:val="Normal"/>
        <w:ind w:endChars="0" w:end="0"/>
        <w:rPr>
          <w:bCs/>
          <w:szCs w:val="32"/>
        </w:rPr>
      </w:pPr>
      <w:r>
        <w:rPr>
          <w:bCs/>
          <w:szCs w:val="32"/>
        </w:rPr>
        <w:t>环境卫生主管部门以及其他部门应当根据社会信用管理相关法律、法规规定，将单位违反建筑垃圾管理规定的信息归集到本市信用信息平台，并依法对失信主体采取约束措施。</w:t>
      </w:r>
    </w:p>
    <w:p>
      <w:pPr>
        <w:pStyle w:val="Normal"/>
        <w:ind w:endChars="0" w:end="0"/>
        <w:rPr>
          <w:rFonts w:eastAsia="黑体"/>
          <w:bCs/>
          <w:szCs w:val="32"/>
        </w:rPr>
      </w:pPr>
      <w:r>
        <w:rPr>
          <w:rFonts w:eastAsia="黑体"/>
          <w:bCs/>
          <w:szCs w:val="32"/>
        </w:rPr>
        <w:t xml:space="preserve">第二十六条  </w:t>
      </w:r>
      <w:r>
        <w:rPr>
          <w:bCs/>
          <w:szCs w:val="32"/>
        </w:rPr>
        <w:t>对违反本条例规定的行为，法律、法规已有处罚规定的，从其规定。</w:t>
      </w:r>
    </w:p>
    <w:p>
      <w:pPr>
        <w:pStyle w:val="Normal"/>
        <w:ind w:endChars="0" w:end="0"/>
        <w:rPr>
          <w:bCs/>
          <w:szCs w:val="32"/>
        </w:rPr>
      </w:pPr>
      <w:r>
        <w:rPr>
          <w:rFonts w:eastAsia="黑体"/>
          <w:bCs/>
          <w:szCs w:val="32"/>
        </w:rPr>
        <w:t xml:space="preserve">第二十七条 </w:t>
      </w:r>
      <w:r>
        <w:rPr>
          <w:bCs/>
          <w:szCs w:val="32"/>
        </w:rPr>
        <w:t xml:space="preserve"> 违反本条例第八条规定，擅自设置建筑垃圾消纳处置设施、场所的，由环境卫生主管部门责令改正，没收违法所得，处十万元以上一百万元以下罚款。</w:t>
      </w:r>
    </w:p>
    <w:p>
      <w:pPr>
        <w:pStyle w:val="Normal"/>
        <w:ind w:endChars="0" w:end="0"/>
        <w:rPr>
          <w:bCs/>
          <w:szCs w:val="32"/>
        </w:rPr>
      </w:pPr>
      <w:r>
        <w:rPr>
          <w:rFonts w:eastAsia="黑体"/>
          <w:bCs/>
          <w:szCs w:val="32"/>
        </w:rPr>
        <w:t xml:space="preserve">第二十八条  </w:t>
      </w:r>
      <w:r>
        <w:rPr>
          <w:bCs/>
          <w:szCs w:val="32"/>
        </w:rPr>
        <w:t>违反本条例第十一条规定，擅自倾倒、抛撒、堆放建筑垃圾的，由环境卫生主管部门责令改正，没收违法所得，对工程施工单位处十万元以上一百万元以下罚款；对其他单位处一万元以上十万元以下罚款；对个人处二百元以上五百元以下罚款。</w:t>
      </w:r>
      <w:r>
        <w:rPr>
          <w:rFonts w:hint="eastAsia"/>
          <w:bCs/>
          <w:szCs w:val="32"/>
        </w:rPr>
        <w:t>逾期不改正</w:t>
      </w:r>
      <w:r>
        <w:rPr>
          <w:bCs/>
          <w:szCs w:val="32"/>
        </w:rPr>
        <w:t>造成环境污染的，环境卫生主管部门可以依法代为清除，代为清除费用由违法行为人承担。</w:t>
      </w:r>
    </w:p>
    <w:p>
      <w:pPr>
        <w:pStyle w:val="Normal"/>
        <w:ind w:endChars="0" w:end="0"/>
        <w:rPr>
          <w:bCs/>
          <w:szCs w:val="32"/>
        </w:rPr>
      </w:pPr>
      <w:r>
        <w:rPr>
          <w:rFonts w:eastAsia="黑体"/>
          <w:bCs/>
          <w:szCs w:val="32"/>
        </w:rPr>
        <w:t xml:space="preserve">第二十九条  </w:t>
      </w:r>
      <w:r>
        <w:rPr>
          <w:bCs/>
          <w:szCs w:val="32"/>
        </w:rPr>
        <w:t>违反本条例第十八条第一款第一项规定，装修垃圾管理责任人未按照规范设置装修垃圾贮存设施、场所的，由环境卫生主管部门责令改正；拒不改正的，处五百元以上五千元以下罚款。</w:t>
      </w:r>
    </w:p>
    <w:p>
      <w:pPr>
        <w:pStyle w:val="Normal"/>
        <w:ind w:endChars="0" w:end="0"/>
        <w:rPr>
          <w:bCs/>
          <w:szCs w:val="32"/>
        </w:rPr>
      </w:pPr>
      <w:r>
        <w:rPr>
          <w:rFonts w:eastAsia="黑体"/>
          <w:bCs/>
          <w:szCs w:val="32"/>
        </w:rPr>
        <w:t xml:space="preserve">第三十条  </w:t>
      </w:r>
      <w:r>
        <w:rPr>
          <w:bCs/>
          <w:szCs w:val="32"/>
        </w:rPr>
        <w:t>违反本条例第十八条第一款第四项规定，装修垃圾管理责任人未将装修垃圾交由经依法核准的建筑垃圾运输单位运输的，由环境卫生主管部门责令改正；拒不改正的，处五百元以上五千元以下罚款。</w:t>
      </w:r>
    </w:p>
    <w:p>
      <w:pPr>
        <w:pStyle w:val="Style14"/>
        <w:ind w:endChars="0" w:end="0"/>
        <w:rPr>
          <w:bCs/>
          <w:spacing w:val="0"/>
          <w:szCs w:val="32"/>
        </w:rPr>
      </w:pPr>
      <w:r>
        <w:rPr>
          <w:rFonts w:eastAsia="黑体"/>
          <w:bCs/>
          <w:spacing w:val="0"/>
          <w:szCs w:val="32"/>
        </w:rPr>
        <w:t xml:space="preserve">第三十一条  </w:t>
      </w:r>
      <w:r>
        <w:rPr>
          <w:bCs/>
          <w:spacing w:val="0"/>
          <w:szCs w:val="32"/>
        </w:rPr>
        <w:t>本条例自</w:t>
      </w:r>
      <w:r>
        <w:rPr>
          <w:bCs/>
          <w:spacing w:val="0"/>
          <w:szCs w:val="32"/>
        </w:rPr>
        <w:t>2023</w:t>
      </w:r>
      <w:r>
        <w:rPr>
          <w:bCs/>
          <w:spacing w:val="0"/>
          <w:szCs w:val="32"/>
        </w:rPr>
        <w:t>年</w:t>
      </w:r>
      <w:r>
        <w:rPr>
          <w:bCs/>
          <w:spacing w:val="0"/>
          <w:szCs w:val="32"/>
        </w:rPr>
        <w:t>5</w:t>
      </w:r>
      <w:r>
        <w:rPr>
          <w:bCs/>
          <w:spacing w:val="0"/>
          <w:szCs w:val="32"/>
        </w:rPr>
        <w:t>月</w:t>
      </w:r>
      <w:r>
        <w:rPr>
          <w:bCs/>
          <w:spacing w:val="0"/>
          <w:szCs w:val="32"/>
        </w:rPr>
        <w:t>1</w:t>
      </w:r>
      <w:r>
        <w:rPr>
          <w:bCs/>
          <w:spacing w:val="0"/>
          <w:szCs w:val="32"/>
        </w:rPr>
        <w:t>日起施行。</w:t>
      </w:r>
    </w:p>
    <w:p>
      <w:pPr>
        <w:pStyle w:val="Normal"/>
        <w:ind w:endChars="0" w:end="0"/>
        <w:rPr>
          <w:rFonts w:ascii="仿宋_GB2312" w:hAnsi="仿宋_GB2312" w:hint="eastAsia"/>
          <w:bCs/>
          <w:spacing w:val="0"/>
          <w:szCs w:val="32"/>
        </w:rPr>
      </w:pPr>
      <w:r>
        <w:rPr>
          <w:rFonts w:hint="eastAsia" w:ascii="仿宋_GB2312" w:hAnsi="仿宋_GB2312"/>
          <w:bCs/>
          <w:spacing w:val="0"/>
          <w:szCs w:val="32"/>
        </w:rPr>
      </w:r>
    </w:p>
    <w:p>
      <w:pPr>
        <w:pStyle w:val="Normal"/>
        <w:spacing w:lineRule="exact" w:line="240"/>
        <w:ind w:endChars="0" w:end="0"/>
        <w:rPr>
          <w:rFonts w:ascii="仿宋_GB2312" w:hAnsi="仿宋_GB2312" w:hint="eastAsia"/>
          <w:szCs w:val="32"/>
        </w:rPr>
      </w:pPr>
      <w:r>
        <w:rPr>
          <w:rFonts w:hint="eastAsia" w:ascii="仿宋_GB2312" w:hAnsi="仿宋_GB2312"/>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方正楷体_GBK">
    <w:altName w:val="微软雅黑"/>
    <w:charset w:val="86"/>
    <w:family w:val="auto"/>
    <w:pitch w:val="default"/>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正文缩进"/>
    <w:basedOn w:val="Normal"/>
    <w:qFormat/>
    <w:pPr>
      <w:snapToGrid w:val="true"/>
      <w:ind w:firstLineChars="200" w:startChars="0" w:start="0" w:endChars="0" w:end="0"/>
      <w:jc w:val="start"/>
    </w:pPr>
    <w:rPr>
      <w:spacing w:val="-25"/>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7">
    <w:name w:val="抄送栏"/>
    <w:basedOn w:val="Normal"/>
    <w:qFormat/>
    <w:pPr>
      <w:snapToGrid w:val="true"/>
      <w:ind w:firstLineChars="200" w:startChars="0" w:start="0" w:endChars="0" w:end="0"/>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2022-12-27T14:18:00Z</dcterms:created>
  <dc:creator>admin</dc:creator>
  <dc:description/>
  <dc:language>en-US</dc:language>
  <cp:lastModifiedBy>何正喜</cp:lastModifiedBy>
  <cp:lastPrinted>2018-06-27T14:51:00Z</cp:lastPrinted>
  <dcterms:modified xsi:type="dcterms:W3CDTF">2023-01-04T15:38:50Z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