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both"/>
        <w:rPr>
          <w:rFonts w:ascii="方正小标宋_GBK;微软雅黑" w:hAnsi="方正小标宋_GBK;微软雅黑" w:eastAsia="方正小标宋_GBK;微软雅黑" w:cs="方正小标宋_GBK;微软雅黑" w:hint="eastAsia"/>
          <w:color w:val="000000"/>
          <w:sz w:val="44"/>
          <w:szCs w:val="44"/>
        </w:rPr>
      </w:pPr>
      <w:r>
        <w:rPr>
          <w:rFonts w:eastAsia="方正小标宋简体" w:cs="方正小标宋简体" w:hint="eastAsia" w:ascii="方正小标宋简体" w:hAnsi="方正小标宋简体"/>
          <w:sz w:val="44"/>
          <w:szCs w:val="44"/>
        </w:rPr>
        <w:t xml:space="preserve"> </w:t>
      </w:r>
    </w:p>
    <w:p>
      <w:pPr>
        <w:pStyle w:val="Normal"/>
        <w:ind w:endChars="0" w:end="0"/>
        <w:jc w:val="center"/>
        <w:rPr>
          <w:rFonts w:ascii="方正小标宋_GBK;微软雅黑" w:hAnsi="方正小标宋_GBK;微软雅黑" w:eastAsia="方正小标宋_GBK;微软雅黑" w:cs="方正小标宋_GBK;微软雅黑" w:hint="eastAsia"/>
          <w:color w:val="000000"/>
          <w:sz w:val="44"/>
          <w:szCs w:val="44"/>
        </w:rPr>
      </w:pPr>
      <w:r>
        <w:rPr>
          <w:rFonts w:eastAsia="方正小标宋_GBK;微软雅黑" w:cs="方正小标宋_GBK;微软雅黑" w:hint="eastAsia" w:ascii="方正小标宋_GBK;微软雅黑" w:hAnsi="方正小标宋_GBK;微软雅黑"/>
          <w:color w:val="000000"/>
          <w:sz w:val="44"/>
          <w:szCs w:val="44"/>
        </w:rPr>
      </w:r>
    </w:p>
    <w:p>
      <w:pPr>
        <w:pStyle w:val="Normal"/>
        <w:ind w:firstLineChars="0" w:firstLine="0" w:endChars="0" w:end="0"/>
        <w:jc w:val="center"/>
        <w:rPr>
          <w:rFonts w:ascii="宋体" w:hAnsi="宋体" w:eastAsia="宋体" w:cs="宋体" w:hint="eastAsia"/>
          <w:sz w:val="44"/>
          <w:szCs w:val="44"/>
        </w:rPr>
      </w:pPr>
      <w:r>
        <w:rPr>
          <w:rFonts w:ascii="宋体" w:hAnsi="宋体" w:cs="宋体" w:hint="eastAsia" w:eastAsia="宋体"/>
          <w:sz w:val="44"/>
          <w:szCs w:val="44"/>
        </w:rPr>
        <w:t>淮安市住宅电梯安全条例</w:t>
      </w:r>
    </w:p>
    <w:p>
      <w:pPr>
        <w:pStyle w:val="Normal"/>
        <w:tabs>
          <w:tab w:val="clear" w:pos="425"/>
          <w:tab w:val="left" w:pos="2205" w:leader="none"/>
        </w:tabs>
        <w:ind w:endChars="0" w:end="0"/>
        <w:jc w:val="both"/>
        <w:rPr>
          <w:rFonts w:ascii="宋体" w:hAnsi="宋体" w:eastAsia="楷体_GB2312" w:cs="宋体" w:hint="eastAsia"/>
          <w:sz w:val="44"/>
          <w:szCs w:val="32"/>
        </w:rPr>
      </w:pPr>
      <w:r>
        <w:rPr>
          <w:rFonts w:eastAsia="楷体_GB2312" w:cs="宋体" w:hint="eastAsia" w:ascii="宋体" w:hAnsi="宋体"/>
          <w:sz w:val="44"/>
          <w:szCs w:val="32"/>
        </w:rPr>
      </w:r>
    </w:p>
    <w:p>
      <w:pPr>
        <w:pStyle w:val="Normal"/>
        <w:tabs>
          <w:tab w:val="clear" w:pos="425"/>
          <w:tab w:val="left" w:pos="2205" w:leader="none"/>
        </w:tabs>
        <w:ind w:firstLineChars="0" w:firstLine="0" w:startChars="200" w:endChars="200"/>
        <w:jc w:val="both"/>
        <w:rPr>
          <w:rFonts w:eastAsia="楷体_GB2312"/>
          <w:szCs w:val="32"/>
        </w:rPr>
      </w:pPr>
      <w:r>
        <w:rPr>
          <w:rFonts w:eastAsia="楷体_GB2312"/>
          <w:szCs w:val="32"/>
        </w:rPr>
        <w:t>（</w:t>
      </w:r>
      <w:r>
        <w:rPr>
          <w:rFonts w:eastAsia="楷体_GB2312"/>
          <w:szCs w:val="32"/>
        </w:rPr>
        <w:t>2020</w:t>
      </w:r>
      <w:r>
        <w:rPr>
          <w:rFonts w:eastAsia="楷体_GB2312"/>
          <w:szCs w:val="32"/>
        </w:rPr>
        <w:t>年</w:t>
      </w:r>
      <w:r>
        <w:rPr>
          <w:rFonts w:eastAsia="楷体_GB2312"/>
          <w:szCs w:val="32"/>
        </w:rPr>
        <w:t>10</w:t>
      </w:r>
      <w:r>
        <w:rPr>
          <w:rFonts w:eastAsia="楷体_GB2312"/>
          <w:szCs w:val="32"/>
        </w:rPr>
        <w:t>月</w:t>
      </w:r>
      <w:r>
        <w:rPr>
          <w:rFonts w:eastAsia="楷体_GB2312"/>
          <w:szCs w:val="32"/>
        </w:rPr>
        <w:t>29</w:t>
      </w:r>
      <w:r>
        <w:rPr>
          <w:rFonts w:eastAsia="楷体_GB2312"/>
          <w:szCs w:val="32"/>
        </w:rPr>
        <w:t>日淮安市第八届人民代表大会常务委员会第三十六次会议通过</w:t>
      </w:r>
      <w:r>
        <w:rPr>
          <w:rFonts w:hint="eastAsia" w:eastAsia="楷体_GB2312"/>
          <w:szCs w:val="32"/>
        </w:rPr>
        <w:t xml:space="preserve">  </w:t>
      </w:r>
      <w:r>
        <w:rPr>
          <w:rFonts w:eastAsia="楷体_GB2312"/>
          <w:szCs w:val="32"/>
        </w:rPr>
        <w:t>2020</w:t>
      </w:r>
      <w:r>
        <w:rPr>
          <w:rFonts w:eastAsia="楷体_GB2312"/>
          <w:szCs w:val="32"/>
        </w:rPr>
        <w:t>年</w:t>
      </w:r>
      <w:r>
        <w:rPr>
          <w:rFonts w:eastAsia="楷体_GB2312"/>
          <w:szCs w:val="32"/>
        </w:rPr>
        <w:t>11</w:t>
      </w:r>
      <w:r>
        <w:rPr>
          <w:rFonts w:eastAsia="楷体_GB2312"/>
          <w:szCs w:val="32"/>
        </w:rPr>
        <w:t>月</w:t>
      </w:r>
      <w:r>
        <w:rPr>
          <w:rFonts w:eastAsia="楷体_GB2312"/>
          <w:szCs w:val="32"/>
        </w:rPr>
        <w:t>27</w:t>
      </w:r>
      <w:r>
        <w:rPr>
          <w:rFonts w:eastAsia="楷体_GB2312"/>
          <w:szCs w:val="32"/>
        </w:rPr>
        <w:t>日江苏省第十三届人民代表大会常务委员会第十九次会议批准）</w:t>
      </w:r>
    </w:p>
    <w:p>
      <w:pPr>
        <w:pStyle w:val="Normal"/>
        <w:tabs>
          <w:tab w:val="clear" w:pos="425"/>
          <w:tab w:val="left" w:pos="610" w:leader="none"/>
        </w:tabs>
        <w:ind w:endChars="0" w:end="0"/>
        <w:jc w:val="both"/>
        <w:rPr>
          <w:rFonts w:eastAsia="楷体_GB2312"/>
          <w:szCs w:val="32"/>
        </w:rPr>
      </w:pPr>
      <w:r>
        <w:rPr>
          <w:rFonts w:eastAsia="楷体_GB2312"/>
          <w:szCs w:val="32"/>
        </w:rPr>
      </w:r>
    </w:p>
    <w:p>
      <w:pPr>
        <w:pStyle w:val="Normal"/>
        <w:ind w:firstLineChars="0" w:firstLine="0" w:endChars="0" w:end="0"/>
        <w:jc w:val="center"/>
        <w:rPr>
          <w:rFonts w:ascii="楷体_GB2312" w:hAnsi="楷体_GB2312" w:eastAsia="楷体_GB2312" w:cs="楷体" w:hint="eastAsia"/>
          <w:szCs w:val="32"/>
        </w:rPr>
      </w:pPr>
      <w:r>
        <w:rPr>
          <w:rFonts w:ascii="楷体_GB2312" w:hAnsi="楷体_GB2312" w:cs="楷体" w:hint="eastAsia" w:eastAsia="楷体_GB2312"/>
          <w:szCs w:val="32"/>
        </w:rPr>
        <w:t>目  录</w:t>
      </w:r>
    </w:p>
    <w:p>
      <w:pPr>
        <w:pStyle w:val="Normal"/>
        <w:ind w:endChars="0" w:end="0"/>
        <w:jc w:val="both"/>
        <w:rPr>
          <w:rFonts w:ascii="楷体_GB2312" w:hAnsi="楷体_GB2312" w:eastAsia="楷体_GB2312" w:cs="楷体" w:hint="eastAsia"/>
          <w:szCs w:val="32"/>
        </w:rPr>
      </w:pPr>
      <w:r>
        <w:rPr>
          <w:rFonts w:ascii="楷体_GB2312" w:hAnsi="楷体_GB2312" w:cs="楷体" w:hint="eastAsia" w:eastAsia="楷体_GB2312"/>
          <w:szCs w:val="32"/>
        </w:rPr>
        <w:t>第一章  总则</w:t>
      </w:r>
    </w:p>
    <w:p>
      <w:pPr>
        <w:pStyle w:val="Normal"/>
        <w:ind w:endChars="0" w:end="0"/>
        <w:jc w:val="both"/>
        <w:rPr>
          <w:rFonts w:ascii="楷体_GB2312" w:hAnsi="楷体_GB2312" w:eastAsia="楷体_GB2312" w:cs="楷体" w:hint="eastAsia"/>
          <w:szCs w:val="32"/>
        </w:rPr>
      </w:pPr>
      <w:r>
        <w:rPr>
          <w:rFonts w:ascii="楷体_GB2312" w:hAnsi="楷体_GB2312" w:cs="楷体" w:hint="eastAsia" w:eastAsia="楷体_GB2312"/>
          <w:szCs w:val="32"/>
        </w:rPr>
        <w:t>第二章  选型配置与施工</w:t>
      </w:r>
    </w:p>
    <w:p>
      <w:pPr>
        <w:pStyle w:val="Normal"/>
        <w:ind w:endChars="0" w:end="0"/>
        <w:jc w:val="both"/>
        <w:rPr>
          <w:rFonts w:ascii="楷体_GB2312" w:hAnsi="楷体_GB2312" w:eastAsia="楷体_GB2312" w:cs="楷体" w:hint="eastAsia"/>
          <w:szCs w:val="32"/>
        </w:rPr>
      </w:pPr>
      <w:r>
        <w:rPr>
          <w:rFonts w:ascii="楷体_GB2312" w:hAnsi="楷体_GB2312" w:cs="楷体" w:hint="eastAsia" w:eastAsia="楷体_GB2312"/>
          <w:szCs w:val="32"/>
        </w:rPr>
        <w:t>第三章  使用与维护保养</w:t>
      </w:r>
    </w:p>
    <w:p>
      <w:pPr>
        <w:pStyle w:val="Normal"/>
        <w:ind w:endChars="0" w:end="0"/>
        <w:jc w:val="both"/>
        <w:rPr>
          <w:rFonts w:ascii="楷体_GB2312" w:hAnsi="楷体_GB2312" w:eastAsia="楷体_GB2312" w:cs="楷体" w:hint="eastAsia"/>
          <w:szCs w:val="32"/>
        </w:rPr>
      </w:pPr>
      <w:r>
        <w:rPr>
          <w:rFonts w:ascii="楷体_GB2312" w:hAnsi="楷体_GB2312" w:cs="楷体" w:hint="eastAsia" w:eastAsia="楷体_GB2312"/>
          <w:szCs w:val="32"/>
        </w:rPr>
        <w:t>第四章  检验检测与监督管理</w:t>
      </w:r>
    </w:p>
    <w:p>
      <w:pPr>
        <w:pStyle w:val="Normal"/>
        <w:ind w:endChars="0" w:end="0"/>
        <w:jc w:val="both"/>
        <w:rPr>
          <w:rFonts w:ascii="楷体_GB2312" w:hAnsi="楷体_GB2312" w:eastAsia="楷体_GB2312" w:cs="楷体" w:hint="eastAsia"/>
          <w:szCs w:val="32"/>
        </w:rPr>
      </w:pPr>
      <w:r>
        <w:rPr>
          <w:rFonts w:ascii="楷体_GB2312" w:hAnsi="楷体_GB2312" w:cs="楷体" w:hint="eastAsia" w:eastAsia="楷体_GB2312"/>
          <w:szCs w:val="32"/>
        </w:rPr>
        <w:t>第五章  法律责任</w:t>
      </w:r>
    </w:p>
    <w:p>
      <w:pPr>
        <w:pStyle w:val="Normal"/>
        <w:ind w:endChars="0" w:end="0"/>
        <w:jc w:val="both"/>
        <w:rPr>
          <w:rFonts w:ascii="楷体_GB2312" w:hAnsi="楷体_GB2312" w:eastAsia="楷体_GB2312" w:cs="楷体" w:hint="eastAsia"/>
          <w:szCs w:val="32"/>
        </w:rPr>
      </w:pPr>
      <w:r>
        <w:rPr>
          <w:rFonts w:ascii="楷体_GB2312" w:hAnsi="楷体_GB2312" w:cs="楷体" w:hint="eastAsia" w:eastAsia="楷体_GB2312"/>
          <w:szCs w:val="32"/>
        </w:rPr>
        <w:t>第六章  附则</w:t>
      </w:r>
    </w:p>
    <w:p>
      <w:pPr>
        <w:pStyle w:val="Normal"/>
        <w:ind w:endChars="0" w:end="0"/>
        <w:jc w:val="both"/>
        <w:rPr>
          <w:rFonts w:ascii="楷体_GB2312" w:hAnsi="楷体_GB2312" w:eastAsia="楷体_GB2312" w:cs="楷体" w:hint="eastAsia"/>
          <w:szCs w:val="32"/>
        </w:rPr>
      </w:pPr>
      <w:r>
        <w:rPr>
          <w:rFonts w:eastAsia="楷体_GB2312" w:cs="楷体" w:hint="eastAsia" w:ascii="楷体_GB2312" w:hAnsi="楷体_GB2312"/>
          <w:szCs w:val="32"/>
        </w:rPr>
      </w:r>
    </w:p>
    <w:p>
      <w:pPr>
        <w:pStyle w:val="Normal"/>
        <w:ind w:firstLineChars="0" w:firstLine="0" w:endChars="0" w:end="0"/>
        <w:jc w:val="center"/>
        <w:rPr>
          <w:rFonts w:ascii="黑体" w:hAnsi="黑体" w:eastAsia="黑体" w:cs="黑体"/>
          <w:szCs w:val="32"/>
        </w:rPr>
      </w:pPr>
      <w:r>
        <w:rPr>
          <w:rFonts w:ascii="黑体" w:hAnsi="黑体" w:cs="黑体" w:eastAsia="黑体"/>
          <w:szCs w:val="32"/>
        </w:rPr>
        <w:t>第一章  总则</w:t>
      </w:r>
    </w:p>
    <w:p>
      <w:pPr>
        <w:pStyle w:val="Normal"/>
        <w:ind w:endChars="0" w:end="0"/>
        <w:rPr>
          <w:rFonts w:ascii="黑体" w:hAnsi="黑体" w:eastAsia="黑体" w:cs="黑体" w:hint="eastAsia"/>
          <w:szCs w:val="32"/>
        </w:rPr>
      </w:pPr>
      <w:r>
        <w:rPr>
          <w:rFonts w:eastAsia="黑体" w:cs="黑体" w:hint="eastAsia" w:ascii="黑体" w:hAnsi="黑体"/>
          <w:szCs w:val="32"/>
        </w:rPr>
      </w:r>
    </w:p>
    <w:p>
      <w:pPr>
        <w:pStyle w:val="Normal"/>
        <w:ind w:endChars="0" w:end="0"/>
        <w:rPr>
          <w:szCs w:val="32"/>
        </w:rPr>
      </w:pPr>
      <w:r>
        <w:rPr>
          <w:rFonts w:ascii="黑体" w:hAnsi="黑体" w:cs="黑体" w:eastAsia="黑体"/>
          <w:szCs w:val="32"/>
        </w:rPr>
        <w:t>第一条</w:t>
      </w:r>
      <w:r>
        <w:rPr>
          <w:rFonts w:hint="eastAsia"/>
          <w:szCs w:val="32"/>
        </w:rPr>
        <w:t xml:space="preserve">  </w:t>
      </w:r>
      <w:r>
        <w:rPr>
          <w:szCs w:val="32"/>
        </w:rPr>
        <w:t>为了加强住宅电梯安全管理，保障人身和财产安全，根据《中华人民共和国特种设备安全法》《江苏省特种设备安全条例》等法律、法规，结合本市实际，制定本条例。</w:t>
      </w:r>
    </w:p>
    <w:p>
      <w:pPr>
        <w:pStyle w:val="Normal"/>
        <w:ind w:endChars="0" w:end="0"/>
        <w:rPr>
          <w:color w:val="000000"/>
          <w:szCs w:val="32"/>
        </w:rPr>
      </w:pPr>
      <w:r>
        <w:rPr>
          <w:rFonts w:ascii="黑体" w:hAnsi="黑体" w:cs="黑体" w:eastAsia="黑体"/>
          <w:szCs w:val="32"/>
        </w:rPr>
        <w:t>第二条</w:t>
      </w:r>
      <w:r>
        <w:rPr>
          <w:rFonts w:hint="eastAsia"/>
          <w:szCs w:val="32"/>
        </w:rPr>
        <w:t xml:space="preserve">  </w:t>
      </w:r>
      <w:r>
        <w:rPr>
          <w:szCs w:val="32"/>
        </w:rPr>
        <w:t>本市行政区域内住宅电梯的选型配置、安装、改造、修理、使用、维护保养、检验检测、应急处置、监督管理等活动，适用本条例。</w:t>
      </w:r>
    </w:p>
    <w:p>
      <w:pPr>
        <w:pStyle w:val="Normal"/>
        <w:ind w:endChars="0" w:end="0"/>
        <w:rPr>
          <w:rFonts w:hint="eastAsia"/>
          <w:szCs w:val="32"/>
        </w:rPr>
      </w:pPr>
      <w:r>
        <w:rPr>
          <w:szCs w:val="32"/>
        </w:rPr>
        <w:t>本条例所称住宅电梯，是指住宅楼（含商住楼内的住宅）安装使用的电梯。</w:t>
      </w:r>
    </w:p>
    <w:p>
      <w:pPr>
        <w:pStyle w:val="Normal"/>
        <w:ind w:endChars="0" w:end="0"/>
        <w:rPr>
          <w:szCs w:val="32"/>
        </w:rPr>
      </w:pPr>
      <w:r>
        <w:rPr>
          <w:szCs w:val="32"/>
        </w:rPr>
        <w:t>个人或者家庭自用住宅电梯</w:t>
      </w:r>
      <w:r>
        <w:rPr>
          <w:rFonts w:hint="eastAsia"/>
          <w:szCs w:val="32"/>
        </w:rPr>
        <w:t>的安全管理不</w:t>
      </w:r>
      <w:r>
        <w:rPr>
          <w:szCs w:val="32"/>
        </w:rPr>
        <w:t>适用本条例。</w:t>
      </w:r>
    </w:p>
    <w:p>
      <w:pPr>
        <w:pStyle w:val="Normal"/>
        <w:ind w:endChars="0" w:end="0"/>
        <w:rPr>
          <w:szCs w:val="32"/>
        </w:rPr>
      </w:pPr>
      <w:r>
        <w:rPr>
          <w:rFonts w:ascii="黑体" w:hAnsi="黑体" w:cs="黑体" w:eastAsia="黑体"/>
          <w:szCs w:val="32"/>
        </w:rPr>
        <w:t>第三条</w:t>
      </w:r>
      <w:r>
        <w:rPr>
          <w:rFonts w:hint="eastAsia"/>
          <w:szCs w:val="32"/>
        </w:rPr>
        <w:t xml:space="preserve">  </w:t>
      </w:r>
      <w:r>
        <w:rPr>
          <w:szCs w:val="32"/>
        </w:rPr>
        <w:t>市、县（区）人民政府应当加强对住宅电梯安全工作的领导，建立协调机制，建</w:t>
      </w:r>
      <w:r>
        <w:rPr>
          <w:rFonts w:hint="eastAsia"/>
          <w:szCs w:val="32"/>
        </w:rPr>
        <w:t>设</w:t>
      </w:r>
      <w:r>
        <w:rPr>
          <w:szCs w:val="32"/>
        </w:rPr>
        <w:t>统一的住宅电梯应急处置与救援体系</w:t>
      </w:r>
      <w:r>
        <w:rPr>
          <w:rFonts w:hint="eastAsia"/>
          <w:szCs w:val="32"/>
        </w:rPr>
        <w:t>，</w:t>
      </w:r>
      <w:r>
        <w:rPr>
          <w:szCs w:val="32"/>
        </w:rPr>
        <w:t>及时解决住宅电梯安全监督管理中存在的重大问题</w:t>
      </w:r>
      <w:r>
        <w:rPr>
          <w:rFonts w:hint="eastAsia"/>
          <w:szCs w:val="32"/>
        </w:rPr>
        <w:t>。</w:t>
      </w:r>
    </w:p>
    <w:p>
      <w:pPr>
        <w:pStyle w:val="Normal"/>
        <w:ind w:endChars="0" w:end="0"/>
        <w:rPr>
          <w:szCs w:val="32"/>
        </w:rPr>
      </w:pPr>
      <w:r>
        <w:rPr>
          <w:szCs w:val="32"/>
        </w:rPr>
        <w:t>镇人民政府、街道办事处应当配合、协助做好住宅电梯安全监督管理相关工作。</w:t>
      </w:r>
    </w:p>
    <w:p>
      <w:pPr>
        <w:pStyle w:val="Normal"/>
        <w:ind w:endChars="0" w:end="0"/>
        <w:rPr>
          <w:szCs w:val="32"/>
        </w:rPr>
      </w:pPr>
      <w:r>
        <w:rPr>
          <w:rFonts w:ascii="黑体" w:hAnsi="黑体" w:cs="黑体" w:eastAsia="黑体"/>
          <w:szCs w:val="32"/>
        </w:rPr>
        <w:t>第四条</w:t>
      </w:r>
      <w:r>
        <w:rPr>
          <w:rFonts w:hint="eastAsia"/>
          <w:szCs w:val="32"/>
        </w:rPr>
        <w:t xml:space="preserve">  </w:t>
      </w:r>
      <w:r>
        <w:rPr>
          <w:szCs w:val="32"/>
        </w:rPr>
        <w:t>特种设备安全监督管理部门负责本行政区域内住宅电梯的安全监督管理工作。</w:t>
      </w:r>
    </w:p>
    <w:p>
      <w:pPr>
        <w:pStyle w:val="Normal"/>
        <w:ind w:endChars="0" w:end="0"/>
        <w:rPr>
          <w:szCs w:val="32"/>
        </w:rPr>
      </w:pPr>
      <w:r>
        <w:rPr>
          <w:szCs w:val="32"/>
        </w:rPr>
        <w:t>住房和城乡建设、自然资源和规划、公安、应急管理、教育等部门以及消防救援机构应当按照各自职责，做好住宅电梯安全监督管理工作。</w:t>
      </w:r>
    </w:p>
    <w:p>
      <w:pPr>
        <w:pStyle w:val="Normal"/>
        <w:ind w:endChars="0" w:end="0"/>
        <w:rPr>
          <w:szCs w:val="32"/>
          <w:shd w:fill="BFBFBF" w:val="clear"/>
        </w:rPr>
      </w:pPr>
      <w:r>
        <w:rPr>
          <w:rFonts w:ascii="黑体" w:hAnsi="黑体" w:cs="黑体" w:eastAsia="黑体"/>
          <w:szCs w:val="32"/>
        </w:rPr>
        <w:t>第五条</w:t>
      </w:r>
      <w:r>
        <w:rPr>
          <w:rFonts w:hint="eastAsia"/>
          <w:szCs w:val="32"/>
        </w:rPr>
        <w:t xml:space="preserve">  </w:t>
      </w:r>
      <w:r>
        <w:rPr>
          <w:szCs w:val="32"/>
        </w:rPr>
        <w:t>特种设备安全监督管理部门应当加强住宅电梯安全法律、法规和安全知识宣传。</w:t>
      </w:r>
    </w:p>
    <w:p>
      <w:pPr>
        <w:pStyle w:val="Normal"/>
        <w:ind w:endChars="0" w:end="0"/>
        <w:rPr>
          <w:szCs w:val="32"/>
        </w:rPr>
      </w:pPr>
      <w:r>
        <w:rPr>
          <w:szCs w:val="32"/>
        </w:rPr>
        <w:t>住宅电梯使用单位、新闻媒体、学校应当开展电梯安全知识宣传，增强公众安全意识，引导安全文明乘梯。</w:t>
      </w:r>
    </w:p>
    <w:p>
      <w:pPr>
        <w:pStyle w:val="Normal"/>
        <w:ind w:endChars="0" w:end="0"/>
        <w:rPr>
          <w:szCs w:val="32"/>
        </w:rPr>
      </w:pPr>
      <w:r>
        <w:rPr>
          <w:rFonts w:ascii="黑体" w:hAnsi="黑体" w:cs="黑体" w:eastAsia="黑体"/>
          <w:szCs w:val="32"/>
        </w:rPr>
        <w:t>第六条</w:t>
      </w:r>
      <w:r>
        <w:rPr>
          <w:rFonts w:hint="eastAsia"/>
          <w:szCs w:val="32"/>
        </w:rPr>
        <w:t xml:space="preserve">  </w:t>
      </w:r>
      <w:r>
        <w:rPr>
          <w:szCs w:val="32"/>
        </w:rPr>
        <w:t>电梯行业协会应当建立行业自律机制，制定行业规范，推进行业诚信</w:t>
      </w:r>
      <w:r>
        <w:rPr>
          <w:rFonts w:hint="eastAsia"/>
          <w:szCs w:val="32"/>
        </w:rPr>
        <w:t>经营</w:t>
      </w:r>
      <w:r>
        <w:rPr>
          <w:szCs w:val="32"/>
        </w:rPr>
        <w:t>，维护公平竞争，</w:t>
      </w:r>
      <w:r>
        <w:rPr>
          <w:rFonts w:hint="eastAsia"/>
          <w:szCs w:val="32"/>
        </w:rPr>
        <w:t>提高行业服务水平</w:t>
      </w:r>
      <w:r>
        <w:rPr>
          <w:szCs w:val="32"/>
        </w:rPr>
        <w:t>。</w:t>
      </w:r>
    </w:p>
    <w:p>
      <w:pPr>
        <w:pStyle w:val="Normal"/>
        <w:ind w:firstLineChars="0" w:firstLine="0" w:endChars="0" w:end="0"/>
        <w:jc w:val="center"/>
        <w:rPr>
          <w:rFonts w:ascii="黑体" w:hAnsi="黑体" w:eastAsia="黑体" w:cs="黑体"/>
          <w:szCs w:val="32"/>
        </w:rPr>
      </w:pPr>
      <w:r>
        <w:rPr>
          <w:rFonts w:ascii="黑体" w:hAnsi="黑体" w:cs="黑体" w:eastAsia="黑体"/>
          <w:szCs w:val="32"/>
        </w:rPr>
        <w:t>第二章  选型配置与施工</w:t>
      </w:r>
    </w:p>
    <w:p>
      <w:pPr>
        <w:pStyle w:val="Normal"/>
        <w:ind w:endChars="0" w:end="0"/>
        <w:rPr>
          <w:rFonts w:ascii="黑体" w:hAnsi="黑体" w:eastAsia="黑体" w:cs="黑体" w:hint="eastAsia"/>
          <w:szCs w:val="32"/>
        </w:rPr>
      </w:pPr>
      <w:r>
        <w:rPr>
          <w:rFonts w:eastAsia="黑体" w:cs="黑体" w:hint="eastAsia" w:ascii="黑体" w:hAnsi="黑体"/>
          <w:szCs w:val="32"/>
        </w:rPr>
      </w:r>
    </w:p>
    <w:p>
      <w:pPr>
        <w:pStyle w:val="Normal"/>
        <w:ind w:endChars="0" w:end="0"/>
        <w:rPr>
          <w:szCs w:val="32"/>
        </w:rPr>
      </w:pPr>
      <w:r>
        <w:rPr>
          <w:rFonts w:ascii="黑体" w:hAnsi="黑体" w:cs="黑体" w:eastAsia="黑体"/>
          <w:szCs w:val="32"/>
        </w:rPr>
        <w:t>第七条</w:t>
      </w:r>
      <w:r>
        <w:rPr>
          <w:rFonts w:hint="eastAsia"/>
          <w:szCs w:val="32"/>
        </w:rPr>
        <w:t xml:space="preserve">  </w:t>
      </w:r>
      <w:r>
        <w:rPr>
          <w:szCs w:val="32"/>
        </w:rPr>
        <w:t>住宅电梯的选型、配置应当符合国家、省有关标准和规范。</w:t>
      </w:r>
    </w:p>
    <w:p>
      <w:pPr>
        <w:pStyle w:val="Normal"/>
        <w:ind w:endChars="0" w:end="0"/>
        <w:rPr>
          <w:szCs w:val="32"/>
        </w:rPr>
      </w:pPr>
      <w:r>
        <w:rPr>
          <w:szCs w:val="32"/>
        </w:rPr>
        <w:t>新建四层以上住宅或者住户入口层楼面距室外设计地面的高度超过十米</w:t>
      </w:r>
      <w:r>
        <w:rPr>
          <w:rFonts w:hint="eastAsia"/>
          <w:szCs w:val="32"/>
        </w:rPr>
        <w:t>的</w:t>
      </w:r>
      <w:r>
        <w:rPr>
          <w:szCs w:val="32"/>
        </w:rPr>
        <w:t>，应当安装电梯。新建十二层或者建筑高度三十三米以上住宅，每单元安装电梯不得少于两台，其中应当</w:t>
      </w:r>
      <w:r>
        <w:rPr>
          <w:rFonts w:hint="eastAsia"/>
          <w:szCs w:val="32"/>
        </w:rPr>
        <w:t>配置</w:t>
      </w:r>
      <w:r>
        <w:rPr>
          <w:szCs w:val="32"/>
        </w:rPr>
        <w:t>一台</w:t>
      </w:r>
      <w:r>
        <w:rPr>
          <w:rFonts w:hint="eastAsia"/>
          <w:szCs w:val="32"/>
        </w:rPr>
        <w:t>可容纳担架的电梯</w:t>
      </w:r>
      <w:r>
        <w:rPr>
          <w:szCs w:val="32"/>
        </w:rPr>
        <w:t>。</w:t>
      </w:r>
    </w:p>
    <w:p>
      <w:pPr>
        <w:pStyle w:val="Normal"/>
        <w:ind w:endChars="0" w:end="0"/>
        <w:rPr>
          <w:szCs w:val="32"/>
        </w:rPr>
      </w:pPr>
      <w:r>
        <w:rPr>
          <w:szCs w:val="32"/>
        </w:rPr>
        <w:t>新安装的住宅电梯应当具</w:t>
      </w:r>
      <w:r>
        <w:rPr>
          <w:rFonts w:hint="eastAsia"/>
          <w:szCs w:val="32"/>
        </w:rPr>
        <w:t>备</w:t>
      </w:r>
      <w:r>
        <w:rPr>
          <w:szCs w:val="32"/>
        </w:rPr>
        <w:t>运行参数采集、信息网络传输、自动报警、实时通话等功能和视频监控系统。</w:t>
      </w:r>
    </w:p>
    <w:p>
      <w:pPr>
        <w:pStyle w:val="Normal"/>
        <w:ind w:endChars="0" w:end="0"/>
        <w:rPr>
          <w:szCs w:val="32"/>
        </w:rPr>
      </w:pPr>
      <w:r>
        <w:rPr>
          <w:szCs w:val="32"/>
        </w:rPr>
        <w:t>本条例施</w:t>
      </w:r>
      <w:r>
        <w:rPr>
          <w:rFonts w:hint="eastAsia"/>
          <w:szCs w:val="32"/>
        </w:rPr>
        <w:t>行</w:t>
      </w:r>
      <w:r>
        <w:rPr>
          <w:szCs w:val="32"/>
        </w:rPr>
        <w:t>前已投入使用的住宅电梯，在重大维修或者改造后应当符合</w:t>
      </w:r>
      <w:r>
        <w:rPr>
          <w:rFonts w:hint="eastAsia"/>
          <w:szCs w:val="32"/>
        </w:rPr>
        <w:t>第三</w:t>
      </w:r>
      <w:r>
        <w:rPr>
          <w:szCs w:val="32"/>
        </w:rPr>
        <w:t>款</w:t>
      </w:r>
      <w:r>
        <w:rPr>
          <w:rFonts w:hint="eastAsia"/>
          <w:szCs w:val="32"/>
        </w:rPr>
        <w:t>规定</w:t>
      </w:r>
      <w:r>
        <w:rPr>
          <w:szCs w:val="32"/>
        </w:rPr>
        <w:t>。</w:t>
      </w:r>
    </w:p>
    <w:p>
      <w:pPr>
        <w:pStyle w:val="Normal"/>
        <w:ind w:endChars="0" w:end="0"/>
        <w:rPr>
          <w:szCs w:val="32"/>
        </w:rPr>
      </w:pPr>
      <w:r>
        <w:rPr>
          <w:rFonts w:ascii="黑体" w:hAnsi="黑体" w:cs="黑体" w:eastAsia="黑体"/>
          <w:szCs w:val="32"/>
        </w:rPr>
        <w:t>第八条</w:t>
      </w:r>
      <w:r>
        <w:rPr>
          <w:rFonts w:hint="eastAsia"/>
          <w:szCs w:val="32"/>
        </w:rPr>
        <w:t xml:space="preserve">  </w:t>
      </w:r>
      <w:r>
        <w:rPr>
          <w:szCs w:val="32"/>
        </w:rPr>
        <w:t>住宅项目安装电梯的，建设单位应当履行下列义务：</w:t>
      </w:r>
    </w:p>
    <w:p>
      <w:pPr>
        <w:pStyle w:val="Normal"/>
        <w:ind w:endChars="0" w:end="0"/>
        <w:rPr>
          <w:szCs w:val="32"/>
        </w:rPr>
      </w:pPr>
      <w:r>
        <w:rPr>
          <w:szCs w:val="32"/>
        </w:rPr>
        <w:t>（一）保证电梯井道、底坑、机房、导轨安装基础等工程专项设计符合电梯安装、使用、底坑防漏防潮、机房温度湿度调节的要求；</w:t>
      </w:r>
    </w:p>
    <w:p>
      <w:pPr>
        <w:pStyle w:val="Normal"/>
        <w:ind w:endChars="0" w:end="0"/>
        <w:rPr>
          <w:szCs w:val="32"/>
        </w:rPr>
      </w:pPr>
      <w:r>
        <w:rPr>
          <w:szCs w:val="32"/>
        </w:rPr>
        <w:t>（二）监督电梯土建工程施工单位按照工程设计图纸和施工技术标准施工；</w:t>
      </w:r>
    </w:p>
    <w:p>
      <w:pPr>
        <w:pStyle w:val="Normal"/>
        <w:ind w:endChars="0" w:end="0"/>
        <w:rPr>
          <w:szCs w:val="32"/>
        </w:rPr>
      </w:pPr>
      <w:r>
        <w:rPr>
          <w:szCs w:val="32"/>
        </w:rPr>
        <w:t>（三）电梯安装前，组织电梯土建工程设计、施工、监理、电梯安装等单位对电梯井道、底坑、机房、导轨安装基础等土建</w:t>
      </w:r>
      <w:r>
        <w:rPr>
          <w:rFonts w:hint="eastAsia"/>
          <w:szCs w:val="32"/>
        </w:rPr>
        <w:t>工程</w:t>
      </w:r>
      <w:r>
        <w:rPr>
          <w:szCs w:val="32"/>
        </w:rPr>
        <w:t>进行现场查验，查验合格后</w:t>
      </w:r>
      <w:r>
        <w:rPr>
          <w:rFonts w:hint="eastAsia"/>
          <w:szCs w:val="32"/>
        </w:rPr>
        <w:t>方可</w:t>
      </w:r>
      <w:r>
        <w:rPr>
          <w:szCs w:val="32"/>
        </w:rPr>
        <w:t>安装电梯；</w:t>
      </w:r>
    </w:p>
    <w:p>
      <w:pPr>
        <w:pStyle w:val="Normal"/>
        <w:ind w:endChars="0" w:end="0"/>
        <w:rPr>
          <w:szCs w:val="32"/>
        </w:rPr>
      </w:pPr>
      <w:r>
        <w:rPr>
          <w:szCs w:val="32"/>
        </w:rPr>
        <w:t>（四）在建设工程竣工验收时，实现电梯井道、轿厢内移动通信信号全覆盖。</w:t>
      </w:r>
    </w:p>
    <w:p>
      <w:pPr>
        <w:pStyle w:val="Normal"/>
        <w:ind w:endChars="0" w:end="0"/>
        <w:rPr>
          <w:szCs w:val="32"/>
        </w:rPr>
      </w:pPr>
      <w:r>
        <w:rPr>
          <w:rFonts w:ascii="黑体" w:hAnsi="黑体" w:cs="黑体" w:eastAsia="黑体"/>
          <w:szCs w:val="32"/>
        </w:rPr>
        <w:t>第九条</w:t>
      </w:r>
      <w:r>
        <w:rPr>
          <w:rFonts w:hint="eastAsia"/>
          <w:szCs w:val="32"/>
        </w:rPr>
        <w:t xml:space="preserve">  </w:t>
      </w:r>
      <w:r>
        <w:rPr>
          <w:szCs w:val="32"/>
        </w:rPr>
        <w:t>住宅电梯的安装、改造、修理应当由电梯制造单位或者其委托依法取得相应</w:t>
      </w:r>
      <w:r>
        <w:rPr>
          <w:rFonts w:hint="eastAsia"/>
          <w:szCs w:val="32"/>
        </w:rPr>
        <w:t>许可</w:t>
      </w:r>
      <w:r>
        <w:rPr>
          <w:szCs w:val="32"/>
        </w:rPr>
        <w:t>的单位进行。</w:t>
      </w:r>
    </w:p>
    <w:p>
      <w:pPr>
        <w:pStyle w:val="Normal"/>
        <w:ind w:endChars="0" w:end="0"/>
        <w:rPr>
          <w:szCs w:val="32"/>
        </w:rPr>
      </w:pPr>
      <w:r>
        <w:rPr>
          <w:szCs w:val="32"/>
        </w:rPr>
        <w:t>制造单位已经注销</w:t>
      </w:r>
      <w:r>
        <w:rPr>
          <w:rFonts w:hint="eastAsia"/>
          <w:szCs w:val="32"/>
        </w:rPr>
        <w:t>或者</w:t>
      </w:r>
      <w:r>
        <w:rPr>
          <w:szCs w:val="32"/>
        </w:rPr>
        <w:t>不再具有相应型式电梯制造许可，或者无法取得制造单位委托的，电梯使用单位依法经电梯所有权人同意，可以委托其他具有相应</w:t>
      </w:r>
      <w:r>
        <w:rPr>
          <w:rFonts w:hint="eastAsia"/>
          <w:szCs w:val="32"/>
        </w:rPr>
        <w:t>许可</w:t>
      </w:r>
      <w:r>
        <w:rPr>
          <w:szCs w:val="32"/>
        </w:rPr>
        <w:t>的单位实施改造、修理。接受委托的单位对其改造或者修理后的电梯安全性能负责。</w:t>
      </w:r>
    </w:p>
    <w:p>
      <w:pPr>
        <w:pStyle w:val="Normal"/>
        <w:ind w:endChars="0" w:end="0"/>
        <w:rPr>
          <w:szCs w:val="32"/>
        </w:rPr>
      </w:pPr>
      <w:r>
        <w:rPr>
          <w:szCs w:val="32"/>
        </w:rPr>
        <w:t>接受委托负责电梯安装、改造、修理的施工单位不得将其承揽的业务分包、转包。</w:t>
      </w:r>
    </w:p>
    <w:p>
      <w:pPr>
        <w:pStyle w:val="Normal"/>
        <w:ind w:endChars="0" w:end="0"/>
        <w:rPr>
          <w:szCs w:val="32"/>
        </w:rPr>
      </w:pPr>
      <w:r>
        <w:rPr>
          <w:rFonts w:ascii="黑体" w:hAnsi="黑体" w:cs="黑体" w:eastAsia="黑体"/>
          <w:szCs w:val="32"/>
        </w:rPr>
        <w:t>第十条</w:t>
      </w:r>
      <w:r>
        <w:rPr>
          <w:rFonts w:hint="eastAsia"/>
          <w:szCs w:val="32"/>
        </w:rPr>
        <w:t xml:space="preserve">  </w:t>
      </w:r>
      <w:r>
        <w:rPr>
          <w:szCs w:val="32"/>
        </w:rPr>
        <w:t>住宅电梯安装、改造、修理的施工单位应当履行下列义务：</w:t>
      </w:r>
    </w:p>
    <w:p>
      <w:pPr>
        <w:pStyle w:val="Normal"/>
        <w:ind w:endChars="0" w:end="0"/>
        <w:rPr>
          <w:szCs w:val="32"/>
        </w:rPr>
      </w:pPr>
      <w:r>
        <w:rPr>
          <w:szCs w:val="32"/>
        </w:rPr>
        <w:t>（一）在施工前将拟进行的电梯安装、改造、修理情况书面告知特种设备安全监督管理部门；</w:t>
      </w:r>
    </w:p>
    <w:p>
      <w:pPr>
        <w:pStyle w:val="Normal"/>
        <w:ind w:endChars="0" w:end="0"/>
        <w:rPr>
          <w:szCs w:val="32"/>
        </w:rPr>
      </w:pPr>
      <w:r>
        <w:rPr>
          <w:szCs w:val="32"/>
        </w:rPr>
        <w:t>（二）编制施工方案，落实施工现场安全防护措施；</w:t>
      </w:r>
    </w:p>
    <w:p>
      <w:pPr>
        <w:pStyle w:val="Normal"/>
        <w:ind w:endChars="0" w:end="0"/>
        <w:rPr>
          <w:szCs w:val="32"/>
        </w:rPr>
      </w:pPr>
      <w:r>
        <w:rPr>
          <w:szCs w:val="32"/>
        </w:rPr>
        <w:t>（三）在电梯</w:t>
      </w:r>
      <w:r>
        <w:rPr>
          <w:rFonts w:hint="eastAsia"/>
          <w:szCs w:val="32"/>
        </w:rPr>
        <w:t>移交</w:t>
      </w:r>
      <w:r>
        <w:rPr>
          <w:szCs w:val="32"/>
        </w:rPr>
        <w:t>使用前，采取有效措施，防止电梯被他人使用；</w:t>
      </w:r>
    </w:p>
    <w:p>
      <w:pPr>
        <w:pStyle w:val="Normal"/>
        <w:ind w:endChars="0" w:end="0"/>
        <w:rPr>
          <w:szCs w:val="32"/>
        </w:rPr>
      </w:pPr>
      <w:r>
        <w:rPr>
          <w:szCs w:val="32"/>
        </w:rPr>
        <w:t>（四）接受委托实施改造的，改造单位应当加贴电梯改造铭牌，注明改造后电梯型号参数、设备编号</w:t>
      </w:r>
      <w:r>
        <w:rPr>
          <w:rFonts w:hint="eastAsia"/>
          <w:szCs w:val="32"/>
        </w:rPr>
        <w:t>以</w:t>
      </w:r>
      <w:r>
        <w:rPr>
          <w:szCs w:val="32"/>
        </w:rPr>
        <w:t>及改造单位名称，并</w:t>
      </w:r>
      <w:r>
        <w:rPr>
          <w:rFonts w:hint="eastAsia"/>
          <w:szCs w:val="32"/>
        </w:rPr>
        <w:t>且</w:t>
      </w:r>
      <w:r>
        <w:rPr>
          <w:szCs w:val="32"/>
        </w:rPr>
        <w:t>按照要求出具相关技术文件。</w:t>
      </w:r>
    </w:p>
    <w:p>
      <w:pPr>
        <w:pStyle w:val="Normal"/>
        <w:ind w:endChars="0" w:end="0"/>
        <w:rPr>
          <w:szCs w:val="32"/>
        </w:rPr>
      </w:pPr>
      <w:r>
        <w:rPr>
          <w:rFonts w:ascii="黑体" w:hAnsi="黑体" w:cs="黑体" w:eastAsia="黑体"/>
          <w:szCs w:val="32"/>
        </w:rPr>
        <w:t>第十一条</w:t>
      </w:r>
      <w:r>
        <w:rPr>
          <w:rFonts w:hint="eastAsia"/>
          <w:szCs w:val="32"/>
        </w:rPr>
        <w:t xml:space="preserve">  </w:t>
      </w:r>
      <w:r>
        <w:rPr>
          <w:szCs w:val="32"/>
        </w:rPr>
        <w:t>住宅电梯安装、改造、重大修理</w:t>
      </w:r>
      <w:r>
        <w:rPr>
          <w:rFonts w:hint="eastAsia"/>
          <w:szCs w:val="32"/>
        </w:rPr>
        <w:t>竣工</w:t>
      </w:r>
      <w:r>
        <w:rPr>
          <w:szCs w:val="32"/>
        </w:rPr>
        <w:t>并</w:t>
      </w:r>
      <w:r>
        <w:rPr>
          <w:rFonts w:hint="eastAsia"/>
          <w:szCs w:val="32"/>
        </w:rPr>
        <w:t>且</w:t>
      </w:r>
      <w:r>
        <w:rPr>
          <w:szCs w:val="32"/>
        </w:rPr>
        <w:t>经监督检验合格，电梯施工单位</w:t>
      </w:r>
      <w:r>
        <w:rPr>
          <w:rFonts w:hint="eastAsia"/>
          <w:szCs w:val="32"/>
        </w:rPr>
        <w:t>应当</w:t>
      </w:r>
      <w:r>
        <w:rPr>
          <w:szCs w:val="32"/>
        </w:rPr>
        <w:t>将钥匙、相关技术资料和文件移交给电梯</w:t>
      </w:r>
      <w:r>
        <w:rPr>
          <w:rFonts w:hint="eastAsia"/>
          <w:szCs w:val="32"/>
        </w:rPr>
        <w:t>使用单位</w:t>
      </w:r>
      <w:r>
        <w:rPr>
          <w:szCs w:val="32"/>
        </w:rPr>
        <w:t>。</w:t>
      </w:r>
    </w:p>
    <w:p>
      <w:pPr>
        <w:pStyle w:val="Normal"/>
        <w:ind w:endChars="0" w:end="0"/>
        <w:rPr>
          <w:szCs w:val="32"/>
        </w:rPr>
      </w:pPr>
      <w:r>
        <w:rPr>
          <w:szCs w:val="32"/>
        </w:rPr>
        <w:t>新建住宅安装电梯的，在物业服务企业承接物业前，建设单位与物业服务企业应当共同对电梯进行承接查验。</w:t>
      </w:r>
    </w:p>
    <w:p>
      <w:pPr>
        <w:pStyle w:val="Normal"/>
        <w:ind w:endChars="0" w:end="0"/>
        <w:rPr>
          <w:rFonts w:hint="eastAsia"/>
          <w:szCs w:val="32"/>
        </w:rPr>
      </w:pPr>
      <w:r>
        <w:rPr>
          <w:rFonts w:ascii="黑体" w:hAnsi="黑体" w:cs="黑体" w:eastAsia="黑体"/>
          <w:szCs w:val="32"/>
        </w:rPr>
        <w:t>第十二条</w:t>
      </w:r>
      <w:r>
        <w:rPr>
          <w:rFonts w:hint="eastAsia"/>
          <w:szCs w:val="32"/>
        </w:rPr>
        <w:t xml:space="preserve">  </w:t>
      </w:r>
      <w:r>
        <w:rPr>
          <w:szCs w:val="32"/>
        </w:rPr>
        <w:t>既有住宅加装电梯应当遵循政府引导、业主自愿、保障安全的原则，满足建筑物结构安全和消防安全要求。</w:t>
      </w:r>
    </w:p>
    <w:p>
      <w:pPr>
        <w:pStyle w:val="Normal"/>
        <w:ind w:endChars="0" w:end="0"/>
        <w:rPr>
          <w:rFonts w:hint="eastAsia"/>
          <w:szCs w:val="32"/>
        </w:rPr>
      </w:pPr>
      <w:r>
        <w:rPr>
          <w:rFonts w:hint="eastAsia"/>
          <w:szCs w:val="32"/>
        </w:rPr>
        <w:t>既有住宅加装电梯的具体办法由市人民政府制定。</w:t>
      </w:r>
    </w:p>
    <w:p>
      <w:pPr>
        <w:pStyle w:val="Normal"/>
        <w:ind w:endChars="0" w:end="0"/>
        <w:rPr>
          <w:rFonts w:hint="eastAsia"/>
          <w:szCs w:val="32"/>
        </w:rPr>
      </w:pPr>
      <w:r>
        <w:rPr>
          <w:rFonts w:hint="eastAsia"/>
          <w:szCs w:val="32"/>
        </w:rPr>
      </w:r>
    </w:p>
    <w:p>
      <w:pPr>
        <w:pStyle w:val="Normal"/>
        <w:ind w:firstLineChars="0" w:firstLine="0" w:endChars="0" w:end="0"/>
        <w:jc w:val="center"/>
        <w:rPr>
          <w:rFonts w:ascii="黑体" w:hAnsi="黑体" w:eastAsia="黑体" w:cs="黑体"/>
          <w:szCs w:val="32"/>
        </w:rPr>
      </w:pPr>
      <w:r>
        <w:rPr>
          <w:rFonts w:ascii="黑体" w:hAnsi="黑体" w:cs="黑体" w:eastAsia="黑体"/>
          <w:szCs w:val="32"/>
        </w:rPr>
        <w:t>第三章  使用与维护保养</w:t>
      </w:r>
    </w:p>
    <w:p>
      <w:pPr>
        <w:pStyle w:val="Normal"/>
        <w:ind w:endChars="0" w:end="0"/>
        <w:rPr>
          <w:rFonts w:ascii="黑体" w:hAnsi="黑体" w:eastAsia="黑体" w:cs="黑体" w:hint="eastAsia"/>
          <w:szCs w:val="32"/>
        </w:rPr>
      </w:pPr>
      <w:r>
        <w:rPr>
          <w:rFonts w:eastAsia="黑体" w:cs="黑体" w:hint="eastAsia" w:ascii="黑体" w:hAnsi="黑体"/>
          <w:szCs w:val="32"/>
        </w:rPr>
      </w:r>
    </w:p>
    <w:p>
      <w:pPr>
        <w:pStyle w:val="Normal"/>
        <w:ind w:endChars="0" w:end="0"/>
        <w:rPr>
          <w:szCs w:val="32"/>
        </w:rPr>
      </w:pPr>
      <w:r>
        <w:rPr>
          <w:rFonts w:ascii="黑体" w:hAnsi="黑体" w:cs="黑体" w:eastAsia="黑体"/>
          <w:szCs w:val="32"/>
        </w:rPr>
        <w:t>第十三条</w:t>
      </w:r>
      <w:r>
        <w:rPr>
          <w:rFonts w:hint="eastAsia"/>
          <w:szCs w:val="32"/>
        </w:rPr>
        <w:t xml:space="preserve">  </w:t>
      </w:r>
      <w:r>
        <w:rPr>
          <w:szCs w:val="32"/>
        </w:rPr>
        <w:t>住宅电梯使用单位对住宅电梯使用安全负责。</w:t>
      </w:r>
    </w:p>
    <w:p>
      <w:pPr>
        <w:pStyle w:val="Normal"/>
        <w:ind w:endChars="0" w:end="0"/>
        <w:rPr>
          <w:szCs w:val="32"/>
        </w:rPr>
      </w:pPr>
      <w:r>
        <w:rPr>
          <w:szCs w:val="32"/>
        </w:rPr>
        <w:t>住宅电梯使用单位按照下列规定确定：</w:t>
      </w:r>
    </w:p>
    <w:p>
      <w:pPr>
        <w:pStyle w:val="Normal"/>
        <w:ind w:endChars="0" w:end="0"/>
        <w:rPr>
          <w:szCs w:val="32"/>
        </w:rPr>
      </w:pPr>
      <w:r>
        <w:rPr>
          <w:szCs w:val="32"/>
        </w:rPr>
        <w:t>（一）新安装电梯未移交的，建设单位为使用单位</w:t>
      </w:r>
      <w:r>
        <w:rPr>
          <w:rFonts w:hint="eastAsia"/>
          <w:szCs w:val="32"/>
        </w:rPr>
        <w:t>。</w:t>
      </w:r>
    </w:p>
    <w:p>
      <w:pPr>
        <w:pStyle w:val="Normal"/>
        <w:ind w:endChars="0" w:end="0"/>
        <w:rPr>
          <w:szCs w:val="32"/>
        </w:rPr>
      </w:pPr>
      <w:r>
        <w:rPr>
          <w:szCs w:val="32"/>
        </w:rPr>
        <w:t>（二）委托物业服务企业或者其他管理人管理的，受托人为使用单位</w:t>
      </w:r>
      <w:r>
        <w:rPr>
          <w:rFonts w:hint="eastAsia"/>
          <w:szCs w:val="32"/>
        </w:rPr>
        <w:t>。</w:t>
      </w:r>
    </w:p>
    <w:p>
      <w:pPr>
        <w:pStyle w:val="Normal"/>
        <w:ind w:endChars="0" w:end="0"/>
        <w:rPr>
          <w:szCs w:val="32"/>
        </w:rPr>
      </w:pPr>
      <w:r>
        <w:rPr>
          <w:szCs w:val="32"/>
        </w:rPr>
        <w:t>（三）未委托物业服务企业或者其他管理人管理，电梯属于单一所有权人的，该所有权人为电梯使用单位；属于多个所有权人的，应当通过书面协议确定使用单位。</w:t>
      </w:r>
    </w:p>
    <w:p>
      <w:pPr>
        <w:pStyle w:val="Normal"/>
        <w:ind w:endChars="0" w:end="0"/>
        <w:rPr>
          <w:szCs w:val="32"/>
        </w:rPr>
      </w:pPr>
      <w:r>
        <w:rPr>
          <w:szCs w:val="32"/>
        </w:rPr>
        <w:t>住宅电梯使用单位无法确定的，住宅物业所在地的镇人民政府、街道办事处应当督促电梯所有权人及时确定使用单位；经过书面督促仍不能确定使用单位的，由住宅物业所在地的镇人民政府、街道办事处指定使用单位。</w:t>
      </w:r>
    </w:p>
    <w:p>
      <w:pPr>
        <w:pStyle w:val="Normal"/>
        <w:ind w:endChars="0" w:end="0"/>
        <w:rPr>
          <w:szCs w:val="32"/>
          <w:shd w:fill="E5E5E5" w:val="clear"/>
        </w:rPr>
      </w:pPr>
      <w:r>
        <w:rPr>
          <w:szCs w:val="32"/>
        </w:rPr>
        <w:t>未确定使用单位的住宅电梯不得投入使用。</w:t>
      </w:r>
    </w:p>
    <w:p>
      <w:pPr>
        <w:pStyle w:val="Normal"/>
        <w:ind w:endChars="0" w:end="0"/>
        <w:rPr>
          <w:szCs w:val="32"/>
        </w:rPr>
      </w:pPr>
      <w:r>
        <w:rPr>
          <w:rFonts w:ascii="黑体" w:hAnsi="黑体" w:cs="黑体" w:eastAsia="黑体"/>
          <w:szCs w:val="32"/>
        </w:rPr>
        <w:t>第十四条</w:t>
      </w:r>
      <w:r>
        <w:rPr>
          <w:rFonts w:hint="eastAsia"/>
          <w:szCs w:val="32"/>
        </w:rPr>
        <w:t xml:space="preserve">  </w:t>
      </w:r>
      <w:r>
        <w:rPr>
          <w:szCs w:val="32"/>
        </w:rPr>
        <w:t>住宅电梯使用单位应当在电梯投入使用前或者自投入使用之日起三十日内，向特种设备安全监督管理部门办理电梯使用登记，取得使用登记证书。</w:t>
      </w:r>
    </w:p>
    <w:p>
      <w:pPr>
        <w:pStyle w:val="Normal"/>
        <w:ind w:endChars="0" w:end="0"/>
        <w:rPr>
          <w:szCs w:val="32"/>
        </w:rPr>
      </w:pPr>
      <w:r>
        <w:rPr>
          <w:szCs w:val="32"/>
        </w:rPr>
        <w:t>住宅电梯使用单位变更的，变更后的使用单位应当自变更之日起三十日内向特种设备安全监督管理部门办理变更登记。</w:t>
      </w:r>
    </w:p>
    <w:p>
      <w:pPr>
        <w:pStyle w:val="Normal"/>
        <w:ind w:endChars="0" w:end="0"/>
        <w:rPr>
          <w:szCs w:val="32"/>
        </w:rPr>
      </w:pPr>
      <w:r>
        <w:rPr>
          <w:szCs w:val="32"/>
        </w:rPr>
        <w:t>住宅电梯报废的，使用单位应当自报废之日起三十日内</w:t>
      </w:r>
      <w:r>
        <w:rPr>
          <w:rFonts w:hint="eastAsia"/>
          <w:szCs w:val="32"/>
        </w:rPr>
        <w:t>向</w:t>
      </w:r>
      <w:r>
        <w:rPr>
          <w:szCs w:val="32"/>
        </w:rPr>
        <w:t>原登记部门办理注销手续。逾期未办理的，特种设备安全监督管理部门</w:t>
      </w:r>
      <w:r>
        <w:rPr>
          <w:rFonts w:hint="eastAsia"/>
          <w:szCs w:val="32"/>
        </w:rPr>
        <w:t>可以</w:t>
      </w:r>
      <w:r>
        <w:rPr>
          <w:szCs w:val="32"/>
        </w:rPr>
        <w:t>公告注销。</w:t>
      </w:r>
    </w:p>
    <w:p>
      <w:pPr>
        <w:pStyle w:val="Normal"/>
        <w:ind w:endChars="0" w:end="0"/>
        <w:rPr>
          <w:szCs w:val="32"/>
        </w:rPr>
      </w:pPr>
      <w:r>
        <w:rPr>
          <w:szCs w:val="32"/>
        </w:rPr>
        <w:t>住宅电梯拟停用一年以上的，使用单位应当自电梯停用之日起三十日内书面告知原登记部门。重新启用的，使用单位应当按照国家和省有关规定申请检验，检验合格后方可启用，同时书面告知特种设备安全监督管理部门。</w:t>
      </w:r>
    </w:p>
    <w:p>
      <w:pPr>
        <w:pStyle w:val="Normal"/>
        <w:ind w:endChars="0" w:end="0"/>
        <w:rPr>
          <w:szCs w:val="32"/>
        </w:rPr>
      </w:pPr>
      <w:r>
        <w:rPr>
          <w:rFonts w:ascii="黑体" w:hAnsi="黑体" w:cs="黑体" w:eastAsia="黑体"/>
          <w:szCs w:val="32"/>
        </w:rPr>
        <w:t>第十五条</w:t>
      </w:r>
      <w:r>
        <w:rPr>
          <w:rFonts w:hint="eastAsia"/>
          <w:szCs w:val="32"/>
        </w:rPr>
        <w:t xml:space="preserve">  </w:t>
      </w:r>
      <w:r>
        <w:rPr>
          <w:szCs w:val="32"/>
        </w:rPr>
        <w:t>住宅电梯使用单位应当履行下列安全管理</w:t>
      </w:r>
      <w:r>
        <w:rPr>
          <w:rFonts w:hint="eastAsia"/>
          <w:szCs w:val="32"/>
        </w:rPr>
        <w:t>义务</w:t>
      </w:r>
      <w:r>
        <w:rPr>
          <w:szCs w:val="32"/>
        </w:rPr>
        <w:t>：</w:t>
      </w:r>
    </w:p>
    <w:p>
      <w:pPr>
        <w:pStyle w:val="Normal"/>
        <w:ind w:endChars="0" w:end="0"/>
        <w:rPr>
          <w:szCs w:val="32"/>
        </w:rPr>
      </w:pPr>
      <w:r>
        <w:rPr>
          <w:szCs w:val="32"/>
        </w:rPr>
        <w:t>（一）配备专职或者兼职电梯安全管理员；一个住宅物业管理区域满二十台电梯的，配备专职电梯安全管理员</w:t>
      </w:r>
      <w:r>
        <w:rPr>
          <w:rFonts w:hint="eastAsia"/>
          <w:szCs w:val="32"/>
        </w:rPr>
        <w:t>。</w:t>
      </w:r>
      <w:r>
        <w:rPr>
          <w:szCs w:val="32"/>
        </w:rPr>
        <w:t xml:space="preserve"> </w:t>
      </w:r>
    </w:p>
    <w:p>
      <w:pPr>
        <w:pStyle w:val="Normal"/>
        <w:ind w:endChars="0" w:end="0"/>
        <w:rPr>
          <w:rFonts w:hint="eastAsia"/>
          <w:szCs w:val="32"/>
        </w:rPr>
      </w:pPr>
      <w:r>
        <w:rPr>
          <w:szCs w:val="32"/>
        </w:rPr>
        <w:t>（二）建立电梯使用安全管理制度和电梯安全技术档案，安全技术档案可以采用电子化方式</w:t>
      </w:r>
      <w:r>
        <w:rPr>
          <w:rFonts w:hint="eastAsia"/>
          <w:szCs w:val="32"/>
        </w:rPr>
        <w:t>。</w:t>
      </w:r>
    </w:p>
    <w:p>
      <w:pPr>
        <w:pStyle w:val="Normal"/>
        <w:ind w:endChars="0" w:end="0"/>
        <w:rPr>
          <w:rFonts w:hint="eastAsia"/>
          <w:szCs w:val="32"/>
        </w:rPr>
      </w:pPr>
      <w:r>
        <w:rPr>
          <w:szCs w:val="32"/>
        </w:rPr>
        <w:t>（三）在电梯显著位置</w:t>
      </w:r>
      <w:r>
        <w:rPr>
          <w:rFonts w:hint="eastAsia"/>
          <w:szCs w:val="32"/>
        </w:rPr>
        <w:t>公示特种设备</w:t>
      </w:r>
      <w:r>
        <w:rPr>
          <w:szCs w:val="32"/>
        </w:rPr>
        <w:t>使用标志、维护保养标志、警示标志、应急救援标志、安全注意事项以及电梯故障和异常情况投诉电话号码、安全管理员信息等</w:t>
      </w:r>
      <w:r>
        <w:rPr>
          <w:rFonts w:hint="eastAsia"/>
          <w:szCs w:val="32"/>
        </w:rPr>
        <w:t>。</w:t>
      </w:r>
    </w:p>
    <w:p>
      <w:pPr>
        <w:pStyle w:val="Normal"/>
        <w:ind w:endChars="0" w:end="0"/>
        <w:rPr>
          <w:rFonts w:hint="eastAsia"/>
          <w:szCs w:val="32"/>
        </w:rPr>
      </w:pPr>
      <w:r>
        <w:rPr>
          <w:szCs w:val="32"/>
        </w:rPr>
        <w:t>（四）保持电梯报警装置有效使用和电梯运行期间有值班人员在岗</w:t>
      </w:r>
      <w:r>
        <w:rPr>
          <w:rFonts w:hint="eastAsia"/>
          <w:szCs w:val="32"/>
        </w:rPr>
        <w:t>。</w:t>
      </w:r>
    </w:p>
    <w:p>
      <w:pPr>
        <w:pStyle w:val="Normal"/>
        <w:ind w:endChars="0" w:end="0"/>
        <w:rPr>
          <w:szCs w:val="32"/>
        </w:rPr>
      </w:pPr>
      <w:r>
        <w:rPr>
          <w:szCs w:val="32"/>
        </w:rPr>
        <w:t>（五）保持电梯视频监控系统正常运行，监控数据至少保存一个月，并依法保护个人隐私</w:t>
      </w:r>
      <w:r>
        <w:rPr>
          <w:rFonts w:hint="eastAsia"/>
          <w:szCs w:val="32"/>
        </w:rPr>
        <w:t>。</w:t>
      </w:r>
    </w:p>
    <w:p>
      <w:pPr>
        <w:pStyle w:val="Normal"/>
        <w:ind w:endChars="0" w:end="0"/>
        <w:rPr>
          <w:szCs w:val="32"/>
        </w:rPr>
      </w:pPr>
      <w:r>
        <w:rPr>
          <w:szCs w:val="32"/>
        </w:rPr>
        <w:t>（六）法律、法规规定的其他安全管理义务。</w:t>
      </w:r>
    </w:p>
    <w:p>
      <w:pPr>
        <w:pStyle w:val="Normal"/>
        <w:ind w:endChars="0" w:end="0"/>
        <w:rPr>
          <w:szCs w:val="32"/>
        </w:rPr>
      </w:pPr>
      <w:r>
        <w:rPr>
          <w:rFonts w:ascii="黑体" w:hAnsi="黑体" w:cs="黑体" w:eastAsia="黑体"/>
          <w:szCs w:val="32"/>
        </w:rPr>
        <w:t>第十六条</w:t>
      </w:r>
      <w:r>
        <w:rPr>
          <w:rFonts w:hint="eastAsia"/>
          <w:szCs w:val="32"/>
        </w:rPr>
        <w:t xml:space="preserve">  住宅电梯使用单位</w:t>
      </w:r>
      <w:r>
        <w:rPr>
          <w:szCs w:val="32"/>
        </w:rPr>
        <w:t>为</w:t>
      </w:r>
      <w:r>
        <w:rPr>
          <w:rFonts w:hint="eastAsia"/>
          <w:szCs w:val="32"/>
        </w:rPr>
        <w:t>物业服务企业</w:t>
      </w:r>
      <w:r>
        <w:rPr>
          <w:szCs w:val="32"/>
        </w:rPr>
        <w:t>的，应当遵守下列规定：</w:t>
      </w:r>
    </w:p>
    <w:p>
      <w:pPr>
        <w:pStyle w:val="Normal"/>
        <w:ind w:endChars="0" w:end="0"/>
        <w:rPr>
          <w:rFonts w:hint="eastAsia"/>
          <w:szCs w:val="32"/>
        </w:rPr>
      </w:pPr>
      <w:r>
        <w:rPr>
          <w:rFonts w:hint="eastAsia"/>
          <w:szCs w:val="32"/>
        </w:rPr>
        <w:t>（一）</w:t>
      </w:r>
      <w:r>
        <w:rPr>
          <w:szCs w:val="32"/>
        </w:rPr>
        <w:t>在物业服务合同中约定住宅电梯安全使用管理方面的权利和义务；</w:t>
      </w:r>
    </w:p>
    <w:p>
      <w:pPr>
        <w:pStyle w:val="Normal"/>
        <w:ind w:endChars="0" w:end="0"/>
        <w:rPr>
          <w:szCs w:val="32"/>
        </w:rPr>
      </w:pPr>
      <w:r>
        <w:rPr>
          <w:rFonts w:hint="eastAsia"/>
          <w:szCs w:val="32"/>
        </w:rPr>
        <w:t>（二）</w:t>
      </w:r>
      <w:r>
        <w:rPr>
          <w:szCs w:val="32"/>
        </w:rPr>
        <w:t>自住宅电梯维护保养合同签订之日起十日内，在物业管理区域显著位置公布维护保养单位办公场所、负责人</w:t>
      </w:r>
      <w:r>
        <w:rPr>
          <w:rFonts w:hint="eastAsia"/>
          <w:szCs w:val="32"/>
        </w:rPr>
        <w:t>以</w:t>
      </w:r>
      <w:r>
        <w:rPr>
          <w:szCs w:val="32"/>
        </w:rPr>
        <w:t>及作业人员姓名、联系方式</w:t>
      </w:r>
      <w:r>
        <w:rPr>
          <w:rFonts w:hint="eastAsia"/>
          <w:szCs w:val="32"/>
        </w:rPr>
        <w:t>等</w:t>
      </w:r>
      <w:r>
        <w:rPr>
          <w:szCs w:val="32"/>
        </w:rPr>
        <w:t>信息；</w:t>
      </w:r>
    </w:p>
    <w:p>
      <w:pPr>
        <w:pStyle w:val="Normal"/>
        <w:ind w:endChars="0" w:end="0"/>
        <w:rPr>
          <w:rFonts w:ascii="黑体" w:hAnsi="黑体" w:eastAsia="黑体" w:cs="黑体"/>
          <w:szCs w:val="32"/>
        </w:rPr>
      </w:pPr>
      <w:r>
        <w:rPr>
          <w:szCs w:val="32"/>
        </w:rPr>
        <w:t>（三）在物业管理区域显著位置及时公开电梯安全管理的相关记录，每年公布一次电梯相关费用的收支情况</w:t>
      </w:r>
      <w:r>
        <w:rPr>
          <w:rFonts w:hint="eastAsia"/>
          <w:szCs w:val="32"/>
        </w:rPr>
        <w:t>；</w:t>
      </w:r>
    </w:p>
    <w:p>
      <w:pPr>
        <w:pStyle w:val="Normal"/>
        <w:ind w:endChars="0" w:end="0"/>
        <w:rPr>
          <w:szCs w:val="32"/>
        </w:rPr>
      </w:pPr>
      <w:r>
        <w:rPr>
          <w:szCs w:val="32"/>
        </w:rPr>
        <w:t>（四）物业服务企业不再作为物业管理区域住宅电梯使用单位时，应当按照规定向变更后的住宅电梯使用单位移交完整的电梯安全技术档案等相关资料。</w:t>
      </w:r>
    </w:p>
    <w:p>
      <w:pPr>
        <w:pStyle w:val="Normal"/>
        <w:ind w:endChars="0" w:end="0"/>
        <w:rPr>
          <w:szCs w:val="32"/>
        </w:rPr>
      </w:pPr>
      <w:r>
        <w:rPr>
          <w:rFonts w:ascii="黑体" w:hAnsi="黑体" w:cs="黑体" w:eastAsia="黑体"/>
          <w:szCs w:val="32"/>
        </w:rPr>
        <w:t>第十七条</w:t>
      </w:r>
      <w:r>
        <w:rPr>
          <w:rFonts w:hint="eastAsia"/>
          <w:szCs w:val="32"/>
        </w:rPr>
        <w:t xml:space="preserve">  </w:t>
      </w:r>
      <w:r>
        <w:rPr>
          <w:szCs w:val="32"/>
        </w:rPr>
        <w:t>住宅电梯使用单位应当对电梯进行维护保养</w:t>
      </w:r>
      <w:r>
        <w:rPr>
          <w:rFonts w:hint="eastAsia"/>
          <w:szCs w:val="32"/>
        </w:rPr>
        <w:t>或者委托维护保养单位进行维护保养。委托维护保养单位进行维护保养的，应当</w:t>
      </w:r>
      <w:r>
        <w:rPr>
          <w:szCs w:val="32"/>
        </w:rPr>
        <w:t>与维护保养单位签订维护保养合同</w:t>
      </w:r>
      <w:r>
        <w:rPr>
          <w:rFonts w:hint="eastAsia"/>
          <w:szCs w:val="32"/>
        </w:rPr>
        <w:t>并对其履行维护保养义务情况进行监督、记录。</w:t>
      </w:r>
    </w:p>
    <w:p>
      <w:pPr>
        <w:pStyle w:val="Normal"/>
        <w:ind w:endChars="0" w:end="0"/>
        <w:rPr>
          <w:rFonts w:hint="eastAsia"/>
          <w:szCs w:val="32"/>
        </w:rPr>
      </w:pPr>
      <w:r>
        <w:rPr>
          <w:rFonts w:ascii="黑体" w:hAnsi="黑体" w:cs="黑体" w:eastAsia="黑体"/>
          <w:szCs w:val="32"/>
        </w:rPr>
        <w:t>第十八条</w:t>
      </w:r>
      <w:r>
        <w:rPr>
          <w:rFonts w:hint="eastAsia"/>
          <w:szCs w:val="32"/>
        </w:rPr>
        <w:t xml:space="preserve">  </w:t>
      </w:r>
      <w:r>
        <w:rPr>
          <w:szCs w:val="32"/>
        </w:rPr>
        <w:t>住宅电梯出现影响正常使用的故障或者异常情况时，住宅电梯使用单位应当</w:t>
      </w:r>
      <w:r>
        <w:rPr>
          <w:rFonts w:hint="eastAsia"/>
          <w:szCs w:val="32"/>
        </w:rPr>
        <w:t>采取下列措施：</w:t>
      </w:r>
    </w:p>
    <w:p>
      <w:pPr>
        <w:pStyle w:val="Normal"/>
        <w:ind w:endChars="0" w:end="0"/>
        <w:rPr>
          <w:rFonts w:hint="eastAsia"/>
          <w:szCs w:val="32"/>
        </w:rPr>
      </w:pPr>
      <w:r>
        <w:rPr>
          <w:rFonts w:hint="eastAsia"/>
          <w:szCs w:val="32"/>
        </w:rPr>
        <w:t>（一）</w:t>
      </w:r>
      <w:r>
        <w:rPr>
          <w:szCs w:val="32"/>
        </w:rPr>
        <w:t>立即停止电梯使用</w:t>
      </w:r>
      <w:r>
        <w:rPr>
          <w:rFonts w:hint="eastAsia"/>
          <w:szCs w:val="32"/>
        </w:rPr>
        <w:t>，</w:t>
      </w:r>
      <w:r>
        <w:rPr>
          <w:szCs w:val="32"/>
        </w:rPr>
        <w:t>设置停用标志，组织全面检查，消除隐患</w:t>
      </w:r>
      <w:r>
        <w:rPr>
          <w:rFonts w:hint="eastAsia"/>
          <w:szCs w:val="32"/>
        </w:rPr>
        <w:t>；</w:t>
      </w:r>
    </w:p>
    <w:p>
      <w:pPr>
        <w:pStyle w:val="Normal"/>
        <w:ind w:endChars="0" w:end="0"/>
        <w:rPr>
          <w:rFonts w:hint="eastAsia"/>
          <w:szCs w:val="32"/>
        </w:rPr>
      </w:pPr>
      <w:r>
        <w:rPr>
          <w:rFonts w:hint="eastAsia"/>
          <w:szCs w:val="32"/>
        </w:rPr>
        <w:t>（二）</w:t>
      </w:r>
      <w:r>
        <w:rPr>
          <w:szCs w:val="32"/>
        </w:rPr>
        <w:t>在电梯显著位置公示故障</w:t>
      </w:r>
      <w:r>
        <w:rPr>
          <w:rFonts w:hint="eastAsia"/>
          <w:szCs w:val="32"/>
        </w:rPr>
        <w:t>、</w:t>
      </w:r>
      <w:r>
        <w:rPr>
          <w:szCs w:val="32"/>
        </w:rPr>
        <w:t>异常情况</w:t>
      </w:r>
      <w:r>
        <w:rPr>
          <w:rFonts w:hint="eastAsia"/>
          <w:szCs w:val="32"/>
        </w:rPr>
        <w:t>以及</w:t>
      </w:r>
      <w:r>
        <w:rPr>
          <w:szCs w:val="32"/>
        </w:rPr>
        <w:t>处理计划</w:t>
      </w:r>
      <w:r>
        <w:rPr>
          <w:rFonts w:hint="eastAsia"/>
          <w:szCs w:val="32"/>
        </w:rPr>
        <w:t>，</w:t>
      </w:r>
      <w:r>
        <w:rPr>
          <w:szCs w:val="32"/>
        </w:rPr>
        <w:t>直至电梯恢复正常使用</w:t>
      </w:r>
      <w:r>
        <w:rPr>
          <w:rFonts w:hint="eastAsia"/>
          <w:szCs w:val="32"/>
        </w:rPr>
        <w:t>；</w:t>
      </w:r>
    </w:p>
    <w:p>
      <w:pPr>
        <w:pStyle w:val="Normal"/>
        <w:ind w:endChars="0" w:end="0"/>
        <w:rPr>
          <w:szCs w:val="32"/>
        </w:rPr>
      </w:pPr>
      <w:r>
        <w:rPr>
          <w:rFonts w:hint="eastAsia"/>
          <w:szCs w:val="32"/>
        </w:rPr>
        <w:t>（三）</w:t>
      </w:r>
      <w:r>
        <w:rPr>
          <w:szCs w:val="32"/>
        </w:rPr>
        <w:t>按照有关规定及时报告特种设备安全监督管理部门</w:t>
      </w:r>
      <w:r>
        <w:rPr>
          <w:rFonts w:hint="eastAsia"/>
          <w:szCs w:val="32"/>
        </w:rPr>
        <w:t>。</w:t>
      </w:r>
    </w:p>
    <w:p>
      <w:pPr>
        <w:pStyle w:val="Normal"/>
        <w:ind w:endChars="0" w:end="0"/>
        <w:rPr>
          <w:szCs w:val="32"/>
        </w:rPr>
      </w:pPr>
      <w:r>
        <w:rPr>
          <w:rFonts w:ascii="黑体" w:hAnsi="黑体" w:cs="黑体" w:eastAsia="黑体"/>
          <w:szCs w:val="32"/>
        </w:rPr>
        <w:t>第十九条</w:t>
      </w:r>
      <w:r>
        <w:rPr>
          <w:rFonts w:hint="eastAsia"/>
          <w:szCs w:val="32"/>
        </w:rPr>
        <w:t xml:space="preserve">  </w:t>
      </w:r>
      <w:r>
        <w:rPr>
          <w:szCs w:val="32"/>
        </w:rPr>
        <w:t>住宅电梯使用单位应当制定电梯困人处置预案并定期演练。</w:t>
      </w:r>
    </w:p>
    <w:p>
      <w:pPr>
        <w:pStyle w:val="Normal"/>
        <w:ind w:endChars="0" w:end="0"/>
        <w:rPr>
          <w:rFonts w:hint="eastAsia"/>
          <w:szCs w:val="32"/>
        </w:rPr>
      </w:pPr>
      <w:r>
        <w:rPr>
          <w:szCs w:val="32"/>
        </w:rPr>
        <w:t>在发现</w:t>
      </w:r>
      <w:r>
        <w:rPr>
          <w:rFonts w:hint="eastAsia"/>
          <w:szCs w:val="32"/>
        </w:rPr>
        <w:t>电梯</w:t>
      </w:r>
      <w:r>
        <w:rPr>
          <w:szCs w:val="32"/>
        </w:rPr>
        <w:t>困人或者接到紧急呼救</w:t>
      </w:r>
      <w:r>
        <w:rPr>
          <w:rFonts w:hint="eastAsia"/>
          <w:szCs w:val="32"/>
        </w:rPr>
        <w:t>时，</w:t>
      </w:r>
      <w:r>
        <w:rPr>
          <w:szCs w:val="32"/>
        </w:rPr>
        <w:t>住宅电梯使用单位应当立即启动</w:t>
      </w:r>
      <w:r>
        <w:rPr>
          <w:rFonts w:hint="eastAsia"/>
          <w:szCs w:val="32"/>
        </w:rPr>
        <w:t>处置</w:t>
      </w:r>
      <w:r>
        <w:rPr>
          <w:szCs w:val="32"/>
        </w:rPr>
        <w:t>预案</w:t>
      </w:r>
      <w:r>
        <w:rPr>
          <w:rFonts w:hint="eastAsia"/>
          <w:szCs w:val="32"/>
        </w:rPr>
        <w:t>，</w:t>
      </w:r>
      <w:r>
        <w:rPr>
          <w:szCs w:val="32"/>
        </w:rPr>
        <w:t>通知电梯维护保养单位</w:t>
      </w:r>
      <w:r>
        <w:rPr>
          <w:rFonts w:hint="eastAsia"/>
          <w:szCs w:val="32"/>
        </w:rPr>
        <w:t>，</w:t>
      </w:r>
      <w:r>
        <w:rPr>
          <w:szCs w:val="32"/>
        </w:rPr>
        <w:t>并做好被困人员的安抚工作，赶赴现场，配合</w:t>
      </w:r>
      <w:r>
        <w:rPr>
          <w:rFonts w:hint="eastAsia"/>
          <w:szCs w:val="32"/>
        </w:rPr>
        <w:t>做好救援工作</w:t>
      </w:r>
      <w:r>
        <w:rPr>
          <w:szCs w:val="32"/>
        </w:rPr>
        <w:t>。</w:t>
      </w:r>
    </w:p>
    <w:p>
      <w:pPr>
        <w:pStyle w:val="Normal"/>
        <w:ind w:endChars="0" w:end="0"/>
        <w:rPr>
          <w:szCs w:val="32"/>
        </w:rPr>
      </w:pPr>
      <w:r>
        <w:rPr>
          <w:rFonts w:ascii="黑体" w:hAnsi="黑体" w:cs="黑体" w:eastAsia="黑体"/>
          <w:szCs w:val="32"/>
        </w:rPr>
        <w:t>第二十条</w:t>
      </w:r>
      <w:r>
        <w:rPr>
          <w:rFonts w:hint="eastAsia"/>
          <w:szCs w:val="32"/>
        </w:rPr>
        <w:t xml:space="preserve">  </w:t>
      </w:r>
      <w:r>
        <w:rPr>
          <w:szCs w:val="32"/>
        </w:rPr>
        <w:t>在本市从事住宅电梯维护保养业务的维护保养单位，应当在本市设置固定办公场所、配备具有相应资格的作业人员。</w:t>
      </w:r>
    </w:p>
    <w:p>
      <w:pPr>
        <w:pStyle w:val="Normal"/>
        <w:ind w:endChars="0" w:end="0"/>
        <w:rPr>
          <w:szCs w:val="32"/>
        </w:rPr>
      </w:pPr>
      <w:r>
        <w:rPr>
          <w:szCs w:val="32"/>
        </w:rPr>
        <w:t>电梯维护保养单位应当遵守下列规定：</w:t>
      </w:r>
    </w:p>
    <w:p>
      <w:pPr>
        <w:pStyle w:val="Normal"/>
        <w:ind w:endChars="0" w:end="0"/>
        <w:rPr>
          <w:szCs w:val="32"/>
        </w:rPr>
      </w:pPr>
      <w:r>
        <w:rPr>
          <w:szCs w:val="32"/>
        </w:rPr>
        <w:t>（一）建立电梯维护保养档案，如实记载维护保养和电梯故障处置情况，电梯维护保养档案至少保存</w:t>
      </w:r>
      <w:r>
        <w:rPr>
          <w:rFonts w:hint="eastAsia"/>
          <w:szCs w:val="32"/>
        </w:rPr>
        <w:t>四</w:t>
      </w:r>
      <w:r>
        <w:rPr>
          <w:szCs w:val="32"/>
        </w:rPr>
        <w:t>年</w:t>
      </w:r>
      <w:r>
        <w:rPr>
          <w:rFonts w:hint="eastAsia"/>
          <w:szCs w:val="32"/>
        </w:rPr>
        <w:t>。</w:t>
      </w:r>
    </w:p>
    <w:p>
      <w:pPr>
        <w:pStyle w:val="Normal"/>
        <w:ind w:endChars="0" w:end="0"/>
        <w:rPr>
          <w:szCs w:val="32"/>
        </w:rPr>
      </w:pPr>
      <w:r>
        <w:rPr>
          <w:szCs w:val="32"/>
        </w:rPr>
        <w:t>（二）每十五日至少对电梯进行一次清洁、润滑、调整和检查，并经电梯使用单位签字确认</w:t>
      </w:r>
      <w:r>
        <w:rPr>
          <w:rFonts w:hint="eastAsia"/>
          <w:szCs w:val="32"/>
        </w:rPr>
        <w:t>。</w:t>
      </w:r>
    </w:p>
    <w:p>
      <w:pPr>
        <w:pStyle w:val="Normal"/>
        <w:ind w:endChars="0" w:end="0"/>
        <w:rPr>
          <w:szCs w:val="32"/>
        </w:rPr>
      </w:pPr>
      <w:r>
        <w:rPr>
          <w:szCs w:val="32"/>
        </w:rPr>
        <w:t>（三）每</w:t>
      </w:r>
      <w:r>
        <w:rPr>
          <w:rFonts w:hint="eastAsia"/>
          <w:szCs w:val="32"/>
        </w:rPr>
        <w:t>年度至少</w:t>
      </w:r>
      <w:r>
        <w:rPr>
          <w:szCs w:val="32"/>
        </w:rPr>
        <w:t>按照本单位作业指导书对维护保养的电梯进行一次自行检测，并向电梯使用单位出具检测报告</w:t>
      </w:r>
      <w:r>
        <w:rPr>
          <w:rFonts w:hint="eastAsia"/>
          <w:szCs w:val="32"/>
        </w:rPr>
        <w:t>。</w:t>
      </w:r>
    </w:p>
    <w:p>
      <w:pPr>
        <w:pStyle w:val="Normal"/>
        <w:ind w:endChars="0" w:end="0"/>
        <w:rPr>
          <w:szCs w:val="32"/>
        </w:rPr>
      </w:pPr>
      <w:r>
        <w:rPr>
          <w:szCs w:val="32"/>
        </w:rPr>
        <w:t>（四）设立二十四小时值班电话，接到故障通知后及时予以排除</w:t>
      </w:r>
      <w:r>
        <w:rPr>
          <w:rFonts w:hint="eastAsia"/>
          <w:szCs w:val="32"/>
        </w:rPr>
        <w:t>；</w:t>
      </w:r>
      <w:r>
        <w:rPr>
          <w:szCs w:val="32"/>
        </w:rPr>
        <w:t>暂时难以排除的，书面告知电梯使用单位停用电梯。接到电梯困人报告后，应当</w:t>
      </w:r>
      <w:r>
        <w:rPr>
          <w:rFonts w:hint="eastAsia"/>
          <w:szCs w:val="32"/>
        </w:rPr>
        <w:t>立即</w:t>
      </w:r>
      <w:r>
        <w:rPr>
          <w:szCs w:val="32"/>
        </w:rPr>
        <w:t>派出维护保养人员实施救援。电梯位于城市建成区的，维护保养人员应当在三十分钟内到达现场；位于其他区域的，应当在一小时内到达现场。</w:t>
      </w:r>
    </w:p>
    <w:p>
      <w:pPr>
        <w:pStyle w:val="Normal"/>
        <w:ind w:endChars="0" w:end="0"/>
        <w:rPr>
          <w:szCs w:val="32"/>
        </w:rPr>
      </w:pPr>
      <w:r>
        <w:rPr>
          <w:szCs w:val="32"/>
        </w:rPr>
        <w:t>（五）实施电梯维护保养，现场作业人员应当具有相应资格，采取围挡、警示等安全防护措施，保证施工安全</w:t>
      </w:r>
      <w:r>
        <w:rPr>
          <w:rFonts w:hint="eastAsia"/>
          <w:szCs w:val="32"/>
        </w:rPr>
        <w:t>。</w:t>
      </w:r>
    </w:p>
    <w:p>
      <w:pPr>
        <w:pStyle w:val="Normal"/>
        <w:ind w:endChars="0" w:end="0"/>
        <w:rPr>
          <w:szCs w:val="32"/>
        </w:rPr>
      </w:pPr>
      <w:r>
        <w:rPr>
          <w:szCs w:val="32"/>
        </w:rPr>
        <w:t>（六）发现电梯存在事故隐患的，立即告知电梯使用单位并提出整改意见；发现严重事故隐患的，同时报告特种设备安全监督管理部门</w:t>
      </w:r>
      <w:r>
        <w:rPr>
          <w:rFonts w:hint="eastAsia"/>
          <w:szCs w:val="32"/>
        </w:rPr>
        <w:t>。</w:t>
      </w:r>
    </w:p>
    <w:p>
      <w:pPr>
        <w:pStyle w:val="Normal"/>
        <w:ind w:endChars="0" w:end="0"/>
        <w:rPr>
          <w:szCs w:val="32"/>
        </w:rPr>
      </w:pPr>
      <w:r>
        <w:rPr>
          <w:szCs w:val="32"/>
        </w:rPr>
        <w:t>（七）法律、法规规定的其他义务。　</w:t>
      </w:r>
    </w:p>
    <w:p>
      <w:pPr>
        <w:pStyle w:val="Normal"/>
        <w:ind w:endChars="0" w:end="0"/>
        <w:rPr>
          <w:szCs w:val="32"/>
        </w:rPr>
      </w:pPr>
      <w:r>
        <w:rPr>
          <w:rFonts w:ascii="黑体" w:hAnsi="黑体" w:cs="黑体" w:eastAsia="黑体"/>
          <w:szCs w:val="32"/>
        </w:rPr>
        <w:t>第二十一条</w:t>
      </w:r>
      <w:r>
        <w:rPr>
          <w:rFonts w:hint="eastAsia"/>
          <w:szCs w:val="32"/>
        </w:rPr>
        <w:t xml:space="preserve">  </w:t>
      </w:r>
      <w:r>
        <w:rPr>
          <w:szCs w:val="32"/>
        </w:rPr>
        <w:t>鼓励电梯相关行业组织和社会团体制定</w:t>
      </w:r>
      <w:r>
        <w:rPr>
          <w:rFonts w:hint="eastAsia"/>
          <w:szCs w:val="32"/>
        </w:rPr>
        <w:t>住宅</w:t>
      </w:r>
      <w:r>
        <w:rPr>
          <w:szCs w:val="32"/>
        </w:rPr>
        <w:t>电梯维护保养团体标准。</w:t>
      </w:r>
    </w:p>
    <w:p>
      <w:pPr>
        <w:pStyle w:val="Normal"/>
        <w:ind w:endChars="0" w:end="0"/>
        <w:rPr>
          <w:szCs w:val="32"/>
        </w:rPr>
      </w:pPr>
      <w:r>
        <w:rPr>
          <w:szCs w:val="32"/>
        </w:rPr>
        <w:t>鼓励维护保养单位开展服务标准</w:t>
      </w:r>
      <w:r>
        <w:rPr>
          <w:rFonts w:hint="eastAsia"/>
          <w:szCs w:val="32"/>
        </w:rPr>
        <w:t>与</w:t>
      </w:r>
      <w:r>
        <w:rPr>
          <w:szCs w:val="32"/>
        </w:rPr>
        <w:t>服务质量公开承诺。</w:t>
      </w:r>
    </w:p>
    <w:p>
      <w:pPr>
        <w:pStyle w:val="Normal"/>
        <w:ind w:endChars="0" w:end="0"/>
        <w:rPr>
          <w:szCs w:val="32"/>
        </w:rPr>
      </w:pPr>
      <w:r>
        <w:rPr>
          <w:szCs w:val="32"/>
        </w:rPr>
        <w:t>鼓励优先选用符合团体标准、作出服务标准</w:t>
      </w:r>
      <w:r>
        <w:rPr>
          <w:rFonts w:hint="eastAsia"/>
          <w:szCs w:val="32"/>
        </w:rPr>
        <w:t>与</w:t>
      </w:r>
      <w:r>
        <w:rPr>
          <w:szCs w:val="32"/>
        </w:rPr>
        <w:t>服务质量公开承诺的维护保养单位。</w:t>
      </w:r>
    </w:p>
    <w:p>
      <w:pPr>
        <w:pStyle w:val="Normal"/>
        <w:ind w:endChars="0" w:end="0"/>
        <w:rPr>
          <w:szCs w:val="32"/>
        </w:rPr>
      </w:pPr>
      <w:r>
        <w:rPr>
          <w:rFonts w:ascii="黑体" w:hAnsi="黑体" w:cs="黑体" w:eastAsia="黑体"/>
          <w:szCs w:val="32"/>
        </w:rPr>
        <w:t>第二十二条</w:t>
      </w:r>
      <w:r>
        <w:rPr>
          <w:rFonts w:hint="eastAsia"/>
          <w:szCs w:val="32"/>
        </w:rPr>
        <w:t xml:space="preserve">  住宅</w:t>
      </w:r>
      <w:r>
        <w:rPr>
          <w:szCs w:val="32"/>
        </w:rPr>
        <w:t>电梯使用单位禁止下列行为：</w:t>
      </w:r>
    </w:p>
    <w:p>
      <w:pPr>
        <w:pStyle w:val="Normal"/>
        <w:ind w:endChars="0" w:end="0"/>
        <w:rPr>
          <w:szCs w:val="32"/>
        </w:rPr>
      </w:pPr>
      <w:r>
        <w:rPr>
          <w:szCs w:val="32"/>
        </w:rPr>
        <w:t>（一）拆除</w:t>
      </w:r>
      <w:r>
        <w:rPr>
          <w:rFonts w:hint="eastAsia"/>
          <w:szCs w:val="32"/>
        </w:rPr>
        <w:t>或者</w:t>
      </w:r>
      <w:r>
        <w:rPr>
          <w:szCs w:val="32"/>
        </w:rPr>
        <w:t>损毁电梯零部件、通话</w:t>
      </w:r>
      <w:r>
        <w:rPr>
          <w:rFonts w:hint="eastAsia"/>
          <w:szCs w:val="32"/>
        </w:rPr>
        <w:t>装置、</w:t>
      </w:r>
      <w:r>
        <w:rPr>
          <w:szCs w:val="32"/>
        </w:rPr>
        <w:t>报警装置；</w:t>
      </w:r>
    </w:p>
    <w:p>
      <w:pPr>
        <w:pStyle w:val="Normal"/>
        <w:ind w:endChars="0" w:end="0"/>
        <w:rPr>
          <w:szCs w:val="32"/>
        </w:rPr>
      </w:pPr>
      <w:r>
        <w:rPr>
          <w:szCs w:val="32"/>
        </w:rPr>
        <w:t>（二）将属于住宅电梯维护保养范围的项目冒充住宅电梯维修、改造项目骗取住宅专项维修资金；</w:t>
      </w:r>
    </w:p>
    <w:p>
      <w:pPr>
        <w:pStyle w:val="Normal"/>
        <w:ind w:endChars="0" w:end="0"/>
        <w:rPr>
          <w:szCs w:val="32"/>
        </w:rPr>
      </w:pPr>
      <w:r>
        <w:rPr>
          <w:szCs w:val="32"/>
        </w:rPr>
        <w:t>（三）非电梯故障等安全原因，擅自停用住宅电梯。</w:t>
      </w:r>
    </w:p>
    <w:p>
      <w:pPr>
        <w:pStyle w:val="Normal"/>
        <w:ind w:endChars="0" w:end="0"/>
        <w:rPr>
          <w:szCs w:val="32"/>
        </w:rPr>
      </w:pPr>
      <w:r>
        <w:rPr>
          <w:szCs w:val="32"/>
        </w:rPr>
        <w:t xml:space="preserve"> </w:t>
      </w:r>
      <w:r>
        <w:rPr>
          <w:rFonts w:ascii="黑体" w:hAnsi="黑体" w:cs="黑体" w:eastAsia="黑体"/>
          <w:szCs w:val="32"/>
        </w:rPr>
        <w:t>第二十三条</w:t>
      </w:r>
      <w:r>
        <w:rPr>
          <w:rFonts w:hint="eastAsia"/>
          <w:szCs w:val="32"/>
        </w:rPr>
        <w:t xml:space="preserve">  </w:t>
      </w:r>
      <w:r>
        <w:rPr>
          <w:szCs w:val="32"/>
        </w:rPr>
        <w:t>住宅电梯维护保养单位禁止下列行为：</w:t>
      </w:r>
    </w:p>
    <w:p>
      <w:pPr>
        <w:pStyle w:val="Normal"/>
        <w:ind w:endChars="0" w:end="0"/>
        <w:rPr>
          <w:szCs w:val="32"/>
        </w:rPr>
      </w:pPr>
      <w:r>
        <w:rPr>
          <w:szCs w:val="32"/>
        </w:rPr>
        <w:t>（一）将电梯维护保养业务转包、分包或者以授权、委托、合作、挂靠等方式变相转包、分包；</w:t>
      </w:r>
    </w:p>
    <w:p>
      <w:pPr>
        <w:pStyle w:val="Normal"/>
        <w:ind w:endChars="0" w:end="0"/>
        <w:rPr>
          <w:rFonts w:ascii="黑体" w:hAnsi="黑体" w:eastAsia="黑体" w:cs="黑体" w:hint="eastAsia"/>
          <w:szCs w:val="32"/>
        </w:rPr>
      </w:pPr>
      <w:r>
        <w:rPr>
          <w:szCs w:val="32"/>
        </w:rPr>
        <w:t>（二）使用不</w:t>
      </w:r>
      <w:r>
        <w:rPr>
          <w:rFonts w:hint="eastAsia"/>
          <w:szCs w:val="32"/>
        </w:rPr>
        <w:t>合格</w:t>
      </w:r>
      <w:r>
        <w:rPr>
          <w:szCs w:val="32"/>
        </w:rPr>
        <w:t>的</w:t>
      </w:r>
      <w:r>
        <w:rPr>
          <w:rFonts w:hint="eastAsia"/>
          <w:szCs w:val="32"/>
        </w:rPr>
        <w:t>电梯</w:t>
      </w:r>
      <w:r>
        <w:rPr>
          <w:szCs w:val="32"/>
        </w:rPr>
        <w:t>零部件；</w:t>
      </w:r>
    </w:p>
    <w:p>
      <w:pPr>
        <w:pStyle w:val="Normal"/>
        <w:ind w:endChars="0" w:end="0"/>
        <w:rPr>
          <w:szCs w:val="32"/>
        </w:rPr>
      </w:pPr>
      <w:r>
        <w:rPr>
          <w:rFonts w:ascii="黑体" w:hAnsi="黑体" w:cs="黑体" w:eastAsia="黑体"/>
          <w:szCs w:val="32"/>
        </w:rPr>
        <w:t>（</w:t>
      </w:r>
      <w:r>
        <w:rPr>
          <w:rFonts w:hint="eastAsia"/>
          <w:szCs w:val="32"/>
        </w:rPr>
        <w:t>三</w:t>
      </w:r>
      <w:r>
        <w:rPr>
          <w:szCs w:val="32"/>
        </w:rPr>
        <w:t>）拆除电梯安全保护装置；</w:t>
      </w:r>
    </w:p>
    <w:p>
      <w:pPr>
        <w:pStyle w:val="Normal"/>
        <w:ind w:endChars="0" w:end="0"/>
        <w:rPr>
          <w:szCs w:val="32"/>
        </w:rPr>
      </w:pPr>
      <w:r>
        <w:rPr>
          <w:szCs w:val="32"/>
        </w:rPr>
        <w:t>（</w:t>
      </w:r>
      <w:r>
        <w:rPr>
          <w:rFonts w:hint="eastAsia"/>
          <w:szCs w:val="32"/>
        </w:rPr>
        <w:t>四</w:t>
      </w:r>
      <w:r>
        <w:rPr>
          <w:szCs w:val="32"/>
        </w:rPr>
        <w:t>）采用更改软件程序、变动硬件设施等方式设置技术障碍，干扰电梯的正常运行和安全使用。</w:t>
      </w:r>
    </w:p>
    <w:p>
      <w:pPr>
        <w:pStyle w:val="Normal"/>
        <w:ind w:endChars="0" w:end="0"/>
        <w:rPr>
          <w:szCs w:val="32"/>
        </w:rPr>
      </w:pPr>
      <w:r>
        <w:rPr>
          <w:rFonts w:ascii="黑体" w:hAnsi="黑体" w:cs="黑体" w:eastAsia="黑体"/>
          <w:szCs w:val="32"/>
        </w:rPr>
        <w:t>第二十四条</w:t>
      </w:r>
      <w:r>
        <w:rPr>
          <w:rFonts w:hint="eastAsia"/>
          <w:szCs w:val="32"/>
        </w:rPr>
        <w:t xml:space="preserve">  </w:t>
      </w:r>
      <w:r>
        <w:rPr>
          <w:szCs w:val="32"/>
        </w:rPr>
        <w:t>乘客应当</w:t>
      </w:r>
      <w:r>
        <w:rPr>
          <w:rFonts w:hint="eastAsia"/>
          <w:szCs w:val="32"/>
        </w:rPr>
        <w:t>安全使用住宅电梯</w:t>
      </w:r>
      <w:r>
        <w:rPr>
          <w:szCs w:val="32"/>
        </w:rPr>
        <w:t>，禁止下列行为：</w:t>
      </w:r>
    </w:p>
    <w:p>
      <w:pPr>
        <w:pStyle w:val="Normal"/>
        <w:ind w:endChars="0" w:end="0"/>
        <w:rPr>
          <w:szCs w:val="32"/>
        </w:rPr>
      </w:pPr>
      <w:r>
        <w:rPr>
          <w:szCs w:val="32"/>
        </w:rPr>
        <w:t>（一）强行开启电梯层门、轿厢门</w:t>
      </w:r>
      <w:r>
        <w:rPr>
          <w:rFonts w:hint="eastAsia"/>
          <w:szCs w:val="32"/>
        </w:rPr>
        <w:t>或者阻挡其正常关闭</w:t>
      </w:r>
      <w:r>
        <w:rPr>
          <w:szCs w:val="32"/>
        </w:rPr>
        <w:t xml:space="preserve">； </w:t>
      </w:r>
    </w:p>
    <w:p>
      <w:pPr>
        <w:pStyle w:val="Normal"/>
        <w:ind w:endChars="0" w:end="0"/>
        <w:rPr>
          <w:szCs w:val="32"/>
        </w:rPr>
      </w:pPr>
      <w:r>
        <w:rPr>
          <w:szCs w:val="32"/>
        </w:rPr>
        <w:t>（二）拆除、损毁</w:t>
      </w:r>
      <w:r>
        <w:rPr>
          <w:rFonts w:hint="eastAsia"/>
          <w:szCs w:val="32"/>
        </w:rPr>
        <w:t>电梯</w:t>
      </w:r>
      <w:r>
        <w:rPr>
          <w:szCs w:val="32"/>
        </w:rPr>
        <w:t>零部件和各类标志；</w:t>
      </w:r>
    </w:p>
    <w:p>
      <w:pPr>
        <w:pStyle w:val="Normal"/>
        <w:ind w:endChars="0" w:end="0"/>
        <w:rPr>
          <w:szCs w:val="32"/>
        </w:rPr>
      </w:pPr>
      <w:r>
        <w:rPr>
          <w:szCs w:val="32"/>
        </w:rPr>
        <w:t>（三）使用明示处于停用状态的电梯；</w:t>
      </w:r>
    </w:p>
    <w:p>
      <w:pPr>
        <w:pStyle w:val="Normal"/>
        <w:ind w:endChars="0" w:end="0"/>
        <w:rPr>
          <w:szCs w:val="32"/>
        </w:rPr>
      </w:pPr>
      <w:r>
        <w:rPr>
          <w:szCs w:val="32"/>
        </w:rPr>
        <w:t>（四）超过电梯额定载荷使用电梯；</w:t>
      </w:r>
    </w:p>
    <w:p>
      <w:pPr>
        <w:pStyle w:val="Normal"/>
        <w:ind w:endChars="0" w:end="0"/>
        <w:rPr>
          <w:szCs w:val="32"/>
        </w:rPr>
      </w:pPr>
      <w:r>
        <w:rPr>
          <w:szCs w:val="32"/>
        </w:rPr>
        <w:t>（五）在电梯内</w:t>
      </w:r>
      <w:r>
        <w:rPr>
          <w:rFonts w:hint="eastAsia"/>
          <w:szCs w:val="32"/>
        </w:rPr>
        <w:t>吸烟</w:t>
      </w:r>
      <w:r>
        <w:rPr>
          <w:szCs w:val="32"/>
        </w:rPr>
        <w:t>、打闹、蹦跳；</w:t>
      </w:r>
    </w:p>
    <w:p>
      <w:pPr>
        <w:pStyle w:val="Normal"/>
        <w:ind w:endChars="0" w:end="0"/>
        <w:rPr>
          <w:szCs w:val="32"/>
        </w:rPr>
      </w:pPr>
      <w:r>
        <w:rPr>
          <w:szCs w:val="32"/>
        </w:rPr>
        <w:t>（六）其他影响住宅电梯安全运行的行为。</w:t>
      </w:r>
    </w:p>
    <w:p>
      <w:pPr>
        <w:pStyle w:val="Normal"/>
        <w:ind w:endChars="0" w:end="0"/>
        <w:rPr>
          <w:rFonts w:hint="eastAsia"/>
          <w:szCs w:val="32"/>
        </w:rPr>
      </w:pPr>
      <w:r>
        <w:rPr>
          <w:rFonts w:ascii="黑体" w:hAnsi="黑体" w:cs="黑体" w:eastAsia="黑体"/>
          <w:szCs w:val="32"/>
        </w:rPr>
        <w:t>第二十五条</w:t>
      </w:r>
      <w:r>
        <w:rPr>
          <w:rFonts w:hint="eastAsia"/>
          <w:szCs w:val="32"/>
        </w:rPr>
        <w:t xml:space="preserve">  </w:t>
      </w:r>
      <w:r>
        <w:rPr>
          <w:szCs w:val="32"/>
        </w:rPr>
        <w:t>住宅电梯使用单位负责落实电梯的维护保养、检验检测等日常运行费用。电梯使用单位</w:t>
      </w:r>
      <w:r>
        <w:rPr>
          <w:rFonts w:hint="eastAsia"/>
          <w:szCs w:val="32"/>
        </w:rPr>
        <w:t>为</w:t>
      </w:r>
      <w:r>
        <w:rPr>
          <w:szCs w:val="32"/>
        </w:rPr>
        <w:t>物业服务企业的，电梯日常运行费用在公摊电费和物业服务费中列支。</w:t>
      </w:r>
    </w:p>
    <w:p>
      <w:pPr>
        <w:pStyle w:val="Normal"/>
        <w:ind w:endChars="0" w:end="0"/>
        <w:rPr>
          <w:rFonts w:hint="eastAsia"/>
          <w:szCs w:val="32"/>
        </w:rPr>
      </w:pPr>
      <w:r>
        <w:rPr>
          <w:szCs w:val="32"/>
        </w:rPr>
        <w:t>住宅电梯的维修、改造和更新费用，</w:t>
      </w:r>
      <w:r>
        <w:rPr>
          <w:rFonts w:hint="eastAsia"/>
          <w:szCs w:val="32"/>
        </w:rPr>
        <w:t>可以</w:t>
      </w:r>
      <w:r>
        <w:rPr>
          <w:szCs w:val="32"/>
        </w:rPr>
        <w:t>从住宅专项维修资金中列支，列支程序按照住宅专项维修资金使用的有关规定执行；未交存住宅专项维修资金或者住宅专项维修资金交存不足的，由电梯所有权人承担。</w:t>
      </w:r>
    </w:p>
    <w:p>
      <w:pPr>
        <w:pStyle w:val="Normal"/>
        <w:ind w:endChars="0" w:end="0"/>
        <w:rPr>
          <w:rFonts w:hint="eastAsia"/>
          <w:szCs w:val="32"/>
        </w:rPr>
      </w:pPr>
      <w:r>
        <w:rPr>
          <w:rFonts w:hint="eastAsia"/>
          <w:szCs w:val="32"/>
        </w:rPr>
        <w:t>住宅电梯发生故障危及人身安全，需要动用住宅专项维修资金进行应急维修、改造和更新的，业主大会或者业主委员会可以提出应急处置方案和住宅专项维修资金使用申请，住房和城乡建设主管部门应当自受理申请之日起三个工作日内完成复核并告知申请人。</w:t>
      </w:r>
    </w:p>
    <w:p>
      <w:pPr>
        <w:pStyle w:val="Normal"/>
        <w:ind w:firstLineChars="0" w:firstLine="0" w:endChars="0" w:end="0"/>
        <w:jc w:val="center"/>
        <w:rPr>
          <w:rFonts w:ascii="黑体" w:hAnsi="黑体" w:eastAsia="黑体" w:cs="黑体"/>
          <w:szCs w:val="32"/>
        </w:rPr>
      </w:pPr>
      <w:r>
        <w:rPr>
          <w:rFonts w:ascii="黑体" w:hAnsi="黑体" w:cs="黑体" w:eastAsia="黑体"/>
          <w:szCs w:val="32"/>
        </w:rPr>
        <w:t>第四章  检验检测与监督管理</w:t>
      </w:r>
    </w:p>
    <w:p>
      <w:pPr>
        <w:pStyle w:val="Normal"/>
        <w:ind w:endChars="0" w:end="0"/>
        <w:rPr>
          <w:rFonts w:ascii="黑体" w:hAnsi="黑体" w:eastAsia="黑体" w:cs="黑体" w:hint="eastAsia"/>
          <w:szCs w:val="32"/>
        </w:rPr>
      </w:pPr>
      <w:r>
        <w:rPr>
          <w:rFonts w:eastAsia="黑体" w:cs="黑体" w:hint="eastAsia" w:ascii="黑体" w:hAnsi="黑体"/>
          <w:szCs w:val="32"/>
        </w:rPr>
      </w:r>
    </w:p>
    <w:p>
      <w:pPr>
        <w:pStyle w:val="Normal"/>
        <w:ind w:endChars="0" w:end="0"/>
        <w:rPr>
          <w:szCs w:val="32"/>
        </w:rPr>
      </w:pPr>
      <w:r>
        <w:rPr>
          <w:rFonts w:ascii="黑体" w:hAnsi="黑体" w:cs="黑体" w:eastAsia="黑体"/>
          <w:szCs w:val="32"/>
        </w:rPr>
        <w:t>第二十六条</w:t>
      </w:r>
      <w:r>
        <w:rPr>
          <w:rFonts w:hint="eastAsia"/>
          <w:szCs w:val="32"/>
        </w:rPr>
        <w:t xml:space="preserve">  </w:t>
      </w:r>
      <w:r>
        <w:rPr>
          <w:szCs w:val="32"/>
        </w:rPr>
        <w:t>住宅电梯实行定期检验制度。未经定期检验或者检验不合格的住宅电梯，不得继续使用。</w:t>
      </w:r>
    </w:p>
    <w:p>
      <w:pPr>
        <w:pStyle w:val="Normal"/>
        <w:ind w:endChars="0" w:end="0"/>
        <w:rPr>
          <w:szCs w:val="32"/>
        </w:rPr>
      </w:pPr>
      <w:r>
        <w:rPr>
          <w:szCs w:val="32"/>
        </w:rPr>
        <w:t>住宅电梯检验应当由依法核准的电梯检验检测机构进行。</w:t>
      </w:r>
    </w:p>
    <w:p>
      <w:pPr>
        <w:pStyle w:val="Normal"/>
        <w:ind w:endChars="0" w:end="0"/>
        <w:rPr>
          <w:szCs w:val="32"/>
        </w:rPr>
      </w:pPr>
      <w:r>
        <w:rPr>
          <w:rFonts w:ascii="黑体" w:hAnsi="黑体" w:cs="黑体" w:eastAsia="黑体"/>
          <w:szCs w:val="32"/>
        </w:rPr>
        <w:t>第二十七条</w:t>
      </w:r>
      <w:r>
        <w:rPr>
          <w:rFonts w:hint="eastAsia"/>
          <w:szCs w:val="32"/>
        </w:rPr>
        <w:t xml:space="preserve">  </w:t>
      </w:r>
      <w:r>
        <w:rPr>
          <w:szCs w:val="32"/>
        </w:rPr>
        <w:t>电梯检验机构应当履行下列职责：</w:t>
      </w:r>
    </w:p>
    <w:p>
      <w:pPr>
        <w:pStyle w:val="Normal"/>
        <w:ind w:endChars="0" w:end="0"/>
        <w:rPr>
          <w:szCs w:val="32"/>
        </w:rPr>
      </w:pPr>
      <w:r>
        <w:rPr>
          <w:szCs w:val="32"/>
        </w:rPr>
        <w:t>（一）按照规定期限和安全技术规范进行检验，并出具检验报告，不得出具虚假或者失实的检验结果</w:t>
      </w:r>
      <w:r>
        <w:rPr>
          <w:rFonts w:hint="eastAsia"/>
          <w:szCs w:val="32"/>
        </w:rPr>
        <w:t>、</w:t>
      </w:r>
      <w:r>
        <w:rPr>
          <w:szCs w:val="32"/>
        </w:rPr>
        <w:t>鉴定结论；</w:t>
      </w:r>
    </w:p>
    <w:p>
      <w:pPr>
        <w:pStyle w:val="Normal"/>
        <w:ind w:endChars="0" w:end="0"/>
        <w:rPr>
          <w:szCs w:val="32"/>
        </w:rPr>
      </w:pPr>
      <w:r>
        <w:rPr>
          <w:szCs w:val="32"/>
        </w:rPr>
        <w:t>（二）发现使用单位逾期未申请检验的，应当及时报告特种设备安全监督管理部门；</w:t>
      </w:r>
    </w:p>
    <w:p>
      <w:pPr>
        <w:pStyle w:val="Normal"/>
        <w:ind w:endChars="0" w:end="0"/>
        <w:rPr>
          <w:szCs w:val="32"/>
        </w:rPr>
      </w:pPr>
      <w:r>
        <w:rPr>
          <w:szCs w:val="32"/>
        </w:rPr>
        <w:t>（三）建立符合电梯动态监督管理要求的检验数据信息交换系统，并在出具检验报告当日，按照特种设备安全监督管理部门要求传输更新检验数据</w:t>
      </w:r>
      <w:r>
        <w:rPr>
          <w:rFonts w:hint="eastAsia"/>
          <w:szCs w:val="32"/>
        </w:rPr>
        <w:t>；</w:t>
      </w:r>
      <w:r>
        <w:rPr>
          <w:szCs w:val="32"/>
        </w:rPr>
        <w:t xml:space="preserve"> </w:t>
      </w:r>
    </w:p>
    <w:p>
      <w:pPr>
        <w:pStyle w:val="Normal"/>
        <w:ind w:endChars="0" w:end="0"/>
        <w:rPr>
          <w:szCs w:val="32"/>
        </w:rPr>
      </w:pPr>
      <w:r>
        <w:rPr>
          <w:szCs w:val="32"/>
        </w:rPr>
        <w:t>（四）配合、协助特种设备安全监督管理部门的监督检查和事故调查工作；</w:t>
      </w:r>
    </w:p>
    <w:p>
      <w:pPr>
        <w:pStyle w:val="Normal"/>
        <w:ind w:endChars="0" w:end="0"/>
        <w:rPr>
          <w:szCs w:val="32"/>
        </w:rPr>
      </w:pPr>
      <w:r>
        <w:rPr>
          <w:szCs w:val="32"/>
        </w:rPr>
        <w:t>（五）法律、法规规定的其他</w:t>
      </w:r>
      <w:r>
        <w:rPr>
          <w:rFonts w:hint="eastAsia"/>
          <w:szCs w:val="32"/>
        </w:rPr>
        <w:t>职责</w:t>
      </w:r>
      <w:r>
        <w:rPr>
          <w:szCs w:val="32"/>
        </w:rPr>
        <w:t>。</w:t>
      </w:r>
    </w:p>
    <w:p>
      <w:pPr>
        <w:pStyle w:val="Normal"/>
        <w:ind w:endChars="0" w:end="0"/>
        <w:rPr>
          <w:szCs w:val="32"/>
        </w:rPr>
      </w:pPr>
      <w:r>
        <w:rPr>
          <w:rFonts w:ascii="黑体" w:hAnsi="黑体" w:cs="黑体" w:eastAsia="黑体"/>
          <w:szCs w:val="32"/>
        </w:rPr>
        <w:t>第二十八条</w:t>
      </w:r>
      <w:r>
        <w:rPr>
          <w:rFonts w:hint="eastAsia"/>
          <w:szCs w:val="32"/>
        </w:rPr>
        <w:t xml:space="preserve">  </w:t>
      </w:r>
      <w:r>
        <w:rPr>
          <w:szCs w:val="32"/>
        </w:rPr>
        <w:t>住宅电梯使用单位应当在电梯检验合格有效期届满前</w:t>
      </w:r>
      <w:r>
        <w:rPr>
          <w:rFonts w:hint="eastAsia"/>
          <w:szCs w:val="32"/>
        </w:rPr>
        <w:t>一个月</w:t>
      </w:r>
      <w:r>
        <w:rPr>
          <w:szCs w:val="32"/>
        </w:rPr>
        <w:t>向电梯检验机构提出定期检验申请。</w:t>
      </w:r>
    </w:p>
    <w:p>
      <w:pPr>
        <w:pStyle w:val="Normal"/>
        <w:ind w:endChars="0" w:end="0"/>
        <w:rPr>
          <w:szCs w:val="32"/>
        </w:rPr>
      </w:pPr>
      <w:r>
        <w:rPr>
          <w:szCs w:val="32"/>
        </w:rPr>
        <w:t>电梯检验机构收到使用单位书面检验申请后，应当在</w:t>
      </w:r>
      <w:r>
        <w:rPr>
          <w:rFonts w:hint="eastAsia"/>
          <w:szCs w:val="32"/>
        </w:rPr>
        <w:t>住宅</w:t>
      </w:r>
      <w:r>
        <w:rPr>
          <w:szCs w:val="32"/>
        </w:rPr>
        <w:t>电梯检验合格有效期届满前完成现场检验并出具检验报告。有效期届满前不能出具检验报告的，应当对检验报告发出前该电梯能否继续使用提出书面意见。</w:t>
      </w:r>
    </w:p>
    <w:p>
      <w:pPr>
        <w:pStyle w:val="Normal"/>
        <w:ind w:endChars="0" w:end="0"/>
        <w:rPr>
          <w:szCs w:val="32"/>
        </w:rPr>
      </w:pPr>
      <w:r>
        <w:rPr>
          <w:szCs w:val="32"/>
        </w:rPr>
        <w:t>电梯检验机构对住宅电梯提出不能继续使用的，在电梯检验机构改变检验结论前，</w:t>
      </w:r>
      <w:r>
        <w:rPr>
          <w:rFonts w:hint="eastAsia"/>
          <w:szCs w:val="32"/>
        </w:rPr>
        <w:t>电梯</w:t>
      </w:r>
      <w:r>
        <w:rPr>
          <w:szCs w:val="32"/>
        </w:rPr>
        <w:t>不得使用。</w:t>
      </w:r>
    </w:p>
    <w:p>
      <w:pPr>
        <w:pStyle w:val="Normal"/>
        <w:ind w:endChars="0" w:end="0"/>
        <w:rPr>
          <w:szCs w:val="32"/>
        </w:rPr>
      </w:pPr>
      <w:r>
        <w:rPr>
          <w:rFonts w:ascii="黑体" w:hAnsi="黑体" w:cs="黑体" w:eastAsia="黑体"/>
          <w:szCs w:val="32"/>
        </w:rPr>
        <w:t>第二十九条</w:t>
      </w:r>
      <w:r>
        <w:rPr>
          <w:rFonts w:hint="eastAsia"/>
          <w:szCs w:val="32"/>
        </w:rPr>
        <w:t xml:space="preserve">  </w:t>
      </w:r>
      <w:r>
        <w:rPr>
          <w:szCs w:val="32"/>
        </w:rPr>
        <w:t>住宅电梯自行检测可以由符合条件的使用单位、维护保养单位或者经核准的检验检测机构进行。住宅电梯检测工作应当</w:t>
      </w:r>
      <w:r>
        <w:rPr>
          <w:rFonts w:hint="eastAsia"/>
          <w:szCs w:val="32"/>
        </w:rPr>
        <w:t>规范</w:t>
      </w:r>
      <w:r>
        <w:rPr>
          <w:szCs w:val="32"/>
        </w:rPr>
        <w:t>进行，经检测不合格的住宅电梯，应当停止使用。</w:t>
      </w:r>
    </w:p>
    <w:p>
      <w:pPr>
        <w:pStyle w:val="Normal"/>
        <w:ind w:endChars="0" w:end="0"/>
        <w:rPr>
          <w:szCs w:val="32"/>
        </w:rPr>
      </w:pPr>
      <w:r>
        <w:rPr>
          <w:rFonts w:ascii="黑体" w:hAnsi="黑体" w:cs="黑体" w:eastAsia="黑体"/>
          <w:szCs w:val="32"/>
        </w:rPr>
        <w:t>第三十条</w:t>
      </w:r>
      <w:r>
        <w:rPr>
          <w:rFonts w:hint="eastAsia"/>
          <w:szCs w:val="32"/>
        </w:rPr>
        <w:t xml:space="preserve">  </w:t>
      </w:r>
      <w:r>
        <w:rPr>
          <w:szCs w:val="32"/>
        </w:rPr>
        <w:t>电梯检验检测机构在检验检测中发现</w:t>
      </w:r>
      <w:r>
        <w:rPr>
          <w:rFonts w:hint="eastAsia"/>
          <w:szCs w:val="32"/>
        </w:rPr>
        <w:t>住宅</w:t>
      </w:r>
      <w:r>
        <w:rPr>
          <w:szCs w:val="32"/>
        </w:rPr>
        <w:t>电梯存在</w:t>
      </w:r>
      <w:r>
        <w:rPr>
          <w:rFonts w:hint="eastAsia"/>
          <w:szCs w:val="32"/>
        </w:rPr>
        <w:t>事故</w:t>
      </w:r>
      <w:r>
        <w:rPr>
          <w:szCs w:val="32"/>
        </w:rPr>
        <w:t>隐患，应当告知电梯使用单位和维护保养单位采取措施消除隐患；发现</w:t>
      </w:r>
      <w:r>
        <w:rPr>
          <w:rFonts w:hint="eastAsia"/>
          <w:szCs w:val="32"/>
        </w:rPr>
        <w:t>住宅</w:t>
      </w:r>
      <w:r>
        <w:rPr>
          <w:szCs w:val="32"/>
        </w:rPr>
        <w:t>电梯存在严重事故隐患</w:t>
      </w:r>
      <w:r>
        <w:rPr>
          <w:rFonts w:hint="eastAsia"/>
          <w:szCs w:val="32"/>
        </w:rPr>
        <w:t>，</w:t>
      </w:r>
      <w:r>
        <w:rPr>
          <w:szCs w:val="32"/>
        </w:rPr>
        <w:t>应当及时告知电梯使用单位停止使用电梯，并立即向</w:t>
      </w:r>
      <w:r>
        <w:rPr>
          <w:rFonts w:hint="eastAsia"/>
          <w:szCs w:val="32"/>
        </w:rPr>
        <w:t>特种设备监督管理</w:t>
      </w:r>
      <w:r>
        <w:rPr>
          <w:szCs w:val="32"/>
        </w:rPr>
        <w:t>部门报告。</w:t>
      </w:r>
    </w:p>
    <w:p>
      <w:pPr>
        <w:pStyle w:val="Normal"/>
        <w:ind w:endChars="0" w:end="0"/>
        <w:rPr>
          <w:szCs w:val="32"/>
        </w:rPr>
      </w:pPr>
      <w:r>
        <w:rPr>
          <w:rFonts w:ascii="黑体" w:hAnsi="黑体" w:cs="黑体" w:eastAsia="黑体"/>
          <w:szCs w:val="32"/>
        </w:rPr>
        <w:t>第三十一条</w:t>
      </w:r>
      <w:r>
        <w:rPr>
          <w:rFonts w:hint="eastAsia"/>
          <w:szCs w:val="32"/>
        </w:rPr>
        <w:t xml:space="preserve">  </w:t>
      </w:r>
      <w:r>
        <w:rPr>
          <w:szCs w:val="32"/>
        </w:rPr>
        <w:t>有下列情形之一，住宅电梯使用单位可以委托电梯检验检测机构进行电梯安全风险评估：</w:t>
      </w:r>
    </w:p>
    <w:p>
      <w:pPr>
        <w:pStyle w:val="Normal"/>
        <w:ind w:endChars="0" w:end="0"/>
        <w:rPr>
          <w:szCs w:val="32"/>
        </w:rPr>
      </w:pPr>
      <w:r>
        <w:rPr>
          <w:szCs w:val="32"/>
        </w:rPr>
        <w:t>（一）主要零部件达到设计使用年限或者次数的；</w:t>
      </w:r>
    </w:p>
    <w:p>
      <w:pPr>
        <w:pStyle w:val="Normal"/>
        <w:ind w:endChars="0" w:end="0"/>
        <w:rPr>
          <w:szCs w:val="32"/>
        </w:rPr>
      </w:pPr>
      <w:r>
        <w:rPr>
          <w:szCs w:val="32"/>
        </w:rPr>
        <w:t>（二）故障频率高，影响正常使用的；</w:t>
      </w:r>
    </w:p>
    <w:p>
      <w:pPr>
        <w:pStyle w:val="Normal"/>
        <w:ind w:endChars="0" w:end="0"/>
        <w:rPr>
          <w:szCs w:val="32"/>
        </w:rPr>
      </w:pPr>
      <w:r>
        <w:rPr>
          <w:szCs w:val="32"/>
        </w:rPr>
        <w:t>（三）曾遭受水浸、火灾、雷击、地震等灾害影响的；</w:t>
      </w:r>
    </w:p>
    <w:p>
      <w:pPr>
        <w:pStyle w:val="Normal"/>
        <w:ind w:endChars="0" w:end="0"/>
        <w:rPr>
          <w:szCs w:val="32"/>
        </w:rPr>
      </w:pPr>
      <w:r>
        <w:rPr>
          <w:szCs w:val="32"/>
        </w:rPr>
        <w:t>（四）其他需要进行安全风险评估的情形。</w:t>
      </w:r>
    </w:p>
    <w:p>
      <w:pPr>
        <w:pStyle w:val="Normal"/>
        <w:ind w:endChars="0" w:end="0"/>
        <w:rPr>
          <w:szCs w:val="32"/>
        </w:rPr>
      </w:pPr>
      <w:r>
        <w:rPr>
          <w:szCs w:val="32"/>
        </w:rPr>
        <w:t>住宅电梯经安全风险评估，电梯检验检测机构应当出具继续使用或者修理、改造、更新的评估意见。</w:t>
      </w:r>
    </w:p>
    <w:p>
      <w:pPr>
        <w:pStyle w:val="Normal"/>
        <w:ind w:endChars="0" w:end="0"/>
        <w:rPr>
          <w:szCs w:val="32"/>
        </w:rPr>
      </w:pPr>
      <w:r>
        <w:rPr>
          <w:szCs w:val="32"/>
        </w:rPr>
        <w:t>住宅电梯使用单位应当将评估意见在该电梯显著位置公示不少于五日。</w:t>
      </w:r>
    </w:p>
    <w:p>
      <w:pPr>
        <w:pStyle w:val="Normal"/>
        <w:ind w:endChars="0" w:end="0"/>
        <w:rPr>
          <w:szCs w:val="32"/>
        </w:rPr>
      </w:pPr>
      <w:r>
        <w:rPr>
          <w:rFonts w:ascii="黑体" w:hAnsi="黑体" w:cs="黑体" w:eastAsia="黑体"/>
          <w:szCs w:val="32"/>
        </w:rPr>
        <w:t>第三十二条</w:t>
      </w:r>
      <w:r>
        <w:rPr>
          <w:rFonts w:hint="eastAsia"/>
          <w:szCs w:val="32"/>
        </w:rPr>
        <w:t xml:space="preserve">  </w:t>
      </w:r>
      <w:r>
        <w:rPr>
          <w:szCs w:val="32"/>
        </w:rPr>
        <w:t>特种设备安全监督管理部门应当履行下列职责：</w:t>
      </w:r>
    </w:p>
    <w:p>
      <w:pPr>
        <w:pStyle w:val="Normal"/>
        <w:ind w:endChars="0" w:end="0"/>
        <w:rPr>
          <w:szCs w:val="32"/>
        </w:rPr>
      </w:pPr>
      <w:r>
        <w:rPr>
          <w:szCs w:val="32"/>
        </w:rPr>
        <w:t>（一）制定安全监督检查</w:t>
      </w:r>
      <w:r>
        <w:rPr>
          <w:rFonts w:hint="eastAsia"/>
          <w:szCs w:val="32"/>
        </w:rPr>
        <w:t>年度</w:t>
      </w:r>
      <w:r>
        <w:rPr>
          <w:szCs w:val="32"/>
        </w:rPr>
        <w:t>计划，按照有关规定对</w:t>
      </w:r>
      <w:r>
        <w:rPr>
          <w:rFonts w:hint="eastAsia"/>
          <w:szCs w:val="32"/>
        </w:rPr>
        <w:t>住宅</w:t>
      </w:r>
      <w:r>
        <w:rPr>
          <w:szCs w:val="32"/>
        </w:rPr>
        <w:t>电梯安装、改造、修理、使用、维护保养单位和检验检测机构实施监督检查，组织第三方评价，发布住宅电梯安全情况年度报告；</w:t>
      </w:r>
    </w:p>
    <w:p>
      <w:pPr>
        <w:pStyle w:val="Normal"/>
        <w:ind w:endChars="0" w:end="0"/>
        <w:rPr>
          <w:szCs w:val="32"/>
        </w:rPr>
      </w:pPr>
      <w:r>
        <w:rPr>
          <w:szCs w:val="32"/>
        </w:rPr>
        <w:t>（</w:t>
      </w:r>
      <w:r>
        <w:rPr>
          <w:rFonts w:hint="eastAsia"/>
          <w:szCs w:val="32"/>
        </w:rPr>
        <w:t>二</w:t>
      </w:r>
      <w:r>
        <w:rPr>
          <w:szCs w:val="32"/>
        </w:rPr>
        <w:t>）发现住宅电梯</w:t>
      </w:r>
      <w:r>
        <w:rPr>
          <w:rFonts w:hint="eastAsia"/>
          <w:szCs w:val="32"/>
        </w:rPr>
        <w:t>存在</w:t>
      </w:r>
      <w:r>
        <w:rPr>
          <w:szCs w:val="32"/>
        </w:rPr>
        <w:t>事故隐患</w:t>
      </w:r>
      <w:r>
        <w:rPr>
          <w:rFonts w:hint="eastAsia"/>
          <w:szCs w:val="32"/>
        </w:rPr>
        <w:t>时，责令有关单位及时采取措施予以消除</w:t>
      </w:r>
      <w:r>
        <w:rPr>
          <w:szCs w:val="32"/>
        </w:rPr>
        <w:t>；</w:t>
      </w:r>
    </w:p>
    <w:p>
      <w:pPr>
        <w:pStyle w:val="Normal"/>
        <w:ind w:endChars="0" w:end="0"/>
        <w:rPr>
          <w:szCs w:val="32"/>
        </w:rPr>
      </w:pPr>
      <w:r>
        <w:rPr>
          <w:szCs w:val="32"/>
        </w:rPr>
        <w:t>（</w:t>
      </w:r>
      <w:r>
        <w:rPr>
          <w:rFonts w:hint="eastAsia"/>
          <w:szCs w:val="32"/>
        </w:rPr>
        <w:t>三</w:t>
      </w:r>
      <w:r>
        <w:rPr>
          <w:szCs w:val="32"/>
        </w:rPr>
        <w:t>）组织制定住宅电梯事故应急预案，指导住宅电梯使用、维护保养等单位开展住宅电梯应急救援演练</w:t>
      </w:r>
      <w:r>
        <w:rPr>
          <w:rFonts w:hint="eastAsia"/>
          <w:szCs w:val="32"/>
        </w:rPr>
        <w:t>，</w:t>
      </w:r>
      <w:r>
        <w:rPr>
          <w:szCs w:val="32"/>
        </w:rPr>
        <w:t>负责住宅电梯应急处置平台的日常运行管理，组织协调电梯事故应急处置工作；</w:t>
      </w:r>
    </w:p>
    <w:p>
      <w:pPr>
        <w:pStyle w:val="Normal"/>
        <w:ind w:endChars="0" w:end="0"/>
        <w:rPr>
          <w:szCs w:val="32"/>
        </w:rPr>
      </w:pPr>
      <w:r>
        <w:rPr>
          <w:szCs w:val="32"/>
        </w:rPr>
        <w:t>（</w:t>
      </w:r>
      <w:r>
        <w:rPr>
          <w:rFonts w:hint="eastAsia"/>
          <w:szCs w:val="32"/>
        </w:rPr>
        <w:t>四</w:t>
      </w:r>
      <w:r>
        <w:rPr>
          <w:szCs w:val="32"/>
        </w:rPr>
        <w:t>）建立住宅电梯安全信息化系统，</w:t>
      </w:r>
      <w:r>
        <w:rPr>
          <w:rFonts w:hint="eastAsia"/>
          <w:szCs w:val="32"/>
        </w:rPr>
        <w:t>采集、统计、分析电梯故障等有关数据，开展电梯大数据风险监测，及时发布预警信息</w:t>
      </w:r>
      <w:r>
        <w:rPr>
          <w:szCs w:val="32"/>
        </w:rPr>
        <w:t xml:space="preserve">； </w:t>
      </w:r>
    </w:p>
    <w:p>
      <w:pPr>
        <w:pStyle w:val="Normal"/>
        <w:ind w:endChars="0" w:end="0"/>
        <w:rPr>
          <w:rFonts w:hint="eastAsia"/>
          <w:szCs w:val="32"/>
        </w:rPr>
      </w:pPr>
      <w:r>
        <w:rPr>
          <w:rFonts w:hint="eastAsia"/>
          <w:szCs w:val="32"/>
        </w:rPr>
        <w:t>（五）会同有关部门建立对住宅电梯安装、改造、修理、使用、维护保养单位和检验检测机构的信用监督管理制度，制定信用奖惩措施，开展守信激励和失信惩戒，及时公布信用信息和失信惩戒记录；</w:t>
      </w:r>
    </w:p>
    <w:p>
      <w:pPr>
        <w:pStyle w:val="Normal"/>
        <w:ind w:endChars="0" w:end="0"/>
        <w:rPr>
          <w:szCs w:val="32"/>
        </w:rPr>
      </w:pPr>
      <w:r>
        <w:rPr>
          <w:szCs w:val="32"/>
        </w:rPr>
        <w:t>（</w:t>
      </w:r>
      <w:r>
        <w:rPr>
          <w:rFonts w:hint="eastAsia"/>
          <w:szCs w:val="32"/>
        </w:rPr>
        <w:t>六</w:t>
      </w:r>
      <w:r>
        <w:rPr>
          <w:szCs w:val="32"/>
        </w:rPr>
        <w:t>）建立住宅电梯安全投诉举报制度，公布统一的投诉举报电话，及时处理投诉举报；</w:t>
      </w:r>
    </w:p>
    <w:p>
      <w:pPr>
        <w:pStyle w:val="Normal"/>
        <w:ind w:endChars="0" w:end="0"/>
        <w:rPr>
          <w:szCs w:val="32"/>
        </w:rPr>
      </w:pPr>
      <w:r>
        <w:rPr>
          <w:szCs w:val="32"/>
        </w:rPr>
        <w:t>（</w:t>
      </w:r>
      <w:r>
        <w:rPr>
          <w:rFonts w:hint="eastAsia"/>
          <w:szCs w:val="32"/>
        </w:rPr>
        <w:t>七</w:t>
      </w:r>
      <w:r>
        <w:rPr>
          <w:szCs w:val="32"/>
        </w:rPr>
        <w:t>）法律、法规规定的其他职责。</w:t>
      </w:r>
    </w:p>
    <w:p>
      <w:pPr>
        <w:pStyle w:val="Normal"/>
        <w:ind w:endChars="0" w:end="0"/>
        <w:rPr>
          <w:rFonts w:hint="eastAsia"/>
          <w:szCs w:val="32"/>
        </w:rPr>
      </w:pPr>
      <w:r>
        <w:rPr>
          <w:rFonts w:ascii="黑体" w:hAnsi="黑体" w:cs="黑体" w:eastAsia="黑体"/>
          <w:szCs w:val="32"/>
        </w:rPr>
        <w:t>第三十三条</w:t>
      </w:r>
      <w:r>
        <w:rPr>
          <w:rFonts w:hint="eastAsia"/>
          <w:szCs w:val="32"/>
        </w:rPr>
        <w:t xml:space="preserve">  住房和城乡建设主管部门负责涉及住宅电梯选型、配置建设工程施工图审查的监督管理以及</w:t>
      </w:r>
      <w:r>
        <w:rPr>
          <w:szCs w:val="32"/>
        </w:rPr>
        <w:t>电梯机房、井道、底坑、通道等工程</w:t>
      </w:r>
      <w:r>
        <w:rPr>
          <w:rFonts w:hint="eastAsia"/>
          <w:szCs w:val="32"/>
        </w:rPr>
        <w:t>的质量监督，督促建设单位在住宅电梯移交前履行使用单位管理职责，监督、指导依法使用住宅专项维修资金。</w:t>
      </w:r>
    </w:p>
    <w:p>
      <w:pPr>
        <w:pStyle w:val="Normal"/>
        <w:ind w:endChars="0" w:end="0"/>
        <w:rPr>
          <w:rFonts w:hint="eastAsia"/>
          <w:szCs w:val="32"/>
        </w:rPr>
      </w:pPr>
      <w:r>
        <w:rPr>
          <w:rFonts w:hint="eastAsia"/>
          <w:szCs w:val="32"/>
        </w:rPr>
      </w:r>
    </w:p>
    <w:p>
      <w:pPr>
        <w:pStyle w:val="Normal"/>
        <w:ind w:firstLineChars="0" w:firstLine="0" w:endChars="0" w:end="0"/>
        <w:jc w:val="center"/>
        <w:rPr>
          <w:rFonts w:ascii="黑体" w:hAnsi="黑体" w:eastAsia="黑体" w:cs="黑体"/>
          <w:szCs w:val="32"/>
        </w:rPr>
      </w:pPr>
      <w:r>
        <w:rPr>
          <w:rFonts w:ascii="黑体" w:hAnsi="黑体" w:cs="黑体" w:eastAsia="黑体"/>
          <w:szCs w:val="32"/>
        </w:rPr>
        <w:t>第五章  法律责任</w:t>
      </w:r>
    </w:p>
    <w:p>
      <w:pPr>
        <w:pStyle w:val="Normal"/>
        <w:ind w:endChars="0" w:end="0"/>
        <w:rPr>
          <w:rFonts w:ascii="黑体" w:hAnsi="黑体" w:eastAsia="黑体" w:cs="黑体" w:hint="eastAsia"/>
          <w:szCs w:val="32"/>
        </w:rPr>
      </w:pPr>
      <w:r>
        <w:rPr>
          <w:rFonts w:eastAsia="黑体" w:cs="黑体" w:hint="eastAsia" w:ascii="黑体" w:hAnsi="黑体"/>
          <w:szCs w:val="32"/>
        </w:rPr>
      </w:r>
    </w:p>
    <w:p>
      <w:pPr>
        <w:pStyle w:val="Normal"/>
        <w:ind w:endChars="0" w:end="0"/>
        <w:rPr>
          <w:rFonts w:hint="eastAsia"/>
          <w:szCs w:val="32"/>
        </w:rPr>
      </w:pPr>
      <w:r>
        <w:rPr>
          <w:rFonts w:ascii="黑体" w:hAnsi="黑体" w:cs="黑体" w:eastAsia="黑体"/>
          <w:szCs w:val="32"/>
        </w:rPr>
        <w:t>第三十四条</w:t>
      </w:r>
      <w:r>
        <w:rPr>
          <w:rFonts w:hint="eastAsia"/>
          <w:szCs w:val="32"/>
        </w:rPr>
        <w:t xml:space="preserve">  </w:t>
      </w:r>
      <w:r>
        <w:rPr>
          <w:szCs w:val="32"/>
        </w:rPr>
        <w:t>违反本条例规定的行为，法律、法规已有法律责任规定的，从其规定。</w:t>
      </w:r>
    </w:p>
    <w:p>
      <w:pPr>
        <w:pStyle w:val="Normal"/>
        <w:ind w:endChars="0" w:end="0"/>
        <w:rPr>
          <w:szCs w:val="32"/>
        </w:rPr>
      </w:pPr>
      <w:r>
        <w:rPr>
          <w:rFonts w:ascii="黑体" w:hAnsi="黑体" w:cs="黑体" w:eastAsia="黑体"/>
          <w:szCs w:val="32"/>
        </w:rPr>
        <w:t>第三十</w:t>
      </w:r>
      <w:r>
        <w:rPr>
          <w:rFonts w:ascii="黑体" w:hAnsi="黑体" w:cs="黑体" w:hint="eastAsia" w:eastAsia="黑体"/>
          <w:szCs w:val="32"/>
        </w:rPr>
        <w:t>五</w:t>
      </w:r>
      <w:r>
        <w:rPr>
          <w:rFonts w:ascii="黑体" w:hAnsi="黑体" w:cs="黑体" w:eastAsia="黑体"/>
          <w:szCs w:val="32"/>
        </w:rPr>
        <w:t>条</w:t>
      </w:r>
      <w:r>
        <w:rPr>
          <w:rFonts w:hint="eastAsia"/>
          <w:szCs w:val="32"/>
        </w:rPr>
        <w:t xml:space="preserve">  </w:t>
      </w:r>
      <w:r>
        <w:rPr>
          <w:szCs w:val="32"/>
        </w:rPr>
        <w:t>违反本条例第八条第三项规定，未</w:t>
      </w:r>
      <w:r>
        <w:rPr>
          <w:rFonts w:hint="eastAsia"/>
          <w:szCs w:val="32"/>
        </w:rPr>
        <w:t>组织</w:t>
      </w:r>
      <w:r>
        <w:rPr>
          <w:szCs w:val="32"/>
        </w:rPr>
        <w:t>查验或者查验不</w:t>
      </w:r>
      <w:r>
        <w:rPr>
          <w:rFonts w:hint="eastAsia"/>
          <w:szCs w:val="32"/>
        </w:rPr>
        <w:t>合格</w:t>
      </w:r>
      <w:r>
        <w:rPr>
          <w:szCs w:val="32"/>
        </w:rPr>
        <w:t>安装电梯的，由</w:t>
      </w:r>
      <w:r>
        <w:rPr>
          <w:rFonts w:hint="eastAsia"/>
          <w:szCs w:val="32"/>
        </w:rPr>
        <w:t>住房和城乡建设行政主管</w:t>
      </w:r>
      <w:r>
        <w:rPr>
          <w:szCs w:val="32"/>
        </w:rPr>
        <w:t>部门责令停止违法行为</w:t>
      </w:r>
      <w:r>
        <w:rPr>
          <w:rFonts w:hint="eastAsia"/>
          <w:szCs w:val="32"/>
        </w:rPr>
        <w:t>，</w:t>
      </w:r>
      <w:r>
        <w:rPr>
          <w:szCs w:val="32"/>
        </w:rPr>
        <w:t>限期改正</w:t>
      </w:r>
      <w:r>
        <w:rPr>
          <w:rFonts w:hint="eastAsia"/>
          <w:szCs w:val="32"/>
        </w:rPr>
        <w:t>；逾期未改正的，</w:t>
      </w:r>
      <w:r>
        <w:rPr>
          <w:szCs w:val="32"/>
        </w:rPr>
        <w:t>处二万元以上十万元以下罚款。</w:t>
      </w:r>
    </w:p>
    <w:p>
      <w:pPr>
        <w:pStyle w:val="Normal"/>
        <w:ind w:endChars="0" w:end="0"/>
        <w:rPr>
          <w:szCs w:val="32"/>
        </w:rPr>
      </w:pPr>
      <w:r>
        <w:rPr>
          <w:rFonts w:ascii="黑体" w:hAnsi="黑体" w:cs="黑体" w:eastAsia="黑体"/>
          <w:szCs w:val="32"/>
        </w:rPr>
        <w:t>第三十</w:t>
      </w:r>
      <w:r>
        <w:rPr>
          <w:rFonts w:ascii="黑体" w:hAnsi="黑体" w:cs="黑体" w:hint="eastAsia" w:eastAsia="黑体"/>
          <w:szCs w:val="32"/>
        </w:rPr>
        <w:t>六</w:t>
      </w:r>
      <w:r>
        <w:rPr>
          <w:rFonts w:ascii="黑体" w:hAnsi="黑体" w:cs="黑体" w:eastAsia="黑体"/>
          <w:szCs w:val="32"/>
        </w:rPr>
        <w:t>条</w:t>
      </w:r>
      <w:r>
        <w:rPr>
          <w:rFonts w:hint="eastAsia"/>
          <w:szCs w:val="32"/>
        </w:rPr>
        <w:t xml:space="preserve">  </w:t>
      </w:r>
      <w:r>
        <w:rPr>
          <w:szCs w:val="32"/>
        </w:rPr>
        <w:t>违反本条例第十五条第三项、第四项、第五项规定</w:t>
      </w:r>
      <w:r>
        <w:rPr>
          <w:rFonts w:hint="eastAsia"/>
          <w:szCs w:val="32"/>
        </w:rPr>
        <w:t>，未</w:t>
      </w:r>
      <w:r>
        <w:rPr>
          <w:szCs w:val="32"/>
        </w:rPr>
        <w:t>履行安全管理</w:t>
      </w:r>
      <w:r>
        <w:rPr>
          <w:rFonts w:hint="eastAsia"/>
          <w:szCs w:val="32"/>
        </w:rPr>
        <w:t>义务</w:t>
      </w:r>
      <w:r>
        <w:rPr>
          <w:szCs w:val="32"/>
        </w:rPr>
        <w:t>的，由特种设备安全监督管理部门责令限期改正；逾期未改正的，责令停止使用，处</w:t>
      </w:r>
      <w:r>
        <w:rPr>
          <w:rFonts w:hint="eastAsia"/>
          <w:szCs w:val="32"/>
        </w:rPr>
        <w:t>一万元</w:t>
      </w:r>
      <w:r>
        <w:rPr>
          <w:szCs w:val="32"/>
        </w:rPr>
        <w:t>以上三万元以下罚款。</w:t>
      </w:r>
    </w:p>
    <w:p>
      <w:pPr>
        <w:pStyle w:val="Normal"/>
        <w:ind w:endChars="0" w:end="0"/>
        <w:rPr>
          <w:rFonts w:hint="eastAsia"/>
          <w:szCs w:val="32"/>
        </w:rPr>
      </w:pPr>
      <w:r>
        <w:rPr>
          <w:rFonts w:ascii="黑体" w:hAnsi="黑体" w:cs="黑体" w:eastAsia="黑体"/>
          <w:szCs w:val="32"/>
        </w:rPr>
        <w:t>第</w:t>
      </w:r>
      <w:r>
        <w:rPr>
          <w:rFonts w:ascii="黑体" w:hAnsi="黑体" w:cs="黑体" w:hint="eastAsia" w:eastAsia="黑体"/>
          <w:szCs w:val="32"/>
        </w:rPr>
        <w:t>三十七</w:t>
      </w:r>
      <w:r>
        <w:rPr>
          <w:rFonts w:ascii="黑体" w:hAnsi="黑体" w:cs="黑体" w:eastAsia="黑体"/>
          <w:szCs w:val="32"/>
        </w:rPr>
        <w:t>条</w:t>
      </w:r>
      <w:r>
        <w:rPr>
          <w:rFonts w:hint="eastAsia"/>
          <w:szCs w:val="32"/>
        </w:rPr>
        <w:t xml:space="preserve">  </w:t>
      </w:r>
      <w:r>
        <w:rPr>
          <w:szCs w:val="32"/>
        </w:rPr>
        <w:t>违反本条例第十六条第</w:t>
      </w:r>
      <w:r>
        <w:rPr>
          <w:rFonts w:hint="eastAsia"/>
          <w:szCs w:val="32"/>
        </w:rPr>
        <w:t>二</w:t>
      </w:r>
      <w:r>
        <w:rPr>
          <w:szCs w:val="32"/>
        </w:rPr>
        <w:t>项、第</w:t>
      </w:r>
      <w:r>
        <w:rPr>
          <w:rFonts w:hint="eastAsia"/>
          <w:szCs w:val="32"/>
        </w:rPr>
        <w:t>三</w:t>
      </w:r>
      <w:r>
        <w:rPr>
          <w:szCs w:val="32"/>
        </w:rPr>
        <w:t>项规定的，由物业管理行政主管部门责令限期改正；逾期未改正的，处一万元以上五万元以下罚款。</w:t>
      </w:r>
    </w:p>
    <w:p>
      <w:pPr>
        <w:pStyle w:val="Normal"/>
        <w:ind w:endChars="0" w:end="0"/>
        <w:rPr>
          <w:szCs w:val="32"/>
        </w:rPr>
      </w:pPr>
      <w:r>
        <w:rPr>
          <w:szCs w:val="32"/>
        </w:rPr>
        <w:t>违反本条例第十六条第</w:t>
      </w:r>
      <w:r>
        <w:rPr>
          <w:rFonts w:hint="eastAsia"/>
          <w:szCs w:val="32"/>
        </w:rPr>
        <w:t>四</w:t>
      </w:r>
      <w:r>
        <w:rPr>
          <w:szCs w:val="32"/>
        </w:rPr>
        <w:t>项规定的，由物业管理行政主管部门责令限期改正；逾期未改正的，处五万元以上二十万元以下罚款。</w:t>
      </w:r>
    </w:p>
    <w:p>
      <w:pPr>
        <w:pStyle w:val="Normal"/>
        <w:ind w:endChars="0" w:end="0"/>
        <w:rPr>
          <w:szCs w:val="32"/>
        </w:rPr>
      </w:pPr>
      <w:r>
        <w:rPr>
          <w:rFonts w:ascii="黑体" w:hAnsi="黑体" w:cs="黑体" w:eastAsia="黑体"/>
          <w:szCs w:val="32"/>
        </w:rPr>
        <w:t>第</w:t>
      </w:r>
      <w:r>
        <w:rPr>
          <w:rFonts w:ascii="黑体" w:hAnsi="黑体" w:cs="黑体" w:hint="eastAsia" w:eastAsia="黑体"/>
          <w:szCs w:val="32"/>
        </w:rPr>
        <w:t>三</w:t>
      </w:r>
      <w:r>
        <w:rPr>
          <w:rFonts w:ascii="黑体" w:hAnsi="黑体" w:cs="黑体" w:eastAsia="黑体"/>
          <w:szCs w:val="32"/>
        </w:rPr>
        <w:t>十</w:t>
      </w:r>
      <w:r>
        <w:rPr>
          <w:rFonts w:ascii="黑体" w:hAnsi="黑体" w:cs="黑体" w:hint="eastAsia" w:eastAsia="黑体"/>
          <w:szCs w:val="32"/>
        </w:rPr>
        <w:t>八</w:t>
      </w:r>
      <w:r>
        <w:rPr>
          <w:rFonts w:ascii="黑体" w:hAnsi="黑体" w:cs="黑体" w:eastAsia="黑体"/>
          <w:szCs w:val="32"/>
        </w:rPr>
        <w:t>条</w:t>
      </w:r>
      <w:r>
        <w:rPr>
          <w:rFonts w:hint="eastAsia"/>
          <w:szCs w:val="32"/>
        </w:rPr>
        <w:t xml:space="preserve">  </w:t>
      </w:r>
      <w:r>
        <w:rPr>
          <w:szCs w:val="32"/>
        </w:rPr>
        <w:t>违反本条例第十七条规定，未对电梯进行维护保养，或者明知其委托的电梯维护保养单位未按照要求实施维护保养未及时纠正的，由特种设备安全监督管理部门责令限期改正；逾期未改正的，责令停止使用，处一万元以上三万元以下罚款；情节严重的，处三万元以上十万元以下罚款。</w:t>
      </w:r>
    </w:p>
    <w:p>
      <w:pPr>
        <w:pStyle w:val="Normal"/>
        <w:ind w:endChars="0" w:end="0"/>
        <w:rPr>
          <w:szCs w:val="32"/>
        </w:rPr>
      </w:pPr>
      <w:r>
        <w:rPr>
          <w:rFonts w:ascii="黑体" w:hAnsi="黑体" w:cs="黑体" w:eastAsia="黑体"/>
          <w:szCs w:val="32"/>
        </w:rPr>
        <w:t>第</w:t>
      </w:r>
      <w:r>
        <w:rPr>
          <w:rFonts w:ascii="黑体" w:hAnsi="黑体" w:cs="黑体" w:hint="eastAsia" w:eastAsia="黑体"/>
          <w:szCs w:val="32"/>
        </w:rPr>
        <w:t>三十九</w:t>
      </w:r>
      <w:r>
        <w:rPr>
          <w:rFonts w:ascii="黑体" w:hAnsi="黑体" w:cs="黑体" w:eastAsia="黑体"/>
          <w:szCs w:val="32"/>
        </w:rPr>
        <w:t>条</w:t>
      </w:r>
      <w:r>
        <w:rPr>
          <w:rFonts w:hint="eastAsia"/>
          <w:szCs w:val="32"/>
        </w:rPr>
        <w:t xml:space="preserve">  违反</w:t>
      </w:r>
      <w:r>
        <w:rPr>
          <w:szCs w:val="32"/>
        </w:rPr>
        <w:t>本条例第十八条第二</w:t>
      </w:r>
      <w:r>
        <w:rPr>
          <w:rFonts w:hint="eastAsia"/>
          <w:szCs w:val="32"/>
        </w:rPr>
        <w:t>项、第三项</w:t>
      </w:r>
      <w:r>
        <w:rPr>
          <w:szCs w:val="32"/>
        </w:rPr>
        <w:t>规定的，由特种设备安全监督管理部门责令限期改正；逾期未改正的</w:t>
      </w:r>
      <w:r>
        <w:rPr>
          <w:rFonts w:hint="eastAsia"/>
          <w:szCs w:val="32"/>
        </w:rPr>
        <w:t>，</w:t>
      </w:r>
      <w:r>
        <w:rPr>
          <w:szCs w:val="32"/>
        </w:rPr>
        <w:t>处一万元以上三万元以下罚款。</w:t>
      </w:r>
    </w:p>
    <w:p>
      <w:pPr>
        <w:pStyle w:val="Normal"/>
        <w:ind w:endChars="0" w:end="0"/>
        <w:rPr>
          <w:szCs w:val="32"/>
        </w:rPr>
      </w:pPr>
      <w:r>
        <w:rPr>
          <w:rFonts w:ascii="黑体" w:hAnsi="黑体" w:cs="黑体" w:eastAsia="黑体"/>
          <w:szCs w:val="32"/>
        </w:rPr>
        <w:t>第四十条</w:t>
      </w:r>
      <w:r>
        <w:rPr>
          <w:rFonts w:hint="eastAsia"/>
          <w:szCs w:val="32"/>
        </w:rPr>
        <w:t xml:space="preserve">  违反</w:t>
      </w:r>
      <w:r>
        <w:rPr>
          <w:szCs w:val="32"/>
        </w:rPr>
        <w:t>本条例第十九条第二款规定的，由特种设备安全监督管理部门处一万元以上三万元以下罚款。</w:t>
      </w:r>
    </w:p>
    <w:p>
      <w:pPr>
        <w:pStyle w:val="Normal"/>
        <w:ind w:endChars="0" w:end="0"/>
        <w:rPr>
          <w:rFonts w:hint="eastAsia"/>
          <w:szCs w:val="32"/>
        </w:rPr>
      </w:pPr>
      <w:r>
        <w:rPr>
          <w:rFonts w:ascii="黑体" w:hAnsi="黑体" w:cs="黑体" w:eastAsia="黑体"/>
          <w:szCs w:val="32"/>
        </w:rPr>
        <w:t>第四十</w:t>
      </w:r>
      <w:r>
        <w:rPr>
          <w:rFonts w:ascii="黑体" w:hAnsi="黑体" w:cs="黑体" w:hint="eastAsia" w:eastAsia="黑体"/>
          <w:szCs w:val="32"/>
        </w:rPr>
        <w:t>一</w:t>
      </w:r>
      <w:r>
        <w:rPr>
          <w:rFonts w:ascii="黑体" w:hAnsi="黑体" w:cs="黑体" w:eastAsia="黑体"/>
          <w:szCs w:val="32"/>
        </w:rPr>
        <w:t>条</w:t>
      </w:r>
      <w:r>
        <w:rPr>
          <w:rFonts w:hint="eastAsia"/>
          <w:szCs w:val="32"/>
        </w:rPr>
        <w:t xml:space="preserve">  </w:t>
      </w:r>
      <w:r>
        <w:rPr>
          <w:szCs w:val="32"/>
        </w:rPr>
        <w:t>违反本条例第二十二条第一项规定的，由特种设备安全监督管理部门责令</w:t>
      </w:r>
      <w:r>
        <w:rPr>
          <w:rFonts w:hint="eastAsia"/>
          <w:szCs w:val="32"/>
        </w:rPr>
        <w:t>改正；逾期未改正的，</w:t>
      </w:r>
      <w:r>
        <w:rPr>
          <w:szCs w:val="32"/>
        </w:rPr>
        <w:t>处二万元以上十万元以下罚款。</w:t>
      </w:r>
    </w:p>
    <w:p>
      <w:pPr>
        <w:pStyle w:val="Normal"/>
        <w:ind w:endChars="0" w:end="0"/>
        <w:rPr>
          <w:rFonts w:hint="eastAsia"/>
          <w:spacing w:val="6"/>
          <w:szCs w:val="32"/>
        </w:rPr>
      </w:pPr>
      <w:r>
        <w:rPr>
          <w:spacing w:val="6"/>
          <w:szCs w:val="32"/>
        </w:rPr>
        <w:t>违反本条例第二十二条第二项规定的，由</w:t>
      </w:r>
      <w:r>
        <w:rPr>
          <w:rFonts w:hint="eastAsia"/>
          <w:spacing w:val="6"/>
          <w:szCs w:val="32"/>
        </w:rPr>
        <w:t>住房和城乡建设</w:t>
      </w:r>
      <w:r>
        <w:rPr>
          <w:spacing w:val="6"/>
          <w:szCs w:val="32"/>
        </w:rPr>
        <w:t>行政主管部门</w:t>
      </w:r>
      <w:r>
        <w:rPr>
          <w:rFonts w:hint="eastAsia"/>
          <w:spacing w:val="6"/>
          <w:szCs w:val="32"/>
        </w:rPr>
        <w:t>追回骗取的住宅专项维修资金</w:t>
      </w:r>
      <w:r>
        <w:rPr>
          <w:spacing w:val="6"/>
          <w:szCs w:val="32"/>
        </w:rPr>
        <w:t>，</w:t>
      </w:r>
      <w:r>
        <w:rPr>
          <w:rFonts w:hint="eastAsia"/>
          <w:spacing w:val="6"/>
          <w:szCs w:val="32"/>
        </w:rPr>
        <w:t>没收违法所得，可以并处骗取金额二倍以下罚款；</w:t>
      </w:r>
      <w:r>
        <w:rPr>
          <w:spacing w:val="6"/>
          <w:szCs w:val="32"/>
        </w:rPr>
        <w:t>构成犯罪的，依法追究刑事责任。</w:t>
      </w:r>
    </w:p>
    <w:p>
      <w:pPr>
        <w:pStyle w:val="Normal"/>
        <w:ind w:endChars="0" w:end="0"/>
        <w:rPr>
          <w:szCs w:val="32"/>
        </w:rPr>
      </w:pPr>
      <w:r>
        <w:rPr>
          <w:szCs w:val="32"/>
        </w:rPr>
        <w:t>违反本条例第二十二条第三项规定的，由特种设备安全监督管理部门给予警告，责令改正；拒不改正的，处一万元以上三万元以下罚款。</w:t>
      </w:r>
    </w:p>
    <w:p>
      <w:pPr>
        <w:pStyle w:val="Normal"/>
        <w:ind w:endChars="0" w:end="0"/>
        <w:rPr>
          <w:rFonts w:hint="eastAsia"/>
          <w:szCs w:val="32"/>
          <w:shd w:fill="E5E5E5" w:val="clear"/>
        </w:rPr>
      </w:pPr>
      <w:r>
        <w:rPr>
          <w:rFonts w:ascii="黑体" w:hAnsi="黑体" w:cs="黑体" w:eastAsia="黑体"/>
          <w:szCs w:val="32"/>
        </w:rPr>
        <w:t>第四十</w:t>
      </w:r>
      <w:r>
        <w:rPr>
          <w:rFonts w:ascii="黑体" w:hAnsi="黑体" w:cs="黑体" w:hint="eastAsia" w:eastAsia="黑体"/>
          <w:szCs w:val="32"/>
        </w:rPr>
        <w:t>二</w:t>
      </w:r>
      <w:r>
        <w:rPr>
          <w:rFonts w:ascii="黑体" w:hAnsi="黑体" w:cs="黑体" w:eastAsia="黑体"/>
          <w:szCs w:val="32"/>
        </w:rPr>
        <w:t>条</w:t>
      </w:r>
      <w:r>
        <w:rPr>
          <w:rFonts w:hint="eastAsia"/>
          <w:szCs w:val="32"/>
        </w:rPr>
        <w:t xml:space="preserve">  违反</w:t>
      </w:r>
      <w:r>
        <w:rPr>
          <w:szCs w:val="32"/>
        </w:rPr>
        <w:t>本条例第二十三条规定的，由特种设备安全监督管理部门责令停止违法行为，处一万元以上十万元以下罚款；有违法所得的，没收违法所得。</w:t>
      </w:r>
    </w:p>
    <w:p>
      <w:pPr>
        <w:pStyle w:val="Normal"/>
        <w:ind w:endChars="0" w:end="0"/>
        <w:rPr>
          <w:szCs w:val="32"/>
        </w:rPr>
      </w:pPr>
      <w:r>
        <w:rPr>
          <w:rFonts w:ascii="黑体" w:hAnsi="黑体" w:cs="黑体" w:eastAsia="黑体"/>
          <w:szCs w:val="32"/>
        </w:rPr>
        <w:t>第四十</w:t>
      </w:r>
      <w:r>
        <w:rPr>
          <w:rFonts w:ascii="黑体" w:hAnsi="黑体" w:cs="黑体" w:hint="eastAsia" w:eastAsia="黑体"/>
          <w:szCs w:val="32"/>
        </w:rPr>
        <w:t>三</w:t>
      </w:r>
      <w:r>
        <w:rPr>
          <w:rFonts w:ascii="黑体" w:hAnsi="黑体" w:cs="黑体" w:eastAsia="黑体"/>
          <w:szCs w:val="32"/>
        </w:rPr>
        <w:t>条</w:t>
      </w:r>
      <w:r>
        <w:rPr>
          <w:rFonts w:hint="eastAsia"/>
          <w:szCs w:val="32"/>
        </w:rPr>
        <w:t xml:space="preserve">  </w:t>
      </w:r>
      <w:r>
        <w:rPr>
          <w:szCs w:val="32"/>
        </w:rPr>
        <w:t>违反本条例第二十四条规定，</w:t>
      </w:r>
      <w:r>
        <w:rPr>
          <w:rFonts w:hint="eastAsia"/>
          <w:szCs w:val="32"/>
        </w:rPr>
        <w:t>构成违反治安管理行为</w:t>
      </w:r>
      <w:r>
        <w:rPr>
          <w:szCs w:val="32"/>
        </w:rPr>
        <w:t>的，由公安机关</w:t>
      </w:r>
      <w:r>
        <w:rPr>
          <w:rFonts w:hint="eastAsia"/>
          <w:szCs w:val="32"/>
        </w:rPr>
        <w:t>依法</w:t>
      </w:r>
      <w:r>
        <w:rPr>
          <w:szCs w:val="32"/>
        </w:rPr>
        <w:t>给予处罚；构成犯罪的，依法追究刑事责任。</w:t>
      </w:r>
    </w:p>
    <w:p>
      <w:pPr>
        <w:pStyle w:val="Normal"/>
        <w:ind w:firstLineChars="0" w:firstLine="0" w:endChars="0" w:end="0"/>
        <w:jc w:val="center"/>
        <w:rPr>
          <w:rFonts w:ascii="黑体" w:hAnsi="黑体" w:eastAsia="黑体" w:cs="黑体"/>
          <w:szCs w:val="32"/>
        </w:rPr>
      </w:pPr>
      <w:r>
        <w:rPr>
          <w:rFonts w:ascii="黑体" w:hAnsi="黑体" w:cs="黑体" w:eastAsia="黑体"/>
          <w:szCs w:val="32"/>
        </w:rPr>
        <w:t>第六章   附则</w:t>
      </w:r>
    </w:p>
    <w:p>
      <w:pPr>
        <w:pStyle w:val="Normal"/>
        <w:ind w:endChars="0" w:end="0"/>
        <w:rPr>
          <w:rFonts w:ascii="黑体" w:hAnsi="黑体" w:eastAsia="黑体" w:cs="黑体" w:hint="eastAsia"/>
          <w:szCs w:val="32"/>
        </w:rPr>
      </w:pPr>
      <w:r>
        <w:rPr>
          <w:rFonts w:eastAsia="黑体" w:cs="黑体" w:hint="eastAsia" w:ascii="黑体" w:hAnsi="黑体"/>
          <w:szCs w:val="32"/>
        </w:rPr>
      </w:r>
    </w:p>
    <w:p>
      <w:pPr>
        <w:pStyle w:val="Normal"/>
        <w:overflowPunct w:val="true"/>
        <w:snapToGrid w:val="true"/>
        <w:ind w:endChars="0" w:end="0"/>
        <w:rPr>
          <w:rFonts w:ascii="Times New Roman" w:hAnsi="Times New Roman" w:cs="Times New Roman"/>
          <w:color w:val="000000"/>
          <w:szCs w:val="32"/>
        </w:rPr>
      </w:pPr>
      <w:r>
        <w:rPr>
          <w:rFonts w:ascii="黑体" w:hAnsi="黑体" w:cs="黑体" w:eastAsia="黑体"/>
          <w:szCs w:val="32"/>
        </w:rPr>
        <w:t>第</w:t>
      </w:r>
      <w:r>
        <w:rPr>
          <w:rFonts w:ascii="黑体" w:hAnsi="黑体" w:cs="黑体" w:hint="eastAsia" w:eastAsia="黑体"/>
          <w:szCs w:val="32"/>
        </w:rPr>
        <w:t>四</w:t>
      </w:r>
      <w:r>
        <w:rPr>
          <w:rFonts w:ascii="黑体" w:hAnsi="黑体" w:cs="黑体" w:eastAsia="黑体"/>
          <w:szCs w:val="32"/>
        </w:rPr>
        <w:t>十</w:t>
      </w:r>
      <w:r>
        <w:rPr>
          <w:rFonts w:ascii="黑体" w:hAnsi="黑体" w:cs="黑体" w:hint="eastAsia" w:eastAsia="黑体"/>
          <w:szCs w:val="32"/>
        </w:rPr>
        <w:t>四</w:t>
      </w:r>
      <w:r>
        <w:rPr>
          <w:rFonts w:ascii="黑体" w:hAnsi="黑体" w:cs="黑体" w:eastAsia="黑体"/>
          <w:szCs w:val="32"/>
        </w:rPr>
        <w:t>条</w:t>
      </w:r>
      <w:r>
        <w:rPr>
          <w:rFonts w:hint="eastAsia"/>
          <w:szCs w:val="32"/>
        </w:rPr>
        <w:t xml:space="preserve">  </w:t>
      </w:r>
      <w:r>
        <w:rPr>
          <w:kern w:val="0"/>
          <w:szCs w:val="32"/>
        </w:rPr>
        <w:t>本条例自</w:t>
      </w:r>
      <w:r>
        <w:rPr>
          <w:kern w:val="0"/>
          <w:szCs w:val="32"/>
        </w:rPr>
        <w:t>202</w:t>
      </w:r>
      <w:r>
        <w:rPr>
          <w:rFonts w:hint="eastAsia"/>
          <w:kern w:val="0"/>
          <w:szCs w:val="32"/>
        </w:rPr>
        <w:t>1</w:t>
      </w:r>
      <w:r>
        <w:rPr>
          <w:kern w:val="0"/>
          <w:szCs w:val="32"/>
        </w:rPr>
        <w:t>年</w:t>
      </w:r>
      <w:r>
        <w:rPr>
          <w:rFonts w:hint="eastAsia"/>
          <w:kern w:val="0"/>
          <w:szCs w:val="32"/>
        </w:rPr>
        <w:t>3</w:t>
      </w:r>
      <w:r>
        <w:rPr>
          <w:kern w:val="0"/>
          <w:szCs w:val="32"/>
        </w:rPr>
        <w:t>月</w:t>
      </w:r>
      <w:r>
        <w:rPr>
          <w:rFonts w:hint="eastAsia"/>
          <w:kern w:val="0"/>
          <w:szCs w:val="32"/>
        </w:rPr>
        <w:t>1</w:t>
      </w:r>
      <w:r>
        <w:rPr>
          <w:kern w:val="0"/>
          <w:szCs w:val="32"/>
        </w:rPr>
        <w:t>日起施行。</w:t>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t xml:space="preserve"> </w:t>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仿宋_GB2312"/>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黑体简体">
    <w:charset w:val="86"/>
    <w:family w:val="script"/>
    <w:pitch w:val="default"/>
  </w:font>
  <w:font w:name="方正小标宋_GBK">
    <w:altName w:val="微软雅黑"/>
    <w:charset w:val="86"/>
    <w:family w:val="auto"/>
    <w:pitch w:val="default"/>
  </w:font>
  <w:font w:name="方正楷体简体">
    <w:charset w:val="86"/>
    <w:family w:val="script"/>
    <w:pitch w:val="default"/>
  </w:font>
  <w:font w:name="Tahoma">
    <w:charset w:val="00" w:characterSet="windows-1252"/>
    <w:family w:val="swiss"/>
    <w:pitch w:val="default"/>
  </w:font>
  <w:font w:name="方正楷体_GBK">
    <w:altName w:val="微软雅黑"/>
    <w:charset w:val="86"/>
    <w:family w:val="auto"/>
    <w:pitch w:val="default"/>
  </w:font>
  <w:font w:name="方正小标宋简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CharChar">
    <w:name w:val=" Char Char"/>
    <w:basedOn w:val="Style11"/>
    <w:qFormat/>
    <w:rPr>
      <w:rFonts w:ascii="宋体" w:hAnsi="宋体" w:eastAsia="宋体" w:cs="Courier New"/>
      <w:kern w:val="2"/>
      <w:sz w:val="21"/>
      <w:szCs w:val="21"/>
      <w:lang w:bidi="ar-SA"/>
    </w:rPr>
  </w:style>
  <w:style w:type="character" w:styleId="Hyperlink">
    <w:name w:val="Hyperlink"/>
    <w:rPr>
      <w:rFonts w:ascii="ˎ̥;仿宋_GB2312" w:hAnsi="ˎ̥;仿宋_GB2312" w:cs="ˎ̥;仿宋_GB2312"/>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抄送栏"/>
    <w:basedOn w:val="Normal"/>
    <w:qFormat/>
    <w:pPr>
      <w:snapToGrid w:val="true"/>
      <w:ind w:firstLineChars="200" w:startChars="0" w:start="0" w:endChars="0" w:end="0"/>
    </w:pPr>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2020-12-15T15:30:00Z</dcterms:created>
  <dc:creator>admin</dc:creator>
  <dc:description/>
  <dc:language>en-US</dc:language>
  <cp:lastModifiedBy>user</cp:lastModifiedBy>
  <cp:lastPrinted>2020-12-17T15:45:00Z</cp:lastPrinted>
  <dcterms:modified xsi:type="dcterms:W3CDTF">2021-01-04T16:15:37Z</dcterms:modified>
  <cp:revision>16</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