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
        <w:tabs>
          <w:tab w:val="clear" w:pos="420"/>
          <w:tab w:val="left" w:pos="7020" w:leader="none"/>
        </w:tabs>
        <w:overflowPunct w:val="false"/>
        <w:autoSpaceDE w:val="false"/>
        <w:spacing w:lineRule="exact" w:line="400"/>
        <w:jc w:val="start"/>
        <w:rPr>
          <w:rFonts w:ascii="CESI黑体-GB2312;黑体" w:hAnsi="CESI黑体-GB2312;黑体" w:eastAsia="CESI黑体-GB2312;黑体" w:cs="CESI黑体-GB2312;黑体" w:hint="eastAsia"/>
          <w:color w:val="000000"/>
          <w:sz w:val="32"/>
          <w:szCs w:val="32"/>
        </w:rPr>
      </w:pPr>
      <w:r>
        <w:rPr>
          <w:rFonts w:eastAsia="CESI黑体-GB2312;黑体" w:cs="CESI黑体-GB2312;黑体" w:hint="eastAsia" w:ascii="CESI黑体-GB2312;黑体" w:hAnsi="CESI黑体-GB2312;黑体"/>
          <w:color w:val="000000"/>
          <w:sz w:val="32"/>
          <w:szCs w:val="32"/>
        </w:rPr>
      </w:r>
    </w:p>
    <w:p>
      <w:pPr>
        <w:pStyle w:val="p15"/>
        <w:widowControl w:val="false"/>
        <w:spacing w:lineRule="exact" w:line="700"/>
        <w:jc w:val="center"/>
        <w:rPr>
          <w:rFonts w:ascii="宋体" w:hAnsi="宋体" w:eastAsia="宋体" w:hint="eastAsia"/>
          <w:color w:val="000000"/>
          <w:sz w:val="44"/>
          <w:szCs w:val="44"/>
          <w:lang w:val="zh-CN"/>
        </w:rPr>
      </w:pPr>
      <w:r>
        <w:rPr>
          <w:rFonts w:ascii="宋体" w:hAnsi="宋体" w:hint="eastAsia" w:eastAsia="宋体"/>
          <w:color w:val="000000"/>
          <w:sz w:val="44"/>
          <w:szCs w:val="44"/>
          <w:lang w:val="zh-CN"/>
        </w:rPr>
        <w:t>西藏自治区人民代表大会常务委员会关于废止《西藏自治区预防职务犯罪工作条例》的决定</w:t>
      </w:r>
    </w:p>
    <w:p>
      <w:pPr>
        <w:pStyle w:val="p15"/>
        <w:widowControl w:val="false"/>
        <w:spacing w:lineRule="exact" w:line="700"/>
        <w:jc w:val="center"/>
        <w:rPr>
          <w:rFonts w:ascii="宋体" w:hAnsi="宋体" w:eastAsia="宋体" w:hint="eastAsia"/>
          <w:color w:val="000000"/>
          <w:sz w:val="44"/>
          <w:szCs w:val="44"/>
          <w:lang w:val="zh-CN"/>
        </w:rPr>
      </w:pPr>
      <w:r>
        <w:rPr>
          <w:rFonts w:eastAsia="宋体" w:hint="eastAsia" w:ascii="宋体" w:hAnsi="宋体"/>
          <w:color w:val="000000"/>
          <w:sz w:val="44"/>
          <w:szCs w:val="44"/>
          <w:lang w:val="zh-CN"/>
        </w:rPr>
      </w:r>
    </w:p>
    <w:p>
      <w:pPr>
        <w:pStyle w:val="NormalNewNew"/>
        <w:widowControl w:val="false"/>
        <w:autoSpaceDE w:val="false"/>
        <w:spacing w:lineRule="exact" w:line="576"/>
        <w:jc w:val="center"/>
        <w:rPr>
          <w:rFonts w:ascii="楷体_GB2312;楷体" w:hAnsi="楷体_GB2312;楷体" w:eastAsia="楷体_GB2312;楷体" w:cs="楷体_GB2312;楷体" w:hint="eastAsia"/>
          <w:color w:val="000000"/>
          <w:sz w:val="32"/>
          <w:lang w:val="zh-CN"/>
        </w:rPr>
      </w:pPr>
      <w:r>
        <w:rPr>
          <w:rFonts w:ascii="楷体_GB2312;楷体" w:hAnsi="楷体_GB2312;楷体" w:cs="楷体_GB2312;楷体" w:hint="eastAsia" w:eastAsia="楷体_GB2312;楷体"/>
          <w:color w:val="000000"/>
          <w:sz w:val="32"/>
          <w:lang w:val="zh-CN"/>
        </w:rPr>
        <w:t>（</w:t>
      </w:r>
      <w:r>
        <w:rPr>
          <w:rFonts w:eastAsia="楷体_GB2312;楷体" w:cs="楷体_GB2312;楷体" w:hint="eastAsia" w:ascii="楷体_GB2312;楷体" w:hAnsi="楷体_GB2312;楷体"/>
          <w:color w:val="000000"/>
          <w:sz w:val="32"/>
          <w:lang w:val="zh-CN"/>
        </w:rPr>
        <w:t>2021</w:t>
      </w:r>
      <w:r>
        <w:rPr>
          <w:rFonts w:ascii="楷体_GB2312;楷体" w:hAnsi="楷体_GB2312;楷体" w:cs="楷体_GB2312;楷体" w:hint="eastAsia" w:eastAsia="楷体_GB2312;楷体"/>
          <w:color w:val="000000"/>
          <w:sz w:val="32"/>
          <w:lang w:val="zh-CN"/>
        </w:rPr>
        <w:t>年</w:t>
      </w:r>
      <w:r>
        <w:rPr>
          <w:rFonts w:eastAsia="楷体_GB2312;楷体" w:cs="楷体_GB2312;楷体" w:hint="eastAsia" w:ascii="楷体_GB2312;楷体" w:hAnsi="楷体_GB2312;楷体"/>
          <w:color w:val="000000"/>
          <w:sz w:val="32"/>
          <w:lang w:val="zh-CN"/>
        </w:rPr>
        <w:t>5</w:t>
      </w:r>
      <w:r>
        <w:rPr>
          <w:rFonts w:ascii="楷体_GB2312;楷体" w:hAnsi="楷体_GB2312;楷体" w:cs="楷体_GB2312;楷体" w:hint="eastAsia" w:eastAsia="楷体_GB2312;楷体"/>
          <w:color w:val="000000"/>
          <w:sz w:val="32"/>
          <w:lang w:val="zh-CN"/>
        </w:rPr>
        <w:t>月</w:t>
      </w:r>
      <w:r>
        <w:rPr>
          <w:rFonts w:eastAsia="楷体_GB2312;楷体" w:cs="楷体_GB2312;楷体" w:hint="eastAsia" w:ascii="楷体_GB2312;楷体" w:hAnsi="楷体_GB2312;楷体"/>
          <w:color w:val="000000"/>
          <w:sz w:val="32"/>
        </w:rPr>
        <w:t>28</w:t>
      </w:r>
      <w:r>
        <w:rPr>
          <w:rFonts w:ascii="楷体_GB2312;楷体" w:hAnsi="楷体_GB2312;楷体" w:cs="楷体_GB2312;楷体" w:hint="eastAsia" w:eastAsia="楷体_GB2312;楷体"/>
          <w:color w:val="000000"/>
          <w:sz w:val="32"/>
          <w:lang w:val="zh-CN"/>
        </w:rPr>
        <w:t>日西藏自治区第十一届人民代表大会</w:t>
      </w:r>
    </w:p>
    <w:p>
      <w:pPr>
        <w:pStyle w:val="NormalNewNew"/>
        <w:widowControl w:val="false"/>
        <w:autoSpaceDE w:val="false"/>
        <w:spacing w:lineRule="exact" w:line="576"/>
        <w:jc w:val="both"/>
        <w:rPr>
          <w:rFonts w:ascii="楷体_GB2312;楷体" w:hAnsi="楷体_GB2312;楷体" w:eastAsia="楷体_GB2312;楷体" w:cs="楷体_GB2312;楷体" w:hint="eastAsia"/>
          <w:color w:val="000000"/>
          <w:sz w:val="32"/>
          <w:lang w:val="zh-CN"/>
        </w:rPr>
      </w:pPr>
      <w:r>
        <w:rPr>
          <w:rFonts w:ascii="楷体_GB2312;楷体" w:hAnsi="楷体_GB2312;楷体" w:cs="楷体_GB2312;楷体" w:hint="eastAsia" w:eastAsia="楷体_GB2312;楷体"/>
          <w:color w:val="000000"/>
          <w:sz w:val="32"/>
          <w:lang w:val="zh-CN"/>
        </w:rPr>
        <w:t>常务委员会第三十次会议通过）</w:t>
      </w:r>
    </w:p>
    <w:p>
      <w:pPr>
        <w:pStyle w:val="Normal"/>
        <w:overflowPunct w:val="false"/>
        <w:autoSpaceDE w:val="false"/>
        <w:spacing w:lineRule="exact" w:line="576"/>
        <w:ind w:firstLineChars="200" w:startChars="0" w:start="0" w:endChars="0" w:end="0"/>
        <w:rPr>
          <w:rFonts w:ascii="方正仿宋简体;微软雅黑" w:hAnsi="方正仿宋简体;微软雅黑" w:eastAsia="方正仿宋简体;微软雅黑" w:cs="方正仿宋简体;微软雅黑" w:hint="eastAsia"/>
          <w:color w:val="000000"/>
          <w:sz w:val="32"/>
          <w:szCs w:val="32"/>
          <w:lang w:val="zh-CN"/>
        </w:rPr>
      </w:pPr>
      <w:r>
        <w:rPr>
          <w:rFonts w:eastAsia="方正仿宋简体;微软雅黑" w:cs="方正仿宋简体;微软雅黑" w:hint="eastAsia" w:ascii="方正仿宋简体;微软雅黑" w:hAnsi="方正仿宋简体;微软雅黑"/>
          <w:color w:val="000000"/>
          <w:sz w:val="32"/>
          <w:szCs w:val="32"/>
          <w:lang w:val="zh-CN"/>
        </w:rPr>
      </w:r>
    </w:p>
    <w:p>
      <w:pPr>
        <w:pStyle w:val="Normal"/>
        <w:overflowPunct w:val="false"/>
        <w:autoSpaceDE w:val="false"/>
        <w:spacing w:lineRule="exact" w:line="576"/>
        <w:ind w:firstLineChars="200" w:startChars="0" w:start="0" w:endChars="0" w:end="0"/>
        <w:rPr>
          <w:rFonts w:ascii="仿宋_GB2312;仿宋" w:hAnsi="仿宋_GB2312;仿宋" w:eastAsia="仿宋_GB2312;仿宋" w:cs="仿宋_GB2312;仿宋" w:hint="eastAsia"/>
          <w:sz w:val="32"/>
          <w:lang w:val="zh-CN"/>
        </w:rPr>
      </w:pPr>
      <w:r>
        <w:rPr>
          <w:rFonts w:ascii="仿宋_GB2312;仿宋" w:hAnsi="仿宋_GB2312;仿宋" w:cs="仿宋_GB2312;仿宋" w:hint="eastAsia" w:eastAsia="仿宋_GB2312;仿宋"/>
          <w:sz w:val="32"/>
          <w:lang w:val="zh-CN"/>
        </w:rPr>
        <w:t>西藏自治区人民代表大会常务委员会决定废止</w:t>
      </w:r>
      <w:r>
        <w:rPr>
          <w:rFonts w:eastAsia="仿宋_GB2312;仿宋" w:cs="仿宋_GB2312;仿宋" w:hint="eastAsia" w:ascii="仿宋_GB2312;仿宋" w:hAnsi="仿宋_GB2312;仿宋"/>
          <w:sz w:val="32"/>
          <w:lang w:val="zh-CN"/>
        </w:rPr>
        <w:t>2004</w:t>
      </w:r>
      <w:r>
        <w:rPr>
          <w:rFonts w:ascii="仿宋_GB2312;仿宋" w:hAnsi="仿宋_GB2312;仿宋" w:cs="仿宋_GB2312;仿宋" w:hint="eastAsia" w:eastAsia="仿宋_GB2312;仿宋"/>
          <w:sz w:val="32"/>
          <w:lang w:val="zh-CN"/>
        </w:rPr>
        <w:t>年</w:t>
      </w:r>
      <w:r>
        <w:rPr>
          <w:rFonts w:eastAsia="仿宋_GB2312;仿宋" w:cs="仿宋_GB2312;仿宋" w:hint="eastAsia" w:ascii="仿宋_GB2312;仿宋" w:hAnsi="仿宋_GB2312;仿宋"/>
          <w:sz w:val="32"/>
          <w:lang w:val="zh-CN"/>
        </w:rPr>
        <w:t>9</w:t>
      </w:r>
      <w:r>
        <w:rPr>
          <w:rFonts w:ascii="仿宋_GB2312;仿宋" w:hAnsi="仿宋_GB2312;仿宋" w:cs="仿宋_GB2312;仿宋" w:hint="eastAsia" w:eastAsia="仿宋_GB2312;仿宋"/>
          <w:sz w:val="32"/>
          <w:lang w:val="zh-CN"/>
        </w:rPr>
        <w:t>月</w:t>
      </w:r>
      <w:r>
        <w:rPr>
          <w:rFonts w:eastAsia="仿宋_GB2312;仿宋" w:cs="仿宋_GB2312;仿宋" w:hint="eastAsia" w:ascii="仿宋_GB2312;仿宋" w:hAnsi="仿宋_GB2312;仿宋"/>
          <w:sz w:val="32"/>
          <w:lang w:val="zh-CN"/>
        </w:rPr>
        <w:t>29</w:t>
      </w:r>
      <w:r>
        <w:rPr>
          <w:rFonts w:ascii="仿宋_GB2312;仿宋" w:hAnsi="仿宋_GB2312;仿宋" w:cs="仿宋_GB2312;仿宋" w:hint="eastAsia" w:eastAsia="仿宋_GB2312;仿宋"/>
          <w:sz w:val="32"/>
          <w:lang w:val="zh-CN"/>
        </w:rPr>
        <w:t>日西藏自治区第八届人民代表大会常务委员会第十四次会议通过的《西藏自治区预防职务犯罪工作条例》。</w:t>
      </w:r>
    </w:p>
    <w:p>
      <w:pPr>
        <w:pStyle w:val="Normal"/>
        <w:overflowPunct w:val="false"/>
        <w:autoSpaceDE w:val="false"/>
        <w:spacing w:lineRule="exact" w:line="576"/>
        <w:ind w:firstLineChars="200" w:startChars="0" w:start="0" w:endChars="0" w:end="0"/>
        <w:rPr>
          <w:rFonts w:ascii="仿宋_GB2312;仿宋" w:hAnsi="仿宋_GB2312;仿宋" w:eastAsia="仿宋_GB2312;仿宋" w:cs="仿宋_GB2312;仿宋"/>
          <w:sz w:val="32"/>
          <w:lang w:val="zh-CN"/>
        </w:rPr>
      </w:pPr>
      <w:r>
        <w:rPr>
          <w:rFonts w:ascii="仿宋_GB2312;仿宋" w:hAnsi="仿宋_GB2312;仿宋" w:cs="仿宋_GB2312;仿宋" w:hint="eastAsia" w:eastAsia="仿宋_GB2312;仿宋"/>
          <w:sz w:val="32"/>
          <w:lang w:val="zh-CN"/>
        </w:rPr>
        <w:t>本决定自公布之日起施行。</w:t>
      </w:r>
    </w:p>
    <w:p>
      <w:pPr>
        <w:pStyle w:val="Normal"/>
        <w:rPr>
          <w:rFonts w:ascii="仿宋_GB2312;仿宋" w:hAnsi="仿宋_GB2312;仿宋" w:eastAsia="仿宋_GB2312;仿宋" w:cs="仿宋_GB2312;仿宋"/>
          <w:sz w:val="32"/>
          <w:lang w:val="zh-CN"/>
        </w:rPr>
      </w:pPr>
      <w:r>
        <w:rPr>
          <w:rFonts w:eastAsia="仿宋_GB2312;仿宋" w:cs="仿宋_GB2312;仿宋" w:ascii="仿宋_GB2312;仿宋" w:hAnsi="仿宋_GB2312;仿宋"/>
          <w:sz w:val="32"/>
          <w:lang w:val="zh-CN"/>
        </w:rPr>
      </w:r>
    </w:p>
    <w:sectPr>
      <w:type w:val="nextPage"/>
      <w:pgSz w:w="11906" w:h="16838"/>
      <w:pgMar w:left="1587" w:right="1474" w:gutter="0" w:header="0" w:top="2098"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方正仿宋简体">
    <w:altName w:val="微软雅黑"/>
    <w:charset w:val="86"/>
    <w:family w:val="script"/>
    <w:pitch w:val="default"/>
  </w:font>
  <w:font w:name="CESI黑体-GB2312">
    <w:altName w:val="黑体"/>
    <w:charset w:val="86"/>
    <w:family w:val="auto"/>
    <w:pitch w:val="default"/>
  </w:font>
  <w:font w:name="宋体">
    <w:charset w:val="86"/>
    <w:family w:val="auto"/>
    <w:pitch w:val="default"/>
  </w:font>
  <w:font w:name="楷体_GB2312">
    <w:altName w:val="楷体"/>
    <w:charset w:val="86"/>
    <w:family w:val="modern"/>
    <w:pitch w:val="default"/>
  </w:font>
  <w:font w:name="仿宋_GB2312">
    <w:altName w:val="仿宋"/>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
    <w:name w:val="正文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p15">
    <w:name w:val="p15"/>
    <w:basedOn w:val="NewNewNewNewNewNewNewNewNewNewNewNewNewNewNewNewNewNewNewNewNewNewNewNewNewNewNewNewNewNewNewNewNewNewNewNewNewNewNewNewNewNewNewNewNewNewNewNewNewNewNewNewNewNewNewNewNewNewNewNewNewNewNew"/>
    <w:qFormat/>
    <w:pPr>
      <w:widowControl/>
    </w:pPr>
    <w:rPr>
      <w:rFonts w:ascii="方正仿宋简体;微软雅黑" w:hAnsi="方正仿宋简体;微软雅黑" w:eastAsia="方正仿宋简体;微软雅黑" w:cs="宋体"/>
      <w:kern w:val="0"/>
      <w:sz w:val="32"/>
      <w:szCs w:val="32"/>
    </w:rPr>
  </w:style>
  <w:style w:type="paragraph" w:styleId="NormalNewNew">
    <w:name w:val="Normal New New"/>
    <w:qFormat/>
    <w:pPr>
      <w:widowControl/>
      <w:bidi w:val="0"/>
      <w:jc w:val="both"/>
    </w:pPr>
    <w:rPr>
      <w:rFonts w:ascii="Times New Roman" w:hAnsi="Times New Roman" w:eastAsia="宋体" w:cs="Times New Roman"/>
      <w:color w:val="auto"/>
      <w:kern w:val="2"/>
      <w:sz w:val="21"/>
      <w:szCs w:val="20"/>
      <w:lang w:bidi="mn-Mong-CN"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43680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2021-06-08T17:37:00Z</dcterms:created>
  <dc:creator>uos</dc:creator>
  <dc:description/>
  <dc:language>en-US</dc:language>
  <cp:lastModifiedBy>PC400</cp:lastModifiedBy>
  <dcterms:modified xsi:type="dcterms:W3CDTF">2021-07-29T18:47:51Z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3E194152885041249719D4E905237E08</vt:lpwstr>
  </property>
  <property fmtid="{D5CDD505-2E9C-101B-9397-08002B2CF9AE}" pid="3" name="KSOProductBuildVer">
    <vt:lpwstr>2052-11.1.0.10503</vt:lpwstr>
  </property>
</Properties>
</file>