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5"/>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5"/>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湛江市鹤地水库饮用水水源保护条例</w:t>
      </w:r>
    </w:p>
    <w:p>
      <w:pPr>
        <w:pStyle w:val="Style15"/>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Style17"/>
        <w:spacing w:lineRule="exact" w:line="590"/>
        <w:ind w:endChars="0" w:end="0"/>
        <w:jc w:val="start"/>
        <w:rPr>
          <w:rFonts w:ascii="宋体" w:hAnsi="宋体" w:cs="宋体"/>
        </w:rPr>
      </w:pPr>
      <w:r>
        <w:rPr>
          <w:rFonts w:ascii="宋体" w:hAnsi="宋体" w:cs="宋体"/>
          <w:spacing w:val="-2"/>
        </w:rPr>
        <w:t>（</w:t>
      </w:r>
      <w:r>
        <w:rPr>
          <w:rFonts w:eastAsia="宋体" w:cs="宋体" w:hint="eastAsia" w:ascii="宋体" w:hAnsi="宋体"/>
          <w:spacing w:val="-2"/>
        </w:rPr>
        <w:t>2020</w:t>
      </w:r>
      <w:r>
        <w:rPr>
          <w:rFonts w:ascii="宋体" w:hAnsi="宋体" w:cs="宋体"/>
          <w:spacing w:val="-2"/>
        </w:rPr>
        <w:t>年</w:t>
      </w:r>
      <w:r>
        <w:rPr>
          <w:rFonts w:eastAsia="宋体" w:cs="宋体" w:hint="eastAsia" w:ascii="宋体" w:hAnsi="宋体"/>
          <w:spacing w:val="-2"/>
        </w:rPr>
        <w:t>12</w:t>
      </w:r>
      <w:r>
        <w:rPr>
          <w:rFonts w:ascii="宋体" w:hAnsi="宋体" w:cs="宋体"/>
          <w:spacing w:val="-2"/>
        </w:rPr>
        <w:t>月</w:t>
      </w:r>
      <w:r>
        <w:rPr>
          <w:rFonts w:eastAsia="宋体" w:cs="宋体" w:hint="eastAsia" w:ascii="宋体" w:hAnsi="宋体"/>
          <w:spacing w:val="-2"/>
        </w:rPr>
        <w:t>28</w:t>
      </w:r>
      <w:r>
        <w:rPr>
          <w:rFonts w:ascii="宋体" w:hAnsi="宋体" w:cs="宋体"/>
          <w:spacing w:val="-2"/>
        </w:rPr>
        <w:t>日湛江市第十四届人民代表大会</w:t>
      </w:r>
      <w:r>
        <w:rPr>
          <w:rFonts w:ascii="宋体" w:hAnsi="宋体" w:cs="宋体"/>
          <w:spacing w:val="-2"/>
        </w:rPr>
        <w:t xml:space="preserve">常务委员会第四十一次会议通过  </w:t>
      </w:r>
      <w:r>
        <w:rPr>
          <w:rFonts w:eastAsia="宋体" w:cs="宋体" w:ascii="宋体" w:hAnsi="宋体"/>
          <w:spacing w:val="-2"/>
        </w:rPr>
        <w:t>2021</w:t>
      </w:r>
      <w:r>
        <w:rPr>
          <w:rFonts w:ascii="宋体" w:hAnsi="宋体" w:cs="宋体"/>
          <w:spacing w:val="-2"/>
        </w:rPr>
        <w:t>年</w:t>
      </w:r>
      <w:r>
        <w:rPr>
          <w:rFonts w:eastAsia="宋体" w:cs="宋体" w:ascii="宋体" w:hAnsi="宋体"/>
          <w:spacing w:val="-2"/>
        </w:rPr>
        <w:t>3</w:t>
      </w:r>
      <w:r>
        <w:rPr>
          <w:rFonts w:ascii="宋体" w:hAnsi="宋体" w:cs="宋体"/>
          <w:spacing w:val="-2"/>
        </w:rPr>
        <w:t>月</w:t>
      </w:r>
      <w:r>
        <w:rPr>
          <w:rFonts w:eastAsia="宋体" w:cs="宋体" w:ascii="宋体" w:hAnsi="宋体"/>
          <w:spacing w:val="-2"/>
        </w:rPr>
        <w:t>18</w:t>
      </w:r>
      <w:r>
        <w:rPr>
          <w:rFonts w:ascii="宋体" w:hAnsi="宋体" w:cs="宋体"/>
          <w:spacing w:val="-2"/>
        </w:rPr>
        <w:t>日广东省第十三届人民代表大会常务委员会第三十次会议批准）</w:t>
      </w:r>
    </w:p>
    <w:p>
      <w:pPr>
        <w:pStyle w:val="Normal"/>
        <w:spacing w:lineRule="exact" w:line="590"/>
        <w:jc w:val="center"/>
        <w:rPr>
          <w:rFonts w:ascii="宋体" w:hAnsi="宋体" w:eastAsia="宋体" w:cs="华文中宋;宋体" w:hint="eastAsia"/>
          <w:bCs/>
          <w:color w:val="000000"/>
          <w:szCs w:val="32"/>
        </w:rPr>
      </w:pPr>
      <w:r>
        <w:rPr>
          <w:rFonts w:eastAsia="宋体" w:cs="华文中宋;宋体" w:hint="eastAsia" w:ascii="宋体" w:hAnsi="宋体"/>
          <w:bCs/>
          <w:color w:val="000000"/>
          <w:szCs w:val="32"/>
        </w:rPr>
      </w:r>
    </w:p>
    <w:p>
      <w:pPr>
        <w:pStyle w:val="Normal"/>
        <w:spacing w:lineRule="exact" w:line="590"/>
        <w:jc w:val="center"/>
        <w:rPr>
          <w:rFonts w:ascii="宋体" w:hAnsi="宋体" w:eastAsia="楷体_GB2312" w:cs="仿宋_GB2312" w:hint="eastAsia"/>
          <w:color w:val="000000"/>
          <w:szCs w:val="32"/>
        </w:rPr>
      </w:pPr>
      <w:r>
        <w:rPr>
          <w:rFonts w:ascii="宋体" w:hAnsi="宋体" w:cs="仿宋_GB2312" w:hint="eastAsia" w:eastAsia="楷体_GB2312"/>
          <w:color w:val="000000"/>
          <w:szCs w:val="32"/>
        </w:rPr>
        <w:t>目    录</w:t>
      </w:r>
    </w:p>
    <w:p>
      <w:pPr>
        <w:pStyle w:val="Normal"/>
        <w:spacing w:lineRule="exact" w:line="590"/>
        <w:ind w:firstLineChars="200" w:startChars="0" w:start="0" w:endChars="0" w:end="0"/>
        <w:rPr>
          <w:rFonts w:ascii="宋体" w:hAnsi="宋体" w:eastAsia="楷体_GB2312" w:cs="仿宋_GB2312" w:hint="eastAsia"/>
          <w:color w:val="000000"/>
          <w:szCs w:val="32"/>
        </w:rPr>
      </w:pPr>
      <w:r>
        <w:rPr>
          <w:rFonts w:eastAsia="楷体_GB2312" w:cs="仿宋_GB2312" w:hint="eastAsia" w:ascii="宋体" w:hAnsi="宋体"/>
          <w:color w:val="000000"/>
          <w:szCs w:val="32"/>
        </w:rPr>
      </w:r>
    </w:p>
    <w:p>
      <w:pPr>
        <w:pStyle w:val="Normal"/>
        <w:spacing w:lineRule="exact" w:line="590"/>
        <w:ind w:firstLineChars="200" w:startChars="0" w:start="0" w:endChars="0" w:end="0"/>
        <w:rPr>
          <w:rFonts w:ascii="宋体" w:hAnsi="宋体" w:eastAsia="楷体_GB2312" w:cs="仿宋_GB2312" w:hint="eastAsia"/>
          <w:szCs w:val="32"/>
        </w:rPr>
      </w:pPr>
      <w:r>
        <w:rPr>
          <w:rFonts w:ascii="宋体" w:hAnsi="宋体" w:cs="仿宋_GB2312" w:hint="eastAsia" w:eastAsia="楷体_GB2312"/>
          <w:szCs w:val="32"/>
        </w:rPr>
        <w:t>第一章  总    则</w:t>
      </w:r>
    </w:p>
    <w:p>
      <w:pPr>
        <w:pStyle w:val="Normal"/>
        <w:spacing w:lineRule="exact" w:line="590"/>
        <w:ind w:firstLineChars="200" w:startChars="0" w:start="0" w:endChars="0" w:end="0"/>
        <w:rPr>
          <w:rFonts w:ascii="宋体" w:hAnsi="宋体" w:eastAsia="楷体_GB2312" w:cs="仿宋_GB2312" w:hint="eastAsia"/>
          <w:szCs w:val="32"/>
        </w:rPr>
      </w:pPr>
      <w:r>
        <w:rPr>
          <w:rFonts w:ascii="宋体" w:hAnsi="宋体" w:cs="仿宋_GB2312" w:hint="eastAsia" w:eastAsia="楷体_GB2312"/>
          <w:szCs w:val="32"/>
        </w:rPr>
        <w:t>第二章  保护范围</w:t>
      </w:r>
    </w:p>
    <w:p>
      <w:pPr>
        <w:pStyle w:val="Normal"/>
        <w:spacing w:lineRule="exact" w:line="590"/>
        <w:ind w:firstLineChars="200" w:startChars="0" w:start="0" w:endChars="0" w:end="0"/>
        <w:rPr>
          <w:rFonts w:ascii="宋体" w:hAnsi="宋体" w:eastAsia="楷体_GB2312" w:cs="仿宋_GB2312" w:hint="eastAsia"/>
          <w:szCs w:val="32"/>
        </w:rPr>
      </w:pPr>
      <w:r>
        <w:rPr>
          <w:rFonts w:ascii="宋体" w:hAnsi="宋体" w:cs="仿宋_GB2312" w:hint="eastAsia" w:eastAsia="楷体_GB2312"/>
          <w:szCs w:val="32"/>
        </w:rPr>
        <w:t>第三章  生态保护</w:t>
      </w:r>
    </w:p>
    <w:p>
      <w:pPr>
        <w:pStyle w:val="Normal"/>
        <w:spacing w:lineRule="exact" w:line="590"/>
        <w:ind w:firstLineChars="200" w:startChars="0" w:start="0" w:endChars="0" w:end="0"/>
        <w:rPr>
          <w:rFonts w:ascii="宋体" w:hAnsi="宋体" w:eastAsia="楷体_GB2312" w:cs="仿宋_GB2312" w:hint="eastAsia"/>
          <w:szCs w:val="32"/>
        </w:rPr>
      </w:pPr>
      <w:r>
        <w:rPr>
          <w:rFonts w:ascii="宋体" w:hAnsi="宋体" w:cs="仿宋_GB2312" w:hint="eastAsia" w:eastAsia="楷体_GB2312"/>
          <w:szCs w:val="32"/>
        </w:rPr>
        <w:t>第四章  污染防治</w:t>
      </w:r>
    </w:p>
    <w:p>
      <w:pPr>
        <w:pStyle w:val="Normal"/>
        <w:spacing w:lineRule="exact" w:line="590"/>
        <w:ind w:firstLineChars="200" w:startChars="0" w:start="0" w:endChars="0" w:end="0"/>
        <w:rPr>
          <w:rFonts w:ascii="宋体" w:hAnsi="宋体" w:eastAsia="楷体_GB2312" w:cs="仿宋_GB2312" w:hint="eastAsia"/>
          <w:szCs w:val="32"/>
        </w:rPr>
      </w:pPr>
      <w:r>
        <w:rPr>
          <w:rFonts w:ascii="宋体" w:hAnsi="宋体" w:cs="仿宋_GB2312" w:hint="eastAsia" w:eastAsia="楷体_GB2312"/>
          <w:szCs w:val="32"/>
        </w:rPr>
        <w:t>第五章  监督管理</w:t>
      </w:r>
    </w:p>
    <w:p>
      <w:pPr>
        <w:pStyle w:val="Normal"/>
        <w:spacing w:lineRule="exact" w:line="590"/>
        <w:ind w:firstLineChars="200" w:startChars="0" w:start="0" w:endChars="0" w:end="0"/>
        <w:rPr>
          <w:rFonts w:ascii="宋体" w:hAnsi="宋体" w:eastAsia="楷体_GB2312" w:cs="仿宋_GB2312" w:hint="eastAsia"/>
          <w:szCs w:val="32"/>
        </w:rPr>
      </w:pPr>
      <w:r>
        <w:rPr>
          <w:rFonts w:ascii="宋体" w:hAnsi="宋体" w:cs="仿宋_GB2312" w:hint="eastAsia" w:eastAsia="楷体_GB2312"/>
          <w:szCs w:val="32"/>
        </w:rPr>
        <w:t>第六章  法律责任</w:t>
      </w:r>
    </w:p>
    <w:p>
      <w:pPr>
        <w:pStyle w:val="Normal"/>
        <w:spacing w:lineRule="exact" w:line="590"/>
        <w:ind w:firstLineChars="200" w:startChars="0" w:start="0" w:endChars="0" w:end="0"/>
        <w:rPr>
          <w:rFonts w:ascii="宋体" w:hAnsi="宋体" w:eastAsia="楷体_GB2312" w:cs="仿宋_GB2312" w:hint="eastAsia"/>
          <w:szCs w:val="32"/>
        </w:rPr>
      </w:pPr>
      <w:r>
        <w:rPr>
          <w:rFonts w:ascii="宋体" w:hAnsi="宋体" w:cs="仿宋_GB2312" w:hint="eastAsia" w:eastAsia="楷体_GB2312"/>
          <w:szCs w:val="32"/>
        </w:rPr>
        <w:t>第七章  附    则</w:t>
      </w:r>
    </w:p>
    <w:p>
      <w:pPr>
        <w:pStyle w:val="Normal"/>
        <w:autoSpaceDE w:val="false"/>
        <w:spacing w:lineRule="exact" w:line="590"/>
        <w:ind w:firstLineChars="200" w:startChars="0" w:start="0" w:endChars="0" w:end="0"/>
        <w:jc w:val="center"/>
        <w:rPr>
          <w:rFonts w:ascii="宋体" w:hAnsi="宋体" w:eastAsia="宋体" w:cs="楷体_GB2312" w:hint="eastAsia"/>
          <w:kern w:val="0"/>
          <w:szCs w:val="32"/>
        </w:rPr>
      </w:pPr>
      <w:r>
        <w:rPr>
          <w:rFonts w:eastAsia="宋体" w:cs="楷体_GB2312" w:hint="eastAsia" w:ascii="宋体" w:hAnsi="宋体"/>
          <w:kern w:val="0"/>
          <w:szCs w:val="32"/>
        </w:rPr>
      </w:r>
    </w:p>
    <w:p>
      <w:pPr>
        <w:pStyle w:val="Normal"/>
        <w:numPr>
          <w:ilvl w:val="0"/>
          <w:numId w:val="3"/>
        </w:numPr>
        <w:autoSpaceDE w:val="false"/>
        <w:spacing w:lineRule="exact" w:line="590"/>
        <w:jc w:val="center"/>
        <w:rPr>
          <w:rFonts w:ascii="宋体" w:hAnsi="宋体" w:eastAsia="仿宋" w:cs="仿宋"/>
          <w:kern w:val="0"/>
          <w:szCs w:val="32"/>
        </w:rPr>
      </w:pPr>
      <w:r>
        <w:rPr>
          <w:rFonts w:eastAsia="黑体" w:cs="黑体" w:hint="eastAsia" w:ascii="宋体" w:hAnsi="宋体"/>
          <w:kern w:val="0"/>
          <w:szCs w:val="32"/>
        </w:rPr>
        <w:t xml:space="preserve"> </w:t>
      </w:r>
      <w:r>
        <w:rPr>
          <w:rFonts w:ascii="宋体" w:hAnsi="宋体" w:cs="黑体" w:hint="eastAsia" w:eastAsia="黑体"/>
          <w:kern w:val="0"/>
          <w:szCs w:val="32"/>
        </w:rPr>
        <w:t>总  则</w:t>
      </w:r>
    </w:p>
    <w:p>
      <w:pPr>
        <w:pStyle w:val="Normal"/>
        <w:autoSpaceDE w:val="false"/>
        <w:spacing w:lineRule="exact" w:line="590"/>
        <w:rPr>
          <w:rFonts w:ascii="宋体" w:hAnsi="宋体" w:eastAsia="仿宋" w:cs="仿宋"/>
          <w:kern w:val="0"/>
          <w:szCs w:val="32"/>
        </w:rPr>
      </w:pPr>
      <w:r>
        <w:rPr>
          <w:rFonts w:eastAsia="仿宋" w:cs="仿宋" w:ascii="宋体" w:hAnsi="宋体"/>
          <w:kern w:val="0"/>
          <w:szCs w:val="32"/>
        </w:rPr>
      </w:r>
    </w:p>
    <w:p>
      <w:pPr>
        <w:pStyle w:val="Normal"/>
        <w:autoSpaceDE w:val="false"/>
        <w:spacing w:lineRule="exact" w:line="590"/>
        <w:ind w:firstLineChars="200" w:startChars="0" w:start="0" w:endChars="0" w:end="0"/>
        <w:rPr>
          <w:rFonts w:ascii="宋体" w:hAnsi="宋体" w:cs="仿宋_GB2312" w:hint="eastAsia"/>
          <w:kern w:val="0"/>
          <w:szCs w:val="32"/>
        </w:rPr>
      </w:pPr>
      <w:r>
        <w:rPr>
          <w:rFonts w:ascii="宋体" w:hAnsi="宋体" w:cs="黑体" w:hint="eastAsia" w:eastAsia="黑体"/>
          <w:kern w:val="0"/>
          <w:szCs w:val="32"/>
        </w:rPr>
        <w:t xml:space="preserve">第一条  </w:t>
      </w:r>
      <w:r>
        <w:rPr>
          <w:rFonts w:ascii="宋体" w:hAnsi="宋体" w:cs="仿宋_GB2312" w:hint="eastAsia"/>
          <w:kern w:val="0"/>
          <w:szCs w:val="32"/>
        </w:rPr>
        <w:t>为了保护鹤地水库饮用水水源，保障饮用水安全，根据《中华人民共和国环境保护法》《中华人民共和国水法》《中华人民共和国水污染防治法》等法律法规，结合本市实际，制定本条例。</w:t>
      </w:r>
    </w:p>
    <w:p>
      <w:pPr>
        <w:pStyle w:val="Normal"/>
        <w:autoSpaceDE w:val="false"/>
        <w:spacing w:lineRule="exact" w:line="590"/>
        <w:ind w:firstLineChars="200" w:startChars="0" w:start="0" w:endChars="0" w:end="0"/>
        <w:rPr>
          <w:rFonts w:ascii="宋体" w:hAnsi="宋体" w:eastAsia="仿宋" w:cs="仿宋" w:hint="eastAsia"/>
          <w:kern w:val="0"/>
          <w:szCs w:val="32"/>
        </w:rPr>
      </w:pPr>
      <w:r>
        <w:rPr>
          <w:rFonts w:ascii="宋体" w:hAnsi="宋体" w:cs="黑体" w:hint="eastAsia" w:eastAsia="黑体"/>
          <w:kern w:val="0"/>
          <w:szCs w:val="32"/>
        </w:rPr>
        <w:t xml:space="preserve">第二条  </w:t>
      </w:r>
      <w:r>
        <w:rPr>
          <w:rFonts w:ascii="宋体" w:hAnsi="宋体" w:cs="仿宋_GB2312" w:hint="eastAsia"/>
          <w:kern w:val="0"/>
          <w:szCs w:val="32"/>
        </w:rPr>
        <w:t>本条例适用于本市行政区域内鹤地水库饮用水水源保护区的水质保护。</w:t>
      </w:r>
    </w:p>
    <w:p>
      <w:pPr>
        <w:pStyle w:val="Normal"/>
        <w:autoSpaceDE w:val="false"/>
        <w:spacing w:lineRule="exact" w:line="590"/>
        <w:ind w:firstLineChars="200" w:startChars="0" w:start="0" w:endChars="0" w:end="0"/>
        <w:rPr>
          <w:rFonts w:ascii="宋体" w:hAnsi="宋体" w:cs="仿宋_GB2312" w:hint="eastAsia"/>
          <w:kern w:val="0"/>
          <w:szCs w:val="32"/>
        </w:rPr>
      </w:pPr>
      <w:r>
        <w:rPr>
          <w:rFonts w:ascii="宋体" w:hAnsi="宋体" w:cs="黑体" w:hint="eastAsia" w:eastAsia="黑体"/>
          <w:kern w:val="0"/>
          <w:szCs w:val="32"/>
        </w:rPr>
        <w:t xml:space="preserve">第三条  </w:t>
      </w:r>
      <w:r>
        <w:rPr>
          <w:rFonts w:ascii="宋体" w:hAnsi="宋体" w:cs="仿宋_GB2312" w:hint="eastAsia"/>
          <w:kern w:val="0"/>
          <w:szCs w:val="32"/>
        </w:rPr>
        <w:t>市人民政府应当将鹤地水库饮用水水源保护工作纳入国民经济和社会发展规划，制定保护中长期规划和年度计划，将保护经费纳入本级财政预算，建立联防联治制度、保护目标责任制度和考核评价制度。</w:t>
      </w:r>
    </w:p>
    <w:p>
      <w:pPr>
        <w:pStyle w:val="Normal"/>
        <w:autoSpaceDE w:val="false"/>
        <w:spacing w:lineRule="exact" w:line="590"/>
        <w:ind w:firstLineChars="200" w:startChars="0" w:start="0" w:endChars="0" w:end="0"/>
        <w:rPr>
          <w:rFonts w:ascii="宋体" w:hAnsi="宋体" w:cs="仿宋_GB2312" w:hint="eastAsia"/>
          <w:kern w:val="0"/>
          <w:szCs w:val="32"/>
        </w:rPr>
      </w:pPr>
      <w:r>
        <w:rPr>
          <w:rFonts w:ascii="宋体" w:hAnsi="宋体" w:cs="仿宋_GB2312" w:hint="eastAsia"/>
          <w:kern w:val="0"/>
          <w:szCs w:val="32"/>
        </w:rPr>
        <w:t>廉江市人民政府、石角镇人民政府、河唇镇人民政府应当按照各自职责做好鹤地水库饮用水水源保护工作，基层群众性自治组织应当协助相关部门开展工作。</w:t>
      </w:r>
    </w:p>
    <w:p>
      <w:pPr>
        <w:pStyle w:val="Normal"/>
        <w:autoSpaceDE w:val="false"/>
        <w:spacing w:lineRule="exact" w:line="590"/>
        <w:ind w:firstLineChars="200" w:startChars="0" w:start="0" w:endChars="0" w:end="0"/>
        <w:rPr>
          <w:rFonts w:ascii="宋体" w:hAnsi="宋体" w:cs="仿宋_GB2312" w:hint="eastAsia"/>
          <w:kern w:val="0"/>
          <w:szCs w:val="32"/>
        </w:rPr>
      </w:pPr>
      <w:r>
        <w:rPr>
          <w:rFonts w:ascii="宋体" w:hAnsi="宋体" w:cs="黑体" w:hint="eastAsia" w:eastAsia="黑体"/>
          <w:kern w:val="0"/>
          <w:szCs w:val="32"/>
        </w:rPr>
        <w:t xml:space="preserve">第四条  </w:t>
      </w:r>
      <w:r>
        <w:rPr>
          <w:rFonts w:ascii="宋体" w:hAnsi="宋体" w:cs="仿宋_GB2312" w:hint="eastAsia"/>
          <w:kern w:val="0"/>
          <w:szCs w:val="32"/>
        </w:rPr>
        <w:t>生态环境主管部门对鹤地水库饮用水水源保护工作实施统一监督管理。</w:t>
      </w:r>
    </w:p>
    <w:p>
      <w:pPr>
        <w:pStyle w:val="Normal"/>
        <w:autoSpaceDE w:val="false"/>
        <w:spacing w:lineRule="exact" w:line="590"/>
        <w:ind w:firstLineChars="200" w:startChars="0" w:start="0" w:endChars="0" w:end="0"/>
        <w:rPr>
          <w:rFonts w:ascii="宋体" w:hAnsi="宋体" w:cs="仿宋_GB2312" w:hint="eastAsia"/>
          <w:kern w:val="0"/>
          <w:szCs w:val="32"/>
        </w:rPr>
      </w:pPr>
      <w:r>
        <w:rPr>
          <w:rFonts w:ascii="宋体" w:hAnsi="宋体" w:cs="仿宋_GB2312" w:hint="eastAsia"/>
          <w:kern w:val="0"/>
          <w:szCs w:val="32"/>
        </w:rPr>
        <w:t>自然资源、水行政、农业农村、住房和城乡建设、卫生健康、市场监督管理、交通运输等主管部门在各自职责范围内，负责鹤地水库饮用水水源保护的有关监督管理工作。</w:t>
      </w:r>
    </w:p>
    <w:p>
      <w:pPr>
        <w:pStyle w:val="Normal"/>
        <w:autoSpaceDE w:val="false"/>
        <w:spacing w:lineRule="exact" w:line="590"/>
        <w:ind w:firstLineChars="200" w:startChars="0" w:start="0" w:endChars="0" w:end="0"/>
        <w:rPr>
          <w:rFonts w:ascii="宋体" w:hAnsi="宋体" w:cs="仿宋_GB2312" w:hint="eastAsia"/>
          <w:kern w:val="0"/>
          <w:szCs w:val="32"/>
        </w:rPr>
      </w:pPr>
      <w:r>
        <w:rPr>
          <w:rFonts w:ascii="宋体" w:hAnsi="宋体" w:cs="黑体" w:hint="eastAsia" w:eastAsia="黑体"/>
          <w:kern w:val="0"/>
          <w:szCs w:val="32"/>
        </w:rPr>
        <w:t xml:space="preserve">第五条  </w:t>
      </w:r>
      <w:r>
        <w:rPr>
          <w:rFonts w:ascii="宋体" w:hAnsi="宋体" w:cs="仿宋_GB2312" w:hint="eastAsia"/>
          <w:kern w:val="0"/>
          <w:szCs w:val="32"/>
        </w:rPr>
        <w:t>鹤地水库管理机构负责鹤地水库饮用水水源的日常保护和管理工作。</w:t>
      </w:r>
    </w:p>
    <w:p>
      <w:pPr>
        <w:pStyle w:val="Normal"/>
        <w:autoSpaceDE w:val="false"/>
        <w:spacing w:lineRule="exact" w:line="590"/>
        <w:ind w:firstLineChars="200" w:startChars="0" w:start="0" w:endChars="0" w:end="0"/>
        <w:rPr>
          <w:rFonts w:ascii="宋体" w:hAnsi="宋体" w:cs="仿宋_GB2312" w:hint="eastAsia"/>
          <w:kern w:val="0"/>
          <w:szCs w:val="32"/>
        </w:rPr>
      </w:pPr>
      <w:r>
        <w:rPr>
          <w:rFonts w:ascii="宋体" w:hAnsi="宋体" w:cs="仿宋_GB2312" w:hint="eastAsia"/>
          <w:kern w:val="0"/>
          <w:szCs w:val="32"/>
        </w:rPr>
        <w:t>广东省湛江农垦集团公司（农垦局）和中林集团雷州林业局有限公司等单位应当配合做好鹤地水库饮用水水源保护工作。</w:t>
      </w:r>
    </w:p>
    <w:p>
      <w:pPr>
        <w:pStyle w:val="Normal"/>
        <w:autoSpaceDE w:val="false"/>
        <w:spacing w:lineRule="exact" w:line="590"/>
        <w:ind w:firstLine="640" w:end="0"/>
        <w:rPr>
          <w:rFonts w:ascii="宋体" w:hAnsi="宋体" w:eastAsia="仿宋" w:cs="仿宋" w:hint="eastAsia"/>
          <w:kern w:val="0"/>
          <w:szCs w:val="32"/>
        </w:rPr>
      </w:pPr>
      <w:r>
        <w:rPr>
          <w:rFonts w:ascii="宋体" w:hAnsi="宋体" w:cs="黑体" w:hint="eastAsia" w:eastAsia="黑体"/>
          <w:kern w:val="0"/>
          <w:szCs w:val="32"/>
        </w:rPr>
        <w:t xml:space="preserve">第六条  </w:t>
      </w:r>
      <w:r>
        <w:rPr>
          <w:rFonts w:ascii="宋体" w:hAnsi="宋体" w:cs="仿宋_GB2312" w:hint="eastAsia"/>
          <w:kern w:val="0"/>
          <w:szCs w:val="32"/>
        </w:rPr>
        <w:t>市人民政府应当与玉林市人民政府、茂名市人民政府协商建立九洲江</w:t>
      </w:r>
      <w:r>
        <w:rPr>
          <w:rFonts w:ascii="宋体" w:hAnsi="宋体" w:cs="宋体" w:hint="eastAsia" w:eastAsia="宋体"/>
          <w:kern w:val="0"/>
          <w:szCs w:val="32"/>
        </w:rPr>
        <w:t>–</w:t>
      </w:r>
      <w:r>
        <w:rPr>
          <w:rFonts w:ascii="宋体" w:hAnsi="宋体" w:cs="仿宋_GB2312" w:hint="eastAsia"/>
          <w:kern w:val="0"/>
          <w:szCs w:val="32"/>
        </w:rPr>
        <w:t>鹤地水库流域水质保护协作机制，依法开展环境监测、预警、执法、应急、纠纷解决等合作。</w:t>
      </w:r>
      <w:r>
        <w:rPr>
          <w:rFonts w:ascii="宋体" w:hAnsi="宋体" w:cs="仿宋" w:hint="eastAsia" w:eastAsia="仿宋"/>
          <w:kern w:val="0"/>
          <w:szCs w:val="32"/>
        </w:rPr>
        <w:t xml:space="preserve"> </w:t>
      </w:r>
    </w:p>
    <w:p>
      <w:pPr>
        <w:pStyle w:val="Normal"/>
        <w:autoSpaceDE w:val="false"/>
        <w:spacing w:lineRule="exact" w:line="590"/>
        <w:ind w:firstLineChars="200" w:startChars="0" w:start="0" w:endChars="0" w:end="0"/>
        <w:rPr>
          <w:rFonts w:ascii="宋体" w:hAnsi="宋体" w:cs="仿宋_GB2312" w:hint="eastAsia"/>
          <w:kern w:val="0"/>
          <w:szCs w:val="32"/>
        </w:rPr>
      </w:pPr>
      <w:r>
        <w:rPr>
          <w:rFonts w:ascii="宋体" w:hAnsi="宋体" w:cs="黑体" w:hint="eastAsia" w:eastAsia="黑体"/>
          <w:kern w:val="0"/>
          <w:szCs w:val="32"/>
        </w:rPr>
        <w:t xml:space="preserve">第七条  </w:t>
      </w:r>
      <w:r>
        <w:rPr>
          <w:rFonts w:ascii="宋体" w:hAnsi="宋体" w:cs="仿宋_GB2312" w:hint="eastAsia"/>
          <w:kern w:val="0"/>
          <w:szCs w:val="32"/>
        </w:rPr>
        <w:t>市人民政府及生态环境主管部门、</w:t>
      </w:r>
      <w:r>
        <w:rPr>
          <w:rFonts w:ascii="宋体" w:hAnsi="宋体" w:cs="仿宋_GB2312" w:hint="eastAsia"/>
          <w:szCs w:val="32"/>
        </w:rPr>
        <w:t>鹤地水库管理机构</w:t>
      </w:r>
      <w:r>
        <w:rPr>
          <w:rFonts w:ascii="宋体" w:hAnsi="宋体" w:cs="仿宋_GB2312" w:hint="eastAsia"/>
          <w:kern w:val="0"/>
          <w:szCs w:val="32"/>
        </w:rPr>
        <w:t>，廉江市人民政府、石角镇人民政府、河唇镇人民政府应当加强鹤地水库饮用水水源保护的宣传教育，提高公众的水环境保护意识。</w:t>
      </w:r>
    </w:p>
    <w:p>
      <w:pPr>
        <w:pStyle w:val="Normal"/>
        <w:autoSpaceDE w:val="false"/>
        <w:spacing w:lineRule="exact" w:line="590"/>
        <w:ind w:firstLineChars="200" w:startChars="0" w:start="0" w:endChars="0" w:end="0"/>
        <w:rPr>
          <w:rFonts w:ascii="宋体" w:hAnsi="宋体" w:cs="仿宋_GB2312" w:hint="eastAsia"/>
          <w:kern w:val="0"/>
          <w:szCs w:val="32"/>
        </w:rPr>
      </w:pPr>
      <w:r>
        <w:rPr>
          <w:rFonts w:ascii="宋体" w:hAnsi="宋体" w:cs="黑体" w:hint="eastAsia" w:eastAsia="黑体"/>
          <w:kern w:val="0"/>
          <w:szCs w:val="32"/>
        </w:rPr>
        <w:t xml:space="preserve">第八条  </w:t>
      </w:r>
      <w:r>
        <w:rPr>
          <w:rFonts w:ascii="宋体" w:hAnsi="宋体" w:cs="仿宋_GB2312" w:hint="eastAsia"/>
          <w:kern w:val="0"/>
          <w:szCs w:val="32"/>
        </w:rPr>
        <w:t>任何单位和个人都有保护鹤地水库饮用水水源的义务，有权对污染鹤地水库饮用水水源的行为进行劝阻、举报。</w:t>
      </w:r>
    </w:p>
    <w:p>
      <w:pPr>
        <w:pStyle w:val="Normal"/>
        <w:autoSpaceDE w:val="false"/>
        <w:spacing w:lineRule="exact" w:line="590"/>
        <w:ind w:firstLineChars="200" w:startChars="0" w:start="0" w:endChars="0" w:end="0"/>
        <w:rPr>
          <w:rFonts w:ascii="宋体" w:hAnsi="宋体" w:cs="仿宋_GB2312" w:hint="eastAsia"/>
          <w:kern w:val="0"/>
          <w:szCs w:val="32"/>
        </w:rPr>
      </w:pPr>
      <w:r>
        <w:rPr>
          <w:rFonts w:ascii="宋体" w:hAnsi="宋体" w:cs="仿宋_GB2312" w:hint="eastAsia"/>
          <w:kern w:val="0"/>
          <w:szCs w:val="32"/>
        </w:rPr>
        <w:t xml:space="preserve">鼓励社会资本参与鹤地水库饮用水水源生态环境治理和保护，鼓励志愿者和社会组织参与鹤地水库饮用水水源保护。 </w:t>
      </w:r>
    </w:p>
    <w:p>
      <w:pPr>
        <w:pStyle w:val="Normal"/>
        <w:autoSpaceDE w:val="false"/>
        <w:spacing w:lineRule="exact" w:line="590"/>
        <w:ind w:firstLineChars="200" w:startChars="0" w:start="0" w:endChars="0" w:end="0"/>
        <w:rPr>
          <w:rFonts w:ascii="宋体" w:hAnsi="宋体" w:eastAsia="仿宋" w:cs="仿宋" w:hint="eastAsia"/>
          <w:kern w:val="0"/>
          <w:szCs w:val="32"/>
        </w:rPr>
      </w:pPr>
      <w:r>
        <w:rPr>
          <w:rFonts w:eastAsia="仿宋" w:cs="仿宋" w:hint="eastAsia" w:ascii="宋体" w:hAnsi="宋体"/>
          <w:kern w:val="0"/>
          <w:szCs w:val="32"/>
        </w:rPr>
      </w:r>
    </w:p>
    <w:p>
      <w:pPr>
        <w:pStyle w:val="Normal"/>
        <w:autoSpaceDE w:val="false"/>
        <w:spacing w:lineRule="exact" w:line="590"/>
        <w:jc w:val="center"/>
        <w:rPr>
          <w:rFonts w:ascii="宋体" w:hAnsi="宋体" w:eastAsia="黑体" w:cs="黑体" w:hint="eastAsia"/>
          <w:i/>
          <w:iCs/>
          <w:kern w:val="0"/>
          <w:szCs w:val="32"/>
          <w:u w:val="single"/>
        </w:rPr>
      </w:pPr>
      <w:r>
        <w:rPr>
          <w:rFonts w:ascii="宋体" w:hAnsi="宋体" w:cs="黑体" w:hint="eastAsia" w:eastAsia="黑体"/>
          <w:kern w:val="0"/>
          <w:szCs w:val="32"/>
        </w:rPr>
        <w:t>第二章  保护范围</w:t>
      </w:r>
    </w:p>
    <w:p>
      <w:pPr>
        <w:pStyle w:val="Normal"/>
        <w:autoSpaceDE w:val="false"/>
        <w:spacing w:lineRule="exact" w:line="590"/>
        <w:rPr>
          <w:rFonts w:ascii="宋体" w:hAnsi="宋体" w:eastAsia="仿宋" w:cs="仿宋" w:hint="eastAsia"/>
          <w:i/>
          <w:iCs/>
          <w:kern w:val="0"/>
          <w:szCs w:val="32"/>
          <w:u w:val="single"/>
        </w:rPr>
      </w:pPr>
      <w:r>
        <w:rPr>
          <w:rFonts w:eastAsia="仿宋" w:cs="仿宋" w:hint="eastAsia" w:ascii="宋体" w:hAnsi="宋体"/>
          <w:i/>
          <w:iCs/>
          <w:kern w:val="0"/>
          <w:szCs w:val="32"/>
          <w:u w:val="single"/>
        </w:rPr>
      </w:r>
    </w:p>
    <w:p>
      <w:pPr>
        <w:pStyle w:val="Normal"/>
        <w:autoSpaceDE w:val="false"/>
        <w:spacing w:lineRule="exact" w:line="590"/>
        <w:ind w:firstLineChars="200" w:startChars="0" w:start="0" w:endChars="0" w:end="0"/>
        <w:rPr>
          <w:rFonts w:ascii="宋体" w:hAnsi="宋体" w:cs="仿宋_GB2312" w:hint="eastAsia"/>
          <w:kern w:val="0"/>
          <w:szCs w:val="32"/>
        </w:rPr>
      </w:pPr>
      <w:r>
        <w:rPr>
          <w:rFonts w:ascii="宋体" w:hAnsi="宋体" w:cs="黑体" w:hint="eastAsia" w:eastAsia="黑体"/>
          <w:kern w:val="0"/>
          <w:szCs w:val="32"/>
        </w:rPr>
        <w:t xml:space="preserve">第九条  </w:t>
      </w:r>
      <w:r>
        <w:rPr>
          <w:rFonts w:ascii="宋体" w:hAnsi="宋体" w:cs="仿宋_GB2312" w:hint="eastAsia"/>
          <w:kern w:val="0"/>
          <w:szCs w:val="32"/>
        </w:rPr>
        <w:t>鹤地水库饮用水水源保护区的范围，包括经省人民政府批准的鹤地水库饮用水水源一级保护区、二级保护区和准保护区。</w:t>
      </w:r>
    </w:p>
    <w:p>
      <w:pPr>
        <w:pStyle w:val="Normal"/>
        <w:spacing w:lineRule="exact" w:line="590"/>
        <w:ind w:firstLineChars="200" w:startChars="0" w:start="0" w:endChars="0" w:end="0"/>
        <w:rPr>
          <w:rFonts w:ascii="宋体" w:hAnsi="宋体" w:cs="仿宋_GB2312" w:hint="eastAsia"/>
          <w:kern w:val="0"/>
          <w:szCs w:val="32"/>
        </w:rPr>
      </w:pPr>
      <w:r>
        <w:rPr>
          <w:rFonts w:ascii="宋体" w:hAnsi="宋体" w:cs="仿宋_GB2312" w:hint="eastAsia"/>
          <w:kern w:val="0"/>
          <w:szCs w:val="32"/>
        </w:rPr>
        <w:t>一级保护区的范围，包括南起雷州青年运河供水渠首，北至东风坡</w:t>
      </w:r>
      <w:r>
        <w:rPr>
          <w:rFonts w:ascii="宋体" w:hAnsi="宋体" w:cs="宋体" w:hint="eastAsia" w:eastAsia="宋体"/>
          <w:kern w:val="0"/>
          <w:szCs w:val="32"/>
        </w:rPr>
        <w:t>–</w:t>
      </w:r>
      <w:r>
        <w:rPr>
          <w:rFonts w:ascii="宋体" w:hAnsi="宋体" w:cs="仿宋_GB2312" w:hint="eastAsia"/>
          <w:kern w:val="0"/>
          <w:szCs w:val="32"/>
        </w:rPr>
        <w:t>红湖农场八队断面，东起良塘大队专业队与大马岭间高压线下断面，西至水库西岸所包含的水域，以及水库湖心亭湖水域和一级保护区水域</w:t>
      </w:r>
      <w:r>
        <w:rPr>
          <w:rFonts w:cs="仿宋_GB2312" w:hint="eastAsia" w:ascii="宋体" w:hAnsi="宋体"/>
          <w:kern w:val="0"/>
          <w:szCs w:val="32"/>
        </w:rPr>
        <w:t>42.87</w:t>
      </w:r>
      <w:r>
        <w:rPr>
          <w:rFonts w:ascii="宋体" w:hAnsi="宋体" w:cs="仿宋_GB2312" w:hint="eastAsia"/>
          <w:kern w:val="0"/>
          <w:szCs w:val="32"/>
        </w:rPr>
        <w:t>米校核水位线向陆纵深</w:t>
      </w:r>
      <w:r>
        <w:rPr>
          <w:rFonts w:cs="仿宋_GB2312" w:hint="eastAsia" w:ascii="宋体" w:hAnsi="宋体"/>
          <w:kern w:val="0"/>
          <w:szCs w:val="32"/>
        </w:rPr>
        <w:t>200</w:t>
      </w:r>
      <w:r>
        <w:rPr>
          <w:rFonts w:ascii="宋体" w:hAnsi="宋体" w:cs="仿宋_GB2312" w:hint="eastAsia"/>
          <w:kern w:val="0"/>
          <w:szCs w:val="32"/>
        </w:rPr>
        <w:t>米内不超过集雨区范围的陆域。</w:t>
      </w:r>
    </w:p>
    <w:p>
      <w:pPr>
        <w:pStyle w:val="Normal"/>
        <w:spacing w:lineRule="exact" w:line="590"/>
        <w:ind w:firstLineChars="200" w:startChars="0" w:start="0" w:endChars="0" w:end="0"/>
        <w:rPr>
          <w:rFonts w:ascii="宋体" w:hAnsi="宋体" w:cs="仿宋_GB2312" w:hint="eastAsia"/>
          <w:kern w:val="0"/>
          <w:szCs w:val="32"/>
        </w:rPr>
      </w:pPr>
      <w:r>
        <w:rPr>
          <w:rFonts w:ascii="宋体" w:hAnsi="宋体" w:cs="仿宋_GB2312" w:hint="eastAsia"/>
          <w:kern w:val="0"/>
          <w:szCs w:val="32"/>
        </w:rPr>
        <w:t>二级保护区的范围，包括从雷州青年运河供水渠首起，向北至九州江石角桥下除一级保护区外的水域，以及二级保护区水域</w:t>
      </w:r>
      <w:r>
        <w:rPr>
          <w:rFonts w:cs="仿宋_GB2312" w:hint="eastAsia" w:ascii="宋体" w:hAnsi="宋体"/>
          <w:kern w:val="0"/>
          <w:szCs w:val="32"/>
        </w:rPr>
        <w:t>42.87</w:t>
      </w:r>
      <w:r>
        <w:rPr>
          <w:rFonts w:ascii="宋体" w:hAnsi="宋体" w:cs="仿宋_GB2312" w:hint="eastAsia"/>
          <w:kern w:val="0"/>
          <w:szCs w:val="32"/>
        </w:rPr>
        <w:t>米校核水位线向陆纵深</w:t>
      </w:r>
      <w:r>
        <w:rPr>
          <w:rFonts w:cs="仿宋_GB2312" w:hint="eastAsia" w:ascii="宋体" w:hAnsi="宋体"/>
          <w:kern w:val="0"/>
          <w:szCs w:val="32"/>
        </w:rPr>
        <w:t>2000</w:t>
      </w:r>
      <w:r>
        <w:rPr>
          <w:rFonts w:ascii="宋体" w:hAnsi="宋体" w:cs="仿宋_GB2312" w:hint="eastAsia"/>
          <w:kern w:val="0"/>
          <w:szCs w:val="32"/>
        </w:rPr>
        <w:t>米内不超过集雨区范围的除一级保护区外的陆域。</w:t>
      </w:r>
    </w:p>
    <w:p>
      <w:pPr>
        <w:pStyle w:val="Normal"/>
        <w:spacing w:lineRule="exact" w:line="590"/>
        <w:ind w:firstLineChars="200" w:startChars="0" w:start="0" w:endChars="0" w:end="0"/>
        <w:rPr>
          <w:rFonts w:ascii="宋体" w:hAnsi="宋体" w:eastAsia="仿宋" w:cs="仿宋" w:hint="eastAsia"/>
          <w:kern w:val="0"/>
          <w:szCs w:val="32"/>
        </w:rPr>
      </w:pPr>
      <w:r>
        <w:rPr>
          <w:rFonts w:ascii="宋体" w:hAnsi="宋体" w:cs="仿宋_GB2312" w:hint="eastAsia"/>
          <w:kern w:val="0"/>
          <w:szCs w:val="32"/>
        </w:rPr>
        <w:t>准保护区的范围，包括从石角桥下，向北至文官大坝之全部水域和文官大坝以南，二级保护区外沿至库区流域分水线之间广东省属的不超过集雨区范围的陆域。</w:t>
      </w:r>
    </w:p>
    <w:p>
      <w:pPr>
        <w:pStyle w:val="Normal"/>
        <w:autoSpaceDE w:val="false"/>
        <w:spacing w:lineRule="exact" w:line="590"/>
        <w:ind w:firstLineChars="200" w:startChars="0" w:start="0" w:endChars="0" w:end="0"/>
        <w:rPr>
          <w:rFonts w:ascii="宋体" w:hAnsi="宋体" w:eastAsia="仿宋" w:cs="仿宋" w:hint="eastAsia"/>
          <w:spacing w:val="-4"/>
          <w:kern w:val="0"/>
          <w:szCs w:val="32"/>
        </w:rPr>
      </w:pPr>
      <w:bookmarkStart w:id="0" w:name="_Hlk502053649"/>
      <w:r>
        <w:rPr>
          <w:rFonts w:ascii="宋体" w:hAnsi="宋体" w:cs="黑体" w:hint="eastAsia" w:eastAsia="黑体"/>
          <w:kern w:val="0"/>
          <w:szCs w:val="32"/>
        </w:rPr>
        <w:t xml:space="preserve">第十条  </w:t>
      </w:r>
      <w:r>
        <w:rPr>
          <w:rFonts w:ascii="宋体" w:hAnsi="宋体" w:cs="仿宋_GB2312" w:hint="eastAsia"/>
          <w:spacing w:val="-4"/>
          <w:kern w:val="0"/>
          <w:szCs w:val="32"/>
        </w:rPr>
        <w:t>鹤地水库饮用水水源保护区范围需要调整的，按照国家和省规定的划定饮用水水源保护区的程序办理，并向社会公开。</w:t>
      </w:r>
    </w:p>
    <w:p>
      <w:pPr>
        <w:pStyle w:val="Normal"/>
        <w:autoSpaceDE w:val="false"/>
        <w:spacing w:lineRule="exact" w:line="590"/>
        <w:ind w:firstLineChars="200" w:startChars="0" w:start="0" w:endChars="0" w:end="0"/>
        <w:rPr>
          <w:rFonts w:ascii="宋体" w:hAnsi="宋体" w:cs="仿宋_GB2312" w:hint="eastAsia"/>
          <w:kern w:val="0"/>
          <w:szCs w:val="32"/>
        </w:rPr>
      </w:pPr>
      <w:bookmarkEnd w:id="0"/>
      <w:r>
        <w:rPr>
          <w:rFonts w:ascii="宋体" w:hAnsi="宋体" w:cs="黑体" w:hint="eastAsia" w:eastAsia="黑体"/>
          <w:kern w:val="0"/>
          <w:szCs w:val="32"/>
        </w:rPr>
        <w:t xml:space="preserve">第十一条  </w:t>
      </w:r>
      <w:r>
        <w:rPr>
          <w:rFonts w:ascii="宋体" w:hAnsi="宋体" w:cs="仿宋_GB2312" w:hint="eastAsia"/>
          <w:kern w:val="0"/>
          <w:szCs w:val="32"/>
        </w:rPr>
        <w:t>市人民政府应当在鹤地水库饮用水水源一级保护区、二级保护区、准保护区的边界设立明确的地理界标和明显的警示标志，在一级保护区周边人类活动频繁的区域设置隔离防护设施，在取水口周围安装监控设备。</w:t>
      </w:r>
    </w:p>
    <w:p>
      <w:pPr>
        <w:pStyle w:val="Normal"/>
        <w:autoSpaceDE w:val="false"/>
        <w:spacing w:lineRule="exact" w:line="590"/>
        <w:ind w:firstLineChars="200" w:startChars="0" w:start="0" w:endChars="0" w:end="0"/>
        <w:rPr>
          <w:rFonts w:ascii="宋体" w:hAnsi="宋体" w:cs="仿宋_GB2312" w:hint="eastAsia"/>
          <w:kern w:val="0"/>
          <w:szCs w:val="32"/>
        </w:rPr>
      </w:pPr>
      <w:r>
        <w:rPr>
          <w:rFonts w:ascii="宋体" w:hAnsi="宋体" w:cs="仿宋_GB2312" w:hint="eastAsia"/>
          <w:kern w:val="0"/>
          <w:szCs w:val="32"/>
        </w:rPr>
        <w:t>任何单位和个人不得拆除、覆盖、擅自移动、涂改和损坏鹤地水库饮用水水源保护区地理界标、警示标志、隔离防护设施、监控设备。</w:t>
      </w:r>
    </w:p>
    <w:p>
      <w:pPr>
        <w:pStyle w:val="Normal"/>
        <w:autoSpaceDE w:val="false"/>
        <w:spacing w:lineRule="exact" w:line="590"/>
        <w:ind w:firstLineChars="200" w:startChars="0" w:start="0" w:endChars="0" w:end="0"/>
        <w:rPr>
          <w:rFonts w:ascii="宋体" w:hAnsi="宋体" w:eastAsia="仿宋" w:cs="仿宋" w:hint="eastAsia"/>
          <w:kern w:val="0"/>
          <w:szCs w:val="32"/>
        </w:rPr>
      </w:pPr>
      <w:r>
        <w:rPr>
          <w:rFonts w:eastAsia="仿宋" w:cs="仿宋" w:hint="eastAsia" w:ascii="宋体" w:hAnsi="宋体"/>
          <w:kern w:val="0"/>
          <w:szCs w:val="32"/>
        </w:rPr>
      </w:r>
    </w:p>
    <w:p>
      <w:pPr>
        <w:pStyle w:val="Normal"/>
        <w:autoSpaceDE w:val="false"/>
        <w:spacing w:lineRule="exact" w:line="590"/>
        <w:jc w:val="center"/>
        <w:rPr>
          <w:rFonts w:ascii="宋体" w:hAnsi="宋体" w:eastAsia="黑体" w:cs="黑体"/>
          <w:kern w:val="0"/>
          <w:szCs w:val="32"/>
        </w:rPr>
      </w:pPr>
      <w:r>
        <w:rPr>
          <w:rFonts w:ascii="宋体" w:hAnsi="宋体" w:cs="黑体" w:hint="eastAsia" w:eastAsia="黑体"/>
          <w:kern w:val="0"/>
          <w:szCs w:val="32"/>
        </w:rPr>
        <w:t>第三章  生态保护</w:t>
      </w:r>
    </w:p>
    <w:p>
      <w:pPr>
        <w:pStyle w:val="Normal"/>
        <w:autoSpaceDE w:val="false"/>
        <w:spacing w:lineRule="exact" w:line="590"/>
        <w:ind w:firstLineChars="200" w:startChars="0" w:start="0" w:endChars="0" w:end="0"/>
        <w:rPr>
          <w:rFonts w:ascii="宋体" w:hAnsi="宋体" w:eastAsia="仿宋" w:cs="仿宋"/>
          <w:kern w:val="0"/>
          <w:szCs w:val="32"/>
        </w:rPr>
      </w:pPr>
      <w:r>
        <w:rPr>
          <w:rFonts w:eastAsia="仿宋" w:cs="仿宋" w:ascii="宋体" w:hAnsi="宋体"/>
          <w:kern w:val="0"/>
          <w:szCs w:val="32"/>
        </w:rPr>
      </w:r>
    </w:p>
    <w:p>
      <w:pPr>
        <w:pStyle w:val="Normal"/>
        <w:autoSpaceDE w:val="false"/>
        <w:spacing w:lineRule="exact" w:line="590"/>
        <w:ind w:firstLine="640" w:end="0"/>
        <w:rPr>
          <w:rFonts w:ascii="宋体" w:hAnsi="宋体" w:cs="仿宋_GB2312" w:hint="eastAsia"/>
          <w:kern w:val="0"/>
          <w:szCs w:val="32"/>
        </w:rPr>
      </w:pPr>
      <w:r>
        <w:rPr>
          <w:rFonts w:ascii="宋体" w:hAnsi="宋体" w:cs="黑体" w:hint="eastAsia" w:eastAsia="黑体"/>
          <w:kern w:val="0"/>
          <w:szCs w:val="32"/>
        </w:rPr>
        <w:t xml:space="preserve">第十二条  </w:t>
      </w:r>
      <w:r>
        <w:rPr>
          <w:rFonts w:ascii="宋体" w:hAnsi="宋体" w:cs="仿宋_GB2312" w:hint="eastAsia"/>
          <w:kern w:val="0"/>
          <w:szCs w:val="32"/>
        </w:rPr>
        <w:t>市人民政府、廉江市人民政府应当采取生态护岸、保护入库河流洲滩和入库河流生态系统修复、增殖放流等生态保护和治理措施，促进鹤地水库水生态功能的保护和修复，提高水体自然净化能力。</w:t>
      </w:r>
    </w:p>
    <w:p>
      <w:pPr>
        <w:pStyle w:val="Normal"/>
        <w:autoSpaceDE w:val="false"/>
        <w:spacing w:lineRule="exact" w:line="590"/>
        <w:ind w:firstLine="640" w:end="0"/>
        <w:rPr>
          <w:rFonts w:ascii="宋体" w:hAnsi="宋体" w:cs="仿宋_GB2312" w:hint="eastAsia"/>
          <w:kern w:val="0"/>
          <w:szCs w:val="32"/>
        </w:rPr>
      </w:pPr>
      <w:r>
        <w:rPr>
          <w:rFonts w:ascii="宋体" w:hAnsi="宋体" w:cs="仿宋_GB2312" w:hint="eastAsia"/>
          <w:kern w:val="0"/>
          <w:szCs w:val="32"/>
        </w:rPr>
        <w:t>不得在鹤地水库饮用水水源保护区擅自实施放生活动。</w:t>
      </w:r>
    </w:p>
    <w:p>
      <w:pPr>
        <w:pStyle w:val="Normal"/>
        <w:autoSpaceDE w:val="false"/>
        <w:spacing w:lineRule="exact" w:line="590"/>
        <w:ind w:firstLineChars="200" w:startChars="0" w:start="0" w:endChars="0" w:end="0"/>
        <w:rPr>
          <w:rFonts w:ascii="宋体" w:hAnsi="宋体" w:eastAsia="仿宋" w:cs="仿宋" w:hint="eastAsia"/>
          <w:i/>
          <w:iCs/>
          <w:kern w:val="0"/>
          <w:szCs w:val="32"/>
        </w:rPr>
      </w:pPr>
      <w:r>
        <w:rPr>
          <w:rFonts w:ascii="宋体" w:hAnsi="宋体" w:cs="黑体" w:hint="eastAsia" w:eastAsia="黑体"/>
          <w:kern w:val="0"/>
          <w:szCs w:val="32"/>
        </w:rPr>
        <w:t xml:space="preserve">第十三条  </w:t>
      </w:r>
      <w:r>
        <w:rPr>
          <w:rFonts w:ascii="宋体" w:hAnsi="宋体" w:cs="仿宋_GB2312" w:hint="eastAsia"/>
          <w:kern w:val="0"/>
          <w:szCs w:val="32"/>
        </w:rPr>
        <w:t>市人民政府、廉江市人民政府应当加强鹤地水库饮用水水源保护区陆域生态保护，防止土壤污染和水土流失。</w:t>
      </w:r>
    </w:p>
    <w:p>
      <w:pPr>
        <w:pStyle w:val="Normal"/>
        <w:autoSpaceDE w:val="false"/>
        <w:spacing w:lineRule="exact" w:line="590"/>
        <w:ind w:firstLineChars="200" w:startChars="0" w:start="0" w:endChars="0" w:end="0"/>
        <w:rPr>
          <w:rFonts w:ascii="宋体" w:hAnsi="宋体" w:eastAsia="仿宋" w:cs="仿宋" w:hint="eastAsia"/>
          <w:kern w:val="0"/>
          <w:szCs w:val="32"/>
        </w:rPr>
      </w:pPr>
      <w:r>
        <w:rPr>
          <w:rFonts w:ascii="宋体" w:hAnsi="宋体" w:cs="黑体" w:hint="eastAsia" w:eastAsia="黑体"/>
          <w:kern w:val="0"/>
          <w:szCs w:val="32"/>
        </w:rPr>
        <w:t xml:space="preserve">第十四条  </w:t>
      </w:r>
      <w:r>
        <w:rPr>
          <w:rFonts w:ascii="宋体" w:hAnsi="宋体" w:cs="仿宋_GB2312" w:hint="eastAsia"/>
          <w:kern w:val="0"/>
          <w:szCs w:val="32"/>
        </w:rPr>
        <w:t>市人民政府、廉江市人民政府应当加强对鹤地水库饮用水水源保护区湿地的保护，开展湿地生态修复，恢复湿地功能。</w:t>
      </w:r>
    </w:p>
    <w:p>
      <w:pPr>
        <w:pStyle w:val="Normal"/>
        <w:autoSpaceDE w:val="false"/>
        <w:spacing w:lineRule="exact" w:line="590"/>
        <w:ind w:firstLineChars="200" w:startChars="0" w:start="0" w:endChars="0" w:end="0"/>
        <w:rPr>
          <w:rFonts w:ascii="宋体" w:hAnsi="宋体" w:eastAsia="仿宋" w:cs="仿宋" w:hint="eastAsia"/>
          <w:kern w:val="0"/>
          <w:szCs w:val="32"/>
        </w:rPr>
      </w:pPr>
      <w:r>
        <w:rPr>
          <w:rFonts w:ascii="宋体" w:hAnsi="宋体" w:cs="黑体" w:hint="eastAsia" w:eastAsia="黑体"/>
          <w:kern w:val="0"/>
          <w:szCs w:val="32"/>
        </w:rPr>
        <w:t xml:space="preserve">第十五条  </w:t>
      </w:r>
      <w:r>
        <w:rPr>
          <w:rFonts w:ascii="宋体" w:hAnsi="宋体" w:cs="仿宋_GB2312" w:hint="eastAsia"/>
          <w:kern w:val="0"/>
          <w:szCs w:val="32"/>
        </w:rPr>
        <w:t>市人民政府、廉江市人民政府应当加强鹤地水库饮用水水源保护区生态公益林的建设、保护和管理。鼓励在鹤地水库饮用水水源保护区种植水源涵养林和水土保持林。现有速生桉树应当通过林分改造为有利于水源涵养和保护的乡土阔叶树种等植物。</w:t>
      </w:r>
    </w:p>
    <w:p>
      <w:pPr>
        <w:pStyle w:val="Normal"/>
        <w:autoSpaceDE w:val="false"/>
        <w:spacing w:lineRule="exact" w:line="590"/>
        <w:ind w:firstLineChars="200" w:startChars="0" w:start="0" w:endChars="0" w:end="0"/>
        <w:rPr>
          <w:rFonts w:ascii="宋体" w:hAnsi="宋体" w:cs="仿宋_GB2312" w:hint="eastAsia"/>
          <w:kern w:val="0"/>
          <w:szCs w:val="32"/>
        </w:rPr>
      </w:pPr>
      <w:r>
        <w:rPr>
          <w:rFonts w:ascii="宋体" w:hAnsi="宋体" w:cs="黑体" w:hint="eastAsia" w:eastAsia="黑体"/>
          <w:kern w:val="0"/>
          <w:szCs w:val="32"/>
        </w:rPr>
        <w:t xml:space="preserve">第十六条  </w:t>
      </w:r>
      <w:r>
        <w:rPr>
          <w:rFonts w:ascii="宋体" w:hAnsi="宋体" w:cs="仿宋_GB2312" w:hint="eastAsia"/>
          <w:kern w:val="0"/>
          <w:szCs w:val="32"/>
        </w:rPr>
        <w:t>开发利用鹤地水库饮用水水源保护区的自然资源，应当保护生物多样性，保障生态安全，依法制定有关生态保护和恢复治理方案并予以实施。</w:t>
      </w:r>
    </w:p>
    <w:p>
      <w:pPr>
        <w:pStyle w:val="Normal"/>
        <w:autoSpaceDE w:val="false"/>
        <w:spacing w:lineRule="exact" w:line="590"/>
        <w:ind w:firstLineChars="200" w:startChars="0" w:start="0" w:endChars="0" w:end="0"/>
        <w:rPr>
          <w:rFonts w:ascii="宋体" w:hAnsi="宋体" w:cs="仿宋_GB2312" w:hint="eastAsia"/>
          <w:kern w:val="0"/>
          <w:szCs w:val="32"/>
        </w:rPr>
      </w:pPr>
      <w:r>
        <w:rPr>
          <w:rFonts w:ascii="宋体" w:hAnsi="宋体" w:cs="黑体" w:hint="eastAsia" w:eastAsia="黑体"/>
          <w:kern w:val="0"/>
          <w:szCs w:val="32"/>
        </w:rPr>
        <w:t xml:space="preserve">第十七条  </w:t>
      </w:r>
      <w:r>
        <w:rPr>
          <w:rFonts w:ascii="宋体" w:hAnsi="宋体" w:cs="仿宋_GB2312" w:hint="eastAsia"/>
          <w:kern w:val="0"/>
          <w:szCs w:val="32"/>
        </w:rPr>
        <w:t>市人民政府应当建立鹤地水库饮用水水源保护区生态保护补偿资金，制定生态保护补偿资金的筹集、管理和使用办法。</w:t>
      </w:r>
    </w:p>
    <w:p>
      <w:pPr>
        <w:pStyle w:val="Style16"/>
        <w:spacing w:lineRule="exact" w:line="590"/>
        <w:ind w:endChars="0" w:end="0"/>
        <w:rPr>
          <w:rFonts w:ascii="宋体" w:hAnsi="宋体" w:eastAsia="仿宋_GB2312" w:cs="宋体" w:hint="eastAsia"/>
        </w:rPr>
      </w:pPr>
      <w:r>
        <w:rPr>
          <w:rFonts w:ascii="宋体" w:hAnsi="宋体" w:cs="仿宋_GB2312" w:hint="eastAsia" w:eastAsia="仿宋_GB2312"/>
          <w:kern w:val="0"/>
          <w:szCs w:val="32"/>
        </w:rPr>
        <w:t>补偿资金用于因鹤地水库饮用水水源保护导致合法权益受到损害的自然人、法人和非法人组织的经济补偿。</w:t>
      </w:r>
    </w:p>
    <w:p>
      <w:pPr>
        <w:pStyle w:val="Normal"/>
        <w:autoSpaceDE w:val="false"/>
        <w:spacing w:lineRule="exact" w:line="590"/>
        <w:ind w:firstLineChars="200" w:startChars="0" w:start="0" w:endChars="0" w:end="0"/>
        <w:rPr>
          <w:rFonts w:ascii="宋体" w:hAnsi="宋体" w:eastAsia="仿宋" w:cs="仿宋" w:hint="eastAsia"/>
          <w:szCs w:val="32"/>
        </w:rPr>
      </w:pPr>
      <w:r>
        <w:rPr>
          <w:rFonts w:eastAsia="仿宋" w:cs="仿宋" w:hint="eastAsia" w:ascii="宋体" w:hAnsi="宋体"/>
          <w:szCs w:val="32"/>
        </w:rPr>
      </w:r>
    </w:p>
    <w:p>
      <w:pPr>
        <w:pStyle w:val="Normal"/>
        <w:autoSpaceDE w:val="false"/>
        <w:spacing w:lineRule="exact" w:line="590"/>
        <w:jc w:val="center"/>
        <w:rPr>
          <w:rFonts w:ascii="宋体" w:hAnsi="宋体" w:eastAsia="仿宋" w:cs="仿宋"/>
          <w:kern w:val="0"/>
          <w:szCs w:val="32"/>
        </w:rPr>
      </w:pPr>
      <w:r>
        <w:rPr>
          <w:rFonts w:ascii="宋体" w:hAnsi="宋体" w:cs="黑体" w:hint="eastAsia" w:eastAsia="黑体"/>
          <w:kern w:val="0"/>
          <w:szCs w:val="32"/>
        </w:rPr>
        <w:t>第四章  污染防治</w:t>
      </w:r>
    </w:p>
    <w:p>
      <w:pPr>
        <w:pStyle w:val="Normal"/>
        <w:autoSpaceDE w:val="false"/>
        <w:spacing w:lineRule="exact" w:line="590"/>
        <w:ind w:firstLineChars="200" w:startChars="0" w:start="0" w:endChars="0" w:end="0"/>
        <w:rPr>
          <w:rFonts w:ascii="宋体" w:hAnsi="宋体" w:eastAsia="黑体" w:cs="黑体" w:hint="eastAsia"/>
          <w:kern w:val="0"/>
          <w:szCs w:val="32"/>
        </w:rPr>
      </w:pPr>
      <w:r>
        <w:rPr>
          <w:rFonts w:eastAsia="黑体" w:cs="黑体" w:hint="eastAsia" w:ascii="宋体" w:hAnsi="宋体"/>
          <w:kern w:val="0"/>
          <w:szCs w:val="32"/>
        </w:rPr>
      </w:r>
    </w:p>
    <w:p>
      <w:pPr>
        <w:pStyle w:val="Normal"/>
        <w:autoSpaceDE w:val="false"/>
        <w:spacing w:lineRule="exact" w:line="590"/>
        <w:ind w:firstLineChars="200" w:startChars="0" w:start="0" w:endChars="0" w:end="0"/>
        <w:rPr>
          <w:rFonts w:ascii="宋体" w:hAnsi="宋体" w:cs="仿宋_GB2312" w:hint="eastAsia"/>
          <w:spacing w:val="-6"/>
          <w:kern w:val="0"/>
          <w:szCs w:val="32"/>
        </w:rPr>
      </w:pPr>
      <w:r>
        <w:rPr>
          <w:rFonts w:ascii="宋体" w:hAnsi="宋体" w:cs="黑体" w:hint="eastAsia" w:eastAsia="黑体"/>
          <w:kern w:val="0"/>
          <w:szCs w:val="32"/>
        </w:rPr>
        <w:t xml:space="preserve">第十八条  </w:t>
      </w:r>
      <w:r>
        <w:rPr>
          <w:rFonts w:ascii="宋体" w:hAnsi="宋体" w:cs="仿宋_GB2312" w:hint="eastAsia"/>
          <w:spacing w:val="-6"/>
          <w:kern w:val="0"/>
          <w:szCs w:val="32"/>
        </w:rPr>
        <w:t>鹤地水库饮用水水源一级保护区内禁止下列活动：</w:t>
      </w:r>
    </w:p>
    <w:p>
      <w:pPr>
        <w:pStyle w:val="Normal"/>
        <w:numPr>
          <w:ilvl w:val="0"/>
          <w:numId w:val="1"/>
        </w:numPr>
        <w:autoSpaceDE w:val="false"/>
        <w:spacing w:lineRule="exact" w:line="590"/>
        <w:ind w:firstLineChars="200" w:startChars="0" w:start="0" w:endChars="0" w:end="0"/>
        <w:rPr>
          <w:rFonts w:ascii="宋体" w:hAnsi="宋体" w:cs="仿宋_GB2312" w:hint="eastAsia"/>
          <w:kern w:val="0"/>
          <w:szCs w:val="32"/>
        </w:rPr>
      </w:pPr>
      <w:r>
        <w:rPr>
          <w:rFonts w:ascii="宋体" w:hAnsi="宋体" w:cs="仿宋_GB2312" w:hint="eastAsia"/>
          <w:kern w:val="0"/>
          <w:szCs w:val="32"/>
        </w:rPr>
        <w:t>新建、改建、扩建与供水设施和保护水源无关的建设项目；</w:t>
      </w:r>
    </w:p>
    <w:p>
      <w:pPr>
        <w:pStyle w:val="Normal"/>
        <w:numPr>
          <w:ilvl w:val="0"/>
          <w:numId w:val="1"/>
        </w:numPr>
        <w:autoSpaceDE w:val="false"/>
        <w:spacing w:lineRule="exact" w:line="590"/>
        <w:ind w:firstLineChars="200" w:startChars="0" w:start="0" w:endChars="0" w:end="0"/>
        <w:rPr>
          <w:rFonts w:ascii="宋体" w:hAnsi="宋体" w:cs="仿宋_GB2312" w:hint="eastAsia"/>
          <w:kern w:val="0"/>
          <w:szCs w:val="32"/>
        </w:rPr>
      </w:pPr>
      <w:r>
        <w:rPr>
          <w:rFonts w:ascii="宋体" w:hAnsi="宋体" w:cs="仿宋_GB2312" w:hint="eastAsia"/>
          <w:kern w:val="0"/>
          <w:szCs w:val="32"/>
        </w:rPr>
        <w:t>停泊与保护水源无关的船舶、木排、竹排；</w:t>
      </w:r>
    </w:p>
    <w:p>
      <w:pPr>
        <w:pStyle w:val="Normal"/>
        <w:numPr>
          <w:ilvl w:val="0"/>
          <w:numId w:val="1"/>
        </w:numPr>
        <w:autoSpaceDE w:val="false"/>
        <w:spacing w:lineRule="exact" w:line="590"/>
        <w:ind w:firstLineChars="200" w:startChars="0" w:start="0" w:endChars="0" w:end="0"/>
        <w:rPr>
          <w:rFonts w:ascii="宋体" w:hAnsi="宋体" w:cs="仿宋_GB2312" w:hint="eastAsia"/>
          <w:kern w:val="0"/>
          <w:szCs w:val="32"/>
        </w:rPr>
      </w:pPr>
      <w:r>
        <w:rPr>
          <w:rFonts w:ascii="宋体" w:hAnsi="宋体" w:cs="仿宋_GB2312" w:hint="eastAsia"/>
          <w:kern w:val="0"/>
          <w:szCs w:val="32"/>
        </w:rPr>
        <w:t>从事旅游、游泳、垂钓、放养畜禽活动；</w:t>
      </w:r>
    </w:p>
    <w:p>
      <w:pPr>
        <w:pStyle w:val="Normal"/>
        <w:numPr>
          <w:ilvl w:val="0"/>
          <w:numId w:val="1"/>
        </w:numPr>
        <w:autoSpaceDE w:val="false"/>
        <w:spacing w:lineRule="exact" w:line="590"/>
        <w:ind w:firstLineChars="200" w:startChars="0" w:start="0" w:endChars="0" w:end="0"/>
        <w:rPr>
          <w:rFonts w:ascii="宋体" w:hAnsi="宋体" w:cs="仿宋_GB2312" w:hint="eastAsia"/>
          <w:kern w:val="0"/>
          <w:szCs w:val="32"/>
        </w:rPr>
      </w:pPr>
      <w:r>
        <w:rPr>
          <w:rFonts w:ascii="宋体" w:hAnsi="宋体" w:cs="仿宋_GB2312" w:hint="eastAsia"/>
          <w:kern w:val="0"/>
          <w:szCs w:val="32"/>
        </w:rPr>
        <w:t>其他可能污染饮用水水体的活动。</w:t>
      </w:r>
    </w:p>
    <w:p>
      <w:pPr>
        <w:pStyle w:val="Normal"/>
        <w:autoSpaceDE w:val="false"/>
        <w:spacing w:lineRule="exact" w:line="590"/>
        <w:ind w:firstLineChars="200" w:startChars="0" w:start="0" w:endChars="0" w:end="0"/>
        <w:rPr>
          <w:rFonts w:ascii="宋体" w:hAnsi="宋体" w:cs="仿宋_GB2312" w:hint="eastAsia"/>
          <w:kern w:val="0"/>
          <w:szCs w:val="32"/>
        </w:rPr>
      </w:pPr>
      <w:r>
        <w:rPr>
          <w:rFonts w:ascii="宋体" w:hAnsi="宋体" w:cs="黑体" w:hint="eastAsia" w:eastAsia="黑体"/>
          <w:kern w:val="0"/>
          <w:szCs w:val="32"/>
        </w:rPr>
        <w:t xml:space="preserve">第十九条  </w:t>
      </w:r>
      <w:r>
        <w:rPr>
          <w:rFonts w:ascii="宋体" w:hAnsi="宋体" w:cs="仿宋_GB2312" w:hint="eastAsia"/>
          <w:kern w:val="0"/>
          <w:szCs w:val="32"/>
        </w:rPr>
        <w:t>鹤地水库饮用水水源二级保护区内禁止下列活动：</w:t>
      </w:r>
    </w:p>
    <w:p>
      <w:pPr>
        <w:pStyle w:val="Normal"/>
        <w:autoSpaceDE w:val="false"/>
        <w:spacing w:lineRule="exact" w:line="590"/>
        <w:ind w:firstLineChars="200" w:startChars="0" w:start="0" w:endChars="0" w:end="0"/>
        <w:rPr>
          <w:rFonts w:ascii="宋体" w:hAnsi="宋体" w:cs="仿宋_GB2312" w:hint="eastAsia"/>
          <w:kern w:val="0"/>
          <w:szCs w:val="32"/>
        </w:rPr>
      </w:pPr>
      <w:r>
        <w:rPr>
          <w:rFonts w:ascii="宋体" w:hAnsi="宋体" w:cs="仿宋_GB2312" w:hint="eastAsia"/>
          <w:kern w:val="0"/>
          <w:szCs w:val="32"/>
        </w:rPr>
        <w:t>（一）新建、改建、扩建排放污染物的建设项目；</w:t>
      </w:r>
    </w:p>
    <w:p>
      <w:pPr>
        <w:pStyle w:val="Normal"/>
        <w:autoSpaceDE w:val="false"/>
        <w:spacing w:lineRule="exact" w:line="590"/>
        <w:ind w:firstLineChars="200" w:startChars="0" w:start="0" w:endChars="0" w:end="0"/>
        <w:rPr>
          <w:rFonts w:ascii="宋体" w:hAnsi="宋体" w:cs="仿宋_GB2312" w:hint="eastAsia"/>
          <w:kern w:val="0"/>
          <w:szCs w:val="32"/>
        </w:rPr>
      </w:pPr>
      <w:r>
        <w:rPr>
          <w:rFonts w:ascii="宋体" w:hAnsi="宋体" w:cs="仿宋_GB2312" w:hint="eastAsia"/>
          <w:kern w:val="0"/>
          <w:szCs w:val="32"/>
        </w:rPr>
        <w:t>（二）驾驶与保护水源无关的机动船舶；</w:t>
      </w:r>
    </w:p>
    <w:p>
      <w:pPr>
        <w:pStyle w:val="Normal"/>
        <w:autoSpaceDE w:val="false"/>
        <w:spacing w:lineRule="exact" w:line="590"/>
        <w:ind w:firstLineChars="200" w:startChars="0" w:start="0" w:endChars="0" w:end="0"/>
        <w:rPr>
          <w:rFonts w:ascii="宋体" w:hAnsi="宋体" w:cs="仿宋_GB2312" w:hint="eastAsia"/>
          <w:kern w:val="0"/>
          <w:szCs w:val="32"/>
        </w:rPr>
      </w:pPr>
      <w:r>
        <w:rPr>
          <w:rFonts w:ascii="宋体" w:hAnsi="宋体" w:cs="仿宋_GB2312" w:hint="eastAsia"/>
          <w:kern w:val="0"/>
          <w:szCs w:val="32"/>
        </w:rPr>
        <w:t>（三）种植速生桉树；</w:t>
      </w:r>
    </w:p>
    <w:p>
      <w:pPr>
        <w:pStyle w:val="Normal"/>
        <w:autoSpaceDE w:val="false"/>
        <w:spacing w:lineRule="exact" w:line="590"/>
        <w:ind w:firstLineChars="200" w:startChars="0" w:start="0" w:endChars="0" w:end="0"/>
        <w:rPr>
          <w:rFonts w:ascii="宋体" w:hAnsi="宋体" w:cs="仿宋_GB2312" w:hint="eastAsia"/>
          <w:color w:val="FF0000"/>
          <w:kern w:val="0"/>
          <w:szCs w:val="32"/>
        </w:rPr>
      </w:pPr>
      <w:r>
        <w:rPr>
          <w:rFonts w:ascii="宋体" w:hAnsi="宋体" w:cs="仿宋_GB2312" w:hint="eastAsia"/>
          <w:kern w:val="0"/>
          <w:szCs w:val="32"/>
        </w:rPr>
        <w:t>（四）围库筑塘、造田、筑坝；</w:t>
      </w:r>
    </w:p>
    <w:p>
      <w:pPr>
        <w:pStyle w:val="Normal"/>
        <w:autoSpaceDE w:val="false"/>
        <w:spacing w:lineRule="exact" w:line="590"/>
        <w:ind w:firstLineChars="200" w:startChars="0" w:start="0" w:endChars="0" w:end="0"/>
        <w:rPr>
          <w:rFonts w:ascii="宋体" w:hAnsi="宋体" w:cs="仿宋_GB2312" w:hint="eastAsia"/>
          <w:kern w:val="0"/>
          <w:szCs w:val="32"/>
        </w:rPr>
      </w:pPr>
      <w:r>
        <w:rPr>
          <w:rFonts w:ascii="宋体" w:hAnsi="宋体" w:cs="仿宋_GB2312" w:hint="eastAsia"/>
          <w:kern w:val="0"/>
          <w:szCs w:val="32"/>
        </w:rPr>
        <w:t>（五）网箱养殖；</w:t>
      </w:r>
    </w:p>
    <w:p>
      <w:pPr>
        <w:pStyle w:val="Normal"/>
        <w:autoSpaceDE w:val="false"/>
        <w:spacing w:lineRule="exact" w:line="590"/>
        <w:ind w:firstLineChars="200" w:startChars="0" w:start="0" w:endChars="0" w:end="0"/>
        <w:rPr>
          <w:rFonts w:ascii="宋体" w:hAnsi="宋体" w:cs="仿宋_GB2312" w:hint="eastAsia"/>
          <w:kern w:val="0"/>
          <w:szCs w:val="32"/>
        </w:rPr>
      </w:pPr>
      <w:r>
        <w:rPr>
          <w:rFonts w:ascii="宋体" w:hAnsi="宋体" w:cs="仿宋_GB2312" w:hint="eastAsia"/>
          <w:kern w:val="0"/>
          <w:szCs w:val="32"/>
        </w:rPr>
        <w:t>（六）在鱼塘使用动物尸体、内脏、粪便等可能污染水体的饲料进行水产养殖；</w:t>
      </w:r>
    </w:p>
    <w:p>
      <w:pPr>
        <w:pStyle w:val="Normal"/>
        <w:autoSpaceDE w:val="false"/>
        <w:spacing w:lineRule="exact" w:line="590"/>
        <w:ind w:firstLineChars="200" w:startChars="0" w:start="0" w:endChars="0" w:end="0"/>
        <w:rPr>
          <w:rFonts w:ascii="宋体" w:hAnsi="宋体" w:cs="仿宋_GB2312" w:hint="eastAsia"/>
          <w:color w:val="FF0000"/>
          <w:kern w:val="0"/>
          <w:szCs w:val="32"/>
        </w:rPr>
      </w:pPr>
      <w:r>
        <w:rPr>
          <w:rFonts w:ascii="宋体" w:hAnsi="宋体" w:cs="仿宋_GB2312" w:hint="eastAsia"/>
          <w:kern w:val="0"/>
          <w:szCs w:val="32"/>
        </w:rPr>
        <w:t>（七）采矿、采石、采砂；</w:t>
      </w:r>
    </w:p>
    <w:p>
      <w:pPr>
        <w:pStyle w:val="Normal"/>
        <w:autoSpaceDE w:val="false"/>
        <w:spacing w:lineRule="exact" w:line="590"/>
        <w:ind w:firstLineChars="200" w:startChars="0" w:start="0" w:endChars="0" w:end="0"/>
        <w:rPr>
          <w:rFonts w:ascii="宋体" w:hAnsi="宋体" w:cs="仿宋_GB2312" w:hint="eastAsia"/>
          <w:kern w:val="0"/>
          <w:szCs w:val="32"/>
        </w:rPr>
      </w:pPr>
      <w:r>
        <w:rPr>
          <w:rFonts w:ascii="宋体" w:hAnsi="宋体" w:cs="仿宋_GB2312" w:hint="eastAsia"/>
          <w:kern w:val="0"/>
          <w:szCs w:val="32"/>
        </w:rPr>
        <w:t>（八）其他可能污染饮用水水体的活动。</w:t>
      </w:r>
    </w:p>
    <w:p>
      <w:pPr>
        <w:pStyle w:val="Normal"/>
        <w:autoSpaceDE w:val="false"/>
        <w:spacing w:lineRule="exact" w:line="590"/>
        <w:ind w:firstLineChars="200" w:startChars="0" w:start="0" w:endChars="0" w:end="0"/>
        <w:rPr>
          <w:rFonts w:ascii="宋体" w:hAnsi="宋体" w:cs="仿宋_GB2312" w:hint="eastAsia"/>
          <w:kern w:val="0"/>
          <w:szCs w:val="32"/>
        </w:rPr>
      </w:pPr>
      <w:r>
        <w:rPr>
          <w:rFonts w:ascii="宋体" w:hAnsi="宋体" w:cs="仿宋" w:hint="eastAsia" w:eastAsia="仿宋"/>
          <w:kern w:val="0"/>
          <w:szCs w:val="32"/>
        </w:rPr>
        <w:t>鹤地水库</w:t>
      </w:r>
      <w:r>
        <w:rPr>
          <w:rFonts w:ascii="宋体" w:hAnsi="宋体" w:cs="仿宋_GB2312" w:hint="eastAsia"/>
          <w:kern w:val="0"/>
          <w:szCs w:val="32"/>
        </w:rPr>
        <w:t>饮用水水源二级保护区内禁止的活动，在</w:t>
      </w:r>
      <w:r>
        <w:rPr>
          <w:rFonts w:ascii="宋体" w:hAnsi="宋体" w:cs="仿宋" w:hint="eastAsia" w:eastAsia="仿宋"/>
          <w:kern w:val="0"/>
          <w:szCs w:val="32"/>
        </w:rPr>
        <w:t>鹤地水库</w:t>
      </w:r>
      <w:r>
        <w:rPr>
          <w:rFonts w:ascii="宋体" w:hAnsi="宋体" w:cs="仿宋_GB2312" w:hint="eastAsia"/>
          <w:kern w:val="0"/>
          <w:szCs w:val="32"/>
        </w:rPr>
        <w:t>饮用水水源一级保护区内同时禁止。</w:t>
      </w:r>
    </w:p>
    <w:p>
      <w:pPr>
        <w:pStyle w:val="Normal"/>
        <w:autoSpaceDE w:val="false"/>
        <w:spacing w:lineRule="exact" w:line="590"/>
        <w:ind w:firstLineChars="200" w:startChars="0" w:start="0" w:endChars="0" w:end="0"/>
        <w:rPr>
          <w:rFonts w:ascii="宋体" w:hAnsi="宋体" w:cs="仿宋_GB2312" w:hint="eastAsia"/>
          <w:kern w:val="0"/>
          <w:szCs w:val="32"/>
        </w:rPr>
      </w:pPr>
      <w:r>
        <w:rPr>
          <w:rFonts w:ascii="宋体" w:hAnsi="宋体" w:cs="黑体" w:hint="eastAsia" w:eastAsia="黑体"/>
          <w:kern w:val="0"/>
          <w:szCs w:val="32"/>
        </w:rPr>
        <w:t xml:space="preserve">第二十条  </w:t>
      </w:r>
      <w:r>
        <w:rPr>
          <w:rFonts w:ascii="宋体" w:hAnsi="宋体" w:cs="仿宋_GB2312" w:hint="eastAsia"/>
          <w:kern w:val="0"/>
          <w:szCs w:val="32"/>
        </w:rPr>
        <w:t>鹤地水库饮用水水源准保护区内禁止下列活动：</w:t>
      </w:r>
    </w:p>
    <w:p>
      <w:pPr>
        <w:pStyle w:val="Normal"/>
        <w:numPr>
          <w:ilvl w:val="0"/>
          <w:numId w:val="2"/>
        </w:numPr>
        <w:autoSpaceDE w:val="false"/>
        <w:spacing w:lineRule="exact" w:line="590"/>
        <w:ind w:firstLineChars="200" w:startChars="0" w:start="0" w:endChars="0" w:end="0"/>
        <w:rPr>
          <w:rFonts w:ascii="宋体" w:hAnsi="宋体" w:cs="仿宋_GB2312" w:hint="eastAsia"/>
          <w:kern w:val="0"/>
          <w:szCs w:val="32"/>
        </w:rPr>
      </w:pPr>
      <w:r>
        <w:rPr>
          <w:rFonts w:ascii="宋体" w:hAnsi="宋体" w:cs="仿宋_GB2312" w:hint="eastAsia"/>
          <w:kern w:val="0"/>
          <w:szCs w:val="32"/>
        </w:rPr>
        <w:t>设置排污口；</w:t>
      </w:r>
    </w:p>
    <w:p>
      <w:pPr>
        <w:pStyle w:val="Normal"/>
        <w:numPr>
          <w:ilvl w:val="0"/>
          <w:numId w:val="2"/>
        </w:numPr>
        <w:autoSpaceDE w:val="false"/>
        <w:spacing w:lineRule="exact" w:line="590"/>
        <w:ind w:firstLineChars="200" w:startChars="0" w:start="0" w:endChars="0" w:end="0"/>
        <w:rPr>
          <w:rFonts w:ascii="宋体" w:hAnsi="宋体" w:cs="仿宋_GB2312" w:hint="eastAsia"/>
          <w:kern w:val="0"/>
          <w:szCs w:val="32"/>
        </w:rPr>
      </w:pPr>
      <w:r>
        <w:rPr>
          <w:rFonts w:ascii="宋体" w:hAnsi="宋体" w:cs="仿宋_GB2312" w:hint="eastAsia"/>
          <w:kern w:val="0"/>
          <w:szCs w:val="32"/>
        </w:rPr>
        <w:t xml:space="preserve">新建、扩建化工、印染、化学制浆、农药、化肥、电镀等对水体污染严重的建设项目；改建建设项目，增加排污量； </w:t>
      </w:r>
    </w:p>
    <w:p>
      <w:pPr>
        <w:pStyle w:val="Normal"/>
        <w:numPr>
          <w:ilvl w:val="0"/>
          <w:numId w:val="2"/>
        </w:numPr>
        <w:autoSpaceDE w:val="false"/>
        <w:spacing w:lineRule="exact" w:line="590"/>
        <w:ind w:firstLineChars="200" w:startChars="0" w:start="0" w:endChars="0" w:end="0"/>
        <w:rPr>
          <w:rFonts w:ascii="宋体" w:hAnsi="宋体" w:cs="仿宋_GB2312" w:hint="eastAsia"/>
          <w:kern w:val="0"/>
          <w:szCs w:val="32"/>
        </w:rPr>
      </w:pPr>
      <w:r>
        <w:rPr>
          <w:rFonts w:ascii="宋体" w:hAnsi="宋体" w:cs="仿宋_GB2312" w:hint="eastAsia"/>
          <w:kern w:val="0"/>
          <w:szCs w:val="32"/>
        </w:rPr>
        <w:t>设置油类及其他有毒有害物品的储存罐、仓库、堆栈和废弃物回收场、加工场；</w:t>
      </w:r>
    </w:p>
    <w:p>
      <w:pPr>
        <w:pStyle w:val="Normal"/>
        <w:numPr>
          <w:ilvl w:val="0"/>
          <w:numId w:val="2"/>
        </w:numPr>
        <w:autoSpaceDE w:val="false"/>
        <w:spacing w:lineRule="exact" w:line="590"/>
        <w:ind w:firstLineChars="200" w:startChars="0" w:start="0" w:endChars="0" w:end="0"/>
        <w:rPr>
          <w:rFonts w:ascii="宋体" w:hAnsi="宋体" w:cs="仿宋_GB2312" w:hint="eastAsia"/>
          <w:kern w:val="0"/>
          <w:szCs w:val="32"/>
        </w:rPr>
      </w:pPr>
      <w:r>
        <w:rPr>
          <w:rFonts w:ascii="宋体" w:hAnsi="宋体" w:cs="仿宋_GB2312" w:hint="eastAsia"/>
          <w:kern w:val="0"/>
          <w:szCs w:val="32"/>
        </w:rPr>
        <w:t>排放、倾倒、堆放、处置剧毒物品、放射性物质以及油类、酸碱类物质、工业废渣、生活垃圾、医疗废物及其他废弃物；</w:t>
      </w:r>
    </w:p>
    <w:p>
      <w:pPr>
        <w:pStyle w:val="Normal"/>
        <w:numPr>
          <w:ilvl w:val="0"/>
          <w:numId w:val="2"/>
        </w:numPr>
        <w:autoSpaceDE w:val="false"/>
        <w:spacing w:lineRule="exact" w:line="590"/>
        <w:ind w:firstLineChars="200" w:startChars="0" w:start="0" w:endChars="0" w:end="0"/>
        <w:rPr>
          <w:rFonts w:ascii="宋体" w:hAnsi="宋体" w:cs="仿宋_GB2312" w:hint="eastAsia"/>
          <w:kern w:val="0"/>
          <w:szCs w:val="32"/>
        </w:rPr>
      </w:pPr>
      <w:r>
        <w:rPr>
          <w:rFonts w:ascii="宋体" w:hAnsi="宋体" w:cs="仿宋_GB2312" w:hint="eastAsia"/>
          <w:kern w:val="0"/>
          <w:szCs w:val="32"/>
        </w:rPr>
        <w:t>从事船舶制造、修理、拆解作业；</w:t>
      </w:r>
    </w:p>
    <w:p>
      <w:pPr>
        <w:pStyle w:val="Normal"/>
        <w:numPr>
          <w:ilvl w:val="0"/>
          <w:numId w:val="2"/>
        </w:numPr>
        <w:autoSpaceDE w:val="false"/>
        <w:spacing w:lineRule="exact" w:line="590"/>
        <w:ind w:firstLineChars="200" w:startChars="0" w:start="0" w:endChars="0" w:end="0"/>
        <w:rPr>
          <w:rFonts w:ascii="宋体" w:hAnsi="宋体" w:cs="仿宋_GB2312" w:hint="eastAsia"/>
          <w:kern w:val="0"/>
          <w:szCs w:val="32"/>
        </w:rPr>
      </w:pPr>
      <w:r>
        <w:rPr>
          <w:rFonts w:ascii="宋体" w:hAnsi="宋体" w:cs="仿宋_GB2312" w:hint="eastAsia"/>
          <w:kern w:val="0"/>
          <w:szCs w:val="32"/>
        </w:rPr>
        <w:t xml:space="preserve">利用码头等设施或者船舶装卸油类、垃圾、粪便、煤、有毒有害物品； </w:t>
      </w:r>
    </w:p>
    <w:p>
      <w:pPr>
        <w:pStyle w:val="Normal"/>
        <w:numPr>
          <w:ilvl w:val="0"/>
          <w:numId w:val="2"/>
        </w:numPr>
        <w:autoSpaceDE w:val="false"/>
        <w:spacing w:lineRule="exact" w:line="590"/>
        <w:ind w:firstLineChars="200" w:startChars="0" w:start="0" w:endChars="0" w:end="0"/>
        <w:rPr>
          <w:rFonts w:ascii="宋体" w:hAnsi="宋体" w:cs="仿宋_GB2312" w:hint="eastAsia"/>
          <w:kern w:val="0"/>
          <w:szCs w:val="32"/>
        </w:rPr>
      </w:pPr>
      <w:r>
        <w:rPr>
          <w:rFonts w:ascii="宋体" w:hAnsi="宋体" w:cs="仿宋_GB2312" w:hint="eastAsia"/>
          <w:kern w:val="0"/>
          <w:szCs w:val="32"/>
        </w:rPr>
        <w:t>利用船舶运输剧毒物品、危险废物以及国家规定禁止运输的其他危险化学品；</w:t>
      </w:r>
    </w:p>
    <w:p>
      <w:pPr>
        <w:pStyle w:val="Normal"/>
        <w:numPr>
          <w:ilvl w:val="0"/>
          <w:numId w:val="2"/>
        </w:numPr>
        <w:autoSpaceDE w:val="false"/>
        <w:spacing w:lineRule="exact" w:line="590"/>
        <w:ind w:firstLineChars="200" w:startChars="0" w:start="0" w:endChars="0" w:end="0"/>
        <w:rPr>
          <w:rFonts w:ascii="宋体" w:hAnsi="宋体" w:cs="仿宋_GB2312" w:hint="eastAsia"/>
          <w:kern w:val="0"/>
          <w:szCs w:val="32"/>
        </w:rPr>
      </w:pPr>
      <w:r>
        <w:rPr>
          <w:rFonts w:ascii="宋体" w:hAnsi="宋体" w:cs="仿宋_GB2312" w:hint="eastAsia"/>
          <w:kern w:val="0"/>
          <w:szCs w:val="32"/>
        </w:rPr>
        <w:t>运输剧毒物品的车辆通行；</w:t>
      </w:r>
    </w:p>
    <w:p>
      <w:pPr>
        <w:pStyle w:val="Normal"/>
        <w:autoSpaceDE w:val="false"/>
        <w:spacing w:lineRule="exact" w:line="590"/>
        <w:ind w:firstLineChars="200" w:startChars="0" w:start="0" w:endChars="0" w:end="0"/>
        <w:rPr>
          <w:rFonts w:ascii="宋体" w:hAnsi="宋体" w:cs="仿宋_GB2312" w:hint="eastAsia"/>
          <w:kern w:val="0"/>
          <w:szCs w:val="32"/>
        </w:rPr>
      </w:pPr>
      <w:r>
        <w:rPr>
          <w:rFonts w:ascii="宋体" w:hAnsi="宋体" w:cs="仿宋_GB2312" w:hint="eastAsia"/>
          <w:kern w:val="0"/>
          <w:szCs w:val="32"/>
        </w:rPr>
        <w:t>（九）建设畜禽养殖场、养殖小区；</w:t>
      </w:r>
    </w:p>
    <w:p>
      <w:pPr>
        <w:pStyle w:val="Normal"/>
        <w:autoSpaceDE w:val="false"/>
        <w:spacing w:lineRule="exact" w:line="590"/>
        <w:ind w:firstLineChars="200" w:startChars="0" w:start="0" w:endChars="0" w:end="0"/>
        <w:rPr>
          <w:rFonts w:ascii="宋体" w:hAnsi="宋体" w:cs="仿宋_GB2312" w:hint="eastAsia"/>
          <w:kern w:val="0"/>
          <w:szCs w:val="32"/>
        </w:rPr>
      </w:pPr>
      <w:r>
        <w:rPr>
          <w:rFonts w:ascii="宋体" w:hAnsi="宋体" w:cs="仿宋_GB2312" w:hint="eastAsia"/>
          <w:kern w:val="0"/>
          <w:szCs w:val="32"/>
        </w:rPr>
        <w:t>（十）使用炸鱼、毒鱼、电鱼等破坏渔业资源的方法进行捕捞；</w:t>
      </w:r>
    </w:p>
    <w:p>
      <w:pPr>
        <w:pStyle w:val="Normal"/>
        <w:autoSpaceDE w:val="false"/>
        <w:spacing w:lineRule="exact" w:line="590"/>
        <w:ind w:firstLineChars="200" w:startChars="0" w:start="0" w:endChars="0" w:end="0"/>
        <w:rPr>
          <w:rFonts w:ascii="宋体" w:hAnsi="宋体" w:cs="仿宋_GB2312" w:hint="eastAsia"/>
          <w:kern w:val="0"/>
          <w:szCs w:val="32"/>
        </w:rPr>
      </w:pPr>
      <w:r>
        <w:rPr>
          <w:rFonts w:ascii="宋体" w:hAnsi="宋体" w:cs="仿宋_GB2312" w:hint="eastAsia"/>
          <w:kern w:val="0"/>
          <w:szCs w:val="32"/>
        </w:rPr>
        <w:t>（十一）使用小于最小网目尺寸的网具进行捕捞；</w:t>
      </w:r>
    </w:p>
    <w:p>
      <w:pPr>
        <w:pStyle w:val="Normal"/>
        <w:autoSpaceDE w:val="false"/>
        <w:spacing w:lineRule="exact" w:line="590"/>
        <w:ind w:firstLineChars="200" w:startChars="0" w:start="0" w:endChars="0" w:end="0"/>
        <w:rPr>
          <w:rFonts w:ascii="宋体" w:hAnsi="宋体" w:cs="仿宋_GB2312" w:hint="eastAsia"/>
          <w:kern w:val="0"/>
          <w:szCs w:val="32"/>
        </w:rPr>
      </w:pPr>
      <w:r>
        <w:rPr>
          <w:rFonts w:ascii="宋体" w:hAnsi="宋体" w:cs="仿宋_GB2312" w:hint="eastAsia"/>
          <w:kern w:val="0"/>
          <w:szCs w:val="32"/>
        </w:rPr>
        <w:t xml:space="preserve">（十二）使用农药； </w:t>
      </w:r>
    </w:p>
    <w:p>
      <w:pPr>
        <w:pStyle w:val="Normal"/>
        <w:autoSpaceDE w:val="false"/>
        <w:spacing w:lineRule="exact" w:line="590"/>
        <w:ind w:firstLineChars="200" w:startChars="0" w:start="0" w:endChars="0" w:end="0"/>
        <w:rPr>
          <w:rFonts w:ascii="宋体" w:hAnsi="宋体" w:cs="仿宋_GB2312" w:hint="eastAsia"/>
          <w:kern w:val="0"/>
          <w:szCs w:val="32"/>
        </w:rPr>
      </w:pPr>
      <w:r>
        <w:rPr>
          <w:rFonts w:ascii="宋体" w:hAnsi="宋体" w:cs="仿宋_GB2312" w:hint="eastAsia"/>
          <w:kern w:val="0"/>
          <w:szCs w:val="32"/>
        </w:rPr>
        <w:t xml:space="preserve">（十三）其他污染饮用水水源的活动。 </w:t>
      </w:r>
    </w:p>
    <w:p>
      <w:pPr>
        <w:pStyle w:val="Normal"/>
        <w:autoSpaceDE w:val="false"/>
        <w:spacing w:lineRule="exact" w:line="590"/>
        <w:ind w:firstLineChars="200" w:startChars="0" w:start="0" w:endChars="0" w:end="0"/>
        <w:rPr>
          <w:rFonts w:ascii="宋体" w:hAnsi="宋体" w:cs="仿宋_GB2312" w:hint="eastAsia"/>
          <w:i/>
          <w:iCs/>
          <w:kern w:val="0"/>
          <w:szCs w:val="32"/>
          <w:u w:val="single"/>
        </w:rPr>
      </w:pPr>
      <w:r>
        <w:rPr>
          <w:rFonts w:ascii="宋体" w:hAnsi="宋体" w:cs="仿宋_GB2312" w:hint="eastAsia"/>
          <w:kern w:val="0"/>
          <w:szCs w:val="32"/>
        </w:rPr>
        <w:t>鹤地水库饮用水水源准保护区内禁止的活动，在</w:t>
      </w:r>
      <w:r>
        <w:rPr>
          <w:rFonts w:ascii="宋体" w:hAnsi="宋体" w:cs="仿宋" w:hint="eastAsia" w:eastAsia="仿宋"/>
          <w:kern w:val="0"/>
          <w:szCs w:val="32"/>
        </w:rPr>
        <w:t>鹤地水库</w:t>
      </w:r>
      <w:r>
        <w:rPr>
          <w:rFonts w:ascii="宋体" w:hAnsi="宋体" w:cs="仿宋_GB2312" w:hint="eastAsia"/>
          <w:kern w:val="0"/>
          <w:szCs w:val="32"/>
        </w:rPr>
        <w:t>饮用水水源一、二级保护区内同时禁止。</w:t>
      </w:r>
    </w:p>
    <w:p>
      <w:pPr>
        <w:pStyle w:val="Normal"/>
        <w:autoSpaceDE w:val="false"/>
        <w:spacing w:lineRule="exact" w:line="590"/>
        <w:ind w:firstLineChars="200" w:startChars="0" w:start="0" w:endChars="0" w:end="0"/>
        <w:rPr>
          <w:rFonts w:ascii="宋体" w:hAnsi="宋体" w:eastAsia="仿宋" w:cs="仿宋" w:hint="eastAsia"/>
          <w:kern w:val="0"/>
          <w:szCs w:val="32"/>
        </w:rPr>
      </w:pPr>
      <w:r>
        <w:rPr>
          <w:rFonts w:ascii="宋体" w:hAnsi="宋体" w:cs="黑体" w:hint="eastAsia" w:eastAsia="黑体"/>
          <w:kern w:val="0"/>
          <w:szCs w:val="32"/>
        </w:rPr>
        <w:t xml:space="preserve">第二十一条  </w:t>
      </w:r>
      <w:r>
        <w:rPr>
          <w:rFonts w:ascii="宋体" w:hAnsi="宋体" w:cs="仿宋" w:hint="eastAsia" w:eastAsia="仿宋"/>
          <w:kern w:val="0"/>
          <w:szCs w:val="32"/>
        </w:rPr>
        <w:t>鹤地水库饮用水水源一级保护区内已建成的与供水设施和保护水源无关的建设项目，以及饮用水水源二级保护区内已建成的排放污染物的建设项目，由廉江市人民政府依法责令拆除或者关闭。</w:t>
      </w:r>
    </w:p>
    <w:p>
      <w:pPr>
        <w:pStyle w:val="Normal"/>
        <w:autoSpaceDE w:val="false"/>
        <w:spacing w:lineRule="exact" w:line="590"/>
        <w:ind w:firstLineChars="200" w:startChars="0" w:start="0" w:endChars="0" w:end="0"/>
        <w:rPr>
          <w:rFonts w:ascii="宋体" w:hAnsi="宋体" w:eastAsia="仿宋" w:cs="仿宋" w:hint="eastAsia"/>
          <w:kern w:val="0"/>
          <w:szCs w:val="32"/>
        </w:rPr>
      </w:pPr>
      <w:r>
        <w:rPr>
          <w:rFonts w:ascii="宋体" w:hAnsi="宋体" w:cs="仿宋" w:hint="eastAsia" w:eastAsia="仿宋"/>
          <w:kern w:val="0"/>
          <w:szCs w:val="32"/>
        </w:rPr>
        <w:t>在鹤地水库饮用水水源二级保护区内从事旅游等活动的，应当按照规定采取措施，防止污染饮用水水体。</w:t>
      </w:r>
    </w:p>
    <w:p>
      <w:pPr>
        <w:pStyle w:val="Normal"/>
        <w:spacing w:lineRule="exact" w:line="590"/>
        <w:ind w:firstLineChars="200" w:startChars="0" w:start="0" w:endChars="0" w:end="0"/>
        <w:rPr>
          <w:rFonts w:ascii="宋体" w:hAnsi="宋体" w:cs="仿宋_GB2312" w:hint="eastAsia"/>
          <w:kern w:val="0"/>
          <w:szCs w:val="32"/>
        </w:rPr>
      </w:pPr>
      <w:r>
        <w:rPr>
          <w:rFonts w:ascii="宋体" w:hAnsi="宋体" w:cs="黑体" w:hint="eastAsia" w:eastAsia="黑体"/>
          <w:kern w:val="0"/>
          <w:szCs w:val="32"/>
        </w:rPr>
        <w:t xml:space="preserve">第二十二条  </w:t>
      </w:r>
      <w:r>
        <w:rPr>
          <w:rFonts w:ascii="宋体" w:hAnsi="宋体" w:cs="仿宋_GB2312" w:hint="eastAsia"/>
          <w:kern w:val="0"/>
          <w:szCs w:val="32"/>
        </w:rPr>
        <w:t>在鹤地水库饮用水水源保护区内使用化肥，应当遵守国家和省的有关规定，符合保护区内的使用标准。鼓励使用生物肥料、有机肥料，减少化肥的施用量。</w:t>
      </w:r>
    </w:p>
    <w:p>
      <w:pPr>
        <w:pStyle w:val="Normal"/>
        <w:spacing w:lineRule="exact" w:line="590"/>
        <w:ind w:firstLineChars="200" w:startChars="0" w:start="0" w:endChars="0" w:end="0"/>
        <w:rPr>
          <w:rFonts w:ascii="宋体" w:hAnsi="宋体" w:cs="仿宋_GB2312" w:hint="eastAsia"/>
          <w:kern w:val="0"/>
          <w:szCs w:val="32"/>
        </w:rPr>
      </w:pPr>
      <w:r>
        <w:rPr>
          <w:rFonts w:ascii="宋体" w:hAnsi="宋体" w:cs="仿宋_GB2312" w:hint="eastAsia"/>
          <w:kern w:val="0"/>
          <w:szCs w:val="32"/>
        </w:rPr>
        <w:t>农业农村主管部门负责指导化肥、农膜等的使用，推广农作物病虫害绿色防控等先进农业生产技术，推广建设生态沟渠、污水净化塘、地表径流集蓄池等设施，引导农民施用有机肥料，减少种植业水污染物排放。</w:t>
      </w:r>
    </w:p>
    <w:p>
      <w:pPr>
        <w:pStyle w:val="Normal"/>
        <w:spacing w:lineRule="exact" w:line="590"/>
        <w:ind w:firstLineChars="200" w:startChars="0" w:start="0" w:endChars="0" w:end="0"/>
        <w:rPr>
          <w:rFonts w:ascii="宋体" w:hAnsi="宋体" w:eastAsia="仿宋" w:cs="仿宋" w:hint="eastAsia"/>
          <w:kern w:val="0"/>
          <w:szCs w:val="32"/>
        </w:rPr>
      </w:pPr>
      <w:r>
        <w:rPr>
          <w:rFonts w:ascii="宋体" w:hAnsi="宋体" w:cs="仿宋_GB2312" w:hint="eastAsia"/>
          <w:kern w:val="0"/>
          <w:szCs w:val="32"/>
        </w:rPr>
        <w:t>生态环境主管部门应当会同农业农村、自然资源等主管部门定期监测土壤中的重金属含量，监测化肥等农用化学物质的使用量，并根据监测数据提出治理意见和措施，报本级人民政府同意后组织实施。</w:t>
      </w:r>
    </w:p>
    <w:p>
      <w:pPr>
        <w:pStyle w:val="Style16"/>
        <w:spacing w:lineRule="exact" w:line="590"/>
        <w:ind w:endChars="0" w:end="0"/>
        <w:rPr>
          <w:rFonts w:ascii="宋体" w:hAnsi="宋体" w:eastAsia="仿宋_GB2312" w:cs="仿宋_GB2312" w:hint="eastAsia"/>
          <w:kern w:val="0"/>
          <w:szCs w:val="32"/>
        </w:rPr>
      </w:pPr>
      <w:r>
        <w:rPr>
          <w:rFonts w:ascii="宋体" w:hAnsi="宋体" w:cs="黑体" w:hint="eastAsia" w:eastAsia="黑体"/>
          <w:kern w:val="0"/>
          <w:szCs w:val="32"/>
        </w:rPr>
        <w:t xml:space="preserve">第二十三条  </w:t>
      </w:r>
      <w:r>
        <w:rPr>
          <w:rFonts w:ascii="宋体" w:hAnsi="宋体" w:cs="仿宋_GB2312" w:hint="eastAsia" w:eastAsia="仿宋_GB2312"/>
          <w:kern w:val="0"/>
          <w:szCs w:val="32"/>
        </w:rPr>
        <w:t xml:space="preserve">畜禽养殖专业户、畜禽散养户应当采取有效措施，防止畜禽粪便、污水渗漏、溢流、散落。委托农户进行畜禽养殖的企业事业单位和其他生产经营者应当在委托时明确畜禽粪便、污水处置要求，并指导农户对畜禽粪便、污水采取有效污染防治措施。 </w:t>
      </w:r>
    </w:p>
    <w:p>
      <w:pPr>
        <w:pStyle w:val="Style16"/>
        <w:spacing w:lineRule="exact" w:line="590"/>
        <w:ind w:endChars="0" w:end="0"/>
        <w:rPr>
          <w:rFonts w:ascii="宋体" w:hAnsi="宋体" w:eastAsia="仿宋_GB2312" w:cs="仿宋_GB2312" w:hint="eastAsia"/>
          <w:kern w:val="0"/>
          <w:szCs w:val="32"/>
        </w:rPr>
      </w:pPr>
      <w:r>
        <w:rPr>
          <w:rFonts w:ascii="宋体" w:hAnsi="宋体" w:cs="仿宋_GB2312" w:hint="eastAsia" w:eastAsia="仿宋_GB2312"/>
          <w:kern w:val="0"/>
          <w:szCs w:val="32"/>
        </w:rPr>
        <w:t>生态环境、农业农村主管部门应当加强畜禽粪便、污水处置的技术指导和监督，支持采取种植和养殖相结合的方式消纳利用畜禽养殖废弃物。</w:t>
      </w:r>
    </w:p>
    <w:p>
      <w:pPr>
        <w:pStyle w:val="Normal"/>
        <w:spacing w:lineRule="exact" w:line="590"/>
        <w:ind w:firstLineChars="200" w:startChars="0" w:start="0" w:endChars="0" w:end="0"/>
        <w:rPr>
          <w:rFonts w:ascii="宋体" w:hAnsi="宋体" w:eastAsia="仿宋" w:cs="仿宋" w:hint="eastAsia"/>
          <w:kern w:val="0"/>
          <w:szCs w:val="32"/>
        </w:rPr>
      </w:pPr>
      <w:r>
        <w:rPr>
          <w:rFonts w:ascii="宋体" w:hAnsi="宋体" w:cs="黑体" w:hint="eastAsia" w:eastAsia="黑体"/>
          <w:kern w:val="0"/>
          <w:szCs w:val="32"/>
        </w:rPr>
        <w:t xml:space="preserve">第二十四条  </w:t>
      </w:r>
      <w:r>
        <w:rPr>
          <w:rFonts w:ascii="宋体" w:hAnsi="宋体" w:cs="仿宋" w:hint="eastAsia" w:eastAsia="仿宋"/>
          <w:kern w:val="0"/>
          <w:szCs w:val="32"/>
        </w:rPr>
        <w:t>廉江</w:t>
      </w:r>
      <w:r>
        <w:rPr>
          <w:rFonts w:ascii="宋体" w:hAnsi="宋体" w:cs="仿宋_GB2312" w:hint="eastAsia"/>
          <w:kern w:val="0"/>
          <w:szCs w:val="32"/>
        </w:rPr>
        <w:t>市人民政府应当将石角镇、河唇镇、红湖农场生活垃圾的收集、转运、处置纳入本市生活垃圾处理工作统一管理。</w:t>
      </w:r>
    </w:p>
    <w:p>
      <w:pPr>
        <w:pStyle w:val="Normal"/>
        <w:spacing w:lineRule="exact" w:line="590"/>
        <w:ind w:firstLineChars="200" w:startChars="0" w:start="0" w:endChars="0" w:end="0"/>
        <w:rPr>
          <w:rFonts w:ascii="宋体" w:hAnsi="宋体" w:cs="仿宋_GB2312" w:hint="eastAsia"/>
          <w:kern w:val="0"/>
          <w:szCs w:val="32"/>
        </w:rPr>
      </w:pPr>
      <w:r>
        <w:rPr>
          <w:rFonts w:ascii="宋体" w:hAnsi="宋体" w:cs="仿宋_GB2312" w:hint="eastAsia"/>
          <w:kern w:val="0"/>
          <w:szCs w:val="32"/>
        </w:rPr>
        <w:t>石角镇人民政府、河唇镇人民政府、红湖农场应当在集中居民点设置生活垃圾收集点和转运站，负责生活垃圾收集和转运工作。</w:t>
      </w:r>
    </w:p>
    <w:p>
      <w:pPr>
        <w:pStyle w:val="Normal"/>
        <w:autoSpaceDE w:val="false"/>
        <w:spacing w:lineRule="exact" w:line="590"/>
        <w:ind w:firstLineChars="200" w:startChars="0" w:start="0" w:endChars="0" w:end="0"/>
        <w:rPr>
          <w:rFonts w:ascii="宋体" w:hAnsi="宋体" w:cs="仿宋_GB2312" w:hint="eastAsia"/>
          <w:kern w:val="0"/>
          <w:szCs w:val="32"/>
        </w:rPr>
      </w:pPr>
      <w:r>
        <w:rPr>
          <w:rFonts w:ascii="宋体" w:hAnsi="宋体" w:cs="仿宋_GB2312" w:hint="eastAsia"/>
          <w:kern w:val="0"/>
          <w:szCs w:val="32"/>
        </w:rPr>
        <w:t xml:space="preserve">鹤地水库管理机构负责清理库床淤积物，打捞和处置库区水面垃圾、水浮莲、蓝藻等漂浮物，防止污染水质。 </w:t>
      </w:r>
    </w:p>
    <w:p>
      <w:pPr>
        <w:pStyle w:val="Normal"/>
        <w:spacing w:lineRule="exact" w:line="590"/>
        <w:ind w:firstLineChars="200" w:startChars="0" w:start="0" w:endChars="0" w:end="0"/>
        <w:rPr>
          <w:rFonts w:ascii="宋体" w:hAnsi="宋体" w:cs="仿宋_GB2312" w:hint="eastAsia"/>
          <w:kern w:val="0"/>
          <w:szCs w:val="32"/>
        </w:rPr>
      </w:pPr>
      <w:r>
        <w:rPr>
          <w:rFonts w:ascii="宋体" w:hAnsi="宋体" w:cs="仿宋_GB2312" w:hint="eastAsia"/>
          <w:kern w:val="0"/>
          <w:szCs w:val="32"/>
        </w:rPr>
        <w:t>产生生活垃圾的单位和个人应当将垃圾分类投放到指定的垃圾收集点。</w:t>
      </w:r>
    </w:p>
    <w:p>
      <w:pPr>
        <w:pStyle w:val="Normal"/>
        <w:spacing w:lineRule="exact" w:line="590"/>
        <w:ind w:firstLineChars="200" w:startChars="0" w:start="0" w:endChars="0" w:end="0"/>
        <w:rPr>
          <w:rFonts w:ascii="宋体" w:hAnsi="宋体" w:cs="仿宋_GB2312" w:hint="eastAsia"/>
          <w:kern w:val="0"/>
          <w:szCs w:val="32"/>
        </w:rPr>
      </w:pPr>
      <w:r>
        <w:rPr>
          <w:rFonts w:ascii="宋体" w:hAnsi="宋体" w:cs="黑体" w:hint="eastAsia" w:eastAsia="黑体"/>
          <w:kern w:val="0"/>
          <w:szCs w:val="32"/>
        </w:rPr>
        <w:t xml:space="preserve">第二十五条  </w:t>
      </w:r>
      <w:r>
        <w:rPr>
          <w:rFonts w:ascii="宋体" w:hAnsi="宋体" w:cs="仿宋" w:hint="eastAsia" w:eastAsia="仿宋"/>
          <w:kern w:val="0"/>
          <w:szCs w:val="32"/>
        </w:rPr>
        <w:t>廉江市人民政府、红湖农场</w:t>
      </w:r>
      <w:r>
        <w:rPr>
          <w:rFonts w:ascii="宋体" w:hAnsi="宋体" w:cs="仿宋_GB2312" w:hint="eastAsia"/>
          <w:kern w:val="0"/>
          <w:szCs w:val="32"/>
        </w:rPr>
        <w:t>应当在鹤地水库饮用水水源保护区的集中居民点建设污水处理设施及配套管网，并保障其正常运行。</w:t>
      </w:r>
    </w:p>
    <w:p>
      <w:pPr>
        <w:pStyle w:val="Normal"/>
        <w:spacing w:lineRule="exact" w:line="590"/>
        <w:ind w:firstLineChars="200" w:startChars="0" w:start="0" w:endChars="0" w:end="0"/>
        <w:rPr>
          <w:rFonts w:ascii="宋体" w:hAnsi="宋体" w:cs="仿宋_GB2312" w:hint="eastAsia"/>
          <w:kern w:val="0"/>
          <w:szCs w:val="32"/>
        </w:rPr>
      </w:pPr>
      <w:r>
        <w:rPr>
          <w:rFonts w:ascii="宋体" w:hAnsi="宋体" w:cs="仿宋_GB2312" w:hint="eastAsia"/>
          <w:kern w:val="0"/>
          <w:szCs w:val="32"/>
        </w:rPr>
        <w:t>污水收集管网尚未覆盖的地区，餐饮、娱乐、车辆维修清洗等可能产生污染的单位，应当采取污染防治措施，防止排放的污染物对鹤地水库饮用水水源造成污染。</w:t>
      </w:r>
    </w:p>
    <w:p>
      <w:pPr>
        <w:pStyle w:val="Normal"/>
        <w:spacing w:lineRule="exact" w:line="590"/>
        <w:ind w:firstLineChars="200" w:startChars="0" w:start="0" w:endChars="0" w:end="0"/>
        <w:rPr>
          <w:rFonts w:ascii="宋体" w:hAnsi="宋体" w:eastAsia="仿宋" w:cs="仿宋" w:hint="eastAsia"/>
          <w:kern w:val="0"/>
          <w:szCs w:val="32"/>
        </w:rPr>
      </w:pPr>
      <w:r>
        <w:rPr>
          <w:rFonts w:ascii="宋体" w:hAnsi="宋体" w:cs="仿宋_GB2312" w:hint="eastAsia"/>
          <w:kern w:val="0"/>
          <w:szCs w:val="32"/>
        </w:rPr>
        <w:t>鼓励建设净化沼气池、人工湿地等设施，增强治污能力，防止生活污水污染鹤地水库饮用水水源。</w:t>
      </w:r>
    </w:p>
    <w:p>
      <w:pPr>
        <w:pStyle w:val="Normal"/>
        <w:spacing w:lineRule="exact" w:line="590"/>
        <w:ind w:firstLineChars="200" w:startChars="0" w:start="0" w:endChars="0" w:end="0"/>
        <w:rPr>
          <w:rFonts w:ascii="宋体" w:hAnsi="宋体" w:eastAsia="仿宋" w:cs="仿宋" w:hint="eastAsia"/>
          <w:kern w:val="0"/>
          <w:szCs w:val="32"/>
        </w:rPr>
      </w:pPr>
      <w:r>
        <w:rPr>
          <w:rFonts w:eastAsia="仿宋" w:cs="仿宋" w:hint="eastAsia" w:ascii="宋体" w:hAnsi="宋体"/>
          <w:kern w:val="0"/>
          <w:szCs w:val="32"/>
        </w:rPr>
      </w:r>
    </w:p>
    <w:p>
      <w:pPr>
        <w:pStyle w:val="Normal"/>
        <w:autoSpaceDE w:val="false"/>
        <w:spacing w:lineRule="exact" w:line="590"/>
        <w:jc w:val="center"/>
        <w:rPr>
          <w:rFonts w:ascii="宋体" w:hAnsi="宋体" w:eastAsia="黑体" w:cs="黑体"/>
          <w:kern w:val="0"/>
          <w:szCs w:val="32"/>
        </w:rPr>
      </w:pPr>
      <w:r>
        <w:rPr>
          <w:rFonts w:ascii="宋体" w:hAnsi="宋体" w:cs="黑体" w:hint="eastAsia" w:eastAsia="黑体"/>
          <w:kern w:val="0"/>
          <w:szCs w:val="32"/>
        </w:rPr>
        <w:t>第五章  监督管理</w:t>
      </w:r>
    </w:p>
    <w:p>
      <w:pPr>
        <w:pStyle w:val="Normal"/>
        <w:autoSpaceDE w:val="false"/>
        <w:spacing w:lineRule="exact" w:line="590"/>
        <w:ind w:firstLineChars="200" w:startChars="0" w:start="0" w:endChars="0" w:end="0"/>
        <w:rPr>
          <w:rFonts w:ascii="宋体" w:hAnsi="宋体" w:eastAsia="仿宋" w:cs="仿宋"/>
          <w:kern w:val="0"/>
          <w:szCs w:val="32"/>
        </w:rPr>
      </w:pPr>
      <w:r>
        <w:rPr>
          <w:rFonts w:eastAsia="仿宋" w:cs="仿宋" w:ascii="宋体" w:hAnsi="宋体"/>
          <w:kern w:val="0"/>
          <w:szCs w:val="32"/>
        </w:rPr>
      </w:r>
    </w:p>
    <w:p>
      <w:pPr>
        <w:pStyle w:val="Normal"/>
        <w:autoSpaceDE w:val="false"/>
        <w:spacing w:lineRule="exact" w:line="590"/>
        <w:ind w:firstLineChars="200" w:startChars="0" w:start="0" w:endChars="0" w:end="0"/>
        <w:rPr>
          <w:rFonts w:ascii="宋体" w:hAnsi="宋体" w:cs="仿宋_GB2312" w:hint="eastAsia"/>
          <w:kern w:val="0"/>
          <w:szCs w:val="32"/>
        </w:rPr>
      </w:pPr>
      <w:r>
        <w:rPr>
          <w:rFonts w:ascii="宋体" w:hAnsi="宋体" w:cs="黑体" w:hint="eastAsia" w:eastAsia="黑体"/>
          <w:kern w:val="0"/>
          <w:szCs w:val="32"/>
        </w:rPr>
        <w:t>第二十六条</w:t>
      </w:r>
      <w:bookmarkStart w:id="1" w:name="_Hlk493893603"/>
      <w:r>
        <w:rPr>
          <w:rFonts w:ascii="宋体" w:hAnsi="宋体" w:cs="黑体" w:hint="eastAsia" w:eastAsia="黑体"/>
          <w:kern w:val="0"/>
          <w:szCs w:val="32"/>
        </w:rPr>
        <w:t xml:space="preserve">  </w:t>
      </w:r>
      <w:r>
        <w:rPr>
          <w:rFonts w:ascii="宋体" w:hAnsi="宋体" w:cs="仿宋_GB2312" w:hint="eastAsia"/>
          <w:kern w:val="0"/>
          <w:szCs w:val="32"/>
        </w:rPr>
        <w:t>市生态环境主管部门应当科学布局水质监测点，建立监测预警系统，对水库、入库河流口水质状况进行动态监测。</w:t>
      </w:r>
    </w:p>
    <w:p>
      <w:pPr>
        <w:pStyle w:val="Normal"/>
        <w:autoSpaceDE w:val="false"/>
        <w:spacing w:lineRule="exact" w:line="590"/>
        <w:ind w:firstLineChars="200" w:startChars="0" w:start="0" w:endChars="0" w:end="0"/>
        <w:rPr>
          <w:rFonts w:ascii="宋体" w:hAnsi="宋体" w:eastAsia="仿宋" w:cs="仿宋" w:hint="eastAsia"/>
          <w:kern w:val="0"/>
          <w:szCs w:val="32"/>
        </w:rPr>
      </w:pPr>
      <w:r>
        <w:rPr>
          <w:rFonts w:ascii="宋体" w:hAnsi="宋体" w:cs="仿宋_GB2312" w:hint="eastAsia"/>
          <w:kern w:val="0"/>
          <w:szCs w:val="32"/>
        </w:rPr>
        <w:t>饮用水安全状况应当每月向社会公开。</w:t>
      </w:r>
    </w:p>
    <w:p>
      <w:pPr>
        <w:pStyle w:val="Normal"/>
        <w:autoSpaceDE w:val="false"/>
        <w:spacing w:lineRule="exact" w:line="590"/>
        <w:ind w:firstLineChars="200" w:startChars="0" w:start="0" w:endChars="0" w:end="0"/>
        <w:rPr>
          <w:rFonts w:ascii="宋体" w:hAnsi="宋体" w:eastAsia="仿宋" w:cs="仿宋" w:hint="eastAsia"/>
          <w:kern w:val="0"/>
          <w:szCs w:val="32"/>
        </w:rPr>
      </w:pPr>
      <w:bookmarkEnd w:id="1"/>
      <w:r>
        <w:rPr>
          <w:rFonts w:ascii="宋体" w:hAnsi="宋体" w:cs="黑体" w:hint="eastAsia" w:eastAsia="黑体"/>
          <w:kern w:val="0"/>
          <w:szCs w:val="32"/>
        </w:rPr>
        <w:t xml:space="preserve">第二十七条  </w:t>
      </w:r>
      <w:r>
        <w:rPr>
          <w:rFonts w:ascii="宋体" w:hAnsi="宋体" w:cs="仿宋_GB2312" w:hint="eastAsia"/>
          <w:kern w:val="0"/>
          <w:szCs w:val="32"/>
        </w:rPr>
        <w:t>鹤地水库管理机构负责对其管理范围内的水库饮用水水源进行日常巡查管理。</w:t>
      </w:r>
      <w:r>
        <w:rPr>
          <w:rFonts w:ascii="宋体" w:hAnsi="宋体" w:cs="仿宋" w:hint="eastAsia" w:eastAsia="仿宋"/>
          <w:kern w:val="0"/>
          <w:szCs w:val="32"/>
        </w:rPr>
        <w:t xml:space="preserve"> </w:t>
      </w:r>
    </w:p>
    <w:p>
      <w:pPr>
        <w:pStyle w:val="Normal"/>
        <w:autoSpaceDE w:val="false"/>
        <w:spacing w:lineRule="exact" w:line="590"/>
        <w:ind w:firstLineChars="200" w:startChars="0" w:start="0" w:endChars="0" w:end="0"/>
        <w:rPr>
          <w:rFonts w:ascii="宋体" w:hAnsi="宋体" w:eastAsia="仿宋" w:cs="仿宋" w:hint="eastAsia"/>
          <w:kern w:val="0"/>
          <w:szCs w:val="32"/>
        </w:rPr>
      </w:pPr>
      <w:r>
        <w:rPr>
          <w:rFonts w:ascii="宋体" w:hAnsi="宋体" w:cs="黑体" w:hint="eastAsia" w:eastAsia="黑体"/>
          <w:kern w:val="0"/>
          <w:szCs w:val="32"/>
        </w:rPr>
        <w:t xml:space="preserve">第二十八条  </w:t>
      </w:r>
      <w:r>
        <w:rPr>
          <w:rFonts w:ascii="宋体" w:hAnsi="宋体" w:cs="仿宋_GB2312" w:hint="eastAsia"/>
          <w:kern w:val="0"/>
          <w:szCs w:val="32"/>
        </w:rPr>
        <w:t>市生态环境主管部门应当会同鹤地水库管理机构及相关主管部门建立联防联治工作机制，对垃圾处置、畜禽养殖、农业面源污染治理、污水处理及水质监测等问题实行联合巡查和执法，有关行政主管部门应当配合。</w:t>
      </w:r>
      <w:r>
        <w:rPr>
          <w:rFonts w:ascii="宋体" w:hAnsi="宋体" w:cs="仿宋" w:hint="eastAsia" w:eastAsia="仿宋"/>
          <w:kern w:val="0"/>
          <w:szCs w:val="32"/>
        </w:rPr>
        <w:t xml:space="preserve"> </w:t>
      </w:r>
    </w:p>
    <w:p>
      <w:pPr>
        <w:pStyle w:val="Normal"/>
        <w:autoSpaceDE w:val="false"/>
        <w:spacing w:lineRule="exact" w:line="590"/>
        <w:ind w:firstLineChars="200" w:startChars="0" w:start="0" w:endChars="0" w:end="0"/>
        <w:rPr>
          <w:rFonts w:ascii="宋体" w:hAnsi="宋体" w:cs="仿宋_GB2312" w:hint="eastAsia"/>
          <w:kern w:val="0"/>
          <w:szCs w:val="32"/>
        </w:rPr>
      </w:pPr>
      <w:r>
        <w:rPr>
          <w:rFonts w:ascii="宋体" w:hAnsi="宋体" w:cs="黑体" w:hint="eastAsia" w:eastAsia="黑体"/>
          <w:kern w:val="0"/>
          <w:szCs w:val="32"/>
        </w:rPr>
        <w:t xml:space="preserve">第二十九条  </w:t>
      </w:r>
      <w:r>
        <w:rPr>
          <w:rFonts w:ascii="宋体" w:hAnsi="宋体" w:cs="仿宋_GB2312" w:hint="eastAsia"/>
          <w:kern w:val="0"/>
          <w:szCs w:val="32"/>
        </w:rPr>
        <w:t xml:space="preserve">市人民政府应当组织编制鹤地水库饮用水水源污染事故应急预案。 </w:t>
      </w:r>
    </w:p>
    <w:p>
      <w:pPr>
        <w:pStyle w:val="Normal"/>
        <w:autoSpaceDE w:val="false"/>
        <w:spacing w:lineRule="exact" w:line="590"/>
        <w:ind w:firstLineChars="200" w:startChars="0" w:start="0" w:endChars="0" w:end="0"/>
        <w:rPr>
          <w:rFonts w:ascii="宋体" w:hAnsi="宋体" w:cs="仿宋_GB2312" w:hint="eastAsia"/>
          <w:kern w:val="0"/>
          <w:szCs w:val="32"/>
        </w:rPr>
      </w:pPr>
      <w:r>
        <w:rPr>
          <w:rFonts w:ascii="宋体" w:hAnsi="宋体" w:cs="仿宋_GB2312" w:hint="eastAsia"/>
          <w:kern w:val="0"/>
          <w:szCs w:val="32"/>
        </w:rPr>
        <w:t>鹤地水库管理机构应当根据应急预案，制定相应的突发事件应急方案，报市人民政府、廉江市人民政府备案，并定期进行演练。</w:t>
      </w:r>
    </w:p>
    <w:p>
      <w:pPr>
        <w:pStyle w:val="Normal"/>
        <w:autoSpaceDE w:val="false"/>
        <w:spacing w:lineRule="exact" w:line="590"/>
        <w:ind w:firstLineChars="200" w:startChars="0" w:start="0" w:endChars="0" w:end="0"/>
        <w:rPr>
          <w:rFonts w:ascii="宋体" w:hAnsi="宋体" w:eastAsia="仿宋" w:cs="仿宋" w:hint="eastAsia"/>
          <w:kern w:val="0"/>
          <w:szCs w:val="32"/>
        </w:rPr>
      </w:pPr>
      <w:r>
        <w:rPr>
          <w:rFonts w:ascii="宋体" w:hAnsi="宋体" w:cs="仿宋_GB2312" w:hint="eastAsia"/>
          <w:kern w:val="0"/>
          <w:szCs w:val="32"/>
        </w:rPr>
        <w:t>鹤地水库发生水污染事故，或者发生其他可能影响饮用水水源安全的突发性事件，鹤地水库管理机构应当立即启动应急方案，采取消除或者减轻污染的应急措施，向市人民政府、廉江市人民政府报告，并向社会公开。</w:t>
      </w:r>
    </w:p>
    <w:p>
      <w:pPr>
        <w:pStyle w:val="Normal"/>
        <w:autoSpaceDE w:val="false"/>
        <w:spacing w:lineRule="exact" w:line="590"/>
        <w:ind w:firstLineChars="200" w:startChars="0" w:start="0" w:endChars="0" w:end="0"/>
        <w:rPr>
          <w:rFonts w:ascii="宋体" w:hAnsi="宋体" w:eastAsia="仿宋" w:cs="仿宋"/>
          <w:kern w:val="0"/>
          <w:szCs w:val="32"/>
        </w:rPr>
      </w:pPr>
      <w:r>
        <w:rPr>
          <w:rFonts w:ascii="宋体" w:hAnsi="宋体" w:cs="黑体" w:hint="eastAsia" w:eastAsia="黑体"/>
          <w:kern w:val="0"/>
          <w:szCs w:val="32"/>
        </w:rPr>
        <w:t>第三十条</w:t>
      </w:r>
      <w:bookmarkStart w:id="2" w:name="_Hlk502341069"/>
      <w:r>
        <w:rPr>
          <w:rFonts w:ascii="宋体" w:hAnsi="宋体" w:cs="黑体" w:hint="eastAsia" w:eastAsia="黑体"/>
          <w:kern w:val="0"/>
          <w:szCs w:val="32"/>
        </w:rPr>
        <w:t xml:space="preserve">  </w:t>
      </w:r>
      <w:r>
        <w:rPr>
          <w:rFonts w:ascii="宋体" w:hAnsi="宋体" w:cs="仿宋_GB2312" w:hint="eastAsia"/>
          <w:kern w:val="0"/>
          <w:szCs w:val="32"/>
        </w:rPr>
        <w:t>鹤地水库管理机构应当建立水库保护监督管理网络平台，设立公开举报电话、信箱和电子邮箱等。</w:t>
      </w:r>
    </w:p>
    <w:p>
      <w:pPr>
        <w:pStyle w:val="Normal"/>
        <w:autoSpaceDE w:val="false"/>
        <w:spacing w:lineRule="exact" w:line="590"/>
        <w:ind w:firstLineChars="200" w:startChars="0" w:start="0" w:endChars="0" w:end="0"/>
        <w:rPr>
          <w:rFonts w:ascii="宋体" w:hAnsi="宋体" w:eastAsia="仿宋" w:cs="仿宋"/>
          <w:kern w:val="0"/>
          <w:szCs w:val="32"/>
        </w:rPr>
      </w:pPr>
      <w:r>
        <w:rPr>
          <w:rFonts w:eastAsia="仿宋" w:cs="仿宋" w:ascii="宋体" w:hAnsi="宋体"/>
          <w:kern w:val="0"/>
          <w:szCs w:val="32"/>
        </w:rPr>
      </w:r>
    </w:p>
    <w:p>
      <w:pPr>
        <w:pStyle w:val="Normal"/>
        <w:autoSpaceDE w:val="false"/>
        <w:spacing w:lineRule="exact" w:line="590"/>
        <w:ind w:firstLineChars="200" w:startChars="0" w:start="0" w:endChars="0" w:end="0"/>
        <w:rPr>
          <w:rFonts w:ascii="宋体" w:hAnsi="宋体" w:eastAsia="仿宋" w:cs="仿宋"/>
          <w:kern w:val="0"/>
          <w:szCs w:val="32"/>
        </w:rPr>
      </w:pPr>
      <w:r>
        <w:rPr>
          <w:rFonts w:eastAsia="仿宋" w:cs="仿宋" w:ascii="宋体" w:hAnsi="宋体"/>
          <w:kern w:val="0"/>
          <w:szCs w:val="32"/>
        </w:rPr>
      </w:r>
    </w:p>
    <w:p>
      <w:pPr>
        <w:pStyle w:val="Normal"/>
        <w:autoSpaceDE w:val="false"/>
        <w:spacing w:lineRule="exact" w:line="590"/>
        <w:jc w:val="center"/>
        <w:rPr>
          <w:rFonts w:ascii="宋体" w:hAnsi="宋体" w:eastAsia="黑体" w:cs="黑体"/>
          <w:kern w:val="0"/>
          <w:szCs w:val="32"/>
        </w:rPr>
      </w:pPr>
      <w:bookmarkEnd w:id="2"/>
      <w:r>
        <w:rPr>
          <w:rFonts w:ascii="宋体" w:hAnsi="宋体" w:cs="黑体" w:hint="eastAsia" w:eastAsia="黑体"/>
          <w:kern w:val="0"/>
          <w:szCs w:val="32"/>
        </w:rPr>
        <w:t>第六章  法律责任</w:t>
      </w:r>
    </w:p>
    <w:p>
      <w:pPr>
        <w:pStyle w:val="Normal"/>
        <w:autoSpaceDE w:val="false"/>
        <w:spacing w:lineRule="exact" w:line="590"/>
        <w:ind w:firstLineChars="200" w:startChars="0" w:start="0" w:endChars="0" w:end="0"/>
        <w:rPr>
          <w:rFonts w:ascii="宋体" w:hAnsi="宋体" w:eastAsia="仿宋" w:cs="仿宋"/>
          <w:kern w:val="0"/>
          <w:szCs w:val="32"/>
        </w:rPr>
      </w:pPr>
      <w:r>
        <w:rPr>
          <w:rFonts w:eastAsia="仿宋" w:cs="仿宋" w:ascii="宋体" w:hAnsi="宋体"/>
          <w:kern w:val="0"/>
          <w:szCs w:val="32"/>
        </w:rPr>
      </w:r>
    </w:p>
    <w:p>
      <w:pPr>
        <w:pStyle w:val="Normal"/>
        <w:spacing w:lineRule="exact" w:line="590"/>
        <w:ind w:firstLineChars="200" w:startChars="0" w:start="0" w:endChars="0" w:end="0"/>
        <w:rPr>
          <w:rFonts w:ascii="宋体" w:hAnsi="宋体" w:eastAsia="仿宋" w:cs="仿宋"/>
          <w:kern w:val="0"/>
          <w:szCs w:val="32"/>
        </w:rPr>
      </w:pPr>
      <w:r>
        <w:rPr>
          <w:rFonts w:ascii="宋体" w:hAnsi="宋体" w:cs="黑体" w:hint="eastAsia" w:eastAsia="黑体"/>
          <w:kern w:val="0"/>
          <w:szCs w:val="32"/>
        </w:rPr>
        <w:t xml:space="preserve">第三十一条  </w:t>
      </w:r>
      <w:r>
        <w:rPr>
          <w:rFonts w:ascii="宋体" w:hAnsi="宋体" w:cs="仿宋" w:hint="eastAsia" w:eastAsia="仿宋"/>
          <w:kern w:val="0"/>
          <w:szCs w:val="32"/>
        </w:rPr>
        <w:t>违反本条例规定，有关法律法规已有法律责任规定的，依照其规定。</w:t>
      </w:r>
    </w:p>
    <w:p>
      <w:pPr>
        <w:pStyle w:val="Normal"/>
        <w:spacing w:lineRule="exact" w:line="590"/>
        <w:ind w:firstLineChars="200" w:startChars="0" w:start="0" w:endChars="0" w:end="0"/>
        <w:rPr>
          <w:rFonts w:ascii="宋体" w:hAnsi="宋体" w:cs="仿宋_GB2312" w:hint="eastAsia"/>
          <w:kern w:val="0"/>
          <w:szCs w:val="32"/>
        </w:rPr>
      </w:pPr>
      <w:r>
        <w:rPr>
          <w:rFonts w:ascii="宋体" w:hAnsi="宋体" w:cs="黑体" w:hint="eastAsia" w:eastAsia="黑体"/>
          <w:kern w:val="0"/>
          <w:szCs w:val="32"/>
        </w:rPr>
        <w:t xml:space="preserve">第三十二条  </w:t>
      </w:r>
      <w:r>
        <w:rPr>
          <w:rFonts w:ascii="宋体" w:hAnsi="宋体" w:cs="仿宋_GB2312" w:hint="eastAsia"/>
          <w:kern w:val="0"/>
          <w:szCs w:val="32"/>
        </w:rPr>
        <w:t>违反本条例第十九条第一款规定，有下列行为之一的，由相关行政主管部门给予处罚：</w:t>
      </w:r>
    </w:p>
    <w:p>
      <w:pPr>
        <w:pStyle w:val="Normal"/>
        <w:spacing w:lineRule="exact" w:line="590"/>
        <w:ind w:firstLineChars="200" w:startChars="0" w:start="0" w:endChars="0" w:end="0"/>
        <w:rPr>
          <w:rFonts w:ascii="宋体" w:hAnsi="宋体" w:cs="宋体" w:hint="eastAsia"/>
        </w:rPr>
      </w:pPr>
      <w:r>
        <w:rPr>
          <w:rFonts w:ascii="宋体" w:hAnsi="宋体" w:cs="仿宋_GB2312" w:hint="eastAsia"/>
          <w:kern w:val="0"/>
          <w:szCs w:val="32"/>
        </w:rPr>
        <w:t>（一）驾驶与保护水源无关机动船舶的，由鹤地水库管理机构责令改正，可以处一千元以上一万元以下罚款；</w:t>
      </w:r>
    </w:p>
    <w:p>
      <w:pPr>
        <w:pStyle w:val="Normal"/>
        <w:spacing w:lineRule="exact" w:line="590"/>
        <w:ind w:firstLineChars="200" w:startChars="0" w:start="0" w:endChars="0" w:end="0"/>
        <w:rPr>
          <w:rFonts w:ascii="宋体" w:hAnsi="宋体" w:cs="仿宋_GB2312" w:hint="eastAsia"/>
          <w:kern w:val="0"/>
          <w:szCs w:val="32"/>
        </w:rPr>
      </w:pPr>
      <w:r>
        <w:rPr>
          <w:rFonts w:ascii="宋体" w:hAnsi="宋体" w:cs="仿宋_GB2312" w:hint="eastAsia"/>
          <w:kern w:val="0"/>
          <w:szCs w:val="32"/>
        </w:rPr>
        <w:t>（二）种植速生桉树的，由林业主管部门责令限期改正，并予以处罚。种植面积不满十亩的，对单位处五千元罚款，对个人处五百元罚款；种植面积十亩以上不满一百亩的，对单位处每亩五百元罚款，对个人处每亩五十元罚款；种植面积一百亩以上的，对单位处五万元罚款，对个人处五千元罚款；</w:t>
      </w:r>
    </w:p>
    <w:p>
      <w:pPr>
        <w:pStyle w:val="Normal"/>
        <w:spacing w:lineRule="exact" w:line="590"/>
        <w:ind w:firstLineChars="200" w:startChars="0" w:start="0" w:endChars="0" w:end="0"/>
        <w:rPr>
          <w:rFonts w:ascii="宋体" w:hAnsi="宋体" w:cs="仿宋_GB2312" w:hint="eastAsia"/>
          <w:kern w:val="0"/>
          <w:szCs w:val="32"/>
        </w:rPr>
      </w:pPr>
      <w:r>
        <w:rPr>
          <w:rFonts w:ascii="宋体" w:hAnsi="宋体" w:cs="仿宋_GB2312" w:hint="eastAsia"/>
          <w:kern w:val="0"/>
          <w:szCs w:val="32"/>
        </w:rPr>
        <w:t>（三）围库筑塘、造田、筑坝的，由水行政主管部门责令停止违法行为，限期清除障碍或者采取其他补救措施，处一万元以上五万元以下罚款；</w:t>
      </w:r>
    </w:p>
    <w:p>
      <w:pPr>
        <w:pStyle w:val="Normal"/>
        <w:spacing w:lineRule="exact" w:line="590"/>
        <w:ind w:firstLineChars="200" w:startChars="0" w:start="0" w:endChars="0" w:end="0"/>
        <w:rPr>
          <w:rFonts w:ascii="宋体" w:hAnsi="宋体" w:cs="仿宋_GB2312" w:hint="eastAsia"/>
          <w:kern w:val="0"/>
          <w:szCs w:val="32"/>
        </w:rPr>
      </w:pPr>
      <w:r>
        <w:rPr>
          <w:rFonts w:ascii="宋体" w:hAnsi="宋体" w:cs="仿宋_GB2312" w:hint="eastAsia"/>
          <w:kern w:val="0"/>
          <w:szCs w:val="32"/>
        </w:rPr>
        <w:t>（四）网箱养殖的，由生态环境主管部门责令停止违法行为，处二万元以上十万元以下罚款；</w:t>
      </w:r>
    </w:p>
    <w:p>
      <w:pPr>
        <w:pStyle w:val="Normal"/>
        <w:spacing w:lineRule="exact" w:line="590"/>
        <w:ind w:firstLineChars="200" w:startChars="0" w:start="0" w:endChars="0" w:end="0"/>
        <w:rPr>
          <w:rFonts w:ascii="宋体" w:hAnsi="宋体" w:cs="仿宋_GB2312" w:hint="eastAsia"/>
          <w:kern w:val="0"/>
          <w:szCs w:val="32"/>
        </w:rPr>
      </w:pPr>
      <w:r>
        <w:rPr>
          <w:rFonts w:ascii="宋体" w:hAnsi="宋体" w:cs="仿宋_GB2312" w:hint="eastAsia"/>
          <w:kern w:val="0"/>
          <w:szCs w:val="32"/>
        </w:rPr>
        <w:t>（五）在鱼塘使用动物尸体、内脏、粪便等可能污染水体的饲料进行水产养殖的，由鹤地水库管理机构责令改正，对单位处二万元以上五万元以下罚款；对个人处一千元以上五千元以下罚款；</w:t>
      </w:r>
    </w:p>
    <w:p>
      <w:pPr>
        <w:pStyle w:val="Normal"/>
        <w:spacing w:lineRule="exact" w:line="590"/>
        <w:ind w:firstLineChars="200" w:startChars="0" w:start="0" w:endChars="0" w:end="0"/>
        <w:rPr>
          <w:rFonts w:ascii="宋体" w:hAnsi="宋体" w:cs="仿宋_GB2312" w:hint="eastAsia"/>
          <w:kern w:val="0"/>
          <w:szCs w:val="32"/>
        </w:rPr>
      </w:pPr>
      <w:r>
        <w:rPr>
          <w:rFonts w:ascii="宋体" w:hAnsi="宋体" w:cs="仿宋_GB2312" w:hint="eastAsia"/>
          <w:kern w:val="0"/>
          <w:szCs w:val="32"/>
        </w:rPr>
        <w:t>（六）采矿、采石、采砂的，由自然资源或者水行政主管部门依照《中华人民共和国矿产资源法》《中华人民共和国水法》等法律法规予以处罚。</w:t>
      </w:r>
    </w:p>
    <w:p>
      <w:pPr>
        <w:pStyle w:val="Normal"/>
        <w:spacing w:lineRule="exact" w:line="590"/>
        <w:ind w:firstLineChars="200" w:startChars="0" w:start="0" w:endChars="0" w:end="0"/>
        <w:rPr>
          <w:rFonts w:ascii="宋体" w:hAnsi="宋体" w:cs="仿宋_GB2312" w:hint="eastAsia"/>
          <w:kern w:val="0"/>
          <w:szCs w:val="32"/>
        </w:rPr>
      </w:pPr>
      <w:r>
        <w:rPr>
          <w:rFonts w:ascii="宋体" w:hAnsi="宋体" w:cs="黑体" w:hint="eastAsia" w:eastAsia="黑体"/>
          <w:kern w:val="0"/>
          <w:szCs w:val="32"/>
        </w:rPr>
        <w:t xml:space="preserve">第三十三条  </w:t>
      </w:r>
      <w:r>
        <w:rPr>
          <w:rFonts w:ascii="宋体" w:hAnsi="宋体" w:cs="仿宋_GB2312" w:hint="eastAsia"/>
          <w:kern w:val="0"/>
          <w:szCs w:val="32"/>
        </w:rPr>
        <w:t>违反本条例第二十三条规定，养殖专业户、畜禽散养户未采取有效措施，导致畜禽粪便、污水渗漏、溢流、散落的，由鹤地水库管理机构责令限期改正，并处一千元以上五千元以下罚款；逾期不改正的，处五千元以上三万元以下罚款。</w:t>
      </w:r>
    </w:p>
    <w:p>
      <w:pPr>
        <w:pStyle w:val="Normal"/>
        <w:spacing w:lineRule="exact" w:line="590"/>
        <w:ind w:firstLineChars="200" w:startChars="0" w:start="0" w:endChars="0" w:end="0"/>
        <w:rPr>
          <w:rFonts w:ascii="宋体" w:hAnsi="宋体" w:cs="仿宋_GB2312" w:hint="eastAsia"/>
          <w:kern w:val="0"/>
          <w:szCs w:val="32"/>
        </w:rPr>
      </w:pPr>
      <w:r>
        <w:rPr>
          <w:rFonts w:ascii="宋体" w:hAnsi="宋体" w:cs="黑体" w:hint="eastAsia" w:eastAsia="黑体"/>
          <w:kern w:val="0"/>
          <w:szCs w:val="32"/>
        </w:rPr>
        <w:t xml:space="preserve">第三十四条  </w:t>
      </w:r>
      <w:r>
        <w:rPr>
          <w:rFonts w:ascii="宋体" w:hAnsi="宋体" w:cs="仿宋_GB2312" w:hint="eastAsia"/>
          <w:kern w:val="0"/>
          <w:szCs w:val="32"/>
        </w:rPr>
        <w:t>相关主管部门及其工作人员违反本条例规定，不依法履行监督管理职责的，对直接负责的主管人员和其他直接责任人员依法给予处分；构成犯罪的，依法追究刑事责任。</w:t>
      </w:r>
    </w:p>
    <w:p>
      <w:pPr>
        <w:pStyle w:val="Normal"/>
        <w:autoSpaceDE w:val="false"/>
        <w:spacing w:lineRule="exact" w:line="590"/>
        <w:ind w:firstLineChars="200" w:startChars="0" w:start="0" w:endChars="0" w:end="0"/>
        <w:rPr>
          <w:rFonts w:ascii="宋体" w:hAnsi="宋体" w:cs="仿宋_GB2312" w:hint="eastAsia"/>
          <w:kern w:val="0"/>
          <w:szCs w:val="32"/>
        </w:rPr>
      </w:pPr>
      <w:r>
        <w:rPr>
          <w:rFonts w:ascii="宋体" w:hAnsi="宋体" w:cs="黑体" w:hint="eastAsia" w:eastAsia="黑体"/>
          <w:kern w:val="0"/>
          <w:szCs w:val="32"/>
        </w:rPr>
        <w:t xml:space="preserve">第三十五条  </w:t>
      </w:r>
      <w:r>
        <w:rPr>
          <w:rFonts w:ascii="宋体" w:hAnsi="宋体" w:cs="仿宋_GB2312" w:hint="eastAsia"/>
          <w:kern w:val="0"/>
          <w:szCs w:val="32"/>
        </w:rPr>
        <w:t>本条例规定由有关主管部门实施的行政处罚，有关主管部门可以依法委托</w:t>
      </w:r>
      <w:r>
        <w:rPr>
          <w:rFonts w:ascii="宋体" w:hAnsi="宋体" w:cs="仿宋_GB2312" w:hint="eastAsia"/>
          <w:szCs w:val="32"/>
        </w:rPr>
        <w:t>鹤地水库管理机构实施</w:t>
      </w:r>
      <w:r>
        <w:rPr>
          <w:rFonts w:ascii="宋体" w:hAnsi="宋体" w:cs="仿宋_GB2312" w:hint="eastAsia"/>
          <w:kern w:val="0"/>
          <w:szCs w:val="32"/>
        </w:rPr>
        <w:t>。</w:t>
      </w:r>
    </w:p>
    <w:p>
      <w:pPr>
        <w:pStyle w:val="Normal"/>
        <w:spacing w:lineRule="exact" w:line="590"/>
        <w:ind w:firstLineChars="200" w:startChars="0" w:start="0" w:endChars="0" w:end="0"/>
        <w:rPr>
          <w:rFonts w:ascii="宋体" w:hAnsi="宋体" w:eastAsia="仿宋" w:cs="仿宋" w:hint="eastAsia"/>
          <w:kern w:val="0"/>
          <w:szCs w:val="32"/>
        </w:rPr>
      </w:pPr>
      <w:r>
        <w:rPr>
          <w:rFonts w:eastAsia="仿宋" w:cs="仿宋" w:hint="eastAsia" w:ascii="宋体" w:hAnsi="宋体"/>
          <w:kern w:val="0"/>
          <w:szCs w:val="32"/>
        </w:rPr>
      </w:r>
    </w:p>
    <w:p>
      <w:pPr>
        <w:pStyle w:val="Normal"/>
        <w:autoSpaceDE w:val="false"/>
        <w:spacing w:lineRule="exact" w:line="590"/>
        <w:jc w:val="center"/>
        <w:rPr>
          <w:rFonts w:ascii="宋体" w:hAnsi="宋体" w:eastAsia="黑体" w:cs="黑体"/>
          <w:kern w:val="0"/>
          <w:szCs w:val="32"/>
        </w:rPr>
      </w:pPr>
      <w:r>
        <w:rPr>
          <w:rFonts w:ascii="宋体" w:hAnsi="宋体" w:cs="黑体" w:hint="eastAsia" w:eastAsia="黑体"/>
          <w:kern w:val="0"/>
          <w:szCs w:val="32"/>
        </w:rPr>
        <w:t>第七章  附  则</w:t>
      </w:r>
    </w:p>
    <w:p>
      <w:pPr>
        <w:pStyle w:val="Normal"/>
        <w:autoSpaceDE w:val="false"/>
        <w:spacing w:lineRule="exact" w:line="590"/>
        <w:rPr>
          <w:rFonts w:ascii="宋体" w:hAnsi="宋体" w:eastAsia="仿宋" w:cs="仿宋"/>
          <w:kern w:val="0"/>
          <w:szCs w:val="32"/>
        </w:rPr>
      </w:pPr>
      <w:r>
        <w:rPr>
          <w:rFonts w:eastAsia="仿宋" w:cs="仿宋" w:ascii="宋体" w:hAnsi="宋体"/>
          <w:kern w:val="0"/>
          <w:szCs w:val="32"/>
        </w:rPr>
      </w:r>
    </w:p>
    <w:p>
      <w:pPr>
        <w:pStyle w:val="Normal"/>
        <w:autoSpaceDE w:val="false"/>
        <w:spacing w:lineRule="exact" w:line="590"/>
        <w:ind w:firstLineChars="200" w:startChars="0" w:start="0" w:endChars="0" w:end="0"/>
        <w:rPr>
          <w:rFonts w:ascii="宋体" w:hAnsi="宋体" w:cs="仿宋_GB2312" w:hint="eastAsia"/>
          <w:kern w:val="0"/>
          <w:szCs w:val="32"/>
        </w:rPr>
      </w:pPr>
      <w:r>
        <w:rPr>
          <w:rFonts w:ascii="宋体" w:hAnsi="宋体" w:cs="黑体" w:hint="eastAsia" w:eastAsia="黑体"/>
          <w:kern w:val="0"/>
          <w:szCs w:val="32"/>
        </w:rPr>
        <w:t xml:space="preserve">第三十六条  </w:t>
      </w:r>
      <w:r>
        <w:rPr>
          <w:rFonts w:ascii="宋体" w:hAnsi="宋体" w:cs="仿宋_GB2312" w:hint="eastAsia"/>
          <w:kern w:val="0"/>
          <w:szCs w:val="32"/>
        </w:rPr>
        <w:t xml:space="preserve">本条例所称畜禽养殖专业户，是指畜禽年出栏数量或者存栏数量未达到广东省人民政府设定的养殖规模标准，从事经营性畜禽养殖活动的单位和个人。畜禽养殖专业户的最低养殖规模标准由廉江市人民政府确定，报市农业农村主管部门和生态环境主管部门备案，并向社会公布。 </w:t>
      </w:r>
    </w:p>
    <w:p>
      <w:pPr>
        <w:pStyle w:val="Normal"/>
        <w:widowControl w:val="false"/>
        <w:autoSpaceDE w:val="false"/>
        <w:snapToGrid w:val="true"/>
        <w:spacing w:lineRule="exact" w:line="590" w:before="0" w:after="0"/>
        <w:ind w:firstLineChars="200" w:startChars="0" w:start="0" w:endChars="0" w:end="0"/>
        <w:jc w:val="both"/>
        <w:rPr>
          <w:rFonts w:ascii="宋体" w:hAnsi="宋体" w:cs="仿宋_GB2312" w:hint="eastAsia"/>
          <w:kern w:val="0"/>
          <w:szCs w:val="32"/>
        </w:rPr>
      </w:pPr>
      <w:r>
        <w:rPr>
          <w:rFonts w:ascii="宋体" w:hAnsi="宋体" w:cs="仿宋_GB2312" w:hint="eastAsia"/>
          <w:kern w:val="0"/>
          <w:szCs w:val="32"/>
        </w:rPr>
        <w:t xml:space="preserve">畜禽散养户，是指除畜禽养殖场（养殖小区）、养殖专业户之外的养殖户，但是不包括居家自养少量畜禽的村（居）民。散养户的具体认定标准由廉江市人民政府确定，报市农业农村主管部门和生态环境主管部门备案，并向社会公布。 </w:t>
      </w:r>
    </w:p>
    <w:p>
      <w:pPr>
        <w:pStyle w:val="Normal"/>
        <w:ind w:firstLineChars="200" w:startChars="0" w:start="0" w:endChars="0" w:end="0"/>
        <w:rPr/>
      </w:pPr>
      <w:r>
        <w:rPr>
          <w:rFonts w:ascii="宋体" w:hAnsi="宋体" w:cs="黑体" w:hint="eastAsia" w:eastAsia="黑体"/>
          <w:kern w:val="0"/>
          <w:szCs w:val="32"/>
        </w:rPr>
        <w:t xml:space="preserve">第三十七条  </w:t>
      </w:r>
      <w:r>
        <w:rPr>
          <w:rFonts w:ascii="宋体" w:hAnsi="宋体" w:cs="仿宋_GB2312" w:hint="eastAsia"/>
          <w:kern w:val="0"/>
          <w:szCs w:val="32"/>
        </w:rPr>
        <w:t>本条例自</w:t>
      </w:r>
      <w:r>
        <w:rPr>
          <w:rFonts w:eastAsia="宋体" w:cs="宋体" w:hint="eastAsia" w:ascii="宋体" w:hAnsi="宋体"/>
          <w:kern w:val="0"/>
          <w:szCs w:val="32"/>
        </w:rPr>
        <w:t>2021</w:t>
      </w:r>
      <w:r>
        <w:rPr>
          <w:rFonts w:ascii="宋体" w:hAnsi="宋体" w:cs="仿宋_GB2312" w:hint="eastAsia"/>
          <w:kern w:val="0"/>
          <w:szCs w:val="32"/>
        </w:rPr>
        <w:t>年</w:t>
      </w:r>
      <w:r>
        <w:rPr>
          <w:rFonts w:eastAsia="宋体" w:cs="宋体" w:hint="eastAsia" w:ascii="宋体" w:hAnsi="宋体"/>
          <w:kern w:val="0"/>
          <w:szCs w:val="32"/>
        </w:rPr>
        <w:t>5</w:t>
      </w:r>
      <w:r>
        <w:rPr>
          <w:rFonts w:ascii="宋体" w:hAnsi="宋体" w:cs="仿宋_GB2312" w:hint="eastAsia"/>
          <w:kern w:val="0"/>
          <w:szCs w:val="32"/>
        </w:rPr>
        <w:t>月</w:t>
      </w:r>
      <w:r>
        <w:rPr>
          <w:rFonts w:eastAsia="宋体" w:cs="宋体" w:hint="eastAsia" w:ascii="宋体" w:hAnsi="宋体"/>
          <w:kern w:val="0"/>
          <w:szCs w:val="32"/>
        </w:rPr>
        <w:t>1</w:t>
      </w:r>
      <w:r>
        <w:rPr>
          <w:rFonts w:ascii="宋体" w:hAnsi="宋体" w:cs="仿宋_GB2312" w:hint="eastAsia"/>
          <w:kern w:val="0"/>
          <w:szCs w:val="32"/>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黑体">
    <w:charset w:val="86"/>
    <w:family w:val="auto"/>
    <w:pitch w:val="default"/>
  </w:font>
  <w:font w:name="Liberation Sans">
    <w:altName w:val="Arial"/>
    <w:charset w:val="01" w:characterSet="utf-8"/>
    <w:family w:val="swiss"/>
    <w:pitch w:val="variable"/>
  </w:font>
  <w:font w:name="方正小标宋简体">
    <w:charset w:val="86"/>
    <w:family w:val="auto"/>
    <w:pitch w:val="default"/>
  </w:font>
  <w:font w:name="Calibri">
    <w:charset w:val="00" w:characterSet="windows-1252"/>
    <w:family w:val="swiss"/>
    <w:pitch w:val="default"/>
  </w:font>
  <w:font w:name="楷体_GB2312">
    <w:charset w:val="86"/>
    <w:family w:val="modern"/>
    <w:pitch w:val="default"/>
  </w:font>
  <w:font w:name="宋体">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abstractNum>
  <w:abstractNum w:abstractNumId="2">
    <w:lvl w:ilvl="0">
      <w:start w:val="1"/>
      <w:numFmt w:val="chineseCountingThousand"/>
      <w:suff w:val="nothing"/>
      <w:lvlText w:val="（%1）"/>
      <w:lvlJc w:val="start"/>
      <w:pPr>
        <w:tabs>
          <w:tab w:val="num" w:pos="0"/>
        </w:tabs>
        <w:ind w:start="0" w:hanging="0"/>
      </w:pPr>
      <w:rPr>
        <w:rFonts w:hint="eastAsia"/>
      </w:rPr>
    </w:lvl>
  </w:abstractNum>
  <w:abstractNum w:abstractNumId="3">
    <w:lvl w:ilvl="0">
      <w:start w:val="1"/>
      <w:numFmt w:val="chineseCountingThousand"/>
      <w:lvlText w:val="第%1章"/>
      <w:lvlJc w:val="start"/>
      <w:pPr>
        <w:tabs>
          <w:tab w:val="num" w:pos="0"/>
        </w:tabs>
        <w:ind w:start="1080" w:hanging="1080"/>
      </w:pPr>
      <w:rPr>
        <w:rFonts w:ascii="黑体" w:hAnsi="黑体" w:eastAsia="黑体" w:cs="黑体"/>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6"/>
    <w:qFormat/>
    <w:pPr>
      <w:widowControl w:val="false"/>
      <w:bidi w:val="0"/>
      <w:jc w:val="both"/>
    </w:pPr>
    <w:rPr>
      <w:rFonts w:ascii="等线;宋体" w:hAnsi="等线;宋体" w:eastAsia="仿宋_GB2312" w:cs="Times New Roman"/>
      <w:color w:val="auto"/>
      <w:kern w:val="2"/>
      <w:sz w:val="32"/>
      <w:szCs w:val="32"/>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ascii="黑体" w:hAnsi="黑体" w:eastAsia="黑体" w:cs="黑体"/>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 w:type="paragraph" w:styleId="Style16">
    <w:name w:val="正文缩进"/>
    <w:basedOn w:val="Normal"/>
    <w:next w:val="Normal"/>
    <w:qFormat/>
    <w:pPr>
      <w:ind w:firstLineChars="200" w:startChars="0" w:start="0" w:endChars="0" w:end="0"/>
    </w:pPr>
    <w:rPr>
      <w:rFonts w:ascii="Calibri" w:hAnsi="Calibri" w:eastAsia="宋体" w:cs="Times New Roman"/>
    </w:rPr>
  </w:style>
  <w:style w:type="paragraph" w:styleId="Style17">
    <w:name w:val="第二层标题：三号楷体"/>
    <w:basedOn w:val="Normal"/>
    <w:qFormat/>
    <w:pPr>
      <w:ind w:firstLineChars="200" w:startChars="0" w:start="0" w:endChars="0" w:end="0"/>
    </w:pPr>
    <w:rPr>
      <w:rFonts w:ascii="楷体_GB2312" w:hAnsi="楷体_GB2312" w:eastAsia="楷体_GB2312" w:cs="仿宋_GB2312" w:hint="eastAsia"/>
      <w:sz w:val="32"/>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2021-04-23T10:56:00Z</dcterms:created>
  <dc:creator>谢浩然</dc:creator>
  <dc:description/>
  <dc:language>en-US</dc:language>
  <cp:lastModifiedBy>谢浩然</cp:lastModifiedBy>
  <dcterms:modified xsi:type="dcterms:W3CDTF">2021-04-23T10:56:35Z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