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eastAsia="黑体" w:hint="eastAsia"/>
          <w:sz w:val="36"/>
        </w:rPr>
      </w:pPr>
      <w:r>
        <w:rPr>
          <w:rFonts w:eastAsia="黑体" w:hint="eastAsia"/>
          <w:sz w:val="36"/>
        </w:rPr>
      </w:r>
    </w:p>
    <w:p>
      <w:pPr>
        <w:pStyle w:val="Normal"/>
        <w:spacing w:lineRule="exact" w:line="560"/>
        <w:rPr>
          <w:rFonts w:eastAsia="黑体" w:hint="eastAsia"/>
          <w:sz w:val="36"/>
        </w:rPr>
      </w:pPr>
      <w:r>
        <w:rPr>
          <w:rFonts w:eastAsia="黑体" w:hint="eastAsia"/>
          <w:sz w:val="36"/>
        </w:rPr>
      </w:r>
    </w:p>
    <w:p>
      <w:pPr>
        <w:pStyle w:val="Normal"/>
        <w:spacing w:lineRule="exact" w:line="560"/>
        <w:jc w:val="center"/>
        <w:rPr>
          <w:rFonts w:ascii="宋体" w:hAnsi="宋体" w:eastAsia="宋体" w:cs="宋体" w:hint="eastAsia"/>
          <w:b/>
          <w:sz w:val="44"/>
          <w:szCs w:val="44"/>
        </w:rPr>
      </w:pPr>
      <w:r>
        <w:rPr>
          <w:rFonts w:ascii="宋体" w:hAnsi="宋体" w:cs="宋体" w:hint="eastAsia" w:eastAsia="宋体"/>
          <w:b w:val="false"/>
          <w:bCs/>
          <w:sz w:val="44"/>
          <w:szCs w:val="44"/>
        </w:rPr>
        <w:t>深圳经济特区公证条例</w:t>
      </w:r>
    </w:p>
    <w:p>
      <w:pPr>
        <w:pStyle w:val="Normal"/>
        <w:numPr>
          <w:ilvl w:val="0"/>
          <w:numId w:val="0"/>
        </w:numPr>
        <w:spacing w:lineRule="exact" w:line="560"/>
        <w:ind w:end="17"/>
        <w:jc w:val="center"/>
        <w:outlineLvl w:val="0"/>
        <w:rPr>
          <w:rFonts w:ascii="宋体" w:hAnsi="宋体" w:eastAsia="宋体" w:cs="宋体" w:hint="eastAsia"/>
          <w:b/>
          <w:sz w:val="28"/>
          <w:szCs w:val="44"/>
        </w:rPr>
      </w:pPr>
      <w:r>
        <w:rPr>
          <w:rFonts w:eastAsia="宋体" w:cs="宋体" w:hint="eastAsia" w:ascii="宋体" w:hAnsi="宋体"/>
          <w:b/>
          <w:sz w:val="28"/>
          <w:szCs w:val="44"/>
        </w:rPr>
      </w:r>
    </w:p>
    <w:p>
      <w:pPr>
        <w:pStyle w:val="Normal"/>
        <w:numPr>
          <w:ilvl w:val="0"/>
          <w:numId w:val="0"/>
        </w:numPr>
        <w:spacing w:lineRule="exact" w:line="560"/>
        <w:ind w:firstLineChars="0" w:firstLine="0" w:startChars="200" w:endChars="0" w:end="0"/>
        <w:jc w:val="start"/>
        <w:outlineLvl w:val="0"/>
        <w:rPr>
          <w:rFonts w:ascii="楷体" w:hAnsi="楷体" w:eastAsia="楷体" w:cs="楷体" w:hint="eastAsia"/>
          <w:spacing w:val="-4"/>
          <w:sz w:val="30"/>
          <w:szCs w:val="30"/>
        </w:rPr>
      </w:pPr>
      <w:r>
        <w:rPr>
          <w:rFonts w:ascii="楷体_GB2312" w:hAnsi="楷体_GB2312" w:cs="楷体_GB2312" w:hint="eastAsia" w:eastAsia="楷体_GB2312"/>
          <w:szCs w:val="32"/>
        </w:rPr>
        <w:t>（</w:t>
      </w:r>
      <w:r>
        <w:rPr>
          <w:rFonts w:eastAsia="楷体_GB2312" w:cs="楷体_GB2312" w:hint="eastAsia" w:ascii="楷体_GB2312" w:hAnsi="楷体_GB2312"/>
          <w:szCs w:val="32"/>
        </w:rPr>
        <w:t>1999</w:t>
      </w:r>
      <w:r>
        <w:rPr>
          <w:rFonts w:ascii="楷体_GB2312" w:hAnsi="楷体_GB2312" w:cs="楷体_GB2312" w:hint="eastAsia" w:eastAsia="楷体_GB2312"/>
          <w:szCs w:val="32"/>
        </w:rPr>
        <w:t>年</w:t>
      </w:r>
      <w:r>
        <w:rPr>
          <w:rFonts w:eastAsia="楷体_GB2312" w:cs="楷体_GB2312" w:hint="eastAsia" w:ascii="楷体_GB2312" w:hAnsi="楷体_GB2312"/>
          <w:szCs w:val="32"/>
        </w:rPr>
        <w:t>6</w:t>
      </w:r>
      <w:r>
        <w:rPr>
          <w:rFonts w:ascii="楷体_GB2312" w:hAnsi="楷体_GB2312" w:cs="楷体_GB2312" w:hint="eastAsia" w:eastAsia="楷体_GB2312"/>
          <w:szCs w:val="32"/>
        </w:rPr>
        <w:t>月</w:t>
      </w:r>
      <w:r>
        <w:rPr>
          <w:rFonts w:eastAsia="楷体_GB2312" w:cs="楷体_GB2312" w:hint="eastAsia" w:ascii="楷体_GB2312" w:hAnsi="楷体_GB2312"/>
          <w:szCs w:val="32"/>
        </w:rPr>
        <w:t>30</w:t>
      </w:r>
      <w:r>
        <w:rPr>
          <w:rFonts w:ascii="楷体_GB2312" w:hAnsi="楷体_GB2312" w:cs="楷体_GB2312" w:hint="eastAsia" w:eastAsia="楷体_GB2312"/>
          <w:szCs w:val="32"/>
        </w:rPr>
        <w:t xml:space="preserve">日深圳市第二届人民代表大会常务委员会第三十三次会议通过 </w:t>
      </w:r>
      <w:r>
        <w:rPr>
          <w:rFonts w:ascii="楷体_GB2312" w:hAnsi="楷体_GB2312" w:cs="楷体_GB2312" w:hint="eastAsia" w:eastAsia="楷体_GB2312"/>
          <w:spacing w:val="-4"/>
          <w:szCs w:val="32"/>
        </w:rPr>
        <w:t>根据</w:t>
      </w:r>
      <w:r>
        <w:rPr>
          <w:rFonts w:eastAsia="楷体_GB2312" w:cs="楷体_GB2312" w:hint="eastAsia" w:ascii="楷体_GB2312" w:hAnsi="楷体_GB2312"/>
          <w:spacing w:val="-4"/>
          <w:szCs w:val="32"/>
        </w:rPr>
        <w:t>2001</w:t>
      </w:r>
      <w:r>
        <w:rPr>
          <w:rFonts w:ascii="楷体_GB2312" w:hAnsi="楷体_GB2312" w:cs="楷体_GB2312" w:hint="eastAsia" w:eastAsia="楷体_GB2312"/>
          <w:spacing w:val="-4"/>
          <w:szCs w:val="32"/>
        </w:rPr>
        <w:t>年</w:t>
      </w:r>
      <w:r>
        <w:rPr>
          <w:rFonts w:eastAsia="楷体_GB2312" w:cs="楷体_GB2312" w:hint="eastAsia" w:ascii="楷体_GB2312" w:hAnsi="楷体_GB2312"/>
          <w:spacing w:val="-4"/>
          <w:szCs w:val="32"/>
        </w:rPr>
        <w:t>10</w:t>
      </w:r>
      <w:r>
        <w:rPr>
          <w:rFonts w:ascii="楷体_GB2312" w:hAnsi="楷体_GB2312" w:cs="楷体_GB2312" w:hint="eastAsia" w:eastAsia="楷体_GB2312"/>
          <w:spacing w:val="-4"/>
          <w:szCs w:val="32"/>
        </w:rPr>
        <w:t>月</w:t>
      </w:r>
      <w:r>
        <w:rPr>
          <w:rFonts w:eastAsia="楷体_GB2312" w:cs="楷体_GB2312" w:hint="eastAsia" w:ascii="楷体_GB2312" w:hAnsi="楷体_GB2312"/>
          <w:spacing w:val="-4"/>
          <w:szCs w:val="32"/>
        </w:rPr>
        <w:t>17</w:t>
      </w:r>
      <w:r>
        <w:rPr>
          <w:rFonts w:ascii="楷体_GB2312" w:hAnsi="楷体_GB2312" w:cs="楷体_GB2312" w:hint="eastAsia" w:eastAsia="楷体_GB2312"/>
          <w:spacing w:val="-4"/>
          <w:szCs w:val="32"/>
        </w:rPr>
        <w:t>日深圳市第三届人民代表大会常务委员会第十一次会议《关于修改</w:t>
      </w:r>
      <w:r>
        <w:rPr>
          <w:rFonts w:ascii="楷体_GB2312" w:hAnsi="楷体_GB2312" w:cs="楷体_GB2312" w:hint="eastAsia" w:eastAsia="楷体_GB2312"/>
          <w:kern w:val="0"/>
          <w:szCs w:val="32"/>
          <w:shd w:fill="FFFFFF" w:val="clear"/>
        </w:rPr>
        <w:t>〈</w:t>
      </w:r>
      <w:r>
        <w:rPr>
          <w:rFonts w:ascii="楷体_GB2312" w:hAnsi="楷体_GB2312" w:cs="楷体_GB2312" w:hint="eastAsia" w:eastAsia="楷体_GB2312"/>
          <w:spacing w:val="-4"/>
          <w:szCs w:val="32"/>
        </w:rPr>
        <w:t>深圳经济特区公证条例</w:t>
      </w:r>
      <w:r>
        <w:rPr>
          <w:rFonts w:ascii="楷体_GB2312" w:hAnsi="楷体_GB2312" w:cs="楷体_GB2312" w:hint="eastAsia" w:eastAsia="楷体_GB2312"/>
          <w:kern w:val="0"/>
          <w:szCs w:val="32"/>
          <w:shd w:fill="FFFFFF" w:val="clear"/>
        </w:rPr>
        <w:t>〉</w:t>
      </w:r>
      <w:r>
        <w:rPr>
          <w:rFonts w:ascii="楷体_GB2312" w:hAnsi="楷体_GB2312" w:cs="楷体_GB2312" w:hint="eastAsia" w:eastAsia="楷体_GB2312"/>
          <w:spacing w:val="-4"/>
          <w:szCs w:val="32"/>
        </w:rPr>
        <w:t>的决定》第一次修正 根据</w:t>
      </w:r>
      <w:r>
        <w:rPr>
          <w:rFonts w:eastAsia="楷体_GB2312" w:cs="楷体_GB2312" w:hint="eastAsia" w:ascii="楷体_GB2312" w:hAnsi="楷体_GB2312"/>
          <w:spacing w:val="-4"/>
          <w:szCs w:val="32"/>
        </w:rPr>
        <w:t>2017</w:t>
      </w:r>
      <w:r>
        <w:rPr>
          <w:rFonts w:ascii="楷体_GB2312" w:hAnsi="楷体_GB2312" w:cs="楷体_GB2312" w:hint="eastAsia" w:eastAsia="楷体_GB2312"/>
          <w:spacing w:val="-4"/>
          <w:szCs w:val="32"/>
        </w:rPr>
        <w:t>年</w:t>
      </w:r>
      <w:r>
        <w:rPr>
          <w:rFonts w:eastAsia="楷体_GB2312" w:cs="楷体_GB2312" w:hint="eastAsia" w:ascii="楷体_GB2312" w:hAnsi="楷体_GB2312"/>
          <w:spacing w:val="-4"/>
          <w:szCs w:val="32"/>
        </w:rPr>
        <w:t>4</w:t>
      </w:r>
      <w:r>
        <w:rPr>
          <w:rFonts w:ascii="楷体_GB2312" w:hAnsi="楷体_GB2312" w:cs="楷体_GB2312" w:hint="eastAsia" w:eastAsia="楷体_GB2312"/>
          <w:spacing w:val="-4"/>
          <w:szCs w:val="32"/>
        </w:rPr>
        <w:t>月</w:t>
      </w:r>
      <w:r>
        <w:rPr>
          <w:rFonts w:eastAsia="楷体_GB2312" w:cs="楷体_GB2312" w:hint="eastAsia" w:ascii="楷体_GB2312" w:hAnsi="楷体_GB2312"/>
          <w:spacing w:val="-4"/>
          <w:szCs w:val="32"/>
        </w:rPr>
        <w:t>27</w:t>
      </w:r>
      <w:r>
        <w:rPr>
          <w:rFonts w:ascii="楷体_GB2312" w:hAnsi="楷体_GB2312" w:cs="楷体_GB2312" w:hint="eastAsia" w:eastAsia="楷体_GB2312"/>
          <w:spacing w:val="-4"/>
          <w:szCs w:val="32"/>
        </w:rPr>
        <w:t>日深圳市第六届人民代表大会常务委员会第十六次会议《关于修改</w:t>
      </w:r>
      <w:r>
        <w:rPr>
          <w:rFonts w:ascii="楷体_GB2312" w:hAnsi="楷体_GB2312" w:cs="楷体_GB2312" w:hint="eastAsia" w:eastAsia="楷体_GB2312"/>
          <w:kern w:val="0"/>
          <w:szCs w:val="32"/>
          <w:shd w:fill="FFFFFF" w:val="clear"/>
        </w:rPr>
        <w:t>〈</w:t>
      </w:r>
      <w:r>
        <w:rPr>
          <w:rFonts w:ascii="楷体_GB2312" w:hAnsi="楷体_GB2312" w:cs="楷体_GB2312" w:hint="eastAsia" w:eastAsia="楷体_GB2312"/>
          <w:spacing w:val="-4"/>
          <w:szCs w:val="32"/>
        </w:rPr>
        <w:t>深圳经济特区公证条例</w:t>
      </w:r>
      <w:r>
        <w:rPr>
          <w:rFonts w:ascii="楷体_GB2312" w:hAnsi="楷体_GB2312" w:cs="楷体_GB2312" w:hint="eastAsia" w:eastAsia="楷体_GB2312"/>
          <w:kern w:val="0"/>
          <w:szCs w:val="32"/>
          <w:shd w:fill="FFFFFF" w:val="clear"/>
        </w:rPr>
        <w:t>〉</w:t>
      </w:r>
      <w:r>
        <w:rPr>
          <w:rFonts w:ascii="楷体_GB2312" w:hAnsi="楷体_GB2312" w:cs="楷体_GB2312" w:hint="eastAsia" w:eastAsia="楷体_GB2312"/>
          <w:spacing w:val="-4"/>
          <w:szCs w:val="32"/>
        </w:rPr>
        <w:t>的决定》第二次修正 根据</w:t>
      </w:r>
      <w:r>
        <w:rPr>
          <w:rFonts w:eastAsia="楷体_GB2312" w:cs="楷体_GB2312" w:hint="eastAsia" w:ascii="楷体_GB2312" w:hAnsi="楷体_GB2312"/>
          <w:spacing w:val="-4"/>
          <w:szCs w:val="32"/>
        </w:rPr>
        <w:t>2019</w:t>
      </w:r>
      <w:r>
        <w:rPr>
          <w:rFonts w:ascii="楷体_GB2312" w:hAnsi="楷体_GB2312" w:cs="楷体_GB2312" w:hint="eastAsia" w:eastAsia="楷体_GB2312"/>
          <w:spacing w:val="-4"/>
          <w:szCs w:val="32"/>
        </w:rPr>
        <w:t>年</w:t>
      </w:r>
      <w:r>
        <w:rPr>
          <w:rFonts w:eastAsia="楷体_GB2312" w:cs="楷体_GB2312" w:hint="eastAsia" w:ascii="楷体_GB2312" w:hAnsi="楷体_GB2312"/>
          <w:spacing w:val="-4"/>
          <w:szCs w:val="32"/>
        </w:rPr>
        <w:t>4</w:t>
      </w:r>
      <w:r>
        <w:rPr>
          <w:rFonts w:ascii="楷体_GB2312" w:hAnsi="楷体_GB2312" w:cs="楷体_GB2312" w:hint="eastAsia" w:eastAsia="楷体_GB2312"/>
          <w:spacing w:val="-4"/>
          <w:szCs w:val="32"/>
        </w:rPr>
        <w:t>月</w:t>
      </w:r>
      <w:r>
        <w:rPr>
          <w:rFonts w:eastAsia="楷体_GB2312" w:cs="楷体_GB2312" w:hint="eastAsia" w:ascii="楷体_GB2312" w:hAnsi="楷体_GB2312"/>
          <w:spacing w:val="-4"/>
          <w:szCs w:val="32"/>
        </w:rPr>
        <w:t>24</w:t>
      </w:r>
      <w:r>
        <w:rPr>
          <w:rFonts w:ascii="楷体_GB2312" w:hAnsi="楷体_GB2312" w:cs="楷体_GB2312" w:hint="eastAsia" w:eastAsia="楷体_GB2312"/>
          <w:spacing w:val="-4"/>
          <w:szCs w:val="32"/>
        </w:rPr>
        <w:t>日深圳市第六届人民代表大会常务委员会第三十三次会议《深圳市人民代表大会常务委员会关于修改〈深圳经济特区医疗条例〉等二十七项法规的决定》第三次修正）</w:t>
      </w:r>
    </w:p>
    <w:p>
      <w:pPr>
        <w:pStyle w:val="Normal"/>
        <w:numPr>
          <w:ilvl w:val="0"/>
          <w:numId w:val="0"/>
        </w:numPr>
        <w:spacing w:lineRule="exact" w:line="560"/>
        <w:ind w:firstLineChars="200" w:startChars="0" w:start="0" w:endChars="0" w:end="0"/>
        <w:jc w:val="center"/>
        <w:outlineLvl w:val="0"/>
        <w:rPr>
          <w:rFonts w:ascii="楷体" w:hAnsi="楷体" w:eastAsia="楷体" w:cs="楷体" w:hint="eastAsia"/>
          <w:spacing w:val="-4"/>
          <w:sz w:val="30"/>
          <w:szCs w:val="30"/>
        </w:rPr>
      </w:pPr>
      <w:r>
        <w:rPr>
          <w:rFonts w:eastAsia="楷体" w:cs="楷体" w:hint="eastAsia" w:ascii="楷体" w:hAnsi="楷体"/>
          <w:spacing w:val="-4"/>
          <w:sz w:val="30"/>
          <w:szCs w:val="30"/>
        </w:rPr>
      </w:r>
    </w:p>
    <w:p>
      <w:pPr>
        <w:pStyle w:val="Normal"/>
        <w:spacing w:lineRule="exact" w:line="560"/>
        <w:jc w:val="center"/>
        <w:rPr>
          <w:rFonts w:ascii="楷体_GB2312" w:hAnsi="楷体_GB2312" w:eastAsia="楷体_GB2312" w:cs="楷体_GB2312" w:hint="eastAsia"/>
          <w:szCs w:val="32"/>
        </w:rPr>
      </w:pPr>
      <w:r>
        <w:rPr>
          <w:rFonts w:ascii="楷体_GB2312" w:hAnsi="楷体_GB2312" w:cs="楷体_GB2312" w:hint="eastAsia" w:eastAsia="楷体_GB2312"/>
          <w:szCs w:val="32"/>
        </w:rPr>
        <w:t>目  录</w:t>
      </w:r>
    </w:p>
    <w:p>
      <w:pPr>
        <w:pStyle w:val="Normal"/>
        <w:spacing w:lineRule="exact" w:line="560"/>
        <w:jc w:val="center"/>
        <w:rPr>
          <w:rFonts w:ascii="楷体_GB2312" w:hAnsi="楷体_GB2312" w:eastAsia="楷体_GB2312" w:cs="楷体_GB2312" w:hint="eastAsia"/>
          <w:szCs w:val="32"/>
        </w:rPr>
      </w:pPr>
      <w:r>
        <w:rPr>
          <w:rFonts w:eastAsia="楷体_GB2312" w:cs="楷体_GB2312" w:hint="eastAsia" w:ascii="楷体_GB2312" w:hAnsi="楷体_GB2312"/>
          <w:szCs w:val="32"/>
        </w:rPr>
      </w:r>
    </w:p>
    <w:p>
      <w:pPr>
        <w:pStyle w:val="Normal"/>
        <w:spacing w:lineRule="exact" w:line="560"/>
        <w:ind w:firstLineChars="200" w:startChars="0" w:start="0" w:endChars="0" w:end="0"/>
        <w:jc w:val="start"/>
        <w:rPr>
          <w:rFonts w:ascii="楷体_GB2312" w:hAnsi="楷体_GB2312" w:eastAsia="楷体_GB2312" w:cs="楷体_GB2312" w:hint="eastAsia"/>
          <w:szCs w:val="32"/>
        </w:rPr>
      </w:pPr>
      <w:r>
        <w:rPr>
          <w:rFonts w:ascii="楷体_GB2312" w:hAnsi="楷体_GB2312" w:cs="楷体_GB2312" w:hint="eastAsia" w:eastAsia="楷体_GB2312"/>
          <w:szCs w:val="32"/>
        </w:rPr>
        <w:t xml:space="preserve">第一章 总则  </w:t>
      </w:r>
    </w:p>
    <w:p>
      <w:pPr>
        <w:pStyle w:val="Normal"/>
        <w:spacing w:lineRule="exact" w:line="560"/>
        <w:ind w:firstLineChars="200" w:startChars="0" w:start="0" w:endChars="0" w:end="0"/>
        <w:jc w:val="start"/>
        <w:rPr>
          <w:rFonts w:ascii="楷体_GB2312" w:hAnsi="楷体_GB2312" w:eastAsia="楷体_GB2312" w:cs="楷体_GB2312" w:hint="eastAsia"/>
          <w:szCs w:val="32"/>
        </w:rPr>
      </w:pPr>
      <w:r>
        <w:rPr>
          <w:rFonts w:ascii="楷体_GB2312" w:hAnsi="楷体_GB2312" w:cs="楷体_GB2312" w:hint="eastAsia" w:eastAsia="楷体_GB2312"/>
          <w:szCs w:val="32"/>
        </w:rPr>
        <w:t>第二章 公证机构和公证员</w:t>
      </w:r>
    </w:p>
    <w:p>
      <w:pPr>
        <w:pStyle w:val="Normal"/>
        <w:spacing w:lineRule="exact" w:line="560"/>
        <w:ind w:firstLineChars="200" w:startChars="0" w:start="0" w:endChars="0" w:end="0"/>
        <w:jc w:val="start"/>
        <w:rPr>
          <w:rFonts w:ascii="楷体_GB2312" w:hAnsi="楷体_GB2312" w:eastAsia="楷体_GB2312" w:cs="楷体_GB2312" w:hint="eastAsia"/>
          <w:szCs w:val="32"/>
        </w:rPr>
      </w:pPr>
      <w:r>
        <w:rPr>
          <w:rFonts w:ascii="楷体_GB2312" w:hAnsi="楷体_GB2312" w:cs="楷体_GB2312" w:hint="eastAsia" w:eastAsia="楷体_GB2312"/>
          <w:szCs w:val="32"/>
        </w:rPr>
        <w:t>第三章 公证管辖</w:t>
      </w:r>
    </w:p>
    <w:p>
      <w:pPr>
        <w:pStyle w:val="Normal"/>
        <w:spacing w:lineRule="exact" w:line="560"/>
        <w:ind w:firstLineChars="200" w:startChars="0" w:start="0" w:endChars="0" w:end="0"/>
        <w:jc w:val="start"/>
        <w:rPr>
          <w:rFonts w:ascii="楷体_GB2312" w:hAnsi="楷体_GB2312" w:eastAsia="楷体_GB2312" w:cs="楷体_GB2312" w:hint="eastAsia"/>
          <w:szCs w:val="32"/>
        </w:rPr>
      </w:pPr>
      <w:r>
        <w:rPr>
          <w:rFonts w:ascii="楷体_GB2312" w:hAnsi="楷体_GB2312" w:cs="楷体_GB2312" w:hint="eastAsia" w:eastAsia="楷体_GB2312"/>
          <w:szCs w:val="32"/>
        </w:rPr>
        <w:t>第四章 公证业务与公证效力</w:t>
      </w:r>
    </w:p>
    <w:p>
      <w:pPr>
        <w:pStyle w:val="Normal"/>
        <w:spacing w:lineRule="exact" w:line="560"/>
        <w:ind w:firstLineChars="200" w:startChars="0" w:start="0" w:endChars="0" w:end="0"/>
        <w:jc w:val="start"/>
        <w:rPr>
          <w:rFonts w:ascii="楷体_GB2312" w:hAnsi="楷体_GB2312" w:eastAsia="楷体_GB2312" w:cs="楷体_GB2312" w:hint="eastAsia"/>
          <w:szCs w:val="32"/>
        </w:rPr>
      </w:pPr>
      <w:r>
        <w:rPr>
          <w:rFonts w:ascii="楷体_GB2312" w:hAnsi="楷体_GB2312" w:cs="楷体_GB2312" w:hint="eastAsia" w:eastAsia="楷体_GB2312"/>
          <w:szCs w:val="32"/>
        </w:rPr>
        <w:t>第五章 公证程序</w:t>
      </w:r>
    </w:p>
    <w:p>
      <w:pPr>
        <w:pStyle w:val="Normal"/>
        <w:spacing w:lineRule="exact" w:line="560"/>
        <w:ind w:firstLineChars="200" w:startChars="0" w:start="0" w:endChars="0" w:end="0"/>
        <w:jc w:val="start"/>
        <w:rPr>
          <w:rFonts w:ascii="楷体_GB2312" w:hAnsi="楷体_GB2312" w:eastAsia="楷体_GB2312" w:cs="楷体_GB2312" w:hint="eastAsia"/>
          <w:szCs w:val="32"/>
        </w:rPr>
      </w:pPr>
      <w:r>
        <w:rPr>
          <w:rFonts w:ascii="楷体_GB2312" w:hAnsi="楷体_GB2312" w:cs="楷体_GB2312" w:hint="eastAsia" w:eastAsia="楷体_GB2312"/>
          <w:szCs w:val="32"/>
        </w:rPr>
        <w:t>第六章 法律责任</w:t>
      </w:r>
    </w:p>
    <w:p>
      <w:pPr>
        <w:pStyle w:val="Normal"/>
        <w:spacing w:lineRule="exact" w:line="560"/>
        <w:ind w:firstLineChars="200" w:startChars="0" w:start="0" w:endChars="0" w:end="0"/>
        <w:jc w:val="start"/>
        <w:rPr>
          <w:rFonts w:ascii="楷体_GB2312" w:hAnsi="楷体_GB2312" w:eastAsia="楷体_GB2312" w:cs="楷体_GB2312" w:hint="eastAsia"/>
          <w:szCs w:val="32"/>
        </w:rPr>
      </w:pPr>
      <w:r>
        <w:rPr>
          <w:rFonts w:ascii="楷体_GB2312" w:hAnsi="楷体_GB2312" w:cs="楷体_GB2312" w:hint="eastAsia" w:eastAsia="楷体_GB2312"/>
          <w:szCs w:val="32"/>
        </w:rPr>
        <w:t>第七章 附则</w:t>
      </w:r>
    </w:p>
    <w:p>
      <w:pPr>
        <w:pStyle w:val="Normal"/>
        <w:snapToGrid w:val="false"/>
        <w:spacing w:lineRule="exact" w:line="560"/>
        <w:rPr>
          <w:rFonts w:ascii="楷体_GB2312" w:hAnsi="楷体_GB2312" w:eastAsia="楷体_GB2312" w:cs="楷体_GB2312" w:hint="eastAsia"/>
          <w:sz w:val="28"/>
          <w:szCs w:val="32"/>
        </w:rPr>
      </w:pPr>
      <w:r>
        <w:rPr>
          <w:rFonts w:eastAsia="楷体_GB2312" w:cs="楷体_GB2312" w:hint="eastAsia" w:ascii="楷体_GB2312" w:hAnsi="楷体_GB2312"/>
          <w:sz w:val="28"/>
          <w:szCs w:val="32"/>
        </w:rPr>
      </w:r>
    </w:p>
    <w:p>
      <w:pPr>
        <w:pStyle w:val="Normal"/>
        <w:spacing w:lineRule="exact" w:line="560"/>
        <w:jc w:val="center"/>
        <w:rPr>
          <w:rFonts w:eastAsia="黑体" w:hint="eastAsia"/>
        </w:rPr>
      </w:pPr>
      <w:r>
        <w:rPr>
          <w:rFonts w:hint="eastAsia" w:eastAsia="黑体"/>
        </w:rPr>
        <w:t>第一章  总则</w:t>
      </w:r>
    </w:p>
    <w:p>
      <w:pPr>
        <w:pStyle w:val="Normal"/>
        <w:spacing w:lineRule="exact" w:line="560"/>
        <w:rPr>
          <w:rFonts w:eastAsia="黑体" w:hint="eastAsia"/>
        </w:rPr>
      </w:pPr>
      <w:r>
        <w:rPr>
          <w:rFonts w:eastAsia="黑体" w:hint="eastAsia"/>
        </w:rPr>
      </w:r>
    </w:p>
    <w:p>
      <w:pPr>
        <w:pStyle w:val="Normal"/>
        <w:spacing w:lineRule="exact" w:line="560"/>
        <w:rPr>
          <w:rFonts w:hint="eastAsia"/>
        </w:rPr>
      </w:pPr>
      <w:r>
        <w:rPr>
          <w:rFonts w:hint="eastAsia"/>
        </w:rPr>
        <w:t xml:space="preserve">    </w:t>
      </w:r>
      <w:r>
        <w:rPr>
          <w:rFonts w:hint="eastAsia" w:eastAsia="黑体"/>
        </w:rPr>
        <w:t>第一条</w:t>
      </w:r>
      <w:r>
        <w:rPr>
          <w:rFonts w:hint="eastAsia"/>
        </w:rPr>
        <w:t xml:space="preserve">  为了规范公证行为，预防和减少纠纷，维护国家利益和公民、法人以及其他组织的合法权益，根据有关法律、法规的基本原则，结合深圳经济特区</w:t>
      </w:r>
      <w:r>
        <w:rPr>
          <w:rFonts w:hint="eastAsia"/>
        </w:rPr>
        <w:t>(</w:t>
      </w:r>
      <w:r>
        <w:rPr>
          <w:rFonts w:hint="eastAsia"/>
        </w:rPr>
        <w:t>以下简称特区</w:t>
      </w:r>
      <w:r>
        <w:rPr>
          <w:rFonts w:hint="eastAsia"/>
        </w:rPr>
        <w:t>)</w:t>
      </w:r>
      <w:r>
        <w:rPr>
          <w:rFonts w:hint="eastAsia"/>
        </w:rPr>
        <w:t>实际，制定本条例。</w:t>
      </w:r>
    </w:p>
    <w:p>
      <w:pPr>
        <w:pStyle w:val="Normal"/>
        <w:spacing w:lineRule="exact" w:line="560"/>
        <w:rPr>
          <w:rFonts w:hint="eastAsia"/>
        </w:rPr>
      </w:pPr>
      <w:r>
        <w:rPr>
          <w:rFonts w:hint="eastAsia"/>
        </w:rPr>
        <w:t xml:space="preserve">    </w:t>
      </w:r>
      <w:r>
        <w:rPr>
          <w:rFonts w:hint="eastAsia" w:eastAsia="黑体"/>
        </w:rPr>
        <w:t>第二条</w:t>
      </w:r>
      <w:r>
        <w:rPr>
          <w:rFonts w:hint="eastAsia"/>
        </w:rPr>
        <w:t xml:space="preserve">  本条例所称公证，是指公证处依法证明法律行为、事件和文书的真实性、合法性的行为。</w:t>
      </w:r>
    </w:p>
    <w:p>
      <w:pPr>
        <w:pStyle w:val="Normal"/>
        <w:spacing w:lineRule="exact" w:line="560"/>
        <w:rPr>
          <w:rFonts w:hint="eastAsia"/>
        </w:rPr>
      </w:pPr>
      <w:r>
        <w:rPr>
          <w:rFonts w:hint="eastAsia"/>
        </w:rPr>
        <w:t xml:space="preserve">   </w:t>
      </w:r>
      <w:r>
        <w:rPr>
          <w:rFonts w:eastAsia="黑体" w:hint="eastAsia"/>
        </w:rPr>
        <w:t xml:space="preserve"> </w:t>
      </w:r>
      <w:r>
        <w:rPr>
          <w:rFonts w:hint="eastAsia" w:eastAsia="黑体"/>
        </w:rPr>
        <w:t xml:space="preserve">第三条 </w:t>
      </w:r>
      <w:r>
        <w:rPr>
          <w:rFonts w:hint="eastAsia"/>
        </w:rPr>
        <w:t xml:space="preserve"> 公证处是依法</w:t>
      </w:r>
      <w:r>
        <w:rPr>
          <w:rFonts w:hint="eastAsia"/>
          <w:color w:val="000000"/>
        </w:rPr>
        <w:t>统一行使</w:t>
      </w:r>
      <w:r>
        <w:rPr>
          <w:rFonts w:hint="eastAsia"/>
        </w:rPr>
        <w:t>国家证明权的专门证明机构。</w:t>
      </w:r>
    </w:p>
    <w:p>
      <w:pPr>
        <w:pStyle w:val="Normal"/>
        <w:spacing w:lineRule="exact" w:line="560"/>
        <w:rPr>
          <w:rFonts w:hint="eastAsia"/>
        </w:rPr>
      </w:pPr>
      <w:r>
        <w:rPr>
          <w:rFonts w:hint="eastAsia"/>
        </w:rPr>
        <w:t xml:space="preserve">  </w:t>
      </w:r>
      <w:r>
        <w:rPr>
          <w:rFonts w:eastAsia="黑体" w:hint="eastAsia"/>
        </w:rPr>
        <w:t xml:space="preserve">  </w:t>
      </w:r>
      <w:r>
        <w:rPr>
          <w:rFonts w:hint="eastAsia" w:eastAsia="黑体"/>
        </w:rPr>
        <w:t>第四条</w:t>
      </w:r>
      <w:r>
        <w:rPr>
          <w:rFonts w:hint="eastAsia"/>
        </w:rPr>
        <w:t xml:space="preserve">  公证处办理公证事务应当依法保守当事人的秘密。</w:t>
      </w:r>
    </w:p>
    <w:p>
      <w:pPr>
        <w:pStyle w:val="Normal"/>
        <w:spacing w:lineRule="exact" w:line="560"/>
        <w:rPr>
          <w:rFonts w:hint="eastAsia"/>
        </w:rPr>
      </w:pPr>
      <w:r>
        <w:rPr>
          <w:rFonts w:hint="eastAsia"/>
        </w:rPr>
        <w:t xml:space="preserve">    </w:t>
      </w:r>
      <w:r>
        <w:rPr>
          <w:rFonts w:hint="eastAsia"/>
        </w:rPr>
        <w:t>公证员执业时应当尊重事实，遵守国家法律和执业纪律。</w:t>
      </w:r>
    </w:p>
    <w:p>
      <w:pPr>
        <w:pStyle w:val="Normal"/>
        <w:spacing w:lineRule="exact" w:line="560"/>
        <w:rPr>
          <w:rFonts w:hint="eastAsia"/>
        </w:rPr>
      </w:pPr>
      <w:r>
        <w:rPr>
          <w:rFonts w:hint="eastAsia"/>
        </w:rPr>
        <w:t xml:space="preserve">  </w:t>
      </w:r>
      <w:r>
        <w:rPr>
          <w:rFonts w:eastAsia="黑体" w:hint="eastAsia"/>
        </w:rPr>
        <w:t xml:space="preserve">  </w:t>
      </w:r>
      <w:r>
        <w:rPr>
          <w:rFonts w:hint="eastAsia" w:eastAsia="黑体"/>
        </w:rPr>
        <w:t>第五条</w:t>
      </w:r>
      <w:r>
        <w:rPr>
          <w:rFonts w:hint="eastAsia"/>
        </w:rPr>
        <w:t xml:space="preserve">  市司法行政部门是特区公证工作的主管部门。各区司法行政部门主管本辖区的公证工作。</w:t>
      </w:r>
    </w:p>
    <w:p>
      <w:pPr>
        <w:pStyle w:val="Normal"/>
        <w:spacing w:lineRule="exact" w:line="560"/>
        <w:rPr>
          <w:rFonts w:hint="eastAsia"/>
        </w:rPr>
      </w:pPr>
      <w:r>
        <w:rPr>
          <w:rFonts w:hint="eastAsia"/>
        </w:rPr>
        <w:t xml:space="preserve">   </w:t>
      </w:r>
      <w:r>
        <w:rPr>
          <w:rFonts w:eastAsia="黑体" w:hint="eastAsia"/>
        </w:rPr>
        <w:t xml:space="preserve"> </w:t>
      </w:r>
      <w:r>
        <w:rPr>
          <w:rFonts w:hint="eastAsia"/>
        </w:rPr>
        <w:t>市公证员协会是依法登记成立的协助市司法行政部门对公证行业进行管理的社会团体。</w:t>
      </w:r>
    </w:p>
    <w:p>
      <w:pPr>
        <w:pStyle w:val="Normal"/>
        <w:spacing w:lineRule="exact" w:line="560"/>
        <w:ind w:firstLine="630" w:end="0"/>
        <w:rPr>
          <w:rFonts w:hint="eastAsia"/>
        </w:rPr>
      </w:pPr>
      <w:r>
        <w:rPr>
          <w:rFonts w:hint="eastAsia"/>
        </w:rPr>
        <w:t>市司法行政部门指导、监督市公证员协会的工作。</w:t>
      </w:r>
    </w:p>
    <w:p>
      <w:pPr>
        <w:pStyle w:val="Normal"/>
        <w:spacing w:lineRule="exact" w:line="560"/>
        <w:jc w:val="center"/>
        <w:rPr>
          <w:rFonts w:eastAsia="黑体" w:hint="eastAsia"/>
        </w:rPr>
      </w:pPr>
      <w:r>
        <w:rPr>
          <w:rFonts w:eastAsia="黑体" w:hint="eastAsia"/>
        </w:rPr>
      </w:r>
    </w:p>
    <w:p>
      <w:pPr>
        <w:pStyle w:val="Normal"/>
        <w:spacing w:lineRule="exact" w:line="560"/>
        <w:jc w:val="center"/>
        <w:rPr>
          <w:rFonts w:eastAsia="黑体" w:hint="eastAsia"/>
        </w:rPr>
      </w:pPr>
      <w:r>
        <w:rPr>
          <w:rFonts w:hint="eastAsia" w:eastAsia="黑体"/>
        </w:rPr>
        <w:t>第二章  公证机构和公证员</w:t>
      </w:r>
    </w:p>
    <w:p>
      <w:pPr>
        <w:pStyle w:val="Normal"/>
        <w:spacing w:lineRule="exact" w:line="560"/>
        <w:rPr>
          <w:rFonts w:eastAsia="黑体" w:hint="eastAsia"/>
        </w:rPr>
      </w:pPr>
      <w:r>
        <w:rPr>
          <w:rFonts w:eastAsia="黑体" w:hint="eastAsia"/>
        </w:rPr>
      </w:r>
    </w:p>
    <w:p>
      <w:pPr>
        <w:pStyle w:val="Normal"/>
        <w:spacing w:lineRule="exact" w:line="560"/>
        <w:ind w:firstLine="630" w:end="0"/>
        <w:rPr>
          <w:rFonts w:hint="eastAsia"/>
        </w:rPr>
      </w:pPr>
      <w:r>
        <w:rPr>
          <w:rFonts w:hint="eastAsia" w:eastAsia="黑体"/>
        </w:rPr>
        <w:t>第六条</w:t>
      </w:r>
      <w:r>
        <w:rPr>
          <w:rFonts w:hint="eastAsia"/>
        </w:rPr>
        <w:t xml:space="preserve">  公证员是专门从事公证事务的法律专业人员。</w:t>
      </w:r>
    </w:p>
    <w:p>
      <w:pPr>
        <w:pStyle w:val="Normal"/>
        <w:spacing w:lineRule="exact" w:line="560"/>
        <w:ind w:firstLine="630" w:end="0"/>
        <w:rPr>
          <w:rFonts w:hint="eastAsia"/>
        </w:rPr>
      </w:pPr>
      <w:r>
        <w:rPr>
          <w:rFonts w:hint="eastAsia"/>
        </w:rPr>
        <w:t>公证员必须经国家考试合格，符合国家有关规定，取得执业资格。</w:t>
      </w:r>
    </w:p>
    <w:p>
      <w:pPr>
        <w:pStyle w:val="Normal"/>
        <w:spacing w:lineRule="exact" w:line="560"/>
        <w:rPr>
          <w:rFonts w:hint="eastAsia"/>
        </w:rPr>
      </w:pPr>
      <w:r>
        <w:rPr>
          <w:rFonts w:hint="eastAsia"/>
        </w:rPr>
        <w:t xml:space="preserve">    </w:t>
      </w:r>
      <w:r>
        <w:rPr>
          <w:rFonts w:hint="eastAsia" w:eastAsia="黑体"/>
        </w:rPr>
        <w:t xml:space="preserve">第七条 </w:t>
      </w:r>
      <w:r>
        <w:rPr>
          <w:rFonts w:hint="eastAsia"/>
        </w:rPr>
        <w:t xml:space="preserve"> 公证员执行职务的工作机构是公证处。</w:t>
      </w:r>
    </w:p>
    <w:p>
      <w:pPr>
        <w:pStyle w:val="Normal"/>
        <w:spacing w:lineRule="exact" w:line="560"/>
        <w:rPr>
          <w:rFonts w:hint="eastAsia"/>
        </w:rPr>
      </w:pPr>
      <w:r>
        <w:rPr>
          <w:rFonts w:hint="eastAsia"/>
        </w:rPr>
        <w:t xml:space="preserve">    </w:t>
      </w:r>
      <w:r>
        <w:rPr>
          <w:rFonts w:hint="eastAsia"/>
        </w:rPr>
        <w:t>公证处之间无隶属关系。</w:t>
      </w:r>
    </w:p>
    <w:p>
      <w:pPr>
        <w:pStyle w:val="Normal"/>
        <w:spacing w:lineRule="exact" w:line="560"/>
        <w:rPr>
          <w:rFonts w:hint="eastAsia"/>
        </w:rPr>
      </w:pPr>
      <w:r>
        <w:rPr>
          <w:rFonts w:hint="eastAsia"/>
        </w:rPr>
        <w:t xml:space="preserve">   </w:t>
      </w:r>
      <w:r>
        <w:rPr>
          <w:rFonts w:eastAsia="黑体" w:hint="eastAsia"/>
        </w:rPr>
        <w:t xml:space="preserve"> </w:t>
      </w:r>
      <w:r>
        <w:rPr>
          <w:rFonts w:hint="eastAsia" w:eastAsia="黑体"/>
        </w:rPr>
        <w:t>第八条</w:t>
      </w:r>
      <w:r>
        <w:rPr>
          <w:rFonts w:hint="eastAsia"/>
        </w:rPr>
        <w:t xml:space="preserve">  公证处实行主任负责制，公证处主任必须由公证员担任。</w:t>
      </w:r>
    </w:p>
    <w:p>
      <w:pPr>
        <w:pStyle w:val="Normal"/>
        <w:spacing w:lineRule="exact" w:line="560"/>
        <w:rPr>
          <w:rFonts w:hint="eastAsia"/>
        </w:rPr>
      </w:pPr>
      <w:r>
        <w:rPr>
          <w:rFonts w:hint="eastAsia"/>
        </w:rPr>
        <w:t xml:space="preserve">   </w:t>
      </w:r>
      <w:r>
        <w:rPr>
          <w:rFonts w:eastAsia="黑体" w:hint="eastAsia"/>
        </w:rPr>
        <w:t xml:space="preserve"> </w:t>
      </w:r>
      <w:r>
        <w:rPr>
          <w:rFonts w:hint="eastAsia" w:eastAsia="黑体"/>
        </w:rPr>
        <w:t xml:space="preserve">第九条 </w:t>
      </w:r>
      <w:r>
        <w:rPr>
          <w:rFonts w:hint="eastAsia"/>
        </w:rPr>
        <w:t xml:space="preserve"> 公证处实行独立核算。</w:t>
      </w:r>
    </w:p>
    <w:p>
      <w:pPr>
        <w:pStyle w:val="Normal"/>
        <w:spacing w:lineRule="exact" w:line="560"/>
        <w:ind w:firstLine="630" w:end="0"/>
        <w:rPr>
          <w:rFonts w:hint="eastAsia"/>
        </w:rPr>
      </w:pPr>
      <w:r>
        <w:rPr>
          <w:rFonts w:hint="eastAsia"/>
        </w:rPr>
        <w:t>公证处应当设立事业发展基金和责任赔偿基金。</w:t>
      </w:r>
    </w:p>
    <w:p>
      <w:pPr>
        <w:pStyle w:val="Normal"/>
        <w:spacing w:lineRule="exact" w:line="560"/>
        <w:rPr>
          <w:rFonts w:hint="eastAsia"/>
        </w:rPr>
      </w:pPr>
      <w:r>
        <w:rPr>
          <w:rFonts w:hint="eastAsia"/>
        </w:rPr>
        <w:t xml:space="preserve">    </w:t>
      </w:r>
      <w:r>
        <w:rPr>
          <w:rFonts w:hint="eastAsia" w:eastAsia="黑体"/>
        </w:rPr>
        <w:t>第十条</w:t>
      </w:r>
      <w:r>
        <w:rPr>
          <w:rFonts w:hint="eastAsia"/>
        </w:rPr>
        <w:t xml:space="preserve">  市公证员协会的产生，以及理事、常务理事的选举和任免，根据市公证员协会章程办理。</w:t>
      </w:r>
    </w:p>
    <w:p>
      <w:pPr>
        <w:pStyle w:val="Normal"/>
        <w:spacing w:lineRule="exact" w:line="560"/>
        <w:rPr>
          <w:rFonts w:hint="eastAsia"/>
        </w:rPr>
      </w:pPr>
      <w:r>
        <w:rPr>
          <w:rFonts w:hint="eastAsia"/>
        </w:rPr>
        <w:t xml:space="preserve">    </w:t>
      </w:r>
      <w:r>
        <w:rPr>
          <w:rFonts w:hint="eastAsia"/>
        </w:rPr>
        <w:t>公证处、公证员应当加入市公证员协会，并依照市公证员协会章程的规定缴纳会费。</w:t>
      </w:r>
    </w:p>
    <w:p>
      <w:pPr>
        <w:pStyle w:val="Normal"/>
        <w:spacing w:lineRule="exact" w:line="560"/>
        <w:rPr>
          <w:rFonts w:hint="eastAsia"/>
        </w:rPr>
      </w:pPr>
      <w:r>
        <w:rPr>
          <w:rFonts w:hint="eastAsia"/>
        </w:rPr>
        <w:t xml:space="preserve">   </w:t>
      </w:r>
      <w:r>
        <w:rPr>
          <w:rFonts w:eastAsia="黑体" w:hint="eastAsia"/>
        </w:rPr>
        <w:t xml:space="preserve"> </w:t>
      </w:r>
      <w:r>
        <w:rPr>
          <w:rFonts w:hint="eastAsia" w:eastAsia="黑体"/>
        </w:rPr>
        <w:t xml:space="preserve">第十一条 </w:t>
      </w:r>
      <w:r>
        <w:rPr>
          <w:rFonts w:hint="eastAsia"/>
        </w:rPr>
        <w:t xml:space="preserve"> 市公证员协会根据协会章程的规定，维护公证员的合法权益，组织公证业务培训和交流，协助市司法行政部门指导、监督公证员执行职务。</w:t>
      </w:r>
    </w:p>
    <w:p>
      <w:pPr>
        <w:pStyle w:val="Normal"/>
        <w:spacing w:lineRule="exact" w:line="560"/>
        <w:rPr>
          <w:rFonts w:hint="eastAsia"/>
        </w:rPr>
      </w:pPr>
      <w:r>
        <w:rPr>
          <w:rFonts w:hint="eastAsia"/>
        </w:rPr>
        <w:t xml:space="preserve">    </w:t>
      </w:r>
      <w:r>
        <w:rPr>
          <w:rFonts w:hint="eastAsia"/>
        </w:rPr>
        <w:t>市公证员协会协助市司法行政部门，对公证员进行年检注册和惩戒。</w:t>
      </w:r>
    </w:p>
    <w:p>
      <w:pPr>
        <w:pStyle w:val="Normal"/>
        <w:spacing w:lineRule="exact" w:line="560"/>
        <w:jc w:val="center"/>
        <w:rPr>
          <w:rFonts w:eastAsia="黑体" w:hint="eastAsia"/>
        </w:rPr>
      </w:pPr>
      <w:r>
        <w:rPr>
          <w:rFonts w:eastAsia="黑体" w:hint="eastAsia"/>
        </w:rPr>
      </w:r>
    </w:p>
    <w:p>
      <w:pPr>
        <w:pStyle w:val="Normal"/>
        <w:spacing w:lineRule="exact" w:line="560"/>
        <w:jc w:val="center"/>
        <w:rPr>
          <w:rFonts w:eastAsia="黑体" w:hint="eastAsia"/>
        </w:rPr>
      </w:pPr>
      <w:r>
        <w:rPr>
          <w:rFonts w:hint="eastAsia" w:eastAsia="黑体"/>
        </w:rPr>
        <w:t>第三章  公证管辖</w:t>
      </w:r>
    </w:p>
    <w:p>
      <w:pPr>
        <w:pStyle w:val="Normal"/>
        <w:spacing w:lineRule="exact" w:line="560"/>
        <w:rPr>
          <w:rFonts w:eastAsia="黑体" w:hint="eastAsia"/>
        </w:rPr>
      </w:pPr>
      <w:r>
        <w:rPr>
          <w:rFonts w:eastAsia="黑体" w:hint="eastAsia"/>
        </w:rPr>
      </w:r>
    </w:p>
    <w:p>
      <w:pPr>
        <w:pStyle w:val="Normal"/>
        <w:spacing w:lineRule="exact" w:line="560"/>
        <w:rPr>
          <w:rFonts w:hint="eastAsia"/>
        </w:rPr>
      </w:pPr>
      <w:r>
        <w:rPr>
          <w:rFonts w:hint="eastAsia"/>
        </w:rPr>
        <w:t xml:space="preserve">    </w:t>
      </w:r>
      <w:r>
        <w:rPr>
          <w:rFonts w:hint="eastAsia" w:eastAsia="黑体"/>
        </w:rPr>
        <w:t>第十二条</w:t>
      </w:r>
      <w:r>
        <w:rPr>
          <w:rFonts w:hint="eastAsia"/>
        </w:rPr>
        <w:t xml:space="preserve">  当事人住所地或者法律事实发生地在本市的公证事务，由本市的公证处管辖。</w:t>
      </w:r>
    </w:p>
    <w:p>
      <w:pPr>
        <w:pStyle w:val="Normal"/>
        <w:spacing w:lineRule="exact" w:line="560"/>
        <w:rPr>
          <w:rFonts w:hint="eastAsia"/>
        </w:rPr>
      </w:pPr>
      <w:r>
        <w:rPr>
          <w:rFonts w:hint="eastAsia"/>
        </w:rPr>
        <w:t xml:space="preserve">    </w:t>
      </w:r>
      <w:r>
        <w:rPr>
          <w:rFonts w:hint="eastAsia"/>
        </w:rPr>
        <w:t>当事人住所地不在本市，但是其经常居住地在本市的，可以由本市的公证处管辖。</w:t>
      </w:r>
    </w:p>
    <w:p>
      <w:pPr>
        <w:pStyle w:val="Normal"/>
        <w:spacing w:lineRule="exact" w:line="560"/>
        <w:rPr>
          <w:rFonts w:hint="eastAsia"/>
        </w:rPr>
      </w:pPr>
      <w:r>
        <w:rPr>
          <w:rFonts w:hint="eastAsia"/>
        </w:rPr>
        <w:t xml:space="preserve">    </w:t>
      </w:r>
      <w:r>
        <w:rPr>
          <w:rFonts w:hint="eastAsia" w:eastAsia="黑体"/>
        </w:rPr>
        <w:t xml:space="preserve">第十三条 </w:t>
      </w:r>
      <w:r>
        <w:rPr>
          <w:rFonts w:hint="eastAsia"/>
        </w:rPr>
        <w:t xml:space="preserve"> 涉及当事人的有关人身关系的民事公证事务，由市公证处或者当事人住所地的区公证处管辖。</w:t>
      </w:r>
    </w:p>
    <w:p>
      <w:pPr>
        <w:pStyle w:val="Normal"/>
        <w:spacing w:lineRule="exact" w:line="560"/>
        <w:ind w:firstLine="630" w:end="0"/>
        <w:rPr>
          <w:rFonts w:hint="eastAsia"/>
        </w:rPr>
      </w:pPr>
      <w:r>
        <w:rPr>
          <w:rFonts w:hint="eastAsia"/>
        </w:rPr>
        <w:t>所在地在本市的不动产的公证，由市公证处或者不动产所在地的区公证处管辖。但是，不在本市作出的遗嘱、委托书、</w:t>
      </w:r>
      <w:r>
        <w:rPr>
          <w:rFonts w:hint="eastAsia"/>
        </w:rPr>
        <w:t>赠与</w:t>
      </w:r>
      <w:r>
        <w:rPr>
          <w:rFonts w:hint="eastAsia"/>
        </w:rPr>
        <w:t>书、声明书中涉及本市不动产的除外。</w:t>
      </w:r>
    </w:p>
    <w:p>
      <w:pPr>
        <w:pStyle w:val="Normal"/>
        <w:spacing w:lineRule="exact" w:line="560"/>
        <w:rPr>
          <w:rFonts w:hint="eastAsia"/>
        </w:rPr>
      </w:pPr>
      <w:r>
        <w:rPr>
          <w:rFonts w:hint="eastAsia"/>
        </w:rPr>
        <w:t xml:space="preserve">    </w:t>
      </w:r>
      <w:r>
        <w:rPr>
          <w:rFonts w:hint="eastAsia" w:eastAsia="黑体"/>
        </w:rPr>
        <w:t xml:space="preserve">第十四条  </w:t>
      </w:r>
      <w:r>
        <w:rPr>
          <w:rFonts w:hint="eastAsia"/>
        </w:rPr>
        <w:t>收养人住所地在本市的国内收养公证，由市公证处或者收养人住所地的区公证处管辖。</w:t>
      </w:r>
    </w:p>
    <w:p>
      <w:pPr>
        <w:pStyle w:val="BodyTextIndent"/>
        <w:spacing w:lineRule="exact" w:line="560"/>
        <w:rPr>
          <w:rFonts w:hint="eastAsia"/>
        </w:rPr>
      </w:pPr>
      <w:r>
        <w:rPr>
          <w:rFonts w:hint="eastAsia"/>
        </w:rPr>
        <w:t>被收养人住所地在本市的涉外收养由国家司法行政部门指定的公证处管辖。</w:t>
      </w:r>
    </w:p>
    <w:p>
      <w:pPr>
        <w:pStyle w:val="Normal"/>
        <w:spacing w:lineRule="exact" w:line="560"/>
        <w:rPr>
          <w:rFonts w:hint="eastAsia"/>
        </w:rPr>
      </w:pPr>
      <w:r>
        <w:rPr>
          <w:rFonts w:hint="eastAsia"/>
        </w:rPr>
        <w:t xml:space="preserve">   </w:t>
      </w:r>
      <w:r>
        <w:rPr>
          <w:rFonts w:eastAsia="黑体" w:hint="eastAsia"/>
        </w:rPr>
        <w:t xml:space="preserve"> </w:t>
      </w:r>
      <w:r>
        <w:rPr>
          <w:rFonts w:hint="eastAsia" w:eastAsia="黑体"/>
        </w:rPr>
        <w:t>第十五条</w:t>
      </w:r>
      <w:r>
        <w:rPr>
          <w:rFonts w:hint="eastAsia"/>
        </w:rPr>
        <w:t xml:space="preserve">  同一公证事项，应当由同一公证处办理。</w:t>
      </w:r>
    </w:p>
    <w:p>
      <w:pPr>
        <w:pStyle w:val="Normal"/>
        <w:spacing w:lineRule="exact" w:line="560"/>
        <w:ind w:firstLine="630" w:end="0"/>
        <w:rPr>
          <w:rFonts w:hint="eastAsia"/>
        </w:rPr>
      </w:pPr>
      <w:r>
        <w:rPr>
          <w:rFonts w:hint="eastAsia"/>
        </w:rPr>
        <w:t>两个以上公证处都有权办理的公证事项，当事人可以选择向其中一个公证处申请，由最先受理的公证处办理。</w:t>
      </w:r>
    </w:p>
    <w:p>
      <w:pPr>
        <w:pStyle w:val="Normal"/>
        <w:spacing w:lineRule="exact" w:line="560"/>
        <w:ind w:firstLine="630" w:end="0"/>
        <w:rPr>
          <w:rFonts w:hint="eastAsia"/>
        </w:rPr>
      </w:pPr>
      <w:r>
        <w:rPr>
          <w:rFonts w:hint="eastAsia" w:eastAsia="黑体"/>
        </w:rPr>
        <w:t>第十六条</w:t>
      </w:r>
      <w:r>
        <w:rPr>
          <w:rFonts w:hint="eastAsia"/>
        </w:rPr>
        <w:t xml:space="preserve">  公证处之间因管辖发生争议的，应当协商解决，协商不成的，由双方上级司法行政部门指定管辖。</w:t>
      </w:r>
    </w:p>
    <w:p>
      <w:pPr>
        <w:pStyle w:val="Normal"/>
        <w:spacing w:lineRule="exact" w:line="560"/>
        <w:rPr>
          <w:rFonts w:hint="eastAsia"/>
        </w:rPr>
      </w:pPr>
      <w:r>
        <w:rPr>
          <w:rFonts w:hint="eastAsia"/>
        </w:rPr>
      </w:r>
    </w:p>
    <w:p>
      <w:pPr>
        <w:pStyle w:val="Normal"/>
        <w:spacing w:lineRule="exact" w:line="560"/>
        <w:jc w:val="center"/>
        <w:rPr>
          <w:rFonts w:eastAsia="黑体" w:hint="eastAsia"/>
        </w:rPr>
      </w:pPr>
      <w:r>
        <w:rPr>
          <w:rFonts w:hint="eastAsia" w:eastAsia="黑体"/>
        </w:rPr>
        <w:t>第四章  公证业务与公证效力</w:t>
      </w:r>
    </w:p>
    <w:p>
      <w:pPr>
        <w:pStyle w:val="Normal"/>
        <w:spacing w:lineRule="exact" w:line="560"/>
        <w:rPr>
          <w:rFonts w:eastAsia="黑体" w:hint="eastAsia"/>
        </w:rPr>
      </w:pPr>
      <w:r>
        <w:rPr>
          <w:rFonts w:eastAsia="黑体" w:hint="eastAsia"/>
        </w:rPr>
      </w:r>
    </w:p>
    <w:p>
      <w:pPr>
        <w:pStyle w:val="Normal"/>
        <w:spacing w:lineRule="exact" w:line="560"/>
        <w:rPr>
          <w:rFonts w:hint="eastAsia"/>
        </w:rPr>
      </w:pPr>
      <w:r>
        <w:rPr>
          <w:rFonts w:hint="eastAsia"/>
        </w:rPr>
        <w:t xml:space="preserve">  </w:t>
      </w:r>
      <w:r>
        <w:rPr>
          <w:rFonts w:eastAsia="黑体" w:hint="eastAsia"/>
        </w:rPr>
        <w:t xml:space="preserve">  </w:t>
      </w:r>
      <w:r>
        <w:rPr>
          <w:rFonts w:hint="eastAsia" w:eastAsia="黑体"/>
        </w:rPr>
        <w:t>第十七条</w:t>
      </w:r>
      <w:r>
        <w:rPr>
          <w:rFonts w:hint="eastAsia"/>
        </w:rPr>
        <w:t xml:space="preserve">  公证处受理当事人的申请办理公证。</w:t>
      </w:r>
    </w:p>
    <w:p>
      <w:pPr>
        <w:pStyle w:val="Normal"/>
        <w:spacing w:lineRule="exact" w:line="560"/>
        <w:ind w:firstLine="660" w:end="0"/>
        <w:rPr>
          <w:rFonts w:cs="仿宋_GB2312" w:hint="eastAsia"/>
          <w:color w:val="000000"/>
          <w:spacing w:val="-2"/>
          <w:szCs w:val="32"/>
        </w:rPr>
      </w:pPr>
      <w:r>
        <w:rPr>
          <w:rFonts w:hint="eastAsia" w:eastAsia="黑体"/>
        </w:rPr>
        <w:t>第十八条</w:t>
      </w:r>
      <w:r>
        <w:rPr>
          <w:rFonts w:hint="eastAsia"/>
        </w:rPr>
        <w:t xml:space="preserve">  </w:t>
      </w:r>
      <w:r>
        <w:rPr>
          <w:rFonts w:cs="仿宋_GB2312" w:hint="eastAsia"/>
          <w:color w:val="000000"/>
          <w:spacing w:val="-2"/>
          <w:szCs w:val="32"/>
        </w:rPr>
        <w:t>政府投资的重点项目的招标投标以及法律、法规规定应当办理公证的事项应当办理公证。</w:t>
      </w:r>
    </w:p>
    <w:p>
      <w:pPr>
        <w:pStyle w:val="Normal"/>
        <w:spacing w:lineRule="exact" w:line="560"/>
        <w:ind w:firstLine="660" w:end="0"/>
        <w:rPr>
          <w:rFonts w:hint="eastAsia"/>
        </w:rPr>
      </w:pPr>
      <w:r>
        <w:rPr>
          <w:rFonts w:cs="仿宋_GB2312" w:hint="eastAsia"/>
          <w:color w:val="000000"/>
          <w:spacing w:val="-2"/>
          <w:szCs w:val="32"/>
        </w:rPr>
        <w:t>办理房地产、记名有价证券、企业产权和股权转让、变更等的主管部门，应当在合同示范文本或者办事指南中提示当事人可以通过公证防范有关法律风险。</w:t>
      </w:r>
    </w:p>
    <w:p>
      <w:pPr>
        <w:pStyle w:val="Normal"/>
        <w:spacing w:lineRule="exact" w:line="560"/>
        <w:rPr>
          <w:rFonts w:hint="eastAsia"/>
        </w:rPr>
      </w:pPr>
      <w:r>
        <w:rPr>
          <w:rFonts w:hint="eastAsia"/>
        </w:rPr>
        <w:t xml:space="preserve">   </w:t>
      </w:r>
      <w:r>
        <w:rPr>
          <w:rFonts w:eastAsia="黑体" w:hint="eastAsia"/>
        </w:rPr>
        <w:t xml:space="preserve"> </w:t>
      </w:r>
      <w:r>
        <w:rPr>
          <w:rFonts w:hint="eastAsia" w:eastAsia="黑体"/>
        </w:rPr>
        <w:t>第十九条</w:t>
      </w:r>
      <w:r>
        <w:rPr>
          <w:rFonts w:hint="eastAsia"/>
        </w:rPr>
        <w:t xml:space="preserve">  公证处可以为当事人办理货币、物品或者有价证券提存业务。</w:t>
      </w:r>
    </w:p>
    <w:p>
      <w:pPr>
        <w:pStyle w:val="Normal"/>
        <w:spacing w:lineRule="exact" w:line="560"/>
        <w:rPr>
          <w:rFonts w:hint="eastAsia"/>
        </w:rPr>
      </w:pPr>
      <w:r>
        <w:rPr>
          <w:rFonts w:hint="eastAsia"/>
        </w:rPr>
        <w:t xml:space="preserve">    </w:t>
      </w:r>
      <w:r>
        <w:rPr>
          <w:rFonts w:hint="eastAsia"/>
        </w:rPr>
        <w:t>当事人将应当给付的货币、物品或者有价证券在公证处办理提存的，视为已履行义务。</w:t>
      </w:r>
    </w:p>
    <w:p>
      <w:pPr>
        <w:pStyle w:val="Normal"/>
        <w:spacing w:lineRule="exact" w:line="560"/>
        <w:rPr>
          <w:rFonts w:hint="eastAsia"/>
        </w:rPr>
      </w:pPr>
      <w:r>
        <w:rPr>
          <w:rFonts w:hint="eastAsia"/>
        </w:rPr>
        <w:t xml:space="preserve">   </w:t>
      </w:r>
      <w:r>
        <w:rPr>
          <w:rFonts w:eastAsia="黑体" w:hint="eastAsia"/>
        </w:rPr>
        <w:t xml:space="preserve"> </w:t>
      </w:r>
      <w:r>
        <w:rPr>
          <w:rFonts w:hint="eastAsia" w:eastAsia="黑体"/>
        </w:rPr>
        <w:t>第二十条</w:t>
      </w:r>
      <w:r>
        <w:rPr>
          <w:rFonts w:hint="eastAsia"/>
        </w:rPr>
        <w:t xml:space="preserve">  公证处可以为当事人办理证据保全。</w:t>
      </w:r>
    </w:p>
    <w:p>
      <w:pPr>
        <w:pStyle w:val="Normal"/>
        <w:spacing w:lineRule="exact" w:line="560"/>
        <w:rPr>
          <w:rFonts w:hint="eastAsia"/>
        </w:rPr>
      </w:pPr>
      <w:r>
        <w:rPr>
          <w:rFonts w:hint="eastAsia"/>
        </w:rPr>
        <w:t xml:space="preserve">   </w:t>
      </w:r>
      <w:r>
        <w:rPr>
          <w:rFonts w:eastAsia="黑体" w:hint="eastAsia"/>
        </w:rPr>
        <w:t xml:space="preserve"> </w:t>
      </w:r>
      <w:r>
        <w:rPr>
          <w:rFonts w:hint="eastAsia" w:eastAsia="黑体"/>
        </w:rPr>
        <w:t>第二十一条</w:t>
      </w:r>
      <w:r>
        <w:rPr>
          <w:rFonts w:hint="eastAsia"/>
        </w:rPr>
        <w:t xml:space="preserve">  符合下列条件的经公证的债权文书，债务人不履行义务的，公证处可以根据债权人的申请，赋予债权文书强制执行效力：</w:t>
      </w:r>
    </w:p>
    <w:p>
      <w:pPr>
        <w:pStyle w:val="Normal"/>
        <w:spacing w:lineRule="exact" w:line="560"/>
        <w:rPr>
          <w:rFonts w:hint="eastAsia"/>
        </w:rPr>
      </w:pPr>
      <w:r>
        <w:rPr>
          <w:rFonts w:hint="eastAsia"/>
        </w:rPr>
        <w:t xml:space="preserve">    </w:t>
      </w:r>
      <w:r>
        <w:rPr>
          <w:rFonts w:hint="eastAsia"/>
        </w:rPr>
        <w:t>（一）以给付货币、物品、有价证券为内容的；</w:t>
      </w:r>
    </w:p>
    <w:p>
      <w:pPr>
        <w:pStyle w:val="Normal"/>
        <w:spacing w:lineRule="exact" w:line="560"/>
        <w:rPr>
          <w:rFonts w:hint="eastAsia"/>
        </w:rPr>
      </w:pPr>
      <w:r>
        <w:rPr>
          <w:rFonts w:hint="eastAsia"/>
        </w:rPr>
        <w:t xml:space="preserve">    </w:t>
      </w:r>
      <w:r>
        <w:rPr>
          <w:rFonts w:hint="eastAsia"/>
        </w:rPr>
        <w:t>（二）当事人双方债权、债务关系明确，对债权文书规定的给付内容</w:t>
      </w:r>
      <w:r>
        <w:rPr>
          <w:rFonts w:hint="eastAsia"/>
        </w:rPr>
        <w:t>无疑义的</w:t>
      </w:r>
      <w:r>
        <w:rPr>
          <w:rFonts w:hint="eastAsia"/>
        </w:rPr>
        <w:t>；</w:t>
      </w:r>
    </w:p>
    <w:p>
      <w:pPr>
        <w:pStyle w:val="Normal"/>
        <w:spacing w:lineRule="exact" w:line="560"/>
        <w:rPr>
          <w:rFonts w:hint="eastAsia"/>
        </w:rPr>
      </w:pPr>
      <w:r>
        <w:rPr>
          <w:rFonts w:hint="eastAsia"/>
        </w:rPr>
        <w:t xml:space="preserve">    </w:t>
      </w:r>
      <w:r>
        <w:rPr>
          <w:rFonts w:hint="eastAsia"/>
        </w:rPr>
        <w:t>（三）债权文书中债务人明确表示不履行义务时自愿接受强制执行的。</w:t>
      </w:r>
    </w:p>
    <w:p>
      <w:pPr>
        <w:pStyle w:val="Normal"/>
        <w:spacing w:lineRule="exact" w:line="560"/>
        <w:rPr>
          <w:rFonts w:hint="eastAsia"/>
        </w:rPr>
      </w:pPr>
      <w:r>
        <w:rPr>
          <w:rFonts w:hint="eastAsia"/>
        </w:rPr>
        <w:t xml:space="preserve">    </w:t>
      </w:r>
      <w:r>
        <w:rPr>
          <w:rFonts w:hint="eastAsia"/>
        </w:rPr>
        <w:t>赋予强制执行效力的债权文书，债权人可以依照民事诉讼法的有关规定，向有管辖权的人民法院申请强制执行。受申请的人民法院应当执行。</w:t>
      </w:r>
    </w:p>
    <w:p>
      <w:pPr>
        <w:pStyle w:val="Normal"/>
        <w:spacing w:lineRule="exact" w:line="560"/>
        <w:ind w:firstLine="630" w:end="0"/>
        <w:rPr>
          <w:rFonts w:hint="eastAsia"/>
        </w:rPr>
      </w:pPr>
      <w:r>
        <w:rPr>
          <w:rFonts w:hint="eastAsia"/>
        </w:rPr>
        <w:t>赋予强制执行效力的债权文书确有错误的，人民法院应当裁定不予执行，并将裁定书送达双方当事人和公证处。</w:t>
      </w:r>
    </w:p>
    <w:p>
      <w:pPr>
        <w:pStyle w:val="Normal"/>
        <w:spacing w:lineRule="exact" w:line="560"/>
        <w:rPr>
          <w:rFonts w:hint="eastAsia"/>
        </w:rPr>
      </w:pPr>
      <w:r>
        <w:rPr>
          <w:rFonts w:hint="eastAsia"/>
        </w:rPr>
        <w:t xml:space="preserve">    </w:t>
      </w:r>
      <w:r>
        <w:rPr>
          <w:rFonts w:hint="eastAsia" w:eastAsia="黑体"/>
        </w:rPr>
        <w:t xml:space="preserve">第二十二条 </w:t>
      </w:r>
      <w:r>
        <w:rPr>
          <w:rFonts w:hint="eastAsia"/>
        </w:rPr>
        <w:t xml:space="preserve"> 公证书具有法律上的证明力，应当作为人民法院、仲裁机构和行政机关认定事实的依据。但是，有关当事人提出相反证据足以推翻公证证明的除外。</w:t>
      </w:r>
    </w:p>
    <w:p>
      <w:pPr>
        <w:pStyle w:val="Normal"/>
        <w:spacing w:lineRule="exact" w:line="560"/>
        <w:rPr>
          <w:rFonts w:hint="eastAsia"/>
        </w:rPr>
      </w:pPr>
      <w:r>
        <w:rPr>
          <w:rFonts w:hint="eastAsia"/>
        </w:rPr>
        <w:t xml:space="preserve">    </w:t>
      </w:r>
      <w:r>
        <w:rPr>
          <w:rFonts w:hint="eastAsia"/>
        </w:rPr>
        <w:t>公证书非经法定程序不得变更或者撤销。</w:t>
      </w:r>
    </w:p>
    <w:p>
      <w:pPr>
        <w:pStyle w:val="Normal"/>
        <w:spacing w:lineRule="exact" w:line="560"/>
        <w:rPr>
          <w:rFonts w:hint="eastAsia"/>
        </w:rPr>
      </w:pPr>
      <w:r>
        <w:rPr>
          <w:rFonts w:hint="eastAsia"/>
        </w:rPr>
        <w:t xml:space="preserve">    </w:t>
      </w:r>
      <w:r>
        <w:rPr>
          <w:rFonts w:hint="eastAsia" w:eastAsia="黑体"/>
        </w:rPr>
        <w:t>第二十三条</w:t>
      </w:r>
      <w:r>
        <w:rPr>
          <w:rFonts w:hint="eastAsia"/>
        </w:rPr>
        <w:t xml:space="preserve">  公证员履行职责时应当持有国务院司法行政部门统一印制的《中华人民共和国公证员执业证》。</w:t>
      </w:r>
    </w:p>
    <w:p>
      <w:pPr>
        <w:pStyle w:val="Normal"/>
        <w:spacing w:lineRule="exact" w:line="560"/>
        <w:rPr>
          <w:rFonts w:hint="eastAsia"/>
        </w:rPr>
      </w:pPr>
      <w:r>
        <w:rPr>
          <w:rFonts w:hint="eastAsia"/>
        </w:rPr>
        <w:t xml:space="preserve">   </w:t>
      </w:r>
      <w:r>
        <w:rPr>
          <w:rFonts w:eastAsia="黑体" w:hint="eastAsia"/>
        </w:rPr>
        <w:t xml:space="preserve"> </w:t>
      </w:r>
      <w:r>
        <w:rPr>
          <w:rFonts w:hint="eastAsia"/>
        </w:rPr>
        <w:t>公证员持有效证件，有权向有关单位和个人调查取证。</w:t>
      </w:r>
    </w:p>
    <w:p>
      <w:pPr>
        <w:pStyle w:val="Normal"/>
        <w:spacing w:lineRule="exact" w:line="560"/>
        <w:rPr>
          <w:rFonts w:hint="eastAsia"/>
        </w:rPr>
      </w:pPr>
      <w:r>
        <w:rPr>
          <w:rFonts w:hint="eastAsia"/>
        </w:rPr>
      </w:r>
    </w:p>
    <w:p>
      <w:pPr>
        <w:pStyle w:val="Normal"/>
        <w:spacing w:lineRule="exact" w:line="560"/>
        <w:jc w:val="center"/>
        <w:rPr>
          <w:rFonts w:eastAsia="黑体" w:hint="eastAsia"/>
        </w:rPr>
      </w:pPr>
      <w:r>
        <w:rPr>
          <w:rFonts w:hint="eastAsia" w:eastAsia="黑体"/>
        </w:rPr>
        <w:t>第五章  公证程序</w:t>
      </w:r>
    </w:p>
    <w:p>
      <w:pPr>
        <w:pStyle w:val="Normal"/>
        <w:spacing w:lineRule="exact" w:line="560"/>
        <w:rPr>
          <w:rFonts w:eastAsia="黑体" w:hint="eastAsia"/>
        </w:rPr>
      </w:pPr>
      <w:r>
        <w:rPr>
          <w:rFonts w:eastAsia="黑体" w:hint="eastAsia"/>
        </w:rPr>
      </w:r>
    </w:p>
    <w:p>
      <w:pPr>
        <w:pStyle w:val="Normal"/>
        <w:spacing w:lineRule="exact" w:line="560"/>
        <w:rPr>
          <w:rFonts w:hint="eastAsia"/>
        </w:rPr>
      </w:pPr>
      <w:r>
        <w:rPr>
          <w:rFonts w:hint="eastAsia"/>
        </w:rPr>
        <w:t xml:space="preserve">    </w:t>
      </w:r>
      <w:r>
        <w:rPr>
          <w:rFonts w:hint="eastAsia" w:eastAsia="黑体"/>
        </w:rPr>
        <w:t>第二十四条</w:t>
      </w:r>
      <w:r>
        <w:rPr>
          <w:rFonts w:hint="eastAsia"/>
        </w:rPr>
        <w:t xml:space="preserve">  公民、法人或者其他组织需要办理公证的，应当向公证处提出申请或者委托他人代理申请。</w:t>
      </w:r>
    </w:p>
    <w:p>
      <w:pPr>
        <w:pStyle w:val="BodyTextIndent"/>
        <w:spacing w:lineRule="exact" w:line="560"/>
        <w:rPr>
          <w:rFonts w:hint="eastAsia"/>
        </w:rPr>
      </w:pPr>
      <w:r>
        <w:rPr>
          <w:rFonts w:hint="eastAsia"/>
        </w:rPr>
        <w:t>委托、声明、</w:t>
      </w:r>
      <w:r>
        <w:rPr>
          <w:rFonts w:hint="eastAsia"/>
        </w:rPr>
        <w:t>赠与</w:t>
      </w:r>
      <w:r>
        <w:rPr>
          <w:rFonts w:hint="eastAsia"/>
        </w:rPr>
        <w:t>、遗嘱、遗赠扶养协议、收养、认领亲子、生存以及其他与当事人人身有密切关系的公证事项，不得委托他人代理。</w:t>
      </w:r>
      <w:r>
        <w:rPr>
          <w:rFonts w:hint="eastAsia"/>
          <w:spacing w:val="10"/>
        </w:rPr>
        <w:t>当事人确有困难不能亲自到公证处</w:t>
      </w:r>
      <w:r>
        <w:rPr>
          <w:rFonts w:hint="eastAsia"/>
        </w:rPr>
        <w:t>的，公证员可以到当事人所在地办理。</w:t>
      </w:r>
    </w:p>
    <w:p>
      <w:pPr>
        <w:pStyle w:val="Normal"/>
        <w:spacing w:lineRule="exact" w:line="560"/>
        <w:ind w:firstLine="630" w:end="0"/>
        <w:rPr>
          <w:rFonts w:hint="eastAsia"/>
        </w:rPr>
      </w:pPr>
      <w:r>
        <w:rPr>
          <w:rFonts w:hint="eastAsia" w:eastAsia="黑体"/>
        </w:rPr>
        <w:t xml:space="preserve">第二十五条 </w:t>
      </w:r>
      <w:r>
        <w:rPr>
          <w:rFonts w:hint="eastAsia"/>
        </w:rPr>
        <w:t xml:space="preserve"> 符合下列条件的公证申请，公证处应当受理：</w:t>
      </w:r>
    </w:p>
    <w:p>
      <w:pPr>
        <w:pStyle w:val="Normal"/>
        <w:numPr>
          <w:ilvl w:val="0"/>
          <w:numId w:val="2"/>
        </w:numPr>
        <w:spacing w:lineRule="exact" w:line="560"/>
        <w:rPr>
          <w:rFonts w:hint="eastAsia"/>
        </w:rPr>
      </w:pPr>
      <w:r>
        <w:rPr>
          <w:rFonts w:hint="eastAsia"/>
        </w:rPr>
        <w:t>申请人与该事项有利害关系；</w:t>
      </w:r>
    </w:p>
    <w:p>
      <w:pPr>
        <w:pStyle w:val="Normal"/>
        <w:numPr>
          <w:ilvl w:val="0"/>
          <w:numId w:val="2"/>
        </w:numPr>
        <w:spacing w:lineRule="exact" w:line="560"/>
        <w:rPr>
          <w:rFonts w:hint="eastAsia"/>
        </w:rPr>
      </w:pPr>
      <w:r>
        <w:rPr>
          <w:rFonts w:hint="eastAsia"/>
        </w:rPr>
        <w:t>该事项属于公证业务范围；</w:t>
      </w:r>
    </w:p>
    <w:p>
      <w:pPr>
        <w:pStyle w:val="Normal"/>
        <w:numPr>
          <w:ilvl w:val="0"/>
          <w:numId w:val="2"/>
        </w:numPr>
        <w:spacing w:lineRule="exact" w:line="560"/>
        <w:rPr>
          <w:rFonts w:hint="eastAsia"/>
        </w:rPr>
      </w:pPr>
      <w:r>
        <w:rPr>
          <w:rFonts w:hint="eastAsia"/>
        </w:rPr>
        <w:t>该事项属于本公证处管辖。</w:t>
      </w:r>
    </w:p>
    <w:p>
      <w:pPr>
        <w:pStyle w:val="Normal"/>
        <w:spacing w:lineRule="exact" w:line="560"/>
        <w:ind w:firstLineChars="200" w:startChars="0" w:start="0" w:endChars="0" w:end="0"/>
        <w:rPr>
          <w:rFonts w:hint="eastAsia"/>
        </w:rPr>
      </w:pPr>
      <w:r>
        <w:rPr>
          <w:rFonts w:hint="eastAsia"/>
        </w:rPr>
        <w:t>公证处对不符合条件的公证事项，应当作出不予受理的决定，并通知当事人。</w:t>
      </w:r>
    </w:p>
    <w:p>
      <w:pPr>
        <w:pStyle w:val="Normal"/>
        <w:spacing w:lineRule="exact" w:line="560"/>
        <w:ind w:firstLineChars="200" w:startChars="0" w:start="0" w:endChars="0" w:end="0"/>
        <w:rPr>
          <w:rFonts w:hint="eastAsia"/>
        </w:rPr>
      </w:pPr>
      <w:r>
        <w:rPr>
          <w:rFonts w:hint="eastAsia" w:eastAsia="黑体"/>
        </w:rPr>
        <w:t xml:space="preserve">第二十六条 </w:t>
      </w:r>
      <w:r>
        <w:rPr>
          <w:rFonts w:hint="eastAsia"/>
        </w:rPr>
        <w:t xml:space="preserve"> 公证员办理公证时，遇有下列情形之一的，应当回避：</w:t>
      </w:r>
    </w:p>
    <w:p>
      <w:pPr>
        <w:pStyle w:val="Normal"/>
        <w:numPr>
          <w:ilvl w:val="0"/>
          <w:numId w:val="1"/>
        </w:numPr>
        <w:spacing w:lineRule="exact" w:line="560"/>
        <w:rPr>
          <w:rFonts w:hint="eastAsia"/>
        </w:rPr>
      </w:pPr>
      <w:r>
        <w:rPr>
          <w:rFonts w:hint="eastAsia"/>
        </w:rPr>
        <w:t>是本公证事项的当事人或者当事人的近亲属；</w:t>
      </w:r>
    </w:p>
    <w:p>
      <w:pPr>
        <w:pStyle w:val="Normal"/>
        <w:numPr>
          <w:ilvl w:val="0"/>
          <w:numId w:val="1"/>
        </w:numPr>
        <w:spacing w:lineRule="exact" w:line="560"/>
        <w:rPr>
          <w:rFonts w:hint="eastAsia"/>
        </w:rPr>
      </w:pPr>
      <w:r>
        <w:rPr>
          <w:rFonts w:hint="eastAsia"/>
        </w:rPr>
        <w:t>与本公证事项有利害关系；</w:t>
      </w:r>
    </w:p>
    <w:p>
      <w:pPr>
        <w:pStyle w:val="Normal"/>
        <w:spacing w:lineRule="exact" w:line="560"/>
        <w:ind w:firstLineChars="200" w:startChars="0" w:start="0" w:endChars="0" w:end="0"/>
        <w:rPr>
          <w:rFonts w:hint="eastAsia"/>
        </w:rPr>
      </w:pPr>
      <w:r>
        <w:rPr>
          <w:rFonts w:hint="eastAsia"/>
        </w:rPr>
        <w:t>（三）与本公证事项的当事人有其他关系，可能影响正确办证的。</w:t>
      </w:r>
    </w:p>
    <w:p>
      <w:pPr>
        <w:pStyle w:val="Normal"/>
        <w:spacing w:lineRule="exact" w:line="560"/>
        <w:ind w:firstLine="630" w:end="0"/>
        <w:rPr>
          <w:rFonts w:hint="eastAsia"/>
        </w:rPr>
      </w:pPr>
      <w:r>
        <w:rPr>
          <w:rFonts w:hint="eastAsia"/>
        </w:rPr>
        <w:t>前款规定，适用于公证员助理、翻译、鉴定等人员。</w:t>
      </w:r>
    </w:p>
    <w:p>
      <w:pPr>
        <w:pStyle w:val="Normal"/>
        <w:spacing w:lineRule="exact" w:line="560"/>
        <w:ind w:firstLine="630" w:end="0"/>
        <w:rPr>
          <w:rFonts w:hint="eastAsia"/>
        </w:rPr>
      </w:pPr>
      <w:r>
        <w:rPr>
          <w:rFonts w:hint="eastAsia" w:eastAsia="黑体"/>
        </w:rPr>
        <w:t>第二十七条</w:t>
      </w:r>
      <w:r>
        <w:rPr>
          <w:rFonts w:hint="eastAsia"/>
        </w:rPr>
        <w:t xml:space="preserve">  当事人或者其委托代理人可以在签收公证文书前，以口头或者书面方式向公证处申请回避。</w:t>
      </w:r>
    </w:p>
    <w:p>
      <w:pPr>
        <w:pStyle w:val="Normal"/>
        <w:spacing w:lineRule="exact" w:line="560"/>
        <w:ind w:firstLine="630" w:end="0"/>
        <w:rPr>
          <w:rFonts w:cs="仿宋_GB2312" w:hint="eastAsia"/>
          <w:color w:val="000000"/>
          <w:spacing w:val="-2"/>
          <w:szCs w:val="32"/>
        </w:rPr>
      </w:pPr>
      <w:r>
        <w:rPr>
          <w:rFonts w:cs="仿宋_GB2312" w:hint="eastAsia"/>
          <w:color w:val="000000"/>
          <w:spacing w:val="-2"/>
          <w:szCs w:val="32"/>
        </w:rPr>
        <w:t>有本条例第二十六条规定情形的，公证处应当改派其他公证员承办。</w:t>
      </w:r>
    </w:p>
    <w:p>
      <w:pPr>
        <w:pStyle w:val="Normal"/>
        <w:spacing w:lineRule="exact" w:line="560"/>
        <w:ind w:firstLine="630" w:end="0"/>
        <w:rPr>
          <w:rFonts w:hint="eastAsia"/>
        </w:rPr>
      </w:pPr>
      <w:r>
        <w:rPr>
          <w:rFonts w:hint="eastAsia" w:eastAsia="黑体"/>
        </w:rPr>
        <w:t>第二十八条</w:t>
      </w:r>
      <w:r>
        <w:rPr>
          <w:rFonts w:hint="eastAsia"/>
        </w:rPr>
        <w:t xml:space="preserve">  公证处受理公证申请后，应当查证当事人的身份、民事行为能力；审查申请公证的事项及所提供的证据材料是否真实、合法。对证据、材料不完备或者有疑义的，应当要求申请人补充或者澄清。申请人举证有困难的，公证处可以接受当事人的委托，调查取证。</w:t>
      </w:r>
    </w:p>
    <w:p>
      <w:pPr>
        <w:pStyle w:val="Normal"/>
        <w:spacing w:lineRule="exact" w:line="560"/>
        <w:ind w:firstLine="630" w:end="0"/>
        <w:rPr>
          <w:rFonts w:hint="eastAsia"/>
        </w:rPr>
      </w:pPr>
      <w:r>
        <w:rPr>
          <w:rFonts w:hint="eastAsia" w:eastAsia="黑体"/>
        </w:rPr>
        <w:t xml:space="preserve">第二十九条 </w:t>
      </w:r>
      <w:r>
        <w:rPr>
          <w:rFonts w:hint="eastAsia"/>
        </w:rPr>
        <w:t xml:space="preserve"> 公证处在办理公证过程中，有权调查与公证事项有关的档案、材料和资产等情况，并对物证或者现场进行勘验，有关单位和个人应当予以协助。</w:t>
      </w:r>
    </w:p>
    <w:p>
      <w:pPr>
        <w:pStyle w:val="Normal"/>
        <w:spacing w:lineRule="exact" w:line="560"/>
        <w:ind w:firstLine="630" w:end="0"/>
        <w:rPr>
          <w:rFonts w:hint="eastAsia"/>
        </w:rPr>
      </w:pPr>
      <w:r>
        <w:rPr>
          <w:rFonts w:hint="eastAsia" w:eastAsia="黑体"/>
        </w:rPr>
        <w:t>第三十条</w:t>
      </w:r>
      <w:r>
        <w:rPr>
          <w:rFonts w:hint="eastAsia"/>
        </w:rPr>
        <w:t xml:space="preserve">  事实清楚、证据确实充分、符合法律规定的公证事项，公证处应当在受理后五个工作日内出证。</w:t>
      </w:r>
    </w:p>
    <w:p>
      <w:pPr>
        <w:pStyle w:val="Normal"/>
        <w:spacing w:lineRule="exact" w:line="560"/>
        <w:ind w:firstLine="630" w:end="0"/>
        <w:rPr>
          <w:rFonts w:hint="eastAsia"/>
        </w:rPr>
      </w:pPr>
      <w:r>
        <w:rPr>
          <w:rFonts w:hint="eastAsia"/>
        </w:rPr>
        <w:t>需调查核实的公证事项，办证期可以延长到十个工作日。</w:t>
      </w:r>
    </w:p>
    <w:p>
      <w:pPr>
        <w:pStyle w:val="Normal"/>
        <w:spacing w:lineRule="exact" w:line="560"/>
        <w:ind w:firstLine="630" w:end="0"/>
        <w:rPr>
          <w:rFonts w:hint="eastAsia"/>
        </w:rPr>
      </w:pPr>
      <w:r>
        <w:rPr>
          <w:rFonts w:hint="eastAsia"/>
        </w:rPr>
        <w:t>疑难复杂的公证事项，经公证处主任批准，可以适当延长办证期限，但是最长不超过三十个工作日。</w:t>
      </w:r>
    </w:p>
    <w:p>
      <w:pPr>
        <w:pStyle w:val="Normal"/>
        <w:spacing w:lineRule="exact" w:line="560"/>
        <w:ind w:firstLine="630" w:end="0"/>
        <w:rPr>
          <w:rFonts w:hint="eastAsia"/>
        </w:rPr>
      </w:pPr>
      <w:r>
        <w:rPr>
          <w:rFonts w:hint="eastAsia"/>
        </w:rPr>
        <w:t>因不可抗力或者其他意外事件以及公证申请人补充证据材料的延误不计入前款规定的期限。</w:t>
      </w:r>
    </w:p>
    <w:p>
      <w:pPr>
        <w:pStyle w:val="Normal"/>
        <w:spacing w:lineRule="exact" w:line="560"/>
        <w:ind w:firstLine="630" w:end="0"/>
        <w:rPr>
          <w:rFonts w:hint="eastAsia"/>
        </w:rPr>
      </w:pPr>
      <w:r>
        <w:rPr>
          <w:rFonts w:hint="eastAsia" w:eastAsia="黑体"/>
        </w:rPr>
        <w:t xml:space="preserve">第三十一条 </w:t>
      </w:r>
      <w:r>
        <w:rPr>
          <w:rFonts w:hint="eastAsia"/>
        </w:rPr>
        <w:t xml:space="preserve"> 公证处在办理公证中，对不真实、不符合法律规定的公证事项应当拒绝公证，并于五个工作日内书面通知当事人。</w:t>
      </w:r>
    </w:p>
    <w:p>
      <w:pPr>
        <w:pStyle w:val="Normal"/>
        <w:spacing w:lineRule="exact" w:line="560"/>
        <w:ind w:firstLine="630" w:end="0"/>
        <w:rPr>
          <w:rFonts w:hint="eastAsia"/>
        </w:rPr>
      </w:pPr>
      <w:r>
        <w:rPr>
          <w:rFonts w:hint="eastAsia"/>
        </w:rPr>
        <w:t>当事人提供虚假证明材料的，公证处有权拒绝其公证申请，并经司法行政部门通告当地其他公证处，其他公证处不得受理经通告的公证申请。</w:t>
      </w:r>
    </w:p>
    <w:p>
      <w:pPr>
        <w:pStyle w:val="Normal"/>
        <w:spacing w:lineRule="exact" w:line="560"/>
        <w:ind w:firstLine="630" w:end="0"/>
        <w:rPr>
          <w:rFonts w:hint="eastAsia"/>
        </w:rPr>
      </w:pPr>
      <w:r>
        <w:rPr>
          <w:rFonts w:hint="eastAsia" w:eastAsia="黑体"/>
        </w:rPr>
        <w:t>第三十二条</w:t>
      </w:r>
      <w:r>
        <w:rPr>
          <w:rFonts w:hint="eastAsia"/>
        </w:rPr>
        <w:t xml:space="preserve">  公证书应当按照规定的格式制作。公证证词应当明确、具体。</w:t>
      </w:r>
    </w:p>
    <w:p>
      <w:pPr>
        <w:pStyle w:val="Normal"/>
        <w:spacing w:lineRule="exact" w:line="560"/>
        <w:ind w:firstLine="630" w:end="0"/>
        <w:rPr>
          <w:rFonts w:hint="eastAsia"/>
        </w:rPr>
      </w:pPr>
      <w:r>
        <w:rPr>
          <w:rFonts w:hint="eastAsia" w:eastAsia="黑体"/>
        </w:rPr>
        <w:t>第三十三条</w:t>
      </w:r>
      <w:r>
        <w:rPr>
          <w:rFonts w:hint="eastAsia"/>
        </w:rPr>
        <w:t xml:space="preserve">  公证书由当事人、委托代理人到公证处领取；当事人或者代理人到公证处领取有困难的，可以由公证处发送。</w:t>
      </w:r>
    </w:p>
    <w:p>
      <w:pPr>
        <w:pStyle w:val="Normal"/>
        <w:spacing w:lineRule="exact" w:line="560"/>
        <w:ind w:firstLine="630" w:end="0"/>
        <w:rPr>
          <w:rFonts w:hint="eastAsia"/>
        </w:rPr>
      </w:pPr>
      <w:r>
        <w:rPr>
          <w:rFonts w:hint="eastAsia"/>
        </w:rPr>
        <w:t>当事人及其代理人应当在公证书的送达回执上签名或者盖章；邮寄发送的，以邮寄回执上注明的收件日期为发送日期。</w:t>
      </w:r>
    </w:p>
    <w:p>
      <w:pPr>
        <w:pStyle w:val="Normal"/>
        <w:spacing w:lineRule="exact" w:line="560"/>
        <w:ind w:firstLine="630" w:end="0"/>
        <w:rPr>
          <w:rFonts w:hint="eastAsia"/>
        </w:rPr>
      </w:pPr>
      <w:r>
        <w:rPr>
          <w:rFonts w:hint="eastAsia" w:eastAsia="黑体"/>
        </w:rPr>
        <w:t xml:space="preserve">第三十四条  </w:t>
      </w:r>
      <w:r>
        <w:rPr>
          <w:rFonts w:hint="eastAsia"/>
        </w:rPr>
        <w:t>公证书从审批人批准之日起生效，审批人批准日期即为出证日期。</w:t>
      </w:r>
    </w:p>
    <w:p>
      <w:pPr>
        <w:pStyle w:val="Normal"/>
        <w:spacing w:lineRule="exact" w:line="560"/>
        <w:ind w:firstLine="630" w:end="0"/>
        <w:rPr>
          <w:rFonts w:hint="eastAsia"/>
        </w:rPr>
      </w:pPr>
      <w:r>
        <w:rPr>
          <w:rFonts w:hint="eastAsia" w:eastAsia="黑体"/>
        </w:rPr>
        <w:t>第三十五条</w:t>
      </w:r>
      <w:r>
        <w:rPr>
          <w:rFonts w:hint="eastAsia"/>
        </w:rPr>
        <w:t xml:space="preserve">  公证处发现其出具的公证书不真实、不合法的，应当予以撤销。司法行政部门有权撤销其主管的公证处的不真实、不合法的公证书。</w:t>
      </w:r>
    </w:p>
    <w:p>
      <w:pPr>
        <w:pStyle w:val="Normal"/>
        <w:spacing w:lineRule="exact" w:line="560"/>
        <w:ind w:firstLine="630" w:end="0"/>
        <w:rPr>
          <w:rFonts w:hint="eastAsia"/>
        </w:rPr>
      </w:pPr>
      <w:r>
        <w:rPr>
          <w:rFonts w:hint="eastAsia" w:eastAsia="黑体"/>
        </w:rPr>
        <w:t>第三十六条</w:t>
      </w:r>
      <w:r>
        <w:rPr>
          <w:rFonts w:hint="eastAsia"/>
        </w:rPr>
        <w:t xml:space="preserve">  有下列情形之一的，公证处应当终止办理公证：</w:t>
      </w:r>
    </w:p>
    <w:p>
      <w:pPr>
        <w:pStyle w:val="Normal"/>
        <w:numPr>
          <w:ilvl w:val="0"/>
          <w:numId w:val="3"/>
        </w:numPr>
        <w:spacing w:lineRule="exact" w:line="560"/>
        <w:rPr>
          <w:rFonts w:hint="eastAsia"/>
        </w:rPr>
      </w:pPr>
      <w:r>
        <w:rPr>
          <w:rFonts w:hint="eastAsia"/>
        </w:rPr>
        <w:t>公证书生效前当事人撤回申请的；</w:t>
      </w:r>
    </w:p>
    <w:p>
      <w:pPr>
        <w:pStyle w:val="Normal"/>
        <w:spacing w:lineRule="exact" w:line="560"/>
        <w:rPr>
          <w:rFonts w:hint="eastAsia"/>
        </w:rPr>
      </w:pPr>
      <w:r>
        <w:rPr>
          <w:rFonts w:hint="eastAsia"/>
        </w:rPr>
        <w:t xml:space="preserve">    </w:t>
      </w:r>
      <w:r>
        <w:rPr>
          <w:rFonts w:hint="eastAsia"/>
        </w:rPr>
        <w:t>（二）因当事人死亡、法人或者其他组织终止不能继续办理或者办理已无意义的。</w:t>
      </w:r>
    </w:p>
    <w:p>
      <w:pPr>
        <w:pStyle w:val="Normal"/>
        <w:spacing w:lineRule="exact" w:line="560"/>
        <w:ind w:firstLine="645" w:end="0"/>
        <w:rPr>
          <w:rFonts w:hint="eastAsia"/>
        </w:rPr>
      </w:pPr>
      <w:r>
        <w:rPr>
          <w:rFonts w:hint="eastAsia" w:eastAsia="黑体"/>
        </w:rPr>
        <w:t>第三十七条</w:t>
      </w:r>
      <w:r>
        <w:rPr>
          <w:rFonts w:hint="eastAsia"/>
        </w:rPr>
        <w:t xml:space="preserve">  当事人或者利害关系人对不予受理、拒绝公证、撤销公证书或者拒绝撤销公证书有异议的，可以在十五日内向主管的司法行政部门投诉，司法行政部门可以根据本条例的规定作出行政决定书。</w:t>
      </w:r>
    </w:p>
    <w:p>
      <w:pPr>
        <w:pStyle w:val="Normal"/>
        <w:spacing w:lineRule="exact" w:line="560"/>
        <w:ind w:firstLine="645" w:end="0"/>
        <w:rPr>
          <w:rFonts w:hint="eastAsia"/>
        </w:rPr>
      </w:pPr>
      <w:r>
        <w:rPr>
          <w:rFonts w:hint="eastAsia"/>
          <w:iCs/>
        </w:rPr>
        <w:t>当事人或者利害</w:t>
      </w:r>
      <w:r>
        <w:rPr>
          <w:rFonts w:hint="eastAsia"/>
        </w:rPr>
        <w:t>关系人对司法行政部门的行政决定书不服的，可以依法向上一级司法行政部门或者深圳市人民政府的行政复议机关申请复议或者向人民法院提起诉</w:t>
      </w:r>
      <w:r>
        <w:rPr>
          <w:rFonts w:hint="eastAsia"/>
          <w:iCs/>
        </w:rPr>
        <w:t>讼。</w:t>
      </w:r>
    </w:p>
    <w:p>
      <w:pPr>
        <w:pStyle w:val="Normal"/>
        <w:spacing w:lineRule="exact" w:line="560"/>
        <w:rPr>
          <w:rFonts w:hint="eastAsia"/>
        </w:rPr>
      </w:pPr>
      <w:r>
        <w:rPr>
          <w:rFonts w:hint="eastAsia"/>
        </w:rPr>
        <w:t xml:space="preserve">    </w:t>
      </w:r>
      <w:r>
        <w:rPr>
          <w:rFonts w:hint="eastAsia" w:eastAsia="黑体"/>
        </w:rPr>
        <w:t>第三十八条</w:t>
      </w:r>
      <w:r>
        <w:rPr>
          <w:rFonts w:hint="eastAsia"/>
        </w:rPr>
        <w:t xml:space="preserve">  公证处办理公证业务依照国家有关部门规定的标准收取公证费。</w:t>
      </w:r>
    </w:p>
    <w:p>
      <w:pPr>
        <w:pStyle w:val="Normal"/>
        <w:spacing w:lineRule="exact" w:line="560"/>
        <w:rPr>
          <w:rFonts w:hint="eastAsia"/>
        </w:rPr>
      </w:pPr>
      <w:r>
        <w:rPr>
          <w:rFonts w:hint="eastAsia"/>
        </w:rPr>
        <w:t xml:space="preserve">    </w:t>
      </w:r>
      <w:r>
        <w:rPr>
          <w:rFonts w:hint="eastAsia" w:eastAsia="黑体"/>
        </w:rPr>
        <w:t>第三十九条</w:t>
      </w:r>
      <w:r>
        <w:rPr>
          <w:rFonts w:hint="eastAsia"/>
        </w:rPr>
        <w:t xml:space="preserve">  有下列情况之一的，公证处可以减收或者免收公证费：</w:t>
      </w:r>
    </w:p>
    <w:p>
      <w:pPr>
        <w:pStyle w:val="Normal"/>
        <w:spacing w:lineRule="exact" w:line="560"/>
        <w:ind w:firstLine="630" w:end="0"/>
        <w:rPr>
          <w:rFonts w:hint="eastAsia"/>
        </w:rPr>
      </w:pPr>
      <w:r>
        <w:rPr>
          <w:rFonts w:hint="eastAsia"/>
        </w:rPr>
        <w:t>（一）办理与领取抚恤金（或者劳工赔偿金）、救济金、劳动保险金等有关的公证事项；</w:t>
      </w:r>
    </w:p>
    <w:p>
      <w:pPr>
        <w:pStyle w:val="Normal"/>
        <w:spacing w:lineRule="exact" w:line="560"/>
        <w:ind w:firstLine="630" w:end="0"/>
        <w:rPr>
          <w:rFonts w:hint="eastAsia"/>
        </w:rPr>
      </w:pPr>
      <w:r>
        <w:rPr>
          <w:rFonts w:hint="eastAsia"/>
        </w:rPr>
        <w:t>（二）办理与公益活动有关的公证事项；</w:t>
      </w:r>
    </w:p>
    <w:p>
      <w:pPr>
        <w:pStyle w:val="Normal"/>
        <w:spacing w:lineRule="exact" w:line="560"/>
        <w:ind w:firstLine="630" w:end="0"/>
        <w:rPr>
          <w:rFonts w:hint="eastAsia"/>
        </w:rPr>
      </w:pPr>
      <w:r>
        <w:rPr>
          <w:rFonts w:hint="eastAsia"/>
        </w:rPr>
        <w:t>（三）其他特殊情况需要减免的。</w:t>
      </w:r>
    </w:p>
    <w:p>
      <w:pPr>
        <w:pStyle w:val="Normal"/>
        <w:spacing w:lineRule="exact" w:line="560"/>
        <w:rPr>
          <w:rFonts w:hint="eastAsia"/>
        </w:rPr>
      </w:pPr>
      <w:r>
        <w:rPr>
          <w:rFonts w:hint="eastAsia"/>
        </w:rPr>
      </w:r>
    </w:p>
    <w:p>
      <w:pPr>
        <w:pStyle w:val="Normal"/>
        <w:spacing w:lineRule="exact" w:line="560"/>
        <w:jc w:val="center"/>
        <w:rPr>
          <w:rFonts w:eastAsia="黑体" w:hint="eastAsia"/>
        </w:rPr>
      </w:pPr>
      <w:r>
        <w:rPr>
          <w:rFonts w:hint="eastAsia" w:eastAsia="黑体"/>
        </w:rPr>
        <w:t>第六章  法律责任</w:t>
      </w:r>
    </w:p>
    <w:p>
      <w:pPr>
        <w:pStyle w:val="Normal"/>
        <w:spacing w:lineRule="exact" w:line="560"/>
        <w:rPr>
          <w:rFonts w:eastAsia="黑体" w:hint="eastAsia"/>
        </w:rPr>
      </w:pPr>
      <w:r>
        <w:rPr>
          <w:rFonts w:eastAsia="黑体" w:hint="eastAsia"/>
        </w:rPr>
      </w:r>
    </w:p>
    <w:p>
      <w:pPr>
        <w:pStyle w:val="Normal"/>
        <w:spacing w:lineRule="exact" w:line="560"/>
        <w:rPr>
          <w:rFonts w:hint="eastAsia"/>
        </w:rPr>
      </w:pPr>
      <w:r>
        <w:rPr>
          <w:rFonts w:hint="eastAsia"/>
        </w:rPr>
        <w:t xml:space="preserve">   </w:t>
      </w:r>
      <w:r>
        <w:rPr>
          <w:rFonts w:eastAsia="黑体" w:hint="eastAsia"/>
        </w:rPr>
        <w:t xml:space="preserve"> </w:t>
      </w:r>
      <w:r>
        <w:rPr>
          <w:rFonts w:hint="eastAsia" w:eastAsia="黑体"/>
        </w:rPr>
        <w:t>第四十条</w:t>
      </w:r>
      <w:r>
        <w:rPr>
          <w:rFonts w:hint="eastAsia"/>
        </w:rPr>
        <w:t xml:space="preserve">  公证处有下列行为之一的，由市司法行政部门给予警告，有违法所得的予以没收，可以并处违法所得金额三倍以上五倍以下罚款；</w:t>
      </w:r>
    </w:p>
    <w:p>
      <w:pPr>
        <w:pStyle w:val="Normal"/>
        <w:spacing w:lineRule="exact" w:line="560"/>
        <w:rPr>
          <w:rFonts w:hint="eastAsia"/>
        </w:rPr>
      </w:pPr>
      <w:r>
        <w:rPr>
          <w:rFonts w:hint="eastAsia"/>
        </w:rPr>
        <w:t xml:space="preserve">    </w:t>
      </w:r>
      <w:r>
        <w:rPr>
          <w:rFonts w:hint="eastAsia"/>
        </w:rPr>
        <w:t>（一）违反本条例管辖规定办理公证业务的；</w:t>
      </w:r>
    </w:p>
    <w:p>
      <w:pPr>
        <w:pStyle w:val="Normal"/>
        <w:spacing w:lineRule="exact" w:line="560"/>
        <w:rPr>
          <w:rFonts w:hint="eastAsia"/>
        </w:rPr>
      </w:pPr>
      <w:r>
        <w:rPr>
          <w:rFonts w:hint="eastAsia"/>
        </w:rPr>
        <w:t xml:space="preserve">    </w:t>
      </w:r>
      <w:r>
        <w:rPr>
          <w:rFonts w:hint="eastAsia"/>
        </w:rPr>
        <w:t>（二）擅自提高或者降低公证收费标准办理公证业务的；</w:t>
      </w:r>
    </w:p>
    <w:p>
      <w:pPr>
        <w:pStyle w:val="Normal"/>
        <w:spacing w:lineRule="exact" w:line="560"/>
        <w:rPr>
          <w:rFonts w:hint="eastAsia"/>
        </w:rPr>
      </w:pPr>
      <w:r>
        <w:rPr>
          <w:rFonts w:hint="eastAsia"/>
        </w:rPr>
        <w:t xml:space="preserve">    </w:t>
      </w:r>
      <w:r>
        <w:rPr>
          <w:rFonts w:hint="eastAsia"/>
        </w:rPr>
        <w:t>（三）违反本条例规定的期限延误办理公证的；</w:t>
      </w:r>
    </w:p>
    <w:p>
      <w:pPr>
        <w:pStyle w:val="Normal"/>
        <w:spacing w:lineRule="exact" w:line="560"/>
        <w:ind w:start="630" w:end="0"/>
        <w:rPr>
          <w:rFonts w:hint="eastAsia"/>
        </w:rPr>
      </w:pPr>
      <w:r>
        <w:rPr>
          <w:rFonts w:hint="eastAsia"/>
        </w:rPr>
        <w:t>（四）挪用提存款、物的；</w:t>
      </w:r>
    </w:p>
    <w:p>
      <w:pPr>
        <w:pStyle w:val="Normal"/>
        <w:spacing w:lineRule="exact" w:line="560"/>
        <w:ind w:start="630" w:end="0"/>
        <w:rPr>
          <w:rFonts w:hint="eastAsia"/>
        </w:rPr>
      </w:pPr>
      <w:r>
        <w:rPr>
          <w:rFonts w:hint="eastAsia"/>
        </w:rPr>
        <w:t>（五）拒不设立公证事业发展基金、责任赔偿基金的。</w:t>
      </w:r>
    </w:p>
    <w:p>
      <w:pPr>
        <w:pStyle w:val="Normal"/>
        <w:spacing w:lineRule="exact" w:line="560"/>
        <w:rPr>
          <w:rFonts w:hint="eastAsia"/>
        </w:rPr>
      </w:pPr>
      <w:r>
        <w:rPr>
          <w:rFonts w:hint="eastAsia"/>
        </w:rPr>
        <w:t xml:space="preserve">    </w:t>
      </w:r>
      <w:r>
        <w:rPr>
          <w:rFonts w:hint="eastAsia" w:eastAsia="黑体"/>
        </w:rPr>
        <w:t>第四十一条</w:t>
      </w:r>
      <w:r>
        <w:rPr>
          <w:rFonts w:hint="eastAsia"/>
        </w:rPr>
        <w:t xml:space="preserve">  公证员有下列行为之一的，由市、区司法行政部门予以通报批评，并给予警告；情节较严重的，按照程序报经省司法行政部门给予停止执业三个月以上一年以下或者延缓注册一年的处罚：</w:t>
      </w:r>
    </w:p>
    <w:p>
      <w:pPr>
        <w:pStyle w:val="Normal"/>
        <w:spacing w:lineRule="exact" w:line="560"/>
        <w:rPr>
          <w:rFonts w:hint="eastAsia"/>
        </w:rPr>
      </w:pPr>
      <w:r>
        <w:rPr>
          <w:rFonts w:hint="eastAsia"/>
        </w:rPr>
        <w:t xml:space="preserve">    </w:t>
      </w:r>
      <w:r>
        <w:rPr>
          <w:rFonts w:hint="eastAsia"/>
        </w:rPr>
        <w:t>（一）无正当理由拒不办理公证的；</w:t>
      </w:r>
    </w:p>
    <w:p>
      <w:pPr>
        <w:pStyle w:val="Normal"/>
        <w:spacing w:lineRule="exact" w:line="560"/>
        <w:rPr>
          <w:rFonts w:hint="eastAsia"/>
        </w:rPr>
      </w:pPr>
      <w:r>
        <w:rPr>
          <w:rFonts w:hint="eastAsia"/>
        </w:rPr>
        <w:t xml:space="preserve">    </w:t>
      </w:r>
      <w:r>
        <w:rPr>
          <w:rFonts w:hint="eastAsia"/>
        </w:rPr>
        <w:t>（二）泄露当事人秘密的；</w:t>
      </w:r>
    </w:p>
    <w:p>
      <w:pPr>
        <w:pStyle w:val="Normal"/>
        <w:spacing w:lineRule="exact" w:line="560"/>
        <w:ind w:firstLine="630" w:end="0"/>
        <w:rPr>
          <w:rFonts w:hint="eastAsia"/>
        </w:rPr>
      </w:pPr>
      <w:r>
        <w:rPr>
          <w:rFonts w:hint="eastAsia"/>
        </w:rPr>
        <w:t>（三）因过失出具错误公证，未造成严重后果的。</w:t>
      </w:r>
    </w:p>
    <w:p>
      <w:pPr>
        <w:pStyle w:val="Normal"/>
        <w:spacing w:lineRule="exact" w:line="560"/>
        <w:rPr>
          <w:rFonts w:hint="eastAsia"/>
        </w:rPr>
      </w:pPr>
      <w:r>
        <w:rPr>
          <w:rFonts w:hint="eastAsia"/>
        </w:rPr>
        <w:t xml:space="preserve">    </w:t>
      </w:r>
      <w:r>
        <w:rPr>
          <w:rFonts w:hint="eastAsia" w:eastAsia="黑体"/>
        </w:rPr>
        <w:t>第四十二条</w:t>
      </w:r>
      <w:r>
        <w:rPr>
          <w:rFonts w:hint="eastAsia"/>
        </w:rPr>
        <w:t xml:space="preserve">  公证员有下列行为之一的，由市、区司法行政部门按照程序报经省司法行政部门给予停止执业三个月以上一年以下或者延缓注册一年的处罚；情节或者后果严重的，由市、区司法行政部门按照程序报经省司法行政部门给予吊销公证员执业证、注销公证员资格的处罚；有违法所得的，应当依法予以没收；构成犯罪的，依法追究刑事责任：</w:t>
      </w:r>
    </w:p>
    <w:p>
      <w:pPr>
        <w:pStyle w:val="Normal"/>
        <w:numPr>
          <w:ilvl w:val="0"/>
          <w:numId w:val="4"/>
        </w:numPr>
        <w:spacing w:lineRule="exact" w:line="560"/>
        <w:rPr>
          <w:rFonts w:hint="eastAsia"/>
        </w:rPr>
      </w:pPr>
      <w:r>
        <w:rPr>
          <w:rFonts w:hint="eastAsia"/>
        </w:rPr>
        <w:t>利用办理公证之便牟取非法利益的；</w:t>
      </w:r>
    </w:p>
    <w:p>
      <w:pPr>
        <w:pStyle w:val="Normal"/>
        <w:spacing w:lineRule="exact" w:line="560"/>
        <w:ind w:firstLineChars="200" w:startChars="0" w:start="0" w:endChars="0" w:end="0"/>
        <w:rPr>
          <w:rFonts w:hint="eastAsia"/>
        </w:rPr>
      </w:pPr>
      <w:r>
        <w:rPr>
          <w:rFonts w:hint="eastAsia"/>
        </w:rPr>
        <w:t>（二）串通公证申请人，提供虚假证据、隐瞒事实真相的；</w:t>
      </w:r>
    </w:p>
    <w:p>
      <w:pPr>
        <w:pStyle w:val="Normal"/>
        <w:spacing w:lineRule="exact" w:line="560"/>
        <w:ind w:firstLineChars="200" w:startChars="0" w:start="0" w:endChars="0" w:end="0"/>
        <w:rPr>
          <w:rFonts w:hint="eastAsia"/>
        </w:rPr>
      </w:pPr>
      <w:r>
        <w:rPr>
          <w:rFonts w:hint="eastAsia"/>
        </w:rPr>
        <w:t>（三）违反规定出具公证造成严重后果的；</w:t>
      </w:r>
    </w:p>
    <w:p>
      <w:pPr>
        <w:pStyle w:val="Normal"/>
        <w:spacing w:lineRule="exact" w:line="560"/>
        <w:ind w:firstLineChars="200" w:startChars="0" w:start="0" w:endChars="0" w:end="0"/>
        <w:rPr>
          <w:rFonts w:hint="eastAsia"/>
        </w:rPr>
      </w:pPr>
      <w:r>
        <w:rPr>
          <w:rFonts w:hint="eastAsia"/>
        </w:rPr>
        <w:t>（四）冒用公证处名义私自出具公证书的；</w:t>
      </w:r>
    </w:p>
    <w:p>
      <w:pPr>
        <w:pStyle w:val="Normal"/>
        <w:spacing w:lineRule="exact" w:line="560"/>
        <w:ind w:firstLineChars="200" w:startChars="0" w:start="0" w:endChars="0" w:end="0"/>
        <w:rPr>
          <w:rFonts w:hint="eastAsia"/>
        </w:rPr>
      </w:pPr>
      <w:r>
        <w:rPr>
          <w:rFonts w:hint="eastAsia"/>
        </w:rPr>
        <w:t>（五）侵吞、挪用提存款、物或者公证处保管的财物的；</w:t>
      </w:r>
    </w:p>
    <w:p>
      <w:pPr>
        <w:pStyle w:val="Normal"/>
        <w:spacing w:lineRule="exact" w:line="560"/>
        <w:ind w:firstLineChars="200" w:startChars="0" w:start="0" w:endChars="0" w:end="0"/>
        <w:rPr>
          <w:rFonts w:hint="eastAsia"/>
        </w:rPr>
      </w:pPr>
      <w:r>
        <w:rPr>
          <w:rFonts w:hint="eastAsia"/>
        </w:rPr>
        <w:t>（六）为公证申请人规避法律出谋划策的；</w:t>
      </w:r>
    </w:p>
    <w:p>
      <w:pPr>
        <w:pStyle w:val="Normal"/>
        <w:spacing w:lineRule="exact" w:line="560"/>
        <w:ind w:firstLineChars="200" w:startChars="0" w:start="0" w:endChars="0" w:end="0"/>
        <w:rPr>
          <w:rFonts w:hint="eastAsia"/>
        </w:rPr>
      </w:pPr>
      <w:r>
        <w:rPr>
          <w:rFonts w:hint="eastAsia"/>
        </w:rPr>
        <w:t>（七）与其他公证员相互勾结，授意办理违法公证的。</w:t>
      </w:r>
    </w:p>
    <w:p>
      <w:pPr>
        <w:pStyle w:val="Normal"/>
        <w:spacing w:lineRule="exact" w:line="560"/>
        <w:rPr>
          <w:rFonts w:hint="eastAsia"/>
        </w:rPr>
      </w:pPr>
      <w:r>
        <w:rPr>
          <w:rFonts w:hint="eastAsia"/>
        </w:rPr>
        <w:t xml:space="preserve">    </w:t>
      </w:r>
      <w:r>
        <w:rPr>
          <w:rFonts w:hint="eastAsia" w:eastAsia="黑体"/>
        </w:rPr>
        <w:t>第四十三条</w:t>
      </w:r>
      <w:r>
        <w:rPr>
          <w:rFonts w:hint="eastAsia"/>
        </w:rPr>
        <w:t xml:space="preserve">  公证处因为过错出具错误公证书，或者办证行为不当，给公民、法人或者其他组织造成损失的，应当依法赔偿。赔偿办法由市司法行政部门制定。</w:t>
      </w:r>
    </w:p>
    <w:p>
      <w:pPr>
        <w:pStyle w:val="Normal"/>
        <w:spacing w:lineRule="exact" w:line="560"/>
        <w:rPr>
          <w:rFonts w:hint="eastAsia"/>
        </w:rPr>
      </w:pPr>
      <w:r>
        <w:rPr>
          <w:rFonts w:hint="eastAsia"/>
        </w:rPr>
        <w:t xml:space="preserve">    </w:t>
      </w:r>
      <w:r>
        <w:rPr>
          <w:rFonts w:hint="eastAsia"/>
        </w:rPr>
        <w:t>公证处赔偿后，可以向有过错的公证员追索部分或者全部赔偿费。</w:t>
      </w:r>
    </w:p>
    <w:p>
      <w:pPr>
        <w:pStyle w:val="Normal"/>
        <w:spacing w:lineRule="exact" w:line="560"/>
        <w:ind w:firstLine="630" w:end="0"/>
        <w:rPr>
          <w:rFonts w:hint="eastAsia"/>
        </w:rPr>
      </w:pPr>
      <w:r>
        <w:rPr>
          <w:rFonts w:hint="eastAsia" w:eastAsia="黑体"/>
        </w:rPr>
        <w:t>第四十四条</w:t>
      </w:r>
      <w:r>
        <w:rPr>
          <w:rFonts w:hint="eastAsia"/>
        </w:rPr>
        <w:t xml:space="preserve">  对当事人为骗取公证向公证处提供的虚假证明材料，公证处有权予以扣留。</w:t>
      </w:r>
    </w:p>
    <w:p>
      <w:pPr>
        <w:pStyle w:val="Normal"/>
        <w:spacing w:lineRule="exact" w:line="560"/>
        <w:ind w:firstLine="630" w:end="0"/>
        <w:rPr>
          <w:rFonts w:hint="eastAsia"/>
        </w:rPr>
      </w:pPr>
      <w:r>
        <w:rPr>
          <w:rFonts w:hint="eastAsia"/>
        </w:rPr>
        <w:t>当事人提供虚假证明材料骗取公证，给公民、法人或者其他组织造成损失的，应当依法承担赔偿责任。公证处赔偿公民、法人或者其他组织损失后，有权向提供虚假材料的当事人追偿。</w:t>
      </w:r>
    </w:p>
    <w:p>
      <w:pPr>
        <w:pStyle w:val="Normal"/>
        <w:spacing w:lineRule="exact" w:line="560"/>
        <w:ind w:firstLine="630" w:end="0"/>
        <w:rPr>
          <w:rFonts w:hint="eastAsia"/>
        </w:rPr>
      </w:pPr>
      <w:r>
        <w:rPr>
          <w:rFonts w:hint="eastAsia" w:eastAsia="黑体"/>
        </w:rPr>
        <w:t>第四十五条</w:t>
      </w:r>
      <w:r>
        <w:rPr>
          <w:rFonts w:hint="eastAsia"/>
        </w:rPr>
        <w:t xml:space="preserve">  司法行政部门根据本条例作出的行政处罚决定，应当出具行政处罚决定书。</w:t>
      </w:r>
      <w:r>
        <w:rPr>
          <w:rFonts w:hint="eastAsia"/>
          <w:iCs/>
        </w:rPr>
        <w:t>公民、法人或者其他组织对处罚决定不服的，可以依法申请复议或者向人民法院提起诉讼。</w:t>
      </w:r>
    </w:p>
    <w:p>
      <w:pPr>
        <w:pStyle w:val="Normal"/>
        <w:spacing w:lineRule="exact" w:line="560"/>
        <w:rPr>
          <w:rFonts w:hint="eastAsia"/>
        </w:rPr>
      </w:pPr>
      <w:r>
        <w:rPr>
          <w:rFonts w:hint="eastAsia"/>
        </w:rPr>
      </w:r>
    </w:p>
    <w:p>
      <w:pPr>
        <w:pStyle w:val="Normal"/>
        <w:spacing w:lineRule="exact" w:line="560"/>
        <w:jc w:val="center"/>
        <w:rPr>
          <w:rFonts w:eastAsia="黑体" w:hint="eastAsia"/>
        </w:rPr>
      </w:pPr>
      <w:r>
        <w:rPr>
          <w:rFonts w:hint="eastAsia" w:eastAsia="黑体"/>
        </w:rPr>
        <w:t>第七章  附则</w:t>
      </w:r>
    </w:p>
    <w:p>
      <w:pPr>
        <w:pStyle w:val="Normal"/>
        <w:spacing w:lineRule="exact" w:line="560"/>
        <w:rPr>
          <w:rFonts w:eastAsia="黑体" w:hint="eastAsia"/>
        </w:rPr>
      </w:pPr>
      <w:r>
        <w:rPr>
          <w:rFonts w:eastAsia="黑体" w:hint="eastAsia"/>
        </w:rPr>
      </w:r>
    </w:p>
    <w:p>
      <w:pPr>
        <w:pStyle w:val="Normal"/>
        <w:spacing w:lineRule="exact" w:line="560"/>
        <w:rPr/>
      </w:pPr>
      <w:r>
        <w:rPr>
          <w:rFonts w:hint="eastAsia"/>
        </w:rPr>
        <w:t xml:space="preserve">    </w:t>
      </w:r>
      <w:r>
        <w:rPr>
          <w:rFonts w:hint="eastAsia" w:eastAsia="黑体"/>
        </w:rPr>
        <w:t>第四十六条</w:t>
      </w:r>
      <w:r>
        <w:rPr>
          <w:rFonts w:hint="eastAsia"/>
        </w:rPr>
        <w:t xml:space="preserve">  本条例自</w:t>
      </w:r>
      <w:r>
        <w:rPr>
          <w:rFonts w:hint="eastAsia"/>
        </w:rPr>
        <w:t>1999</w:t>
      </w:r>
      <w:r>
        <w:rPr>
          <w:rFonts w:hint="eastAsia"/>
        </w:rPr>
        <w:t>年</w:t>
      </w:r>
      <w:r>
        <w:rPr>
          <w:rFonts w:hint="eastAsia"/>
        </w:rPr>
        <w:t>9</w:t>
      </w:r>
      <w:r>
        <w:rPr>
          <w:rFonts w:hint="eastAsia"/>
        </w:rPr>
        <w:t>月</w:t>
      </w:r>
      <w:r>
        <w:rPr>
          <w:rFonts w:hint="eastAsia"/>
        </w:rPr>
        <w:t>1</w:t>
      </w:r>
      <w:r>
        <w:rPr>
          <w:rFonts w:hint="eastAsia"/>
        </w:rPr>
        <w:t>日起施行。</w:t>
      </w:r>
    </w:p>
    <w:sectPr>
      <w:footerReference w:type="default" r:id="rId2"/>
      <w:type w:val="nextPage"/>
      <w:pgSz w:w="11906" w:h="16838"/>
      <w:pgMar w:left="1531" w:right="1531" w:gutter="0" w:header="0" w:top="2154" w:footer="1814" w:bottom="1870"/>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Arial">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141605</wp:posOffset>
              </wp:positionV>
              <wp:extent cx="297180" cy="1039495"/>
              <wp:effectExtent l="0" t="0" r="0" b="0"/>
              <wp:wrapNone/>
              <wp:docPr id="1" name="Frame1"/>
              <a:graphic xmlns:a="http://schemas.openxmlformats.org/drawingml/2006/main">
                <a:graphicData uri="http://schemas.microsoft.com/office/word/2010/wordprocessingShape">
                  <wps:wsp>
                    <wps:cNvSpPr txBox="1"/>
                    <wps:spPr>
                      <a:xfrm>
                        <a:off x="0" y="0"/>
                        <a:ext cx="297180" cy="1039495"/>
                      </a:xfrm>
                      <a:prstGeom prst="rect"/>
                      <a:solidFill>
                        <a:srgbClr val="FFFFFF">
                          <a:alpha val="0"/>
                        </a:srgbClr>
                      </a:solidFill>
                    </wps:spPr>
                    <wps:txbx>
                      <w:txbxContent>
                        <w:p>
                          <w:pPr>
                            <w:pStyle w:val="Footer"/>
                            <w:ind w:firstLineChars="0" w:firstLine="0" w:startChars="100" w:endChars="100"/>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r>
                            <w:rPr>
                              <w:rStyle w:val="PageNumbe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23.4pt;height:81.85pt;mso-wrap-distance-left:9.05pt;mso-wrap-distance-right:0pt;mso-wrap-distance-top:0pt;mso-wrap-distance-bottom:0pt;margin-top:11.15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r>
                      <w:rPr>
                        <w:rStyle w:val="PageNumber"/>
                        <w:rFonts w:eastAsia="宋体"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1）"/>
      <w:lvlJc w:val="start"/>
      <w:pPr>
        <w:tabs>
          <w:tab w:val="num" w:pos="0"/>
        </w:tabs>
        <w:ind w:start="1605" w:hanging="975"/>
      </w:pPr>
      <w:rPr>
        <w:rFonts w:hint="eastAsia"/>
      </w:rPr>
    </w:lvl>
  </w:abstractNum>
  <w:abstractNum w:abstractNumId="2">
    <w:lvl w:ilvl="0">
      <w:start w:val="1"/>
      <w:numFmt w:val="chineseCountingThousand"/>
      <w:lvlText w:val="（%1）"/>
      <w:lvlJc w:val="start"/>
      <w:pPr>
        <w:tabs>
          <w:tab w:val="num" w:pos="0"/>
        </w:tabs>
        <w:ind w:start="1590" w:hanging="960"/>
      </w:pPr>
      <w:rPr>
        <w:rFonts w:hint="eastAsia"/>
      </w:rPr>
    </w:lvl>
  </w:abstractNum>
  <w:abstractNum w:abstractNumId="3">
    <w:lvl w:ilvl="0">
      <w:start w:val="1"/>
      <w:numFmt w:val="chineseCountingThousand"/>
      <w:lvlText w:val="（%1）"/>
      <w:lvlJc w:val="start"/>
      <w:pPr>
        <w:tabs>
          <w:tab w:val="num" w:pos="0"/>
        </w:tabs>
        <w:ind w:start="1590" w:hanging="960"/>
      </w:pPr>
      <w:rPr>
        <w:rFonts w:hint="eastAsia"/>
      </w:rPr>
    </w:lvl>
  </w:abstractNum>
  <w:abstractNum w:abstractNumId="4">
    <w:lvl w:ilvl="0">
      <w:start w:val="1"/>
      <w:numFmt w:val="chineseCountingThousand"/>
      <w:lvlText w:val="（%1）"/>
      <w:lvlJc w:val="start"/>
      <w:pPr>
        <w:tabs>
          <w:tab w:val="num" w:pos="0"/>
        </w:tabs>
        <w:ind w:start="1605" w:hanging="975"/>
      </w:pPr>
      <w:rPr>
        <w:rFonts w:hint="eastAsia"/>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6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Times New Roman"/>
      <w:color w:val="auto"/>
      <w:kern w:val="2"/>
      <w:sz w:val="32"/>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Style14">
    <w:name w:val="默认段落字体"/>
    <w:qFormat/>
    <w:rPr/>
  </w:style>
  <w:style w:type="character" w:styleId="PageNumber">
    <w:name w:val="page number"/>
    <w:basedOn w:val="Style14"/>
    <w:rPr/>
  </w:style>
  <w:style w:type="character" w:styleId="FollowedHyperlink">
    <w:name w:val="FollowedHyperlink"/>
    <w:basedOn w:val="Style14"/>
    <w:rPr>
      <w:color w:val="000000"/>
      <w:u w:val="none"/>
    </w:rPr>
  </w:style>
  <w:style w:type="character" w:styleId="Hyperlink">
    <w:name w:val="Hyperlink"/>
    <w:basedOn w:val="Style14"/>
    <w:rPr>
      <w:rFonts w:ascii="Arial" w:hAnsi="Arial" w:cs="Arial"/>
      <w:color w:val="000000"/>
      <w:u w:val="none"/>
    </w:rPr>
  </w:style>
  <w:style w:type="character" w:styleId="stylekwd1">
    <w:name w:val="style_kwd1"/>
    <w:basedOn w:val="Style14"/>
    <w:qFormat/>
    <w:rPr>
      <w:shd w:fill="FFFFA6" w:val="clear"/>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lineRule="exact" w:line="520"/>
      <w:ind w:firstLine="630" w:start="0" w:end="0"/>
    </w:pPr>
    <w:rPr>
      <w:rFonts w:ascii="Times New Roman" w:hAnsi="Times New Roman"/>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批注文字"/>
    <w:basedOn w:val="Normal"/>
    <w:qFormat/>
    <w:pPr>
      <w:jc w:val="start"/>
    </w:pPr>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深圳经济特区公证条例</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2017-05-09T10:21:00Z</dcterms:created>
  <dc:creator>Lenovo User</dc:creator>
  <dc:description/>
  <dc:language>en-US</dc:language>
  <cp:lastModifiedBy>chang</cp:lastModifiedBy>
  <cp:lastPrinted>2019-04-26T11:52:00Z</cp:lastPrinted>
  <dcterms:modified xsi:type="dcterms:W3CDTF">2019-05-16T10:25:28Z</dcterms:modified>
  <cp:revision>2</cp:revision>
  <dc:subject/>
  <dc:title>深圳经济特区公证条例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