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exact" w:line="560" w:before="0" w:after="0"/>
        <w:rPr>
          <w:rFonts w:hint="eastAsia"/>
          <w:lang w:eastAsia="zh-CN"/>
        </w:rPr>
      </w:pPr>
      <w:r>
        <w:rPr>
          <w:rFonts w:hint="eastAsia"/>
          <w:lang w:eastAsia="zh-CN"/>
        </w:rPr>
      </w:r>
    </w:p>
    <w:p>
      <w:pPr>
        <w:pStyle w:val="BodyText"/>
        <w:spacing w:lineRule="exact" w:line="560" w:before="0" w:after="0"/>
        <w:rPr>
          <w:rFonts w:hint="eastAsia"/>
          <w:lang w:eastAsia="zh-CN"/>
        </w:rPr>
      </w:pPr>
      <w:r>
        <w:rPr>
          <w:rFonts w:hint="eastAsia"/>
          <w:lang w:eastAsia="zh-CN"/>
        </w:rPr>
      </w:r>
    </w:p>
    <w:p>
      <w:pPr>
        <w:pStyle w:val="Heading5"/>
        <w:numPr>
          <w:ilvl w:val="0"/>
          <w:numId w:val="0"/>
        </w:numPr>
        <w:spacing w:lineRule="exact" w:line="560" w:before="0" w:after="0"/>
        <w:ind w:hanging="0" w:start="0"/>
        <w:jc w:val="center"/>
        <w:rPr>
          <w:b w:val="false"/>
          <w:bCs w:val="false"/>
          <w:sz w:val="44"/>
          <w:szCs w:val="44"/>
          <w:lang w:eastAsia="zh-CN"/>
        </w:rPr>
      </w:pPr>
      <w:r>
        <w:rPr>
          <w:b w:val="false"/>
          <w:bCs w:val="false"/>
          <w:sz w:val="44"/>
          <w:szCs w:val="44"/>
        </w:rPr>
        <w:t>深圳经济特区高新技术产业园区条例</w:t>
      </w:r>
    </w:p>
    <w:p>
      <w:pPr>
        <w:pStyle w:val="Normal"/>
        <w:spacing w:lineRule="exact" w:line="340"/>
        <w:jc w:val="center"/>
        <w:rPr>
          <w:rFonts w:hint="eastAsia"/>
          <w:b w:val="false"/>
          <w:bCs w:val="false"/>
          <w:sz w:val="30"/>
          <w:szCs w:val="30"/>
          <w:lang w:eastAsia="zh-CN"/>
        </w:rPr>
      </w:pPr>
      <w:r>
        <w:rPr>
          <w:rFonts w:hint="eastAsia"/>
          <w:b w:val="false"/>
          <w:bCs w:val="false"/>
          <w:sz w:val="30"/>
          <w:szCs w:val="30"/>
          <w:lang w:eastAsia="zh-CN"/>
        </w:rPr>
      </w:r>
    </w:p>
    <w:p>
      <w:pPr>
        <w:pStyle w:val="Normal"/>
        <w:keepNext w:val="false"/>
        <w:keepLines w:val="false"/>
        <w:widowControl/>
        <w:suppressLineNumbers w:val="0"/>
        <w:spacing w:lineRule="exact" w:line="560"/>
        <w:ind w:firstLineChars="0" w:firstLine="0" w:startChars="200" w:endChars="228"/>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22</w:t>
      </w:r>
      <w:r>
        <w:rPr>
          <w:rFonts w:ascii="楷体_GB2312" w:hAnsi="楷体_GB2312" w:cs="楷体_GB2312" w:hint="eastAsia" w:eastAsia="楷体_GB2312"/>
          <w:sz w:val="32"/>
          <w:szCs w:val="32"/>
        </w:rPr>
        <w:t>日深圳市第三届人民代表大会常务委员会第六次会议通过  根据</w:t>
      </w:r>
      <w:r>
        <w:rPr>
          <w:rFonts w:eastAsia="楷体_GB2312" w:cs="楷体_GB2312" w:hint="eastAsia" w:ascii="楷体_GB2312" w:hAnsi="楷体_GB2312"/>
          <w:sz w:val="32"/>
          <w:szCs w:val="32"/>
        </w:rPr>
        <w:t>2006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日深圳市第四届人民代表大会常务委员会第八次会议《关于修改〈深圳经济特区高新技术产业园区条例〉的决定》第一次修正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日深圳市第六届人民代表大会常务委员会第三十六次会议《关于修改〈深圳经济特区人体器官捐献移植条例〉等四十五项法规的决定》第二次修正）</w:t>
      </w:r>
    </w:p>
    <w:p>
      <w:pPr>
        <w:pStyle w:val="Normal"/>
        <w:keepNext w:val="false"/>
        <w:keepLines w:val="false"/>
        <w:widowControl w:val="false"/>
        <w:suppressLineNumbers w:val="0"/>
        <w:spacing w:lineRule="exact" w:line="560" w:before="0" w:after="0"/>
        <w:ind w:end="0"/>
        <w:jc w:val="center"/>
        <w:rPr>
          <w:rFonts w:ascii="楷体_GB2312" w:hAnsi="楷体_GB2312" w:eastAsia="楷体_GB2312" w:cs="楷体_GB2312" w:hint="eastAsia"/>
          <w:bCs/>
          <w:color w:val="000000"/>
          <w:sz w:val="32"/>
          <w:szCs w:val="32"/>
        </w:rPr>
      </w:pPr>
      <w:r>
        <w:rPr>
          <w:rFonts w:eastAsia="楷体_GB2312" w:cs="楷体_GB2312" w:hint="eastAsia" w:ascii="楷体_GB2312" w:hAnsi="楷体_GB2312"/>
          <w:bCs/>
          <w:color w:val="000000"/>
          <w:sz w:val="32"/>
          <w:szCs w:val="32"/>
        </w:rPr>
      </w:r>
    </w:p>
    <w:p>
      <w:pPr>
        <w:pStyle w:val="Normal"/>
        <w:keepNext w:val="false"/>
        <w:keepLines w:val="false"/>
        <w:widowControl w:val="false"/>
        <w:suppressLineNumbers w:val="0"/>
        <w:snapToGrid w:val="false"/>
        <w:spacing w:lineRule="exact" w:line="560" w:before="0" w:after="0"/>
        <w:ind w:end="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kern w:val="2"/>
          <w:sz w:val="32"/>
          <w:szCs w:val="32"/>
          <w:lang w:bidi="ar"/>
        </w:rPr>
        <w:t>目</w:t>
      </w:r>
      <w:r>
        <w:rPr>
          <w:rFonts w:ascii="楷体_GB2312" w:hAnsi="楷体_GB2312" w:cs="楷体_GB2312" w:eastAsia="楷体_GB2312"/>
          <w:color w:val="000000"/>
          <w:kern w:val="2"/>
          <w:sz w:val="32"/>
          <w:szCs w:val="32"/>
          <w:lang w:bidi="ar"/>
        </w:rPr>
        <w:t xml:space="preserve">    </w:t>
      </w:r>
      <w:r>
        <w:rPr>
          <w:rFonts w:ascii="楷体_GB2312" w:hAnsi="楷体_GB2312" w:cs="楷体_GB2312" w:hint="eastAsia" w:eastAsia="楷体_GB2312"/>
          <w:color w:val="000000"/>
          <w:kern w:val="2"/>
          <w:sz w:val="32"/>
          <w:szCs w:val="32"/>
          <w:lang w:bidi="ar"/>
        </w:rPr>
        <w:t>录</w:t>
      </w:r>
    </w:p>
    <w:p>
      <w:pPr>
        <w:pStyle w:val="Normal"/>
        <w:keepNext w:val="false"/>
        <w:keepLines w:val="false"/>
        <w:widowControl w:val="false"/>
        <w:suppressLineNumbers w:val="0"/>
        <w:snapToGrid w:val="false"/>
        <w:spacing w:lineRule="exact" w:line="560" w:before="0" w:after="0"/>
        <w:ind w:firstLineChars="200" w:startChars="0" w:start="0" w:endChars="0" w:end="0"/>
        <w:jc w:val="both"/>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kern w:val="2"/>
          <w:sz w:val="32"/>
          <w:szCs w:val="32"/>
          <w:lang w:bidi="ar"/>
        </w:rPr>
        <w:t>第一章 总则</w:t>
      </w:r>
    </w:p>
    <w:p>
      <w:pPr>
        <w:pStyle w:val="Normal"/>
        <w:keepNext w:val="false"/>
        <w:keepLines w:val="false"/>
        <w:widowControl w:val="false"/>
        <w:suppressLineNumbers w:val="0"/>
        <w:snapToGrid w:val="false"/>
        <w:spacing w:lineRule="exact" w:line="560" w:before="0" w:after="0"/>
        <w:ind w:firstLineChars="200" w:startChars="0" w:start="0" w:endChars="0" w:end="0"/>
        <w:jc w:val="both"/>
        <w:rPr>
          <w:rFonts w:ascii="楷体_GB2312" w:hAnsi="楷体_GB2312" w:eastAsia="楷体_GB2312" w:cs="楷体_GB2312" w:hint="eastAsia"/>
          <w:color w:val="000000"/>
          <w:kern w:val="2"/>
          <w:sz w:val="32"/>
          <w:szCs w:val="32"/>
          <w:lang w:bidi="ar"/>
        </w:rPr>
      </w:pPr>
      <w:r>
        <w:rPr>
          <w:rFonts w:ascii="楷体_GB2312" w:hAnsi="楷体_GB2312" w:cs="楷体_GB2312" w:hint="eastAsia" w:eastAsia="楷体_GB2312"/>
          <w:color w:val="000000"/>
          <w:kern w:val="2"/>
          <w:sz w:val="32"/>
          <w:szCs w:val="32"/>
          <w:lang w:bidi="ar"/>
        </w:rPr>
        <w:t>第二章 鼓励与保障</w:t>
      </w:r>
    </w:p>
    <w:p>
      <w:pPr>
        <w:pStyle w:val="Normal"/>
        <w:keepNext w:val="false"/>
        <w:keepLines w:val="false"/>
        <w:widowControl w:val="false"/>
        <w:suppressLineNumbers w:val="0"/>
        <w:snapToGrid w:val="false"/>
        <w:spacing w:lineRule="exact" w:line="560" w:before="0" w:after="0"/>
        <w:ind w:firstLineChars="400" w:startChars="0" w:start="0" w:endChars="0" w:end="0"/>
        <w:jc w:val="both"/>
        <w:rPr>
          <w:rFonts w:ascii="楷体_GB2312" w:hAnsi="楷体_GB2312" w:eastAsia="楷体_GB2312" w:cs="楷体_GB2312" w:hint="eastAsia"/>
          <w:color w:val="000000"/>
          <w:kern w:val="2"/>
          <w:sz w:val="32"/>
          <w:szCs w:val="32"/>
          <w:lang w:bidi="ar"/>
        </w:rPr>
      </w:pPr>
      <w:r>
        <w:rPr>
          <w:rFonts w:ascii="楷体_GB2312" w:hAnsi="楷体_GB2312" w:cs="楷体_GB2312" w:hint="eastAsia" w:eastAsia="楷体_GB2312"/>
          <w:color w:val="000000"/>
          <w:kern w:val="2"/>
          <w:sz w:val="32"/>
          <w:szCs w:val="32"/>
          <w:lang w:bidi="ar"/>
        </w:rPr>
        <w:t>第一节  人才引进</w:t>
      </w:r>
    </w:p>
    <w:p>
      <w:pPr>
        <w:pStyle w:val="Normal"/>
        <w:keepNext w:val="false"/>
        <w:keepLines w:val="false"/>
        <w:widowControl w:val="false"/>
        <w:suppressLineNumbers w:val="0"/>
        <w:snapToGrid w:val="false"/>
        <w:spacing w:lineRule="exact" w:line="560" w:before="0" w:after="0"/>
        <w:ind w:firstLineChars="400" w:startChars="0" w:start="0" w:endChars="0" w:end="0"/>
        <w:jc w:val="both"/>
        <w:rPr>
          <w:rFonts w:ascii="楷体_GB2312" w:hAnsi="楷体_GB2312" w:eastAsia="楷体_GB2312" w:cs="楷体_GB2312" w:hint="eastAsia"/>
          <w:color w:val="000000"/>
          <w:kern w:val="2"/>
          <w:sz w:val="32"/>
          <w:szCs w:val="32"/>
          <w:lang w:bidi="ar"/>
        </w:rPr>
      </w:pPr>
      <w:r>
        <w:rPr>
          <w:rFonts w:ascii="楷体_GB2312" w:hAnsi="楷体_GB2312" w:cs="楷体_GB2312" w:hint="eastAsia" w:eastAsia="楷体_GB2312"/>
          <w:color w:val="000000"/>
          <w:kern w:val="2"/>
          <w:sz w:val="32"/>
          <w:szCs w:val="32"/>
          <w:lang w:bidi="ar"/>
        </w:rPr>
        <w:t>第二节 资金支持</w:t>
      </w:r>
    </w:p>
    <w:p>
      <w:pPr>
        <w:pStyle w:val="Normal"/>
        <w:keepNext w:val="false"/>
        <w:keepLines w:val="false"/>
        <w:widowControl w:val="false"/>
        <w:suppressLineNumbers w:val="0"/>
        <w:snapToGrid w:val="false"/>
        <w:spacing w:lineRule="exact" w:line="560" w:before="0" w:after="0"/>
        <w:ind w:firstLineChars="400" w:startChars="0" w:start="0" w:endChars="0" w:end="0"/>
        <w:jc w:val="both"/>
        <w:rPr>
          <w:rFonts w:ascii="楷体_GB2312" w:hAnsi="楷体_GB2312" w:eastAsia="楷体_GB2312" w:cs="楷体_GB2312" w:hint="eastAsia"/>
          <w:color w:val="000000"/>
          <w:kern w:val="2"/>
          <w:sz w:val="32"/>
          <w:szCs w:val="32"/>
          <w:lang w:bidi="ar"/>
        </w:rPr>
      </w:pPr>
      <w:r>
        <w:rPr>
          <w:rFonts w:ascii="楷体_GB2312" w:hAnsi="楷体_GB2312" w:cs="楷体_GB2312" w:hint="eastAsia" w:eastAsia="楷体_GB2312"/>
          <w:color w:val="000000"/>
          <w:kern w:val="2"/>
          <w:sz w:val="32"/>
          <w:szCs w:val="32"/>
          <w:lang w:bidi="ar"/>
        </w:rPr>
        <w:t xml:space="preserve">第三节 风险投资 </w:t>
      </w:r>
    </w:p>
    <w:p>
      <w:pPr>
        <w:pStyle w:val="Normal"/>
        <w:keepNext w:val="false"/>
        <w:keepLines w:val="false"/>
        <w:widowControl w:val="false"/>
        <w:suppressLineNumbers w:val="0"/>
        <w:snapToGrid w:val="false"/>
        <w:spacing w:lineRule="exact" w:line="560" w:before="0" w:after="0"/>
        <w:ind w:firstLineChars="400" w:startChars="0" w:start="0" w:endChars="0" w:end="0"/>
        <w:jc w:val="both"/>
        <w:rPr>
          <w:rFonts w:ascii="楷体_GB2312" w:hAnsi="楷体_GB2312" w:eastAsia="楷体_GB2312" w:cs="楷体_GB2312" w:hint="eastAsia"/>
          <w:color w:val="000000"/>
          <w:kern w:val="2"/>
          <w:sz w:val="32"/>
          <w:szCs w:val="32"/>
          <w:lang w:bidi="ar"/>
        </w:rPr>
      </w:pPr>
      <w:r>
        <w:rPr>
          <w:rFonts w:ascii="楷体_GB2312" w:hAnsi="楷体_GB2312" w:cs="楷体_GB2312" w:hint="eastAsia" w:eastAsia="楷体_GB2312"/>
          <w:color w:val="000000"/>
          <w:kern w:val="2"/>
          <w:sz w:val="32"/>
          <w:szCs w:val="32"/>
          <w:lang w:bidi="ar"/>
        </w:rPr>
        <w:t>第四节 规划与建设</w:t>
      </w:r>
    </w:p>
    <w:p>
      <w:pPr>
        <w:pStyle w:val="Normal"/>
        <w:keepNext w:val="false"/>
        <w:keepLines w:val="false"/>
        <w:widowControl w:val="false"/>
        <w:suppressLineNumbers w:val="0"/>
        <w:snapToGrid w:val="false"/>
        <w:spacing w:lineRule="exact" w:line="560" w:before="0" w:after="0"/>
        <w:ind w:firstLineChars="200" w:startChars="0" w:start="0" w:endChars="0" w:end="0"/>
        <w:jc w:val="both"/>
        <w:rPr>
          <w:rFonts w:ascii="楷体_GB2312" w:hAnsi="楷体_GB2312" w:eastAsia="楷体_GB2312" w:cs="楷体_GB2312" w:hint="eastAsia"/>
          <w:color w:val="000000"/>
          <w:kern w:val="2"/>
          <w:sz w:val="32"/>
          <w:szCs w:val="32"/>
          <w:lang w:bidi="ar"/>
        </w:rPr>
      </w:pPr>
      <w:r>
        <w:rPr>
          <w:rFonts w:ascii="楷体_GB2312" w:hAnsi="楷体_GB2312" w:cs="楷体_GB2312" w:hint="eastAsia" w:eastAsia="楷体_GB2312"/>
          <w:color w:val="000000"/>
          <w:kern w:val="2"/>
          <w:sz w:val="32"/>
          <w:szCs w:val="32"/>
          <w:lang w:bidi="ar"/>
        </w:rPr>
        <w:t>第三章 进入与迁出</w:t>
      </w:r>
    </w:p>
    <w:p>
      <w:pPr>
        <w:pStyle w:val="Normal"/>
        <w:keepNext w:val="false"/>
        <w:keepLines w:val="false"/>
        <w:widowControl w:val="false"/>
        <w:suppressLineNumbers w:val="0"/>
        <w:snapToGrid w:val="false"/>
        <w:spacing w:lineRule="exact" w:line="560" w:before="0" w:after="0"/>
        <w:ind w:firstLineChars="400" w:startChars="0" w:start="0" w:endChars="0" w:end="0"/>
        <w:jc w:val="both"/>
        <w:rPr>
          <w:rFonts w:ascii="楷体_GB2312" w:hAnsi="楷体_GB2312" w:eastAsia="楷体_GB2312" w:cs="楷体_GB2312" w:hint="eastAsia"/>
          <w:color w:val="000000"/>
          <w:kern w:val="2"/>
          <w:sz w:val="32"/>
          <w:szCs w:val="32"/>
          <w:lang w:bidi="ar"/>
        </w:rPr>
      </w:pPr>
      <w:r>
        <w:rPr>
          <w:rFonts w:ascii="楷体_GB2312" w:hAnsi="楷体_GB2312" w:cs="楷体_GB2312" w:hint="eastAsia" w:eastAsia="楷体_GB2312"/>
          <w:color w:val="000000"/>
          <w:kern w:val="2"/>
          <w:sz w:val="32"/>
          <w:szCs w:val="32"/>
          <w:lang w:bidi="ar"/>
        </w:rPr>
        <w:t>第一节 进入</w:t>
      </w:r>
    </w:p>
    <w:p>
      <w:pPr>
        <w:pStyle w:val="Normal"/>
        <w:keepNext w:val="false"/>
        <w:keepLines w:val="false"/>
        <w:widowControl w:val="false"/>
        <w:suppressLineNumbers w:val="0"/>
        <w:snapToGrid w:val="false"/>
        <w:spacing w:lineRule="exact" w:line="560" w:before="0" w:after="0"/>
        <w:ind w:firstLineChars="400" w:startChars="0" w:start="0" w:endChars="0" w:end="0"/>
        <w:jc w:val="both"/>
        <w:rPr>
          <w:rFonts w:ascii="楷体_GB2312" w:hAnsi="楷体_GB2312" w:eastAsia="楷体_GB2312" w:cs="楷体_GB2312" w:hint="eastAsia"/>
          <w:color w:val="000000"/>
          <w:kern w:val="2"/>
          <w:sz w:val="32"/>
          <w:szCs w:val="32"/>
          <w:lang w:bidi="ar"/>
        </w:rPr>
      </w:pPr>
      <w:r>
        <w:rPr>
          <w:rFonts w:ascii="楷体_GB2312" w:hAnsi="楷体_GB2312" w:cs="楷体_GB2312" w:hint="eastAsia" w:eastAsia="楷体_GB2312"/>
          <w:color w:val="000000"/>
          <w:kern w:val="2"/>
          <w:sz w:val="32"/>
          <w:szCs w:val="32"/>
          <w:lang w:bidi="ar"/>
        </w:rPr>
        <w:t>第二节 迁出</w:t>
      </w:r>
    </w:p>
    <w:p>
      <w:pPr>
        <w:pStyle w:val="Normal"/>
        <w:keepNext w:val="false"/>
        <w:keepLines w:val="false"/>
        <w:widowControl w:val="false"/>
        <w:suppressLineNumbers w:val="0"/>
        <w:snapToGrid w:val="false"/>
        <w:spacing w:lineRule="exact" w:line="560" w:before="0" w:after="0"/>
        <w:ind w:firstLineChars="200" w:startChars="0" w:start="0" w:endChars="0" w:end="0"/>
        <w:jc w:val="both"/>
        <w:rPr>
          <w:rFonts w:ascii="楷体_GB2312" w:hAnsi="楷体_GB2312" w:eastAsia="楷体_GB2312" w:cs="楷体_GB2312" w:hint="eastAsia"/>
          <w:color w:val="000000"/>
          <w:kern w:val="2"/>
          <w:sz w:val="32"/>
          <w:szCs w:val="32"/>
          <w:lang w:bidi="ar"/>
        </w:rPr>
      </w:pPr>
      <w:r>
        <w:rPr>
          <w:rFonts w:ascii="楷体_GB2312" w:hAnsi="楷体_GB2312" w:cs="楷体_GB2312" w:hint="eastAsia" w:eastAsia="楷体_GB2312"/>
          <w:color w:val="000000"/>
          <w:kern w:val="2"/>
          <w:sz w:val="32"/>
          <w:szCs w:val="32"/>
          <w:lang w:bidi="ar"/>
        </w:rPr>
        <w:t>第四章 管理体制与政府行为规范</w:t>
      </w:r>
    </w:p>
    <w:p>
      <w:pPr>
        <w:pStyle w:val="Normal"/>
        <w:keepNext w:val="false"/>
        <w:keepLines w:val="false"/>
        <w:widowControl w:val="false"/>
        <w:suppressLineNumbers w:val="0"/>
        <w:snapToGrid w:val="false"/>
        <w:spacing w:lineRule="exact" w:line="560" w:before="0" w:after="0"/>
        <w:ind w:firstLineChars="400" w:startChars="0" w:start="0" w:endChars="0" w:end="0"/>
        <w:jc w:val="both"/>
        <w:rPr>
          <w:rFonts w:ascii="楷体_GB2312" w:hAnsi="楷体_GB2312" w:eastAsia="楷体_GB2312" w:cs="楷体_GB2312" w:hint="eastAsia"/>
          <w:color w:val="000000"/>
          <w:kern w:val="2"/>
          <w:sz w:val="32"/>
          <w:szCs w:val="32"/>
          <w:lang w:bidi="ar"/>
        </w:rPr>
      </w:pPr>
      <w:r>
        <w:rPr>
          <w:rFonts w:ascii="楷体_GB2312" w:hAnsi="楷体_GB2312" w:cs="楷体_GB2312" w:hint="eastAsia" w:eastAsia="楷体_GB2312"/>
          <w:color w:val="000000"/>
          <w:kern w:val="2"/>
          <w:sz w:val="32"/>
          <w:szCs w:val="32"/>
          <w:lang w:bidi="ar"/>
        </w:rPr>
        <w:t>第一节 管理体制</w:t>
      </w:r>
    </w:p>
    <w:p>
      <w:pPr>
        <w:pStyle w:val="Normal"/>
        <w:keepNext w:val="false"/>
        <w:keepLines w:val="false"/>
        <w:widowControl w:val="false"/>
        <w:suppressLineNumbers w:val="0"/>
        <w:snapToGrid w:val="false"/>
        <w:spacing w:lineRule="exact" w:line="560" w:before="0" w:after="0"/>
        <w:ind w:firstLineChars="400" w:startChars="0" w:start="0" w:endChars="0" w:end="0"/>
        <w:jc w:val="both"/>
        <w:rPr>
          <w:rFonts w:ascii="楷体_GB2312" w:hAnsi="楷体_GB2312" w:eastAsia="楷体_GB2312" w:cs="楷体_GB2312" w:hint="eastAsia"/>
          <w:color w:val="000000"/>
          <w:kern w:val="2"/>
          <w:sz w:val="32"/>
          <w:szCs w:val="32"/>
          <w:lang w:bidi="ar"/>
        </w:rPr>
      </w:pPr>
      <w:r>
        <w:rPr>
          <w:rFonts w:ascii="楷体_GB2312" w:hAnsi="楷体_GB2312" w:cs="楷体_GB2312" w:hint="eastAsia" w:eastAsia="楷体_GB2312"/>
          <w:color w:val="000000"/>
          <w:kern w:val="2"/>
          <w:sz w:val="32"/>
          <w:szCs w:val="32"/>
          <w:lang w:bidi="ar"/>
        </w:rPr>
        <w:t>第二节 政府行为规范</w:t>
      </w:r>
    </w:p>
    <w:p>
      <w:pPr>
        <w:pStyle w:val="Normal"/>
        <w:keepNext w:val="false"/>
        <w:keepLines w:val="false"/>
        <w:widowControl w:val="false"/>
        <w:suppressLineNumbers w:val="0"/>
        <w:snapToGrid w:val="false"/>
        <w:spacing w:lineRule="exact" w:line="560" w:before="0" w:after="0"/>
        <w:ind w:firstLineChars="200" w:startChars="0" w:start="0" w:endChars="0" w:end="0"/>
        <w:jc w:val="both"/>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kern w:val="2"/>
          <w:sz w:val="32"/>
          <w:szCs w:val="32"/>
          <w:lang w:bidi="ar"/>
        </w:rPr>
        <w:t>第五章 法律责任</w:t>
      </w:r>
    </w:p>
    <w:p>
      <w:pPr>
        <w:pStyle w:val="Normal"/>
        <w:keepNext w:val="false"/>
        <w:keepLines w:val="false"/>
        <w:widowControl w:val="false"/>
        <w:suppressLineNumbers w:val="0"/>
        <w:snapToGrid w:val="false"/>
        <w:spacing w:lineRule="exact" w:line="560" w:before="0" w:after="0"/>
        <w:ind w:firstLineChars="200" w:startChars="0" w:start="0" w:endChars="0" w:end="0"/>
        <w:jc w:val="both"/>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kern w:val="2"/>
          <w:sz w:val="32"/>
          <w:szCs w:val="32"/>
          <w:lang w:bidi="ar"/>
        </w:rPr>
        <w:t>第六章 附则</w:t>
      </w:r>
    </w:p>
    <w:p>
      <w:pPr>
        <w:pStyle w:val="BodyText"/>
        <w:spacing w:lineRule="exact" w:line="560" w:before="0" w:after="0"/>
        <w:ind w:firstLineChars="1045" w:startChars="0" w:start="0" w:endChars="0" w:end="0"/>
        <w:rPr>
          <w:rFonts w:ascii="黑体" w:hAnsi="黑体" w:eastAsia="黑体" w:cs="楷体_GB2312" w:hint="eastAsia"/>
          <w:color w:val="000000"/>
          <w:sz w:val="32"/>
          <w:szCs w:val="32"/>
          <w:lang w:eastAsia="zh-CN"/>
        </w:rPr>
      </w:pPr>
      <w:r>
        <w:rPr>
          <w:rFonts w:eastAsia="黑体" w:cs="楷体_GB2312" w:hint="eastAsia" w:ascii="黑体" w:hAnsi="黑体"/>
          <w:color w:val="000000"/>
          <w:sz w:val="32"/>
          <w:szCs w:val="32"/>
          <w:lang w:eastAsia="zh-CN"/>
        </w:rPr>
      </w:r>
    </w:p>
    <w:p>
      <w:pPr>
        <w:pStyle w:val="BodyText"/>
        <w:spacing w:lineRule="exact" w:line="560" w:before="0" w:after="0"/>
        <w:ind w:firstLineChars="1045" w:startChars="0" w:start="0" w:endChars="0" w:end="0"/>
        <w:rPr>
          <w:rFonts w:ascii="仿宋_GB2312" w:hAnsi="仿宋_GB2312" w:eastAsia="仿宋_GB2312" w:hint="eastAsia"/>
          <w:sz w:val="32"/>
          <w:szCs w:val="32"/>
          <w:lang w:eastAsia="zh-CN"/>
        </w:rPr>
      </w:pPr>
      <w:r>
        <w:rPr>
          <w:rFonts w:ascii="黑体" w:hAnsi="黑体" w:hint="eastAsia" w:eastAsia="黑体"/>
          <w:sz w:val="32"/>
          <w:szCs w:val="32"/>
        </w:rPr>
        <w:t>第一章</w:t>
      </w:r>
      <w:r>
        <w:rPr>
          <w:rFonts w:ascii="黑体" w:hAnsi="黑体" w:hint="eastAsia" w:eastAsia="黑体"/>
          <w:sz w:val="32"/>
          <w:szCs w:val="32"/>
          <w:lang w:eastAsia="zh-CN"/>
        </w:rPr>
        <w:t xml:space="preserve">  </w:t>
      </w:r>
      <w:r>
        <w:rPr>
          <w:rFonts w:ascii="黑体" w:hAnsi="黑体" w:hint="eastAsia" w:eastAsia="黑体"/>
          <w:sz w:val="32"/>
          <w:szCs w:val="32"/>
        </w:rPr>
        <w:t>总则</w:t>
      </w:r>
    </w:p>
    <w:p>
      <w:pPr>
        <w:pStyle w:val="BodyText"/>
        <w:spacing w:lineRule="exact" w:line="560" w:before="0" w:after="0"/>
        <w:rPr>
          <w:rFonts w:ascii="仿宋_GB2312" w:hAnsi="仿宋_GB2312" w:eastAsia="仿宋_GB2312" w:hint="eastAsia"/>
          <w:sz w:val="32"/>
          <w:szCs w:val="32"/>
          <w:lang w:eastAsia="zh-CN"/>
        </w:rPr>
      </w:pPr>
      <w:r>
        <w:rPr>
          <w:rFonts w:eastAsia="仿宋_GB2312" w:hint="eastAsia" w:ascii="仿宋_GB2312" w:hAnsi="仿宋_GB2312"/>
          <w:sz w:val="32"/>
          <w:szCs w:val="32"/>
          <w:lang w:eastAsia="zh-CN"/>
        </w:rPr>
      </w:r>
    </w:p>
    <w:p>
      <w:pPr>
        <w:pStyle w:val="BodyText"/>
        <w:spacing w:lineRule="exact" w:line="560" w:before="0" w:after="0"/>
        <w:rPr>
          <w:rFonts w:ascii="仿宋_GB2312" w:hAnsi="仿宋_GB2312" w:eastAsia="仿宋_GB2312" w:hint="eastAsia"/>
          <w:sz w:val="32"/>
          <w:szCs w:val="32"/>
          <w:lang w:eastAsia="zh-CN"/>
        </w:rPr>
      </w:pPr>
      <w:r>
        <w:rPr>
          <w:rFonts w:eastAsia="仿宋_GB2312" w:hint="eastAsia" w:ascii="仿宋_GB2312" w:hAnsi="仿宋_GB2312"/>
          <w:sz w:val="32"/>
          <w:szCs w:val="32"/>
          <w:lang w:eastAsia="zh-CN"/>
        </w:rPr>
        <w:t xml:space="preserve">    </w:t>
      </w:r>
      <w:r>
        <w:rPr>
          <w:rFonts w:ascii="黑体" w:hAnsi="黑体" w:hint="eastAsia" w:eastAsia="黑体"/>
          <w:sz w:val="32"/>
          <w:szCs w:val="32"/>
        </w:rPr>
        <w:t>第一条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为</w:t>
      </w:r>
      <w:r>
        <w:rPr>
          <w:rFonts w:ascii="仿宋_GB2312" w:hAnsi="仿宋_GB2312" w:hint="eastAsia" w:eastAsia="仿宋_GB2312"/>
          <w:sz w:val="32"/>
          <w:szCs w:val="32"/>
          <w:lang w:eastAsia="zh-CN"/>
        </w:rPr>
        <w:t>了</w:t>
      </w:r>
      <w:r>
        <w:rPr>
          <w:rFonts w:ascii="仿宋_GB2312" w:hAnsi="仿宋_GB2312" w:hint="eastAsia" w:eastAsia="仿宋_GB2312"/>
          <w:sz w:val="32"/>
          <w:szCs w:val="32"/>
        </w:rPr>
        <w:t>促进和保障深圳经济特区高新技术产业园区（以下简称高新区）的可持续发展，规范高新区管理，为高新区企业提供良好的法治环境和优质高效服务，根据有关法律、行政法规的基本原则，结合深圳经济特区（以下简称特区）实际，制定本条例。</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黑体" w:hAnsi="黑体" w:hint="eastAsia" w:eastAsia="黑体"/>
          <w:sz w:val="32"/>
          <w:szCs w:val="32"/>
        </w:rPr>
        <w:t>第二条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本条例所称高新区</w:t>
      </w:r>
      <w:r>
        <w:rPr>
          <w:rFonts w:ascii="仿宋_GB2312" w:hAnsi="仿宋_GB2312" w:hint="eastAsia" w:eastAsia="仿宋_GB2312"/>
          <w:sz w:val="32"/>
          <w:szCs w:val="32"/>
          <w:lang w:eastAsia="zh-CN"/>
        </w:rPr>
        <w:t>，</w:t>
      </w:r>
      <w:r>
        <w:rPr>
          <w:rFonts w:ascii="仿宋_GB2312" w:hAnsi="仿宋_GB2312" w:hint="eastAsia" w:eastAsia="仿宋_GB2312"/>
          <w:sz w:val="32"/>
          <w:szCs w:val="32"/>
        </w:rPr>
        <w:t>是指以发展高新技术产业为目的，经国务院科技主管部门批准，由市人民政府在深圳湾设立的园区和市</w:t>
      </w:r>
      <w:r>
        <w:rPr>
          <w:rFonts w:ascii="仿宋_GB2312" w:hAnsi="仿宋_GB2312" w:hint="eastAsia" w:eastAsia="仿宋_GB2312"/>
          <w:sz w:val="32"/>
          <w:szCs w:val="32"/>
          <w:lang w:eastAsia="zh-CN"/>
        </w:rPr>
        <w:t>人民</w:t>
      </w:r>
      <w:r>
        <w:rPr>
          <w:rFonts w:ascii="仿宋_GB2312" w:hAnsi="仿宋_GB2312" w:hint="eastAsia" w:eastAsia="仿宋_GB2312"/>
          <w:sz w:val="32"/>
          <w:szCs w:val="32"/>
        </w:rPr>
        <w:t>政府划定的其他经济性区域。</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高新区由市</w:t>
      </w:r>
      <w:r>
        <w:rPr>
          <w:rFonts w:ascii="仿宋_GB2312" w:hAnsi="仿宋_GB2312" w:hint="eastAsia" w:eastAsia="仿宋_GB2312"/>
          <w:sz w:val="32"/>
          <w:szCs w:val="32"/>
          <w:lang w:eastAsia="zh-CN"/>
        </w:rPr>
        <w:t>人民</w:t>
      </w:r>
      <w:r>
        <w:rPr>
          <w:rFonts w:ascii="仿宋_GB2312" w:hAnsi="仿宋_GB2312" w:hint="eastAsia" w:eastAsia="仿宋_GB2312"/>
          <w:sz w:val="32"/>
          <w:szCs w:val="32"/>
        </w:rPr>
        <w:t>政府统一规划和统一管理。</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黑体" w:hAnsi="黑体" w:hint="eastAsia" w:eastAsia="黑体"/>
          <w:sz w:val="32"/>
          <w:szCs w:val="32"/>
        </w:rPr>
        <w:t>第三条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本条例适用于高新区的组织和个人，以及高新区外的组织和个人在高新区从事与本条例相关的活动。</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黑体" w:hAnsi="黑体" w:hint="eastAsia" w:eastAsia="黑体"/>
          <w:sz w:val="32"/>
          <w:szCs w:val="32"/>
        </w:rPr>
        <w:t>第四条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高新区的发展目标应当是：建设成为高效益的高新技术产业基地、科技成果孵化和辐射基地、创新人才的培养教育基地。</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高新区重点发展高新技术产业以及其他智力密集型产业。</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黑体" w:hAnsi="黑体" w:hint="eastAsia" w:eastAsia="黑体"/>
          <w:sz w:val="32"/>
          <w:szCs w:val="32"/>
        </w:rPr>
        <w:t>第五条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高新区享受国家、广东省以及深圳市扶持高新技术产业发展的各项优惠政策。</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高新区的高新技术企业可以根据企业的实际情况，选择适用前款对自己最优惠的政策。</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黑体" w:hAnsi="黑体" w:hint="eastAsia" w:eastAsia="黑体"/>
          <w:sz w:val="32"/>
          <w:szCs w:val="32"/>
        </w:rPr>
        <w:t>第六条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组织和个人在高新区投资的资产、收益等财产权利以及其他合法权益受法律保护，任何组织或者个人不得非法占有或者实施其他</w:t>
      </w:r>
      <w:r>
        <w:rPr>
          <w:rFonts w:ascii="仿宋_GB2312" w:hAnsi="仿宋_GB2312" w:hint="eastAsia" w:eastAsia="仿宋_GB2312"/>
          <w:sz w:val="32"/>
          <w:szCs w:val="32"/>
          <w:lang w:eastAsia="zh-CN"/>
        </w:rPr>
        <w:t>侵害行为。</w:t>
      </w:r>
    </w:p>
    <w:p>
      <w:pPr>
        <w:pStyle w:val="BodyText"/>
        <w:spacing w:lineRule="exact" w:line="560" w:before="0" w:after="0"/>
        <w:ind w:firstLineChars="100" w:startChars="0" w:start="0" w:endChars="0" w:end="0"/>
        <w:rPr>
          <w:rFonts w:ascii="仿宋_GB2312" w:hAnsi="仿宋_GB2312" w:eastAsia="仿宋_GB2312" w:hint="eastAsia"/>
          <w:sz w:val="32"/>
          <w:szCs w:val="32"/>
          <w:lang w:eastAsia="zh-CN"/>
        </w:rPr>
      </w:pPr>
      <w:r>
        <w:rPr>
          <w:rFonts w:ascii="仿宋_GB2312" w:hAnsi="仿宋_GB2312" w:hint="eastAsia" w:eastAsia="仿宋_GB2312"/>
          <w:sz w:val="32"/>
          <w:szCs w:val="32"/>
        </w:rPr>
        <w:t>　组织和个人在高新区内可以从事法律、法规和规章没有明文禁止的活动，但</w:t>
      </w:r>
      <w:r>
        <w:rPr>
          <w:rFonts w:ascii="仿宋_GB2312" w:hAnsi="仿宋_GB2312" w:hint="eastAsia" w:eastAsia="仿宋_GB2312"/>
          <w:sz w:val="32"/>
          <w:szCs w:val="32"/>
          <w:lang w:eastAsia="zh-CN"/>
        </w:rPr>
        <w:t>是</w:t>
      </w:r>
      <w:r>
        <w:rPr>
          <w:rFonts w:ascii="仿宋_GB2312" w:hAnsi="仿宋_GB2312" w:hint="eastAsia" w:eastAsia="仿宋_GB2312"/>
          <w:sz w:val="32"/>
          <w:szCs w:val="32"/>
        </w:rPr>
        <w:t>损害社会公共利益、违反社会公德的行为除外。</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黑体" w:hAnsi="黑体" w:hint="eastAsia" w:eastAsia="黑体"/>
          <w:sz w:val="32"/>
          <w:szCs w:val="32"/>
        </w:rPr>
        <w:t>第七条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高新区的组织和个人的知识产权受法律保护，任何组织和个人不得侵犯。</w:t>
      </w:r>
    </w:p>
    <w:p>
      <w:pPr>
        <w:pStyle w:val="BodyText"/>
        <w:spacing w:lineRule="exact" w:line="560" w:before="0" w:after="0"/>
        <w:ind w:firstLine="420" w:end="0"/>
        <w:rPr>
          <w:rFonts w:ascii="仿宋_GB2312" w:hAnsi="仿宋_GB2312" w:eastAsia="仿宋_GB2312" w:hint="eastAsia"/>
          <w:sz w:val="32"/>
          <w:szCs w:val="32"/>
          <w:lang w:eastAsia="zh-CN"/>
        </w:rPr>
      </w:pPr>
      <w:r>
        <w:rPr>
          <w:rFonts w:ascii="仿宋_GB2312" w:hAnsi="仿宋_GB2312" w:hint="eastAsia" w:eastAsia="仿宋_GB2312"/>
          <w:sz w:val="32"/>
          <w:szCs w:val="32"/>
        </w:rPr>
        <w:t>　鼓励高新区的企业、高等院校、科研机构及相关人员进行专利申请、商标注册、软件著作权登记，取得自主知识产权，并对自主知识产权采取保护措施。</w:t>
      </w:r>
      <w:r>
        <w:rPr>
          <w:rFonts w:eastAsia="仿宋_GB2312" w:hint="eastAsia" w:ascii="仿宋_GB2312" w:hAnsi="仿宋_GB2312"/>
          <w:sz w:val="32"/>
          <w:szCs w:val="32"/>
          <w:lang w:eastAsia="zh-CN"/>
        </w:rPr>
        <w:br/>
      </w:r>
    </w:p>
    <w:p>
      <w:pPr>
        <w:pStyle w:val="BodyText"/>
        <w:spacing w:lineRule="exact" w:line="560" w:before="0" w:after="0"/>
        <w:jc w:val="center"/>
        <w:rPr>
          <w:rFonts w:ascii="黑体" w:hAnsi="黑体" w:eastAsia="黑体" w:hint="eastAsia"/>
          <w:sz w:val="32"/>
          <w:szCs w:val="32"/>
          <w:lang w:eastAsia="zh-CN"/>
        </w:rPr>
      </w:pPr>
      <w:r>
        <w:rPr>
          <w:rFonts w:ascii="黑体" w:hAnsi="黑体" w:hint="eastAsia" w:eastAsia="黑体"/>
          <w:sz w:val="32"/>
          <w:szCs w:val="32"/>
        </w:rPr>
        <w:t>第二章</w:t>
      </w:r>
      <w:r>
        <w:rPr>
          <w:rFonts w:ascii="黑体" w:hAnsi="黑体" w:hint="eastAsia" w:eastAsia="黑体"/>
          <w:sz w:val="32"/>
          <w:szCs w:val="32"/>
          <w:lang w:eastAsia="zh-CN"/>
        </w:rPr>
        <w:t xml:space="preserve">  </w:t>
      </w:r>
      <w:r>
        <w:rPr>
          <w:rFonts w:ascii="黑体" w:hAnsi="黑体" w:hint="eastAsia" w:eastAsia="黑体"/>
          <w:sz w:val="32"/>
          <w:szCs w:val="32"/>
        </w:rPr>
        <w:t>鼓励与保障</w:t>
      </w:r>
    </w:p>
    <w:p>
      <w:pPr>
        <w:pStyle w:val="BodyText"/>
        <w:spacing w:lineRule="exact" w:line="560" w:before="0" w:after="0"/>
        <w:ind w:firstLineChars="0" w:firstLine="0" w:startChars="76" w:endChars="0" w:end="0"/>
        <w:jc w:val="center"/>
        <w:rPr>
          <w:rFonts w:ascii="仿宋_GB2312" w:hAnsi="仿宋_GB2312" w:eastAsia="仿宋_GB2312" w:hint="eastAsia"/>
          <w:b/>
          <w:bCs/>
          <w:sz w:val="32"/>
          <w:szCs w:val="32"/>
          <w:lang w:eastAsia="zh-CN"/>
        </w:rPr>
      </w:pPr>
      <w:r>
        <w:rPr>
          <w:rFonts w:eastAsia="仿宋_GB2312" w:hint="eastAsia" w:ascii="仿宋_GB2312" w:hAnsi="仿宋_GB2312"/>
          <w:b/>
          <w:bCs/>
          <w:sz w:val="32"/>
          <w:szCs w:val="32"/>
          <w:lang w:eastAsia="zh-CN"/>
        </w:rPr>
      </w:r>
    </w:p>
    <w:p>
      <w:pPr>
        <w:pStyle w:val="BodyText"/>
        <w:spacing w:lineRule="exact" w:line="560" w:before="0" w:after="0"/>
        <w:ind w:firstLineChars="0" w:firstLine="0" w:startChars="76" w:endChars="0" w:end="0"/>
        <w:jc w:val="center"/>
        <w:rPr>
          <w:rFonts w:ascii="黑体" w:hAnsi="黑体" w:eastAsia="黑体" w:cs="黑体" w:hint="eastAsia"/>
          <w:sz w:val="32"/>
          <w:szCs w:val="32"/>
          <w:lang w:eastAsia="zh-CN"/>
        </w:rPr>
      </w:pPr>
      <w:r>
        <w:rPr>
          <w:rFonts w:ascii="黑体" w:hAnsi="黑体" w:cs="黑体" w:hint="eastAsia" w:eastAsia="黑体"/>
          <w:sz w:val="32"/>
          <w:szCs w:val="32"/>
        </w:rPr>
        <w:t>第一节</w:t>
      </w:r>
      <w:r>
        <w:rPr>
          <w:rFonts w:ascii="黑体" w:hAnsi="黑体" w:cs="黑体" w:hint="eastAsia" w:eastAsia="黑体"/>
          <w:sz w:val="32"/>
          <w:szCs w:val="32"/>
          <w:lang w:eastAsia="zh-CN"/>
        </w:rPr>
        <w:t xml:space="preserve">  </w:t>
      </w:r>
      <w:r>
        <w:rPr>
          <w:rFonts w:ascii="黑体" w:hAnsi="黑体" w:cs="黑体" w:hint="eastAsia" w:eastAsia="黑体"/>
          <w:sz w:val="32"/>
          <w:szCs w:val="32"/>
        </w:rPr>
        <w:t>人才引进</w:t>
      </w:r>
    </w:p>
    <w:p>
      <w:pPr>
        <w:pStyle w:val="BodyText"/>
        <w:spacing w:lineRule="exact" w:line="560" w:before="0" w:after="0"/>
        <w:ind w:firstLineChars="0" w:firstLine="0" w:startChars="76" w:endChars="0" w:end="0"/>
        <w:rPr>
          <w:rFonts w:ascii="仿宋_GB2312" w:hAnsi="仿宋_GB2312" w:eastAsia="仿宋_GB2312" w:cs="黑体" w:hint="eastAsia"/>
          <w:sz w:val="32"/>
          <w:szCs w:val="32"/>
          <w:lang w:eastAsia="zh-CN"/>
        </w:rPr>
      </w:pPr>
      <w:r>
        <w:rPr>
          <w:rFonts w:eastAsia="仿宋_GB2312" w:cs="黑体" w:hint="eastAsia" w:ascii="仿宋_GB2312" w:hAnsi="仿宋_GB2312"/>
          <w:sz w:val="32"/>
          <w:szCs w:val="32"/>
          <w:lang w:eastAsia="zh-CN"/>
        </w:rPr>
      </w:r>
    </w:p>
    <w:p>
      <w:pPr>
        <w:pStyle w:val="BodyText"/>
        <w:spacing w:lineRule="exact" w:line="560" w:before="0" w:after="0"/>
        <w:ind w:firstLineChars="0" w:firstLine="0" w:startChars="76" w:endChars="0" w:end="0"/>
        <w:rPr>
          <w:rFonts w:ascii="仿宋_GB2312" w:hAnsi="仿宋_GB2312" w:eastAsia="仿宋_GB2312" w:hint="eastAsia"/>
          <w:sz w:val="32"/>
          <w:szCs w:val="32"/>
          <w:lang w:eastAsia="zh-CN"/>
        </w:rPr>
      </w:pPr>
      <w:r>
        <w:rPr>
          <w:rFonts w:eastAsia="仿宋_GB2312" w:hint="eastAsia" w:ascii="仿宋_GB2312" w:hAnsi="仿宋_GB2312"/>
          <w:sz w:val="32"/>
          <w:szCs w:val="32"/>
          <w:lang w:eastAsia="zh-CN"/>
        </w:rPr>
        <w:t xml:space="preserve">    </w:t>
      </w:r>
      <w:r>
        <w:rPr>
          <w:rFonts w:ascii="黑体" w:hAnsi="黑体" w:hint="eastAsia" w:eastAsia="黑体"/>
          <w:sz w:val="32"/>
          <w:szCs w:val="32"/>
        </w:rPr>
        <w:t>第八条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市有关部门应当为高新区引进的留学人员、外省市科技和管理人才办理</w:t>
      </w:r>
      <w:r>
        <w:rPr>
          <w:rFonts w:ascii="仿宋_GB2312" w:hAnsi="仿宋_GB2312" w:hint="eastAsia" w:eastAsia="仿宋_GB2312"/>
          <w:sz w:val="32"/>
          <w:szCs w:val="32"/>
        </w:rPr>
        <w:t>《人才工作证》</w:t>
      </w:r>
      <w:r>
        <w:rPr>
          <w:rFonts w:ascii="仿宋_GB2312" w:hAnsi="仿宋_GB2312" w:hint="eastAsia" w:eastAsia="仿宋_GB2312"/>
          <w:sz w:val="32"/>
          <w:szCs w:val="32"/>
        </w:rPr>
        <w:t>或者有关户籍手续。</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拥有《人才工作证》的人员可以在子女接受义务教育、购买住房等方面享受本市户籍人员的同等待遇。</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黑体" w:hAnsi="黑体" w:hint="eastAsia" w:eastAsia="黑体"/>
          <w:sz w:val="32"/>
          <w:szCs w:val="32"/>
        </w:rPr>
        <w:t>第九条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留学人员受聘在高新区担任专业技术职务的，不受聘用单位指标的限制。</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留学人员在国外取得专业执业资格，其所在国与我国有互认协议的，可以在本市办理相应的执业资格证书。</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黑体" w:hAnsi="黑体" w:hint="eastAsia" w:eastAsia="黑体"/>
          <w:sz w:val="32"/>
          <w:szCs w:val="32"/>
        </w:rPr>
        <w:t>第十条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外事部门对因公临时出境的高新区的高新技术企事业人员，优先办理赴港长证和一次审批一年多次有效的出国任务批件。</w:t>
      </w:r>
      <w:r>
        <w:rPr>
          <w:rFonts w:eastAsia="仿宋_GB2312" w:hint="eastAsia" w:ascii="仿宋_GB2312" w:hAnsi="仿宋_GB2312"/>
          <w:sz w:val="32"/>
          <w:szCs w:val="32"/>
          <w:lang w:eastAsia="zh-CN"/>
        </w:rPr>
        <w:br/>
      </w:r>
    </w:p>
    <w:p>
      <w:pPr>
        <w:pStyle w:val="BodyText"/>
        <w:spacing w:lineRule="exact" w:line="560" w:before="0" w:after="0"/>
        <w:jc w:val="center"/>
        <w:rPr>
          <w:rFonts w:ascii="黑体" w:hAnsi="黑体" w:eastAsia="黑体" w:cs="黑体" w:hint="eastAsia"/>
          <w:sz w:val="32"/>
          <w:szCs w:val="32"/>
          <w:lang w:eastAsia="zh-CN"/>
        </w:rPr>
      </w:pPr>
      <w:r>
        <w:rPr>
          <w:rFonts w:ascii="黑体" w:hAnsi="黑体" w:cs="黑体" w:hint="eastAsia" w:eastAsia="黑体"/>
          <w:sz w:val="32"/>
          <w:szCs w:val="32"/>
        </w:rPr>
        <w:t>第二节</w:t>
      </w:r>
      <w:r>
        <w:rPr>
          <w:rFonts w:ascii="黑体" w:hAnsi="黑体" w:cs="黑体" w:hint="eastAsia" w:eastAsia="黑体"/>
          <w:sz w:val="32"/>
          <w:szCs w:val="32"/>
          <w:lang w:eastAsia="zh-CN"/>
        </w:rPr>
        <w:t xml:space="preserve"> </w:t>
      </w:r>
      <w:r>
        <w:rPr>
          <w:rFonts w:ascii="黑体" w:hAnsi="黑体" w:cs="黑体" w:hint="eastAsia" w:eastAsia="黑体"/>
          <w:sz w:val="32"/>
          <w:szCs w:val="32"/>
        </w:rPr>
        <w:t>资金支持</w:t>
      </w:r>
    </w:p>
    <w:p>
      <w:pPr>
        <w:pStyle w:val="WW-3"/>
        <w:spacing w:lineRule="exact" w:line="560"/>
        <w:ind w:firstLineChars="200" w:startChars="0" w:start="0" w:endChars="0" w:end="0"/>
        <w:rPr>
          <w:rFonts w:ascii="黑体" w:hAnsi="黑体" w:eastAsia="黑体" w:cs="黑体" w:hint="eastAsia"/>
          <w:kern w:val="2"/>
          <w:sz w:val="32"/>
          <w:szCs w:val="32"/>
          <w:lang w:eastAsia="zh-CN"/>
        </w:rPr>
      </w:pPr>
      <w:r>
        <w:rPr>
          <w:rFonts w:eastAsia="黑体" w:cs="黑体" w:hint="eastAsia" w:ascii="黑体" w:hAnsi="黑体"/>
          <w:kern w:val="2"/>
          <w:sz w:val="32"/>
          <w:szCs w:val="32"/>
          <w:lang w:eastAsia="zh-CN"/>
        </w:rPr>
      </w:r>
    </w:p>
    <w:p>
      <w:pPr>
        <w:pStyle w:val="WW-3"/>
        <w:spacing w:lineRule="exact" w:line="560"/>
        <w:ind w:firstLineChars="200" w:startChars="0" w:start="0" w:endChars="0" w:end="0"/>
        <w:rPr>
          <w:rFonts w:ascii="黑体" w:hAnsi="黑体" w:eastAsia="黑体" w:hint="eastAsia"/>
          <w:kern w:val="2"/>
          <w:szCs w:val="32"/>
          <w:lang w:eastAsia="zh-CN"/>
        </w:rPr>
      </w:pPr>
      <w:r>
        <w:rPr>
          <w:rFonts w:ascii="黑体" w:hAnsi="黑体" w:hint="eastAsia" w:eastAsia="黑体"/>
          <w:kern w:val="2"/>
          <w:szCs w:val="32"/>
        </w:rPr>
        <w:t>第十一条</w:t>
      </w:r>
      <w:r>
        <w:rPr>
          <w:rFonts w:ascii="仿宋_GB2312" w:hAnsi="仿宋_GB2312" w:hint="eastAsia"/>
          <w:kern w:val="2"/>
          <w:szCs w:val="32"/>
          <w:lang w:eastAsia="zh-CN"/>
        </w:rPr>
        <w:t xml:space="preserve">  </w:t>
      </w:r>
      <w:r>
        <w:rPr>
          <w:rFonts w:ascii="仿宋_GB2312" w:hAnsi="仿宋_GB2312" w:hint="eastAsia"/>
          <w:kern w:val="2"/>
          <w:szCs w:val="32"/>
        </w:rPr>
        <w:t>加大市财政科技经费和其他专项资金对完善高新区创新体系的支持和资助力度，促进创新创业活动发展</w:t>
      </w:r>
      <w:r>
        <w:rPr>
          <w:rFonts w:ascii="仿宋_GB2312" w:hAnsi="仿宋_GB2312" w:hint="eastAsia"/>
          <w:b/>
          <w:bCs/>
          <w:kern w:val="2"/>
          <w:szCs w:val="32"/>
        </w:rPr>
        <w:t>。</w:t>
      </w:r>
    </w:p>
    <w:p>
      <w:pPr>
        <w:pStyle w:val="WW-3"/>
        <w:spacing w:lineRule="exact" w:line="560"/>
        <w:ind w:firstLineChars="200" w:startChars="0" w:start="0" w:endChars="0" w:end="0"/>
        <w:rPr>
          <w:rFonts w:ascii="仿宋_GB2312" w:hAnsi="仿宋_GB2312" w:hint="eastAsia"/>
          <w:kern w:val="2"/>
          <w:szCs w:val="32"/>
          <w:lang w:eastAsia="zh-CN"/>
        </w:rPr>
      </w:pPr>
      <w:r>
        <w:rPr>
          <w:rFonts w:ascii="仿宋_GB2312" w:hAnsi="仿宋_GB2312" w:hint="eastAsia"/>
          <w:kern w:val="2"/>
          <w:szCs w:val="32"/>
        </w:rPr>
        <w:t>高新区设立留学生创业园。市</w:t>
      </w:r>
      <w:r>
        <w:rPr>
          <w:rFonts w:ascii="仿宋_GB2312" w:hAnsi="仿宋_GB2312" w:hint="eastAsia"/>
          <w:kern w:val="2"/>
          <w:szCs w:val="32"/>
          <w:lang w:eastAsia="zh-CN"/>
        </w:rPr>
        <w:t>人民</w:t>
      </w:r>
      <w:r>
        <w:rPr>
          <w:rFonts w:ascii="仿宋_GB2312" w:hAnsi="仿宋_GB2312" w:hint="eastAsia"/>
          <w:kern w:val="2"/>
          <w:szCs w:val="32"/>
        </w:rPr>
        <w:t>政府出资设立留学归国人员创业资助资金，并在</w:t>
      </w:r>
      <w:r>
        <w:rPr>
          <w:rFonts w:ascii="仿宋_GB2312" w:hAnsi="仿宋_GB2312" w:hint="eastAsia"/>
          <w:kern w:val="2"/>
          <w:szCs w:val="32"/>
          <w:lang w:eastAsia="zh-CN"/>
        </w:rPr>
        <w:t>市财政</w:t>
      </w:r>
      <w:r>
        <w:rPr>
          <w:rFonts w:ascii="仿宋_GB2312" w:hAnsi="仿宋_GB2312" w:hint="eastAsia"/>
          <w:kern w:val="2"/>
          <w:szCs w:val="32"/>
        </w:rPr>
        <w:t>科技</w:t>
      </w:r>
      <w:r>
        <w:rPr>
          <w:rFonts w:ascii="仿宋_GB2312" w:hAnsi="仿宋_GB2312" w:hint="eastAsia"/>
          <w:kern w:val="2"/>
          <w:szCs w:val="32"/>
          <w:lang w:eastAsia="zh-CN"/>
        </w:rPr>
        <w:t>经费</w:t>
      </w:r>
      <w:r>
        <w:rPr>
          <w:rFonts w:ascii="仿宋_GB2312" w:hAnsi="仿宋_GB2312" w:hint="eastAsia"/>
          <w:kern w:val="2"/>
          <w:szCs w:val="32"/>
        </w:rPr>
        <w:t>中安排资金资助留学归国人员实施高新技术成果、项目转化和从事高新技术项目的研究开发。</w:t>
      </w:r>
    </w:p>
    <w:p>
      <w:pPr>
        <w:pStyle w:val="BodyText"/>
        <w:spacing w:lineRule="exact" w:line="560" w:before="0" w:after="0"/>
        <w:ind w:firstLineChars="200" w:startChars="0" w:start="0" w:endChars="0" w:end="0"/>
        <w:rPr>
          <w:rFonts w:ascii="黑体" w:hAnsi="黑体" w:eastAsia="黑体" w:cs="黑体" w:hint="eastAsia"/>
          <w:sz w:val="32"/>
          <w:szCs w:val="32"/>
          <w:lang w:eastAsia="zh-CN"/>
        </w:rPr>
      </w:pPr>
      <w:r>
        <w:rPr>
          <w:rFonts w:ascii="仿宋_GB2312" w:hAnsi="仿宋_GB2312" w:hint="eastAsia" w:eastAsia="仿宋_GB2312"/>
          <w:kern w:val="2"/>
          <w:sz w:val="32"/>
          <w:szCs w:val="32"/>
        </w:rPr>
        <w:t>高新区设立</w:t>
      </w:r>
      <w:r>
        <w:rPr>
          <w:rFonts w:ascii="仿宋_GB2312" w:hAnsi="仿宋_GB2312" w:hint="eastAsia" w:eastAsia="仿宋_GB2312"/>
          <w:kern w:val="2"/>
          <w:sz w:val="32"/>
          <w:szCs w:val="32"/>
          <w:lang w:eastAsia="zh-CN"/>
        </w:rPr>
        <w:t>深圳</w:t>
      </w:r>
      <w:r>
        <w:rPr>
          <w:rFonts w:ascii="仿宋_GB2312" w:hAnsi="仿宋_GB2312" w:hint="eastAsia" w:eastAsia="仿宋_GB2312"/>
          <w:kern w:val="2"/>
          <w:sz w:val="32"/>
          <w:szCs w:val="32"/>
        </w:rPr>
        <w:t>虚拟大学园</w:t>
      </w:r>
      <w:r>
        <w:rPr>
          <w:rFonts w:ascii="仿宋_GB2312" w:hAnsi="仿宋_GB2312" w:hint="eastAsia" w:eastAsia="仿宋_GB2312"/>
          <w:kern w:val="2"/>
          <w:sz w:val="32"/>
          <w:szCs w:val="32"/>
          <w:lang w:eastAsia="zh-CN"/>
        </w:rPr>
        <w:t>，</w:t>
      </w:r>
      <w:r>
        <w:rPr>
          <w:rFonts w:ascii="仿宋_GB2312" w:hAnsi="仿宋_GB2312" w:hint="eastAsia" w:eastAsia="仿宋_GB2312"/>
          <w:kern w:val="2"/>
          <w:sz w:val="32"/>
          <w:szCs w:val="32"/>
        </w:rPr>
        <w:t>市</w:t>
      </w:r>
      <w:r>
        <w:rPr>
          <w:rFonts w:ascii="仿宋_GB2312" w:hAnsi="仿宋_GB2312" w:hint="eastAsia" w:eastAsia="仿宋_GB2312"/>
          <w:kern w:val="2"/>
          <w:sz w:val="32"/>
          <w:szCs w:val="32"/>
          <w:lang w:eastAsia="zh-CN"/>
        </w:rPr>
        <w:t>人民</w:t>
      </w:r>
      <w:r>
        <w:rPr>
          <w:rFonts w:ascii="仿宋_GB2312" w:hAnsi="仿宋_GB2312" w:hint="eastAsia" w:eastAsia="仿宋_GB2312"/>
          <w:kern w:val="2"/>
          <w:sz w:val="32"/>
          <w:szCs w:val="32"/>
        </w:rPr>
        <w:t>政府安排资金支持其发展，为各入园大学提供办公设施及优惠的科研、教学、生活条件。</w:t>
      </w:r>
      <w:r>
        <w:rPr>
          <w:rFonts w:eastAsia="仿宋_GB2312" w:hint="eastAsia" w:ascii="仿宋_GB2312" w:hAnsi="仿宋_GB2312"/>
          <w:kern w:val="2"/>
          <w:sz w:val="32"/>
          <w:szCs w:val="32"/>
          <w:lang w:eastAsia="zh-CN"/>
        </w:rPr>
        <w:br/>
      </w:r>
      <w:r>
        <w:rPr>
          <w:rFonts w:ascii="仿宋_GB2312" w:hAnsi="仿宋_GB2312" w:hint="eastAsia" w:eastAsia="仿宋_GB2312"/>
          <w:sz w:val="32"/>
          <w:szCs w:val="32"/>
        </w:rPr>
        <w:t>　　</w:t>
      </w:r>
      <w:r>
        <w:rPr>
          <w:rFonts w:ascii="仿宋_GB2312" w:hAnsi="仿宋_GB2312" w:hint="eastAsia" w:eastAsia="黑体"/>
          <w:sz w:val="32"/>
          <w:szCs w:val="32"/>
        </w:rPr>
        <w:t>第十</w:t>
      </w:r>
      <w:r>
        <w:rPr>
          <w:rFonts w:ascii="黑体" w:hAnsi="黑体" w:hint="eastAsia" w:eastAsia="黑体"/>
          <w:sz w:val="32"/>
          <w:szCs w:val="32"/>
        </w:rPr>
        <w:t>二</w:t>
      </w:r>
      <w:r>
        <w:rPr>
          <w:rFonts w:ascii="仿宋_GB2312" w:hAnsi="仿宋_GB2312" w:hint="eastAsia" w:eastAsia="黑体"/>
          <w:sz w:val="32"/>
          <w:szCs w:val="32"/>
        </w:rPr>
        <w:t>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市</w:t>
      </w:r>
      <w:r>
        <w:rPr>
          <w:rFonts w:ascii="仿宋_GB2312" w:hAnsi="仿宋_GB2312" w:hint="eastAsia" w:eastAsia="仿宋_GB2312"/>
          <w:sz w:val="32"/>
          <w:szCs w:val="32"/>
          <w:lang w:eastAsia="zh-CN"/>
        </w:rPr>
        <w:t>人民</w:t>
      </w:r>
      <w:r>
        <w:rPr>
          <w:rFonts w:ascii="仿宋_GB2312" w:hAnsi="仿宋_GB2312" w:hint="eastAsia" w:eastAsia="仿宋_GB2312"/>
          <w:sz w:val="32"/>
          <w:szCs w:val="32"/>
        </w:rPr>
        <w:t>政府鼓励企业、高等院校、科研机构在高新区创办从事技术创新的企业和机构，或者从事技术创新的研究开发活动，并可</w:t>
      </w:r>
      <w:r>
        <w:rPr>
          <w:rFonts w:ascii="仿宋_GB2312" w:hAnsi="仿宋_GB2312" w:hint="eastAsia" w:eastAsia="仿宋_GB2312"/>
          <w:sz w:val="32"/>
          <w:szCs w:val="32"/>
          <w:lang w:eastAsia="zh-CN"/>
        </w:rPr>
        <w:t>以</w:t>
      </w:r>
      <w:r>
        <w:rPr>
          <w:rFonts w:ascii="仿宋_GB2312" w:hAnsi="仿宋_GB2312" w:hint="eastAsia" w:eastAsia="仿宋_GB2312"/>
          <w:sz w:val="32"/>
          <w:szCs w:val="32"/>
        </w:rPr>
        <w:t>对其创新活动给予资金支持。</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仿宋_GB2312" w:hAnsi="仿宋_GB2312" w:hint="eastAsia" w:eastAsia="黑体"/>
          <w:sz w:val="32"/>
          <w:szCs w:val="32"/>
        </w:rPr>
        <w:t>第十</w:t>
      </w:r>
      <w:r>
        <w:rPr>
          <w:rFonts w:ascii="黑体" w:hAnsi="黑体" w:hint="eastAsia" w:eastAsia="黑体"/>
          <w:sz w:val="32"/>
          <w:szCs w:val="32"/>
        </w:rPr>
        <w:t>三</w:t>
      </w:r>
      <w:r>
        <w:rPr>
          <w:rFonts w:ascii="仿宋_GB2312" w:hAnsi="仿宋_GB2312" w:hint="eastAsia" w:eastAsia="黑体"/>
          <w:sz w:val="32"/>
          <w:szCs w:val="32"/>
        </w:rPr>
        <w:t>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市</w:t>
      </w:r>
      <w:r>
        <w:rPr>
          <w:rFonts w:ascii="仿宋_GB2312" w:hAnsi="仿宋_GB2312" w:hint="eastAsia" w:eastAsia="仿宋_GB2312"/>
          <w:sz w:val="32"/>
          <w:szCs w:val="32"/>
          <w:lang w:eastAsia="zh-CN"/>
        </w:rPr>
        <w:t>人民</w:t>
      </w:r>
      <w:r>
        <w:rPr>
          <w:rFonts w:ascii="仿宋_GB2312" w:hAnsi="仿宋_GB2312" w:hint="eastAsia" w:eastAsia="仿宋_GB2312"/>
          <w:sz w:val="32"/>
          <w:szCs w:val="32"/>
        </w:rPr>
        <w:t>政府鼓励企业、高等院校、科研机构和其他组织或者个人在高新区设立为培养初创阶段的小企业或者合伙成长的创业服务机构（孵化器）。</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创业服务机构（孵化器）可以享受本市扶持高新技术产业的优惠政策。</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仿宋_GB2312" w:hAnsi="仿宋_GB2312" w:hint="eastAsia" w:eastAsia="黑体"/>
          <w:sz w:val="32"/>
          <w:szCs w:val="32"/>
        </w:rPr>
        <w:t>第十</w:t>
      </w:r>
      <w:r>
        <w:rPr>
          <w:rFonts w:ascii="黑体" w:hAnsi="黑体" w:hint="eastAsia" w:eastAsia="黑体"/>
          <w:sz w:val="32"/>
          <w:szCs w:val="32"/>
        </w:rPr>
        <w:t>四</w:t>
      </w:r>
      <w:r>
        <w:rPr>
          <w:rFonts w:ascii="仿宋_GB2312" w:hAnsi="仿宋_GB2312" w:hint="eastAsia" w:eastAsia="黑体"/>
          <w:sz w:val="32"/>
          <w:szCs w:val="32"/>
        </w:rPr>
        <w:t>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市</w:t>
      </w:r>
      <w:r>
        <w:rPr>
          <w:rFonts w:ascii="仿宋_GB2312" w:hAnsi="仿宋_GB2312" w:hint="eastAsia" w:eastAsia="仿宋_GB2312"/>
          <w:sz w:val="32"/>
          <w:szCs w:val="32"/>
          <w:lang w:eastAsia="zh-CN"/>
        </w:rPr>
        <w:t>人民</w:t>
      </w:r>
      <w:r>
        <w:rPr>
          <w:rFonts w:ascii="仿宋_GB2312" w:hAnsi="仿宋_GB2312" w:hint="eastAsia" w:eastAsia="仿宋_GB2312"/>
          <w:sz w:val="32"/>
          <w:szCs w:val="32"/>
        </w:rPr>
        <w:t>政府设立的信用担保机构应当为高新区中小企业提供以融资担保为主的信用担保。</w:t>
      </w:r>
      <w:r>
        <w:rPr>
          <w:rFonts w:eastAsia="仿宋_GB2312" w:hint="eastAsia" w:ascii="仿宋_GB2312" w:hAnsi="仿宋_GB2312"/>
          <w:sz w:val="32"/>
          <w:szCs w:val="32"/>
          <w:lang w:eastAsia="zh-CN"/>
        </w:rPr>
        <w:br/>
      </w:r>
    </w:p>
    <w:p>
      <w:pPr>
        <w:pStyle w:val="BodyText"/>
        <w:spacing w:lineRule="exact" w:line="560" w:before="0" w:after="0"/>
        <w:ind w:firstLineChars="980" w:startChars="0" w:start="0" w:endChars="0" w:end="0"/>
        <w:rPr>
          <w:rFonts w:ascii="仿宋_GB2312" w:hAnsi="仿宋_GB2312" w:eastAsia="仿宋_GB2312" w:hint="eastAsia"/>
          <w:sz w:val="32"/>
          <w:szCs w:val="32"/>
          <w:lang w:eastAsia="zh-CN"/>
        </w:rPr>
      </w:pPr>
      <w:r>
        <w:rPr>
          <w:rFonts w:ascii="黑体" w:hAnsi="黑体" w:cs="黑体" w:hint="eastAsia" w:eastAsia="黑体"/>
          <w:sz w:val="32"/>
          <w:szCs w:val="32"/>
        </w:rPr>
        <w:t>第三节</w:t>
      </w:r>
      <w:r>
        <w:rPr>
          <w:rFonts w:ascii="黑体" w:hAnsi="黑体" w:cs="黑体" w:hint="eastAsia" w:eastAsia="黑体"/>
          <w:sz w:val="32"/>
          <w:szCs w:val="32"/>
          <w:lang w:eastAsia="zh-CN"/>
        </w:rPr>
        <w:t xml:space="preserve"> </w:t>
      </w:r>
      <w:r>
        <w:rPr>
          <w:rFonts w:ascii="黑体" w:hAnsi="黑体" w:cs="黑体" w:hint="eastAsia" w:eastAsia="黑体"/>
          <w:sz w:val="32"/>
          <w:szCs w:val="32"/>
        </w:rPr>
        <w:t>风险投资</w:t>
      </w:r>
      <w:r>
        <w:rPr>
          <w:rFonts w:eastAsia="仿宋_GB2312" w:hint="eastAsia" w:ascii="仿宋_GB2312" w:hAnsi="仿宋_GB2312"/>
          <w:sz w:val="32"/>
          <w:szCs w:val="32"/>
          <w:lang w:eastAsia="zh-CN"/>
        </w:rPr>
        <w:br/>
      </w:r>
    </w:p>
    <w:p>
      <w:pPr>
        <w:pStyle w:val="BodyText"/>
        <w:spacing w:lineRule="exact" w:line="560" w:before="0" w:after="0"/>
        <w:ind w:firstLine="660" w:end="0"/>
        <w:rPr>
          <w:rFonts w:ascii="仿宋_GB2312" w:hAnsi="仿宋_GB2312" w:eastAsia="仿宋_GB2312" w:hint="eastAsia"/>
          <w:sz w:val="32"/>
          <w:szCs w:val="32"/>
          <w:lang w:eastAsia="zh-CN"/>
        </w:rPr>
      </w:pPr>
      <w:r>
        <w:rPr>
          <w:rFonts w:ascii="仿宋_GB2312" w:hAnsi="仿宋_GB2312" w:hint="eastAsia" w:eastAsia="黑体"/>
          <w:sz w:val="32"/>
          <w:szCs w:val="32"/>
        </w:rPr>
        <w:t>第十</w:t>
      </w:r>
      <w:r>
        <w:rPr>
          <w:rFonts w:ascii="黑体" w:hAnsi="黑体" w:hint="eastAsia" w:eastAsia="黑体"/>
          <w:bCs/>
          <w:sz w:val="32"/>
          <w:szCs w:val="32"/>
        </w:rPr>
        <w:t>五</w:t>
      </w:r>
      <w:r>
        <w:rPr>
          <w:rFonts w:ascii="仿宋_GB2312" w:hAnsi="仿宋_GB2312" w:hint="eastAsia" w:eastAsia="黑体"/>
          <w:sz w:val="32"/>
          <w:szCs w:val="32"/>
        </w:rPr>
        <w:t>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境内外各种投资主体可以在高新区开展风险投资活动。</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鼓励境内外创业资本在高新区设立风险投资机构。</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仿宋_GB2312" w:hAnsi="仿宋_GB2312" w:hint="eastAsia" w:eastAsia="黑体"/>
          <w:sz w:val="32"/>
          <w:szCs w:val="32"/>
        </w:rPr>
        <w:t>第十</w:t>
      </w:r>
      <w:r>
        <w:rPr>
          <w:rFonts w:ascii="黑体" w:hAnsi="黑体" w:hint="eastAsia" w:eastAsia="黑体"/>
          <w:bCs/>
          <w:sz w:val="32"/>
          <w:szCs w:val="32"/>
        </w:rPr>
        <w:t>六</w:t>
      </w:r>
      <w:r>
        <w:rPr>
          <w:rFonts w:ascii="仿宋_GB2312" w:hAnsi="仿宋_GB2312" w:hint="eastAsia" w:eastAsia="黑体"/>
          <w:sz w:val="32"/>
          <w:szCs w:val="32"/>
        </w:rPr>
        <w:t>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风险投资机构可以采取有限合伙的形式。</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有限合伙的合伙人由有限合伙人和普通合伙人组成。投资人为有限合伙人</w:t>
      </w:r>
      <w:r>
        <w:rPr>
          <w:rFonts w:ascii="仿宋_GB2312" w:hAnsi="仿宋_GB2312" w:hint="eastAsia" w:eastAsia="仿宋_GB2312"/>
          <w:sz w:val="32"/>
          <w:szCs w:val="32"/>
          <w:lang w:eastAsia="zh-CN"/>
        </w:rPr>
        <w:t>的</w:t>
      </w:r>
      <w:r>
        <w:rPr>
          <w:rFonts w:ascii="仿宋_GB2312" w:hAnsi="仿宋_GB2312" w:hint="eastAsia" w:eastAsia="仿宋_GB2312"/>
          <w:sz w:val="32"/>
          <w:szCs w:val="32"/>
        </w:rPr>
        <w:t>，以其出资为限承担有限责任；资金管理人为普通合伙人</w:t>
      </w:r>
      <w:r>
        <w:rPr>
          <w:rFonts w:ascii="仿宋_GB2312" w:hAnsi="仿宋_GB2312" w:hint="eastAsia" w:eastAsia="仿宋_GB2312"/>
          <w:sz w:val="32"/>
          <w:szCs w:val="32"/>
          <w:lang w:eastAsia="zh-CN"/>
        </w:rPr>
        <w:t>的</w:t>
      </w:r>
      <w:r>
        <w:rPr>
          <w:rFonts w:ascii="仿宋_GB2312" w:hAnsi="仿宋_GB2312" w:hint="eastAsia" w:eastAsia="仿宋_GB2312"/>
          <w:sz w:val="32"/>
          <w:szCs w:val="32"/>
        </w:rPr>
        <w:t>，承担无限责任。</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有限合伙的合伙人应当签订书面合同。合伙人的出资比例、分配关系、经营管理权限以及其他权利义务关系，由合伙人在合同中约定。</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有限合伙的登记管理办法由市</w:t>
      </w:r>
      <w:r>
        <w:rPr>
          <w:rFonts w:ascii="仿宋_GB2312" w:hAnsi="仿宋_GB2312" w:hint="eastAsia" w:eastAsia="仿宋_GB2312"/>
          <w:sz w:val="32"/>
          <w:szCs w:val="32"/>
          <w:lang w:eastAsia="zh-CN"/>
        </w:rPr>
        <w:t>人民</w:t>
      </w:r>
      <w:r>
        <w:rPr>
          <w:rFonts w:ascii="仿宋_GB2312" w:hAnsi="仿宋_GB2312" w:hint="eastAsia" w:eastAsia="仿宋_GB2312"/>
          <w:sz w:val="32"/>
          <w:szCs w:val="32"/>
        </w:rPr>
        <w:t>政府另行规定。</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仿宋_GB2312" w:hAnsi="仿宋_GB2312" w:hint="eastAsia" w:eastAsia="黑体"/>
          <w:sz w:val="32"/>
          <w:szCs w:val="32"/>
        </w:rPr>
        <w:t>第十</w:t>
      </w:r>
      <w:r>
        <w:rPr>
          <w:rFonts w:ascii="黑体" w:hAnsi="黑体" w:hint="eastAsia" w:eastAsia="黑体"/>
          <w:sz w:val="32"/>
          <w:szCs w:val="32"/>
        </w:rPr>
        <w:t>七</w:t>
      </w:r>
      <w:r>
        <w:rPr>
          <w:rFonts w:ascii="仿宋_GB2312" w:hAnsi="仿宋_GB2312" w:hint="eastAsia" w:eastAsia="黑体"/>
          <w:sz w:val="32"/>
          <w:szCs w:val="32"/>
        </w:rPr>
        <w:t>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风险投资机构在高新区对高新技术企业的投资额占总投资额的比重达到一定比例后，可享受市</w:t>
      </w:r>
      <w:r>
        <w:rPr>
          <w:rFonts w:ascii="仿宋_GB2312" w:hAnsi="仿宋_GB2312" w:hint="eastAsia" w:eastAsia="仿宋_GB2312"/>
          <w:sz w:val="32"/>
          <w:szCs w:val="32"/>
          <w:lang w:eastAsia="zh-CN"/>
        </w:rPr>
        <w:t>人民</w:t>
      </w:r>
      <w:r>
        <w:rPr>
          <w:rFonts w:ascii="仿宋_GB2312" w:hAnsi="仿宋_GB2312" w:hint="eastAsia" w:eastAsia="仿宋_GB2312"/>
          <w:sz w:val="32"/>
          <w:szCs w:val="32"/>
        </w:rPr>
        <w:t>政府扶持高新技术产业的优惠政策。具体比例由市</w:t>
      </w:r>
      <w:r>
        <w:rPr>
          <w:rFonts w:ascii="仿宋_GB2312" w:hAnsi="仿宋_GB2312" w:hint="eastAsia" w:eastAsia="仿宋_GB2312"/>
          <w:sz w:val="32"/>
          <w:szCs w:val="32"/>
          <w:lang w:eastAsia="zh-CN"/>
        </w:rPr>
        <w:t>人民</w:t>
      </w:r>
      <w:r>
        <w:rPr>
          <w:rFonts w:ascii="仿宋_GB2312" w:hAnsi="仿宋_GB2312" w:hint="eastAsia" w:eastAsia="仿宋_GB2312"/>
          <w:sz w:val="32"/>
          <w:szCs w:val="32"/>
        </w:rPr>
        <w:t>政府规定。</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仿宋_GB2312" w:hAnsi="仿宋_GB2312" w:hint="eastAsia" w:eastAsia="黑体"/>
          <w:sz w:val="32"/>
          <w:szCs w:val="32"/>
        </w:rPr>
        <w:t>第十</w:t>
      </w:r>
      <w:r>
        <w:rPr>
          <w:rFonts w:ascii="黑体" w:hAnsi="黑体" w:hint="eastAsia" w:eastAsia="黑体"/>
          <w:bCs/>
          <w:sz w:val="32"/>
          <w:szCs w:val="32"/>
        </w:rPr>
        <w:t>八</w:t>
      </w:r>
      <w:r>
        <w:rPr>
          <w:rFonts w:ascii="仿宋_GB2312" w:hAnsi="仿宋_GB2312" w:hint="eastAsia" w:eastAsia="黑体"/>
          <w:sz w:val="32"/>
          <w:szCs w:val="32"/>
        </w:rPr>
        <w:t>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市</w:t>
      </w:r>
      <w:r>
        <w:rPr>
          <w:rFonts w:ascii="仿宋_GB2312" w:hAnsi="仿宋_GB2312" w:hint="eastAsia" w:eastAsia="仿宋_GB2312"/>
          <w:sz w:val="32"/>
          <w:szCs w:val="32"/>
          <w:lang w:eastAsia="zh-CN"/>
        </w:rPr>
        <w:t>人民</w:t>
      </w:r>
      <w:r>
        <w:rPr>
          <w:rFonts w:ascii="仿宋_GB2312" w:hAnsi="仿宋_GB2312" w:hint="eastAsia" w:eastAsia="仿宋_GB2312"/>
          <w:sz w:val="32"/>
          <w:szCs w:val="32"/>
        </w:rPr>
        <w:t>政府鼓励风险投资机构重点投资处于初创阶段的有高科技含量和发展前景的企业或者项目。</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黑体" w:hAnsi="黑体" w:hint="eastAsia" w:eastAsia="黑体"/>
          <w:sz w:val="32"/>
          <w:szCs w:val="32"/>
        </w:rPr>
        <w:t>第</w:t>
      </w:r>
      <w:r>
        <w:rPr>
          <w:rFonts w:ascii="黑体" w:hAnsi="黑体" w:hint="eastAsia" w:eastAsia="黑体"/>
          <w:bCs/>
          <w:sz w:val="32"/>
          <w:szCs w:val="32"/>
        </w:rPr>
        <w:t>十九</w:t>
      </w:r>
      <w:r>
        <w:rPr>
          <w:rFonts w:ascii="黑体" w:hAnsi="黑体" w:hint="eastAsia" w:eastAsia="黑体"/>
          <w:sz w:val="32"/>
          <w:szCs w:val="32"/>
        </w:rPr>
        <w:t>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风险投资机构可以通过企业购并、股权回购、证券市场上市以及其他方式，回收其风险投资。</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仿宋_GB2312" w:hAnsi="仿宋_GB2312" w:hint="eastAsia" w:eastAsia="黑体"/>
          <w:sz w:val="32"/>
          <w:szCs w:val="32"/>
        </w:rPr>
        <w:t>第</w:t>
      </w:r>
      <w:r>
        <w:rPr>
          <w:rFonts w:ascii="黑体" w:hAnsi="黑体" w:hint="eastAsia" w:eastAsia="黑体"/>
          <w:bCs/>
          <w:sz w:val="32"/>
          <w:szCs w:val="32"/>
        </w:rPr>
        <w:t>二十</w:t>
      </w:r>
      <w:r>
        <w:rPr>
          <w:rFonts w:ascii="仿宋_GB2312" w:hAnsi="仿宋_GB2312" w:hint="eastAsia" w:eastAsia="黑体"/>
          <w:sz w:val="32"/>
          <w:szCs w:val="32"/>
        </w:rPr>
        <w:t>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鼓励高新区的企业在境外进行投资、融资、经营、研发和国际经济、技术、人才的交流与合作。</w:t>
      </w:r>
    </w:p>
    <w:p>
      <w:pPr>
        <w:pStyle w:val="BodyText"/>
        <w:spacing w:lineRule="exact" w:line="560" w:before="0" w:after="0"/>
        <w:rPr>
          <w:rFonts w:ascii="仿宋_GB2312" w:hAnsi="仿宋_GB2312" w:eastAsia="仿宋_GB2312" w:hint="eastAsia"/>
          <w:sz w:val="32"/>
          <w:szCs w:val="32"/>
          <w:lang w:eastAsia="zh-CN"/>
        </w:rPr>
      </w:pPr>
      <w:r>
        <w:rPr>
          <w:rFonts w:eastAsia="仿宋_GB2312" w:hint="eastAsia" w:ascii="仿宋_GB2312" w:hAnsi="仿宋_GB2312"/>
          <w:sz w:val="32"/>
          <w:szCs w:val="32"/>
          <w:lang w:eastAsia="zh-CN"/>
        </w:rPr>
      </w:r>
    </w:p>
    <w:p>
      <w:pPr>
        <w:pStyle w:val="BodyText"/>
        <w:spacing w:lineRule="exact" w:line="560" w:before="0" w:after="0"/>
        <w:jc w:val="center"/>
        <w:rPr>
          <w:rFonts w:ascii="黑体" w:hAnsi="黑体" w:eastAsia="黑体" w:cs="黑体" w:hint="eastAsia"/>
          <w:sz w:val="32"/>
          <w:szCs w:val="32"/>
          <w:lang w:eastAsia="zh-CN"/>
        </w:rPr>
      </w:pPr>
      <w:r>
        <w:rPr>
          <w:rFonts w:ascii="黑体" w:hAnsi="黑体" w:cs="黑体" w:hint="eastAsia" w:eastAsia="黑体"/>
          <w:sz w:val="32"/>
          <w:szCs w:val="32"/>
        </w:rPr>
        <w:t>第四节</w:t>
      </w:r>
      <w:r>
        <w:rPr>
          <w:rFonts w:ascii="黑体" w:hAnsi="黑体" w:cs="黑体" w:hint="eastAsia" w:eastAsia="黑体"/>
          <w:sz w:val="32"/>
          <w:szCs w:val="32"/>
          <w:lang w:eastAsia="zh-CN"/>
        </w:rPr>
        <w:t xml:space="preserve"> </w:t>
      </w:r>
      <w:r>
        <w:rPr>
          <w:rFonts w:ascii="黑体" w:hAnsi="黑体" w:cs="黑体" w:hint="eastAsia" w:eastAsia="黑体"/>
          <w:sz w:val="32"/>
          <w:szCs w:val="32"/>
        </w:rPr>
        <w:t>规划与建设</w:t>
      </w:r>
    </w:p>
    <w:p>
      <w:pPr>
        <w:pStyle w:val="BodyText"/>
        <w:spacing w:lineRule="exact" w:line="560" w:before="0" w:after="0"/>
        <w:rPr>
          <w:rFonts w:ascii="仿宋_GB2312" w:hAnsi="仿宋_GB2312" w:eastAsia="仿宋_GB2312" w:cs="黑体" w:hint="eastAsia"/>
          <w:sz w:val="32"/>
          <w:szCs w:val="32"/>
          <w:lang w:eastAsia="zh-CN"/>
        </w:rPr>
      </w:pPr>
      <w:r>
        <w:rPr>
          <w:rFonts w:eastAsia="仿宋_GB2312" w:cs="黑体" w:hint="eastAsia" w:ascii="仿宋_GB2312" w:hAnsi="仿宋_GB2312"/>
          <w:sz w:val="32"/>
          <w:szCs w:val="32"/>
          <w:lang w:eastAsia="zh-CN"/>
        </w:rPr>
      </w:r>
    </w:p>
    <w:p>
      <w:pPr>
        <w:pStyle w:val="BodyText"/>
        <w:spacing w:lineRule="exact" w:line="560" w:before="0" w:after="0"/>
        <w:rPr>
          <w:rFonts w:ascii="仿宋_GB2312" w:hAnsi="仿宋_GB2312" w:eastAsia="仿宋_GB2312" w:hint="eastAsia"/>
          <w:sz w:val="32"/>
          <w:szCs w:val="32"/>
          <w:lang w:eastAsia="zh-CN"/>
        </w:rPr>
      </w:pPr>
      <w:r>
        <w:rPr>
          <w:rFonts w:eastAsia="仿宋_GB2312" w:hint="eastAsia" w:ascii="仿宋_GB2312" w:hAnsi="仿宋_GB2312"/>
          <w:sz w:val="32"/>
          <w:szCs w:val="32"/>
          <w:lang w:eastAsia="zh-CN"/>
        </w:rPr>
        <w:t xml:space="preserve">    </w:t>
      </w:r>
      <w:r>
        <w:rPr>
          <w:rFonts w:ascii="仿宋_GB2312" w:hAnsi="仿宋_GB2312" w:hint="eastAsia" w:eastAsia="黑体"/>
          <w:sz w:val="32"/>
          <w:szCs w:val="32"/>
        </w:rPr>
        <w:t>第</w:t>
      </w:r>
      <w:r>
        <w:rPr>
          <w:rFonts w:ascii="黑体" w:hAnsi="黑体" w:hint="eastAsia" w:eastAsia="黑体"/>
          <w:sz w:val="32"/>
          <w:szCs w:val="32"/>
        </w:rPr>
        <w:t>二十一</w:t>
      </w:r>
      <w:r>
        <w:rPr>
          <w:rFonts w:ascii="仿宋_GB2312" w:hAnsi="仿宋_GB2312" w:hint="eastAsia" w:eastAsia="黑体"/>
          <w:sz w:val="32"/>
          <w:szCs w:val="32"/>
        </w:rPr>
        <w:t>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市</w:t>
      </w:r>
      <w:r>
        <w:rPr>
          <w:rFonts w:ascii="仿宋_GB2312" w:hAnsi="仿宋_GB2312" w:hint="eastAsia" w:eastAsia="仿宋_GB2312"/>
          <w:sz w:val="32"/>
          <w:szCs w:val="32"/>
          <w:lang w:eastAsia="zh-CN"/>
        </w:rPr>
        <w:t>人民</w:t>
      </w:r>
      <w:r>
        <w:rPr>
          <w:rFonts w:ascii="仿宋_GB2312" w:hAnsi="仿宋_GB2312" w:hint="eastAsia" w:eastAsia="仿宋_GB2312"/>
          <w:sz w:val="32"/>
          <w:szCs w:val="32"/>
        </w:rPr>
        <w:t>政府应当按照深圳市城市总体规划，根据高新区的发展需要和实际情况，对高新区和高新技术产业带的建设用地与发展进行统一规划。</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高新区的公共设施用地面积应当占高新区总面积的百分之三十以上，其中绿地面积应当占高新区总面积的百分之十以上。　　</w:t>
      </w:r>
    </w:p>
    <w:p>
      <w:pPr>
        <w:pStyle w:val="BodyText"/>
        <w:spacing w:lineRule="exact" w:line="560" w:before="0" w:after="0"/>
        <w:ind w:firstLineChars="215" w:startChars="0" w:start="0" w:endChars="0" w:end="0"/>
        <w:rPr>
          <w:rFonts w:ascii="仿宋_GB2312" w:hAnsi="仿宋_GB2312" w:eastAsia="仿宋_GB2312" w:hint="eastAsia"/>
          <w:kern w:val="2"/>
          <w:sz w:val="32"/>
          <w:szCs w:val="32"/>
          <w:lang w:eastAsia="zh-CN"/>
        </w:rPr>
      </w:pPr>
      <w:r>
        <w:rPr>
          <w:rFonts w:ascii="仿宋_GB2312" w:hAnsi="仿宋_GB2312" w:hint="eastAsia" w:eastAsia="仿宋_GB2312"/>
          <w:sz w:val="32"/>
          <w:szCs w:val="32"/>
        </w:rPr>
        <w:t>高新区的企业或者项目的用地，</w:t>
      </w:r>
      <w:r>
        <w:rPr>
          <w:rFonts w:ascii="仿宋_GB2312" w:hAnsi="仿宋_GB2312" w:hint="eastAsia" w:eastAsia="仿宋_GB2312"/>
          <w:sz w:val="32"/>
          <w:szCs w:val="32"/>
          <w:lang w:eastAsia="zh-CN"/>
        </w:rPr>
        <w:t>应当</w:t>
      </w:r>
      <w:r>
        <w:rPr>
          <w:rFonts w:ascii="仿宋_GB2312" w:hAnsi="仿宋_GB2312" w:hint="eastAsia" w:eastAsia="仿宋_GB2312"/>
          <w:sz w:val="32"/>
          <w:szCs w:val="32"/>
        </w:rPr>
        <w:t>符合本条例第三十</w:t>
      </w:r>
      <w:r>
        <w:rPr>
          <w:rFonts w:ascii="仿宋_GB2312" w:hAnsi="仿宋_GB2312" w:hint="eastAsia" w:eastAsia="仿宋_GB2312"/>
          <w:sz w:val="32"/>
          <w:szCs w:val="32"/>
          <w:lang w:eastAsia="zh-CN"/>
        </w:rPr>
        <w:t>六</w:t>
      </w:r>
      <w:r>
        <w:rPr>
          <w:rFonts w:ascii="仿宋_GB2312" w:hAnsi="仿宋_GB2312" w:hint="eastAsia" w:eastAsia="仿宋_GB2312"/>
          <w:sz w:val="32"/>
          <w:szCs w:val="32"/>
        </w:rPr>
        <w:t>条的规定。</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黑体" w:hAnsi="黑体" w:hint="eastAsia" w:eastAsia="黑体"/>
          <w:sz w:val="32"/>
          <w:szCs w:val="32"/>
        </w:rPr>
        <w:t>第二十二条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高新区的户外环境由高新区管理机构组织规划与实施。</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企业在高新区内设置的户外广告和标识应当由高新区管理机构进行初审。经初审合格后，有关企业应当按</w:t>
      </w:r>
      <w:r>
        <w:rPr>
          <w:rFonts w:ascii="仿宋_GB2312" w:hAnsi="仿宋_GB2312" w:hint="eastAsia" w:eastAsia="仿宋_GB2312"/>
          <w:sz w:val="32"/>
          <w:szCs w:val="32"/>
          <w:lang w:eastAsia="zh-CN"/>
        </w:rPr>
        <w:t>照</w:t>
      </w:r>
      <w:r>
        <w:rPr>
          <w:rFonts w:ascii="仿宋_GB2312" w:hAnsi="仿宋_GB2312" w:hint="eastAsia" w:eastAsia="仿宋_GB2312"/>
          <w:sz w:val="32"/>
          <w:szCs w:val="32"/>
        </w:rPr>
        <w:t>市</w:t>
      </w:r>
      <w:r>
        <w:rPr>
          <w:rFonts w:ascii="仿宋_GB2312" w:hAnsi="仿宋_GB2312" w:hint="eastAsia" w:eastAsia="仿宋_GB2312"/>
          <w:sz w:val="32"/>
          <w:szCs w:val="32"/>
          <w:lang w:eastAsia="zh-CN"/>
        </w:rPr>
        <w:t>人民</w:t>
      </w:r>
      <w:r>
        <w:rPr>
          <w:rFonts w:ascii="仿宋_GB2312" w:hAnsi="仿宋_GB2312" w:hint="eastAsia" w:eastAsia="仿宋_GB2312"/>
          <w:sz w:val="32"/>
          <w:szCs w:val="32"/>
        </w:rPr>
        <w:t>政府的有关规定办理手续。</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黑体" w:hAnsi="黑体" w:hint="eastAsia" w:eastAsia="黑体"/>
          <w:sz w:val="32"/>
          <w:szCs w:val="32"/>
        </w:rPr>
        <w:t>第二十三条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市</w:t>
      </w:r>
      <w:r>
        <w:rPr>
          <w:rFonts w:ascii="仿宋_GB2312" w:hAnsi="仿宋_GB2312" w:hint="eastAsia" w:eastAsia="仿宋_GB2312"/>
          <w:sz w:val="32"/>
          <w:szCs w:val="32"/>
          <w:lang w:eastAsia="zh-CN"/>
        </w:rPr>
        <w:t>人民</w:t>
      </w:r>
      <w:r>
        <w:rPr>
          <w:rFonts w:ascii="仿宋_GB2312" w:hAnsi="仿宋_GB2312" w:hint="eastAsia" w:eastAsia="仿宋_GB2312"/>
          <w:sz w:val="32"/>
          <w:szCs w:val="32"/>
        </w:rPr>
        <w:t>政府对高新区的高新技术企业或者项目用地实行国有土地使用权出让制度和国有土地租赁制度，并逐步由土地使用权出让制度过渡为土地租赁制度。具体实施办法由市</w:t>
      </w:r>
      <w:r>
        <w:rPr>
          <w:rFonts w:ascii="仿宋_GB2312" w:hAnsi="仿宋_GB2312" w:hint="eastAsia" w:eastAsia="仿宋_GB2312"/>
          <w:sz w:val="32"/>
          <w:szCs w:val="32"/>
          <w:lang w:eastAsia="zh-CN"/>
        </w:rPr>
        <w:t>人民</w:t>
      </w:r>
      <w:r>
        <w:rPr>
          <w:rFonts w:ascii="仿宋_GB2312" w:hAnsi="仿宋_GB2312" w:hint="eastAsia" w:eastAsia="仿宋_GB2312"/>
          <w:sz w:val="32"/>
          <w:szCs w:val="32"/>
        </w:rPr>
        <w:t>政府另行规定。</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黑体" w:hAnsi="黑体" w:hint="eastAsia" w:eastAsia="黑体"/>
          <w:sz w:val="32"/>
          <w:szCs w:val="32"/>
        </w:rPr>
        <w:t>第二十四条</w:t>
      </w:r>
      <w:r>
        <w:rPr>
          <w:rFonts w:ascii="仿宋_GB2312" w:hAnsi="仿宋_GB2312" w:hint="eastAsia" w:eastAsia="仿宋_GB2312"/>
          <w:sz w:val="32"/>
          <w:szCs w:val="32"/>
          <w:lang w:eastAsia="zh-CN"/>
        </w:rPr>
        <w:t xml:space="preserve"> </w:t>
      </w:r>
      <w:r>
        <w:rPr>
          <w:rFonts w:ascii="仿宋_GB2312" w:hAnsi="仿宋_GB2312" w:hint="eastAsia" w:eastAsia="仿宋_GB2312"/>
          <w:kern w:val="2"/>
          <w:sz w:val="32"/>
          <w:szCs w:val="32"/>
        </w:rPr>
        <w:t>高新区管理机构应当为入区的中小科技企业在高新区提供</w:t>
      </w:r>
      <w:r>
        <w:rPr>
          <w:rFonts w:ascii="仿宋_GB2312" w:hAnsi="仿宋_GB2312" w:hint="eastAsia" w:eastAsia="仿宋_GB2312"/>
          <w:kern w:val="2"/>
          <w:sz w:val="32"/>
          <w:szCs w:val="32"/>
          <w:lang w:eastAsia="zh-CN"/>
        </w:rPr>
        <w:t>微利价</w:t>
      </w:r>
      <w:r>
        <w:rPr>
          <w:rFonts w:ascii="仿宋_GB2312" w:hAnsi="仿宋_GB2312" w:hint="eastAsia" w:eastAsia="仿宋_GB2312"/>
          <w:kern w:val="2"/>
          <w:sz w:val="32"/>
          <w:szCs w:val="32"/>
        </w:rPr>
        <w:t>厂房。</w:t>
      </w:r>
    </w:p>
    <w:p>
      <w:pPr>
        <w:pStyle w:val="BodyText"/>
        <w:spacing w:lineRule="exact" w:line="560" w:before="0" w:after="0"/>
        <w:ind w:firstLine="210" w:end="0"/>
        <w:rPr>
          <w:rFonts w:ascii="仿宋_GB2312" w:hAnsi="仿宋_GB2312" w:eastAsia="仿宋_GB2312" w:hint="eastAsia"/>
          <w:kern w:val="2"/>
          <w:sz w:val="32"/>
          <w:szCs w:val="32"/>
          <w:lang w:eastAsia="zh-CN"/>
        </w:rPr>
      </w:pPr>
      <w:r>
        <w:rPr>
          <w:rFonts w:ascii="仿宋_GB2312" w:hAnsi="仿宋_GB2312" w:hint="eastAsia" w:eastAsia="仿宋_GB2312"/>
          <w:sz w:val="32"/>
          <w:szCs w:val="32"/>
        </w:rPr>
        <w:t>　</w:t>
      </w:r>
      <w:r>
        <w:rPr>
          <w:rFonts w:ascii="仿宋_GB2312" w:hAnsi="仿宋_GB2312" w:hint="eastAsia" w:eastAsia="仿宋_GB2312"/>
          <w:sz w:val="32"/>
          <w:szCs w:val="32"/>
          <w:lang w:eastAsia="zh-CN"/>
        </w:rPr>
        <w:t xml:space="preserve"> </w:t>
      </w:r>
      <w:r>
        <w:rPr>
          <w:rFonts w:ascii="黑体" w:hAnsi="黑体" w:hint="eastAsia" w:eastAsia="黑体"/>
          <w:sz w:val="32"/>
          <w:szCs w:val="32"/>
        </w:rPr>
        <w:t>第二十五条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高新区管理机构应当对申请高新区土地使用权的企业或者项目进行初审。高新区管理机构应</w:t>
      </w:r>
      <w:r>
        <w:rPr>
          <w:rFonts w:ascii="仿宋_GB2312" w:hAnsi="仿宋_GB2312" w:hint="eastAsia" w:eastAsia="仿宋_GB2312"/>
          <w:sz w:val="32"/>
          <w:szCs w:val="32"/>
          <w:lang w:eastAsia="zh-CN"/>
        </w:rPr>
        <w:t>当</w:t>
      </w:r>
      <w:r>
        <w:rPr>
          <w:rFonts w:ascii="仿宋_GB2312" w:hAnsi="仿宋_GB2312" w:hint="eastAsia" w:eastAsia="仿宋_GB2312"/>
          <w:sz w:val="32"/>
          <w:szCs w:val="32"/>
        </w:rPr>
        <w:t>在十个工作日内对企业或者项目的申请提出用地位置与面积的初审意见，报高新区领导机构批准。</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申请人凭高新区管理机构出具并经高新区领导机构批准的初审意见，向市规划</w:t>
      </w:r>
      <w:r>
        <w:rPr>
          <w:rFonts w:ascii="仿宋_GB2312" w:hAnsi="仿宋_GB2312" w:hint="eastAsia" w:eastAsia="仿宋_GB2312"/>
          <w:sz w:val="32"/>
          <w:szCs w:val="32"/>
          <w:lang w:eastAsia="zh-CN"/>
        </w:rPr>
        <w:t>和自然资源</w:t>
      </w:r>
      <w:r>
        <w:rPr>
          <w:rFonts w:ascii="仿宋_GB2312" w:hAnsi="仿宋_GB2312" w:hint="eastAsia" w:eastAsia="仿宋_GB2312"/>
          <w:sz w:val="32"/>
          <w:szCs w:val="32"/>
        </w:rPr>
        <w:t>部门申请用地。</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以协议方式出让国有土地使用权的，可</w:t>
      </w:r>
      <w:r>
        <w:rPr>
          <w:rFonts w:ascii="仿宋_GB2312" w:hAnsi="仿宋_GB2312" w:hint="eastAsia" w:eastAsia="仿宋_GB2312"/>
          <w:sz w:val="32"/>
          <w:szCs w:val="32"/>
          <w:lang w:eastAsia="zh-CN"/>
        </w:rPr>
        <w:t>以</w:t>
      </w:r>
      <w:r>
        <w:rPr>
          <w:rFonts w:ascii="仿宋_GB2312" w:hAnsi="仿宋_GB2312" w:hint="eastAsia" w:eastAsia="仿宋_GB2312"/>
          <w:sz w:val="32"/>
          <w:szCs w:val="32"/>
        </w:rPr>
        <w:t>依法减免土地使用权</w:t>
      </w:r>
      <w:r>
        <w:rPr>
          <w:rFonts w:ascii="仿宋_GB2312" w:hAnsi="仿宋_GB2312" w:hint="eastAsia" w:eastAsia="仿宋_GB2312"/>
          <w:sz w:val="32"/>
          <w:szCs w:val="32"/>
          <w:lang w:eastAsia="zh-CN"/>
        </w:rPr>
        <w:t>地价款</w:t>
      </w:r>
      <w:r>
        <w:rPr>
          <w:rFonts w:ascii="仿宋_GB2312" w:hAnsi="仿宋_GB2312" w:hint="eastAsia" w:eastAsia="仿宋_GB2312"/>
          <w:sz w:val="32"/>
          <w:szCs w:val="32"/>
        </w:rPr>
        <w:t>。</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仿宋_GB2312" w:hAnsi="仿宋_GB2312" w:hint="eastAsia" w:eastAsia="黑体"/>
          <w:sz w:val="32"/>
          <w:szCs w:val="32"/>
        </w:rPr>
        <w:t>第</w:t>
      </w:r>
      <w:r>
        <w:rPr>
          <w:rFonts w:ascii="黑体" w:hAnsi="黑体" w:hint="eastAsia" w:eastAsia="黑体"/>
          <w:sz w:val="32"/>
          <w:szCs w:val="32"/>
        </w:rPr>
        <w:t>二十六条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土地使用者自出让合同</w:t>
      </w:r>
      <w:r>
        <w:rPr>
          <w:rFonts w:ascii="仿宋_GB2312" w:hAnsi="仿宋_GB2312" w:hint="eastAsia" w:eastAsia="仿宋_GB2312"/>
          <w:sz w:val="32"/>
          <w:szCs w:val="32"/>
          <w:lang w:eastAsia="zh-CN"/>
        </w:rPr>
        <w:t>签订</w:t>
      </w:r>
      <w:r>
        <w:rPr>
          <w:rFonts w:ascii="仿宋_GB2312" w:hAnsi="仿宋_GB2312" w:hint="eastAsia" w:eastAsia="仿宋_GB2312"/>
          <w:sz w:val="32"/>
          <w:szCs w:val="32"/>
        </w:rPr>
        <w:t>之日起一年</w:t>
      </w:r>
      <w:r>
        <w:rPr>
          <w:rFonts w:ascii="仿宋_GB2312" w:hAnsi="仿宋_GB2312" w:hint="eastAsia" w:eastAsia="仿宋_GB2312"/>
          <w:sz w:val="32"/>
          <w:szCs w:val="32"/>
          <w:lang w:eastAsia="zh-CN"/>
        </w:rPr>
        <w:t>内</w:t>
      </w:r>
      <w:r>
        <w:rPr>
          <w:rFonts w:ascii="仿宋_GB2312" w:hAnsi="仿宋_GB2312" w:hint="eastAsia" w:eastAsia="仿宋_GB2312"/>
          <w:sz w:val="32"/>
          <w:szCs w:val="32"/>
        </w:rPr>
        <w:t>未完成建筑物投资的百分之二十五的，市</w:t>
      </w:r>
      <w:r>
        <w:rPr>
          <w:rFonts w:ascii="仿宋_GB2312" w:hAnsi="仿宋_GB2312" w:hint="eastAsia" w:eastAsia="仿宋_GB2312"/>
          <w:sz w:val="32"/>
          <w:szCs w:val="32"/>
          <w:lang w:eastAsia="zh-CN"/>
        </w:rPr>
        <w:t>规划和自然资源</w:t>
      </w:r>
      <w:r>
        <w:rPr>
          <w:rFonts w:ascii="仿宋_GB2312" w:hAnsi="仿宋_GB2312" w:hint="eastAsia" w:eastAsia="仿宋_GB2312"/>
          <w:sz w:val="32"/>
          <w:szCs w:val="32"/>
        </w:rPr>
        <w:t>部门应当解除出让合同，退回原</w:t>
      </w:r>
      <w:r>
        <w:rPr>
          <w:rFonts w:ascii="仿宋_GB2312" w:hAnsi="仿宋_GB2312" w:hint="eastAsia" w:eastAsia="仿宋_GB2312"/>
          <w:sz w:val="32"/>
          <w:szCs w:val="32"/>
          <w:lang w:eastAsia="zh-CN"/>
        </w:rPr>
        <w:t>出让合同的剩余</w:t>
      </w:r>
      <w:r>
        <w:rPr>
          <w:rFonts w:ascii="黑体" w:hAnsi="黑体" w:hint="eastAsia" w:eastAsia="仿宋_GB2312"/>
          <w:sz w:val="32"/>
          <w:szCs w:val="32"/>
          <w:lang w:eastAsia="zh-CN"/>
        </w:rPr>
        <w:t>年期</w:t>
      </w:r>
      <w:r>
        <w:rPr>
          <w:rFonts w:ascii="仿宋_GB2312" w:hAnsi="仿宋_GB2312" w:hint="eastAsia" w:eastAsia="仿宋_GB2312"/>
          <w:sz w:val="32"/>
          <w:szCs w:val="32"/>
        </w:rPr>
        <w:t>地价</w:t>
      </w:r>
      <w:r>
        <w:rPr>
          <w:rFonts w:ascii="黑体" w:hAnsi="黑体" w:hint="eastAsia" w:eastAsia="仿宋_GB2312"/>
          <w:iCs/>
          <w:sz w:val="32"/>
          <w:szCs w:val="32"/>
        </w:rPr>
        <w:t>款</w:t>
      </w:r>
      <w:r>
        <w:rPr>
          <w:rFonts w:ascii="仿宋_GB2312" w:hAnsi="仿宋_GB2312" w:hint="eastAsia" w:eastAsia="仿宋_GB2312"/>
          <w:sz w:val="32"/>
          <w:szCs w:val="32"/>
        </w:rPr>
        <w:t>，</w:t>
      </w:r>
      <w:r>
        <w:rPr>
          <w:rFonts w:ascii="黑体" w:hAnsi="黑体" w:hint="eastAsia" w:eastAsia="仿宋_GB2312"/>
          <w:sz w:val="32"/>
          <w:szCs w:val="32"/>
          <w:lang w:eastAsia="zh-CN"/>
        </w:rPr>
        <w:t>无偿收回</w:t>
      </w:r>
      <w:r>
        <w:rPr>
          <w:rFonts w:ascii="仿宋_GB2312" w:hAnsi="仿宋_GB2312" w:hint="eastAsia" w:eastAsia="仿宋_GB2312"/>
          <w:sz w:val="32"/>
          <w:szCs w:val="32"/>
        </w:rPr>
        <w:t>建筑物和附着物。</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仿宋_GB2312" w:hAnsi="仿宋_GB2312" w:hint="eastAsia" w:eastAsia="黑体"/>
          <w:sz w:val="32"/>
          <w:szCs w:val="32"/>
        </w:rPr>
        <w:t>第</w:t>
      </w:r>
      <w:r>
        <w:rPr>
          <w:rFonts w:ascii="黑体" w:hAnsi="黑体" w:hint="eastAsia" w:eastAsia="黑体"/>
          <w:sz w:val="32"/>
          <w:szCs w:val="32"/>
        </w:rPr>
        <w:t>二十七</w:t>
      </w:r>
      <w:r>
        <w:rPr>
          <w:rFonts w:ascii="仿宋_GB2312" w:hAnsi="仿宋_GB2312" w:hint="eastAsia" w:eastAsia="黑体"/>
          <w:sz w:val="32"/>
          <w:szCs w:val="32"/>
        </w:rPr>
        <w:t>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土地使用者未能按</w:t>
      </w:r>
      <w:r>
        <w:rPr>
          <w:rFonts w:ascii="仿宋_GB2312" w:hAnsi="仿宋_GB2312" w:hint="eastAsia" w:eastAsia="仿宋_GB2312"/>
          <w:sz w:val="32"/>
          <w:szCs w:val="32"/>
          <w:lang w:eastAsia="zh-CN"/>
        </w:rPr>
        <w:t>照</w:t>
      </w:r>
      <w:r>
        <w:rPr>
          <w:rFonts w:ascii="仿宋_GB2312" w:hAnsi="仿宋_GB2312" w:hint="eastAsia" w:eastAsia="仿宋_GB2312"/>
          <w:sz w:val="32"/>
          <w:szCs w:val="32"/>
        </w:rPr>
        <w:t>出让合同中规定的竣工日期竣工且逾期一年以上的，市</w:t>
      </w:r>
      <w:r>
        <w:rPr>
          <w:rFonts w:ascii="仿宋_GB2312" w:hAnsi="仿宋_GB2312" w:hint="eastAsia" w:eastAsia="仿宋_GB2312"/>
          <w:sz w:val="32"/>
          <w:szCs w:val="32"/>
          <w:lang w:eastAsia="zh-CN"/>
        </w:rPr>
        <w:t>规划和自然资源</w:t>
      </w:r>
      <w:r>
        <w:rPr>
          <w:rFonts w:ascii="仿宋_GB2312" w:hAnsi="仿宋_GB2312" w:hint="eastAsia" w:eastAsia="仿宋_GB2312"/>
          <w:sz w:val="32"/>
          <w:szCs w:val="32"/>
        </w:rPr>
        <w:t>部门应当解除出让合同，退回原</w:t>
      </w:r>
      <w:r>
        <w:rPr>
          <w:rFonts w:ascii="仿宋_GB2312" w:hAnsi="仿宋_GB2312" w:hint="eastAsia" w:eastAsia="仿宋_GB2312"/>
          <w:sz w:val="32"/>
          <w:szCs w:val="32"/>
          <w:lang w:eastAsia="zh-CN"/>
        </w:rPr>
        <w:t>出让合同的剩余</w:t>
      </w:r>
      <w:r>
        <w:rPr>
          <w:rFonts w:ascii="黑体" w:hAnsi="黑体" w:hint="eastAsia" w:eastAsia="仿宋_GB2312"/>
          <w:sz w:val="32"/>
          <w:szCs w:val="32"/>
          <w:lang w:eastAsia="zh-CN"/>
        </w:rPr>
        <w:t>年期</w:t>
      </w:r>
      <w:r>
        <w:rPr>
          <w:rFonts w:ascii="仿宋_GB2312" w:hAnsi="仿宋_GB2312" w:hint="eastAsia" w:eastAsia="仿宋_GB2312"/>
          <w:sz w:val="32"/>
          <w:szCs w:val="32"/>
        </w:rPr>
        <w:t>地价款，建筑物、附着物</w:t>
      </w:r>
      <w:r>
        <w:rPr>
          <w:rFonts w:ascii="仿宋_GB2312" w:hAnsi="仿宋_GB2312" w:hint="eastAsia" w:eastAsia="仿宋_GB2312"/>
          <w:sz w:val="32"/>
          <w:szCs w:val="32"/>
          <w:lang w:eastAsia="zh-CN"/>
        </w:rPr>
        <w:t>的补偿价格不得高于成本价减折旧价</w:t>
      </w:r>
      <w:r>
        <w:rPr>
          <w:rFonts w:ascii="仿宋_GB2312" w:hAnsi="仿宋_GB2312" w:hint="eastAsia" w:eastAsia="仿宋_GB2312"/>
          <w:sz w:val="32"/>
          <w:szCs w:val="32"/>
        </w:rPr>
        <w:t>。</w:t>
      </w:r>
      <w:r>
        <w:rPr>
          <w:rFonts w:eastAsia="仿宋_GB2312" w:hint="eastAsia" w:ascii="仿宋_GB2312" w:hAnsi="仿宋_GB2312"/>
          <w:sz w:val="32"/>
          <w:szCs w:val="32"/>
          <w:lang w:eastAsia="zh-CN"/>
        </w:rPr>
        <w:br/>
      </w:r>
      <w:r>
        <w:rPr>
          <w:rFonts w:ascii="仿宋_GB2312" w:hAnsi="仿宋_GB2312" w:hint="eastAsia" w:eastAsia="仿宋_GB2312"/>
          <w:sz w:val="32"/>
          <w:szCs w:val="32"/>
        </w:rPr>
        <w:t>　　</w:t>
      </w:r>
      <w:r>
        <w:rPr>
          <w:rFonts w:ascii="仿宋_GB2312" w:hAnsi="仿宋_GB2312" w:hint="eastAsia" w:eastAsia="黑体"/>
          <w:sz w:val="32"/>
          <w:szCs w:val="32"/>
        </w:rPr>
        <w:t>第</w:t>
      </w:r>
      <w:r>
        <w:rPr>
          <w:rFonts w:ascii="黑体" w:hAnsi="黑体" w:hint="eastAsia" w:eastAsia="黑体"/>
          <w:sz w:val="32"/>
          <w:szCs w:val="32"/>
        </w:rPr>
        <w:t>二十八</w:t>
      </w:r>
      <w:r>
        <w:rPr>
          <w:rFonts w:ascii="仿宋_GB2312" w:hAnsi="仿宋_GB2312" w:hint="eastAsia" w:eastAsia="黑体"/>
          <w:sz w:val="32"/>
          <w:szCs w:val="32"/>
        </w:rPr>
        <w:t>条</w:t>
      </w:r>
      <w:r>
        <w:rPr>
          <w:rFonts w:ascii="仿宋_GB2312" w:hAnsi="仿宋_GB2312" w:hint="eastAsia" w:eastAsia="仿宋_GB2312"/>
          <w:sz w:val="32"/>
          <w:szCs w:val="32"/>
          <w:lang w:eastAsia="zh-CN"/>
        </w:rPr>
        <w:t xml:space="preserve"> </w:t>
      </w:r>
      <w:r>
        <w:rPr>
          <w:rFonts w:ascii="仿宋_GB2312" w:hAnsi="仿宋_GB2312" w:hint="eastAsia" w:eastAsia="仿宋_GB2312"/>
          <w:sz w:val="32"/>
          <w:szCs w:val="32"/>
        </w:rPr>
        <w:t>禁止转让高新区内以协议方式出让</w:t>
      </w:r>
      <w:r>
        <w:rPr>
          <w:rFonts w:ascii="仿宋_GB2312" w:hAnsi="仿宋_GB2312" w:hint="eastAsia" w:eastAsia="仿宋_GB2312"/>
          <w:kern w:val="2"/>
          <w:sz w:val="32"/>
          <w:szCs w:val="32"/>
        </w:rPr>
        <w:t>的土地及其建筑物。</w:t>
      </w:r>
    </w:p>
    <w:p>
      <w:pPr>
        <w:pStyle w:val="Normal"/>
        <w:spacing w:lineRule="exact" w:line="560"/>
        <w:ind w:firstLineChars="229" w:startChars="0" w:start="0" w:endChars="0" w:end="0"/>
        <w:rPr>
          <w:rFonts w:hint="eastAsia"/>
          <w:kern w:val="2"/>
          <w:szCs w:val="32"/>
        </w:rPr>
      </w:pPr>
      <w:r>
        <w:rPr>
          <w:rFonts w:hint="eastAsia"/>
          <w:kern w:val="2"/>
          <w:szCs w:val="32"/>
          <w:lang w:eastAsia="ar-SA"/>
        </w:rPr>
        <w:t>因破产、清算、自愿或者强制迁出高新区等情形的，由市</w:t>
      </w:r>
      <w:r>
        <w:rPr>
          <w:rFonts w:hint="eastAsia"/>
          <w:kern w:val="2"/>
          <w:szCs w:val="32"/>
        </w:rPr>
        <w:t>规划和自然资源</w:t>
      </w:r>
      <w:r>
        <w:rPr>
          <w:rFonts w:hint="eastAsia"/>
          <w:kern w:val="2"/>
          <w:szCs w:val="32"/>
          <w:lang w:eastAsia="ar-SA"/>
        </w:rPr>
        <w:t>部门收回土地使用权。土地收回价格不得高于原出让合同的剩余年期地价，建筑物补偿价格不得高于建筑物成本价减折旧价。具体实施办法由高新区</w:t>
      </w:r>
      <w:r>
        <w:rPr>
          <w:rFonts w:hint="eastAsia"/>
          <w:kern w:val="2"/>
          <w:szCs w:val="32"/>
        </w:rPr>
        <w:t>管理</w:t>
      </w:r>
      <w:r>
        <w:rPr>
          <w:rFonts w:hint="eastAsia"/>
          <w:kern w:val="2"/>
          <w:szCs w:val="32"/>
          <w:lang w:eastAsia="ar-SA"/>
        </w:rPr>
        <w:t>机构会同市</w:t>
      </w:r>
      <w:r>
        <w:rPr>
          <w:rFonts w:hint="eastAsia"/>
          <w:kern w:val="2"/>
          <w:szCs w:val="32"/>
        </w:rPr>
        <w:t>规划和自然资源</w:t>
      </w:r>
      <w:r>
        <w:rPr>
          <w:rFonts w:hint="eastAsia"/>
          <w:kern w:val="2"/>
          <w:szCs w:val="32"/>
          <w:lang w:eastAsia="ar-SA"/>
        </w:rPr>
        <w:t>部门另行制</w:t>
      </w:r>
      <w:r>
        <w:rPr>
          <w:rFonts w:hint="eastAsia"/>
          <w:szCs w:val="32"/>
        </w:rPr>
        <w:t>定。</w:t>
      </w:r>
      <w:r>
        <w:rPr>
          <w:rFonts w:hint="eastAsia"/>
          <w:szCs w:val="32"/>
        </w:rPr>
        <w:br/>
      </w:r>
      <w:r>
        <w:rPr>
          <w:rFonts w:hint="eastAsia"/>
          <w:szCs w:val="32"/>
        </w:rPr>
        <w:t>　　</w:t>
      </w:r>
      <w:r>
        <w:rPr>
          <w:rFonts w:hint="eastAsia" w:eastAsia="黑体"/>
          <w:szCs w:val="32"/>
        </w:rPr>
        <w:t>第</w:t>
      </w:r>
      <w:r>
        <w:rPr>
          <w:rFonts w:ascii="黑体" w:hAnsi="黑体" w:hint="eastAsia" w:eastAsia="黑体"/>
          <w:szCs w:val="32"/>
        </w:rPr>
        <w:t>二十九</w:t>
      </w:r>
      <w:r>
        <w:rPr>
          <w:rFonts w:hint="eastAsia" w:eastAsia="黑体"/>
          <w:szCs w:val="32"/>
        </w:rPr>
        <w:t>条</w:t>
      </w:r>
      <w:r>
        <w:rPr>
          <w:rFonts w:hint="eastAsia"/>
          <w:i/>
          <w:szCs w:val="32"/>
        </w:rPr>
        <w:t xml:space="preserve"> </w:t>
      </w:r>
      <w:r>
        <w:rPr>
          <w:rFonts w:hint="eastAsia"/>
          <w:kern w:val="2"/>
          <w:szCs w:val="32"/>
        </w:rPr>
        <w:t>企业以拍卖、投标等非协议方式取得土地使用权或者房地产</w:t>
      </w:r>
      <w:r>
        <w:rPr>
          <w:rFonts w:ascii="黑体" w:hAnsi="黑体" w:hint="eastAsia"/>
          <w:kern w:val="2"/>
          <w:szCs w:val="32"/>
        </w:rPr>
        <w:t>的，该土地使用权或者房地产可以转让或者出租，但是</w:t>
      </w:r>
      <w:r>
        <w:rPr>
          <w:rFonts w:hint="eastAsia"/>
          <w:kern w:val="2"/>
          <w:szCs w:val="32"/>
        </w:rPr>
        <w:t>受让方和承租方</w:t>
      </w:r>
      <w:r>
        <w:rPr>
          <w:rFonts w:ascii="黑体" w:hAnsi="黑体" w:hint="eastAsia"/>
          <w:kern w:val="2"/>
          <w:szCs w:val="32"/>
        </w:rPr>
        <w:t>资格</w:t>
      </w:r>
      <w:r>
        <w:rPr>
          <w:rFonts w:hint="eastAsia"/>
          <w:kern w:val="2"/>
          <w:szCs w:val="32"/>
        </w:rPr>
        <w:t>应当符合本条例第</w:t>
      </w:r>
      <w:r>
        <w:rPr>
          <w:rFonts w:ascii="黑体" w:hAnsi="黑体" w:hint="eastAsia"/>
          <w:kern w:val="2"/>
          <w:szCs w:val="32"/>
        </w:rPr>
        <w:t>三十六</w:t>
      </w:r>
      <w:r>
        <w:rPr>
          <w:rFonts w:hint="eastAsia"/>
          <w:kern w:val="2"/>
          <w:szCs w:val="32"/>
        </w:rPr>
        <w:t>条规定的条件，其资格由高新区管理机构认定。</w:t>
      </w:r>
    </w:p>
    <w:p>
      <w:pPr>
        <w:pStyle w:val="Normal"/>
        <w:spacing w:lineRule="exact" w:line="560"/>
        <w:ind w:firstLineChars="230" w:startChars="0" w:start="0" w:endChars="0" w:end="0"/>
        <w:rPr>
          <w:rFonts w:hint="eastAsia"/>
          <w:kern w:val="2"/>
          <w:szCs w:val="32"/>
        </w:rPr>
      </w:pPr>
      <w:r>
        <w:rPr>
          <w:rFonts w:ascii="黑体" w:hAnsi="黑体" w:hint="eastAsia" w:eastAsia="黑体"/>
          <w:szCs w:val="32"/>
        </w:rPr>
        <w:t xml:space="preserve">第三十条 </w:t>
      </w:r>
      <w:r>
        <w:rPr>
          <w:rFonts w:hint="eastAsia"/>
          <w:szCs w:val="32"/>
        </w:rPr>
        <w:t>已取得高新</w:t>
      </w:r>
      <w:r>
        <w:rPr>
          <w:rFonts w:hint="eastAsia"/>
          <w:kern w:val="2"/>
          <w:szCs w:val="32"/>
          <w:lang w:eastAsia="ar-SA"/>
        </w:rPr>
        <w:t>区土地使用权或</w:t>
      </w:r>
      <w:r>
        <w:rPr>
          <w:rFonts w:hint="eastAsia"/>
          <w:kern w:val="2"/>
          <w:szCs w:val="32"/>
        </w:rPr>
        <w:t>者</w:t>
      </w:r>
      <w:r>
        <w:rPr>
          <w:rFonts w:hint="eastAsia"/>
          <w:kern w:val="2"/>
          <w:szCs w:val="32"/>
          <w:lang w:eastAsia="ar-SA"/>
        </w:rPr>
        <w:t>建筑物的企业，其控股权变更时，</w:t>
      </w:r>
      <w:r>
        <w:rPr>
          <w:rFonts w:hint="eastAsia"/>
          <w:kern w:val="2"/>
          <w:szCs w:val="32"/>
        </w:rPr>
        <w:t>市场监管</w:t>
      </w:r>
      <w:r>
        <w:rPr>
          <w:rFonts w:hint="eastAsia"/>
          <w:kern w:val="2"/>
          <w:szCs w:val="32"/>
          <w:lang w:eastAsia="ar-SA"/>
        </w:rPr>
        <w:t>部门应当在五个工作日内书面通知高新区管理机构；其项目发生改变的，</w:t>
      </w:r>
      <w:r>
        <w:rPr>
          <w:rFonts w:hint="eastAsia"/>
          <w:kern w:val="2"/>
          <w:szCs w:val="32"/>
        </w:rPr>
        <w:t>该企业应当自项目发生改变之日起五个工作日内告知高新区管理机构，</w:t>
      </w:r>
      <w:r>
        <w:rPr>
          <w:rFonts w:hint="eastAsia"/>
          <w:kern w:val="2"/>
          <w:szCs w:val="32"/>
          <w:lang w:eastAsia="ar-SA"/>
        </w:rPr>
        <w:t>高新区管理机构应当根据本条例第三十六条</w:t>
      </w:r>
      <w:r>
        <w:rPr>
          <w:rFonts w:hint="eastAsia"/>
          <w:kern w:val="2"/>
          <w:szCs w:val="32"/>
        </w:rPr>
        <w:t>的规定</w:t>
      </w:r>
      <w:r>
        <w:rPr>
          <w:rFonts w:hint="eastAsia"/>
          <w:kern w:val="2"/>
          <w:szCs w:val="32"/>
          <w:lang w:eastAsia="ar-SA"/>
        </w:rPr>
        <w:t>重新认定入区资格。</w:t>
      </w:r>
    </w:p>
    <w:p>
      <w:pPr>
        <w:pStyle w:val="Normal"/>
        <w:spacing w:lineRule="exact" w:line="560"/>
        <w:ind w:firstLineChars="181" w:startChars="0" w:start="0" w:endChars="0" w:end="0"/>
        <w:rPr>
          <w:rFonts w:hint="eastAsia"/>
          <w:szCs w:val="32"/>
        </w:rPr>
      </w:pPr>
      <w:r>
        <w:rPr>
          <w:rFonts w:ascii="黑体" w:hAnsi="黑体" w:hint="eastAsia" w:eastAsia="黑体"/>
          <w:szCs w:val="32"/>
        </w:rPr>
        <w:t>第三十一条</w:t>
      </w:r>
      <w:r>
        <w:rPr>
          <w:rFonts w:hint="eastAsia"/>
          <w:i/>
          <w:szCs w:val="32"/>
        </w:rPr>
        <w:t xml:space="preserve"> </w:t>
      </w:r>
      <w:r>
        <w:rPr>
          <w:rFonts w:hint="eastAsia"/>
          <w:szCs w:val="32"/>
        </w:rPr>
        <w:t>禁止改变高新区内工业用地性质和建筑物功能，禁止将非商品性质的房地产转为商品性质。</w:t>
      </w:r>
    </w:p>
    <w:p>
      <w:pPr>
        <w:pStyle w:val="Normal"/>
        <w:spacing w:lineRule="exact" w:line="560"/>
        <w:ind w:firstLineChars="181" w:startChars="0" w:start="0" w:endChars="0" w:end="0"/>
        <w:rPr>
          <w:rFonts w:hint="eastAsia"/>
          <w:szCs w:val="32"/>
        </w:rPr>
      </w:pPr>
      <w:r>
        <w:rPr>
          <w:rFonts w:ascii="黑体" w:hAnsi="黑体" w:hint="eastAsia" w:eastAsia="黑体"/>
          <w:szCs w:val="32"/>
        </w:rPr>
        <w:t>第三十二条</w:t>
      </w:r>
      <w:r>
        <w:rPr>
          <w:rFonts w:hint="eastAsia"/>
          <w:i/>
          <w:szCs w:val="32"/>
        </w:rPr>
        <w:t xml:space="preserve"> </w:t>
      </w:r>
      <w:r>
        <w:rPr>
          <w:rFonts w:hint="eastAsia"/>
          <w:szCs w:val="32"/>
        </w:rPr>
        <w:t>以协议方式取得的高新区土地使用权和建筑物用于抵押的，</w:t>
      </w:r>
      <w:r>
        <w:rPr>
          <w:rFonts w:hint="eastAsia"/>
        </w:rPr>
        <w:t>经市规划和自然资源部门批准后</w:t>
      </w:r>
      <w:r>
        <w:rPr>
          <w:rFonts w:hint="eastAsia"/>
          <w:szCs w:val="32"/>
        </w:rPr>
        <w:t>，可以申请房地产抵押登记。土地抵押价格不得高于原出让合同的剩余地价，建筑物抵押价格不得高于建筑物成本价减折旧价。实现抵押权需处分房地产的，房地产的处分应当参照本条例第二十八条的有关规定处理。</w:t>
      </w:r>
    </w:p>
    <w:p>
      <w:pPr>
        <w:pStyle w:val="Normal"/>
        <w:spacing w:lineRule="exact" w:line="560"/>
        <w:ind w:firstLineChars="230" w:startChars="0" w:start="0" w:endChars="0" w:end="0"/>
        <w:rPr>
          <w:rFonts w:hint="eastAsia"/>
          <w:kern w:val="2"/>
          <w:szCs w:val="32"/>
        </w:rPr>
      </w:pPr>
      <w:r>
        <w:rPr>
          <w:rFonts w:ascii="黑体" w:hAnsi="黑体" w:hint="eastAsia" w:eastAsia="黑体"/>
          <w:szCs w:val="32"/>
        </w:rPr>
        <w:t>第三十三条</w:t>
      </w:r>
      <w:r>
        <w:rPr>
          <w:rFonts w:hint="eastAsia"/>
          <w:szCs w:val="32"/>
        </w:rPr>
        <w:t xml:space="preserve"> 高新区内以协议或租赁方</w:t>
      </w:r>
      <w:r>
        <w:rPr>
          <w:rFonts w:hint="eastAsia"/>
          <w:kern w:val="2"/>
          <w:szCs w:val="32"/>
          <w:lang w:eastAsia="ar-SA"/>
        </w:rPr>
        <w:t>式取得土地使用权所形成的地上建筑物，空置部分经高新区管理机构批准可</w:t>
      </w:r>
      <w:r>
        <w:rPr>
          <w:rFonts w:hint="eastAsia"/>
          <w:kern w:val="2"/>
          <w:szCs w:val="32"/>
        </w:rPr>
        <w:t>以</w:t>
      </w:r>
      <w:r>
        <w:rPr>
          <w:rFonts w:hint="eastAsia"/>
          <w:kern w:val="2"/>
          <w:szCs w:val="32"/>
          <w:lang w:eastAsia="ar-SA"/>
        </w:rPr>
        <w:t>调剂使用，但</w:t>
      </w:r>
      <w:r>
        <w:rPr>
          <w:rFonts w:hint="eastAsia"/>
          <w:kern w:val="2"/>
          <w:szCs w:val="32"/>
        </w:rPr>
        <w:t>是</w:t>
      </w:r>
      <w:r>
        <w:rPr>
          <w:rFonts w:hint="eastAsia"/>
          <w:kern w:val="2"/>
          <w:szCs w:val="32"/>
          <w:lang w:eastAsia="ar-SA"/>
        </w:rPr>
        <w:t>调剂部分不得超过其建筑物使用面积的百分之五十。使用调剂房的企业或</w:t>
      </w:r>
      <w:r>
        <w:rPr>
          <w:rFonts w:hint="eastAsia"/>
          <w:kern w:val="2"/>
          <w:szCs w:val="32"/>
        </w:rPr>
        <w:t>者</w:t>
      </w:r>
      <w:r>
        <w:rPr>
          <w:rFonts w:hint="eastAsia"/>
          <w:kern w:val="2"/>
          <w:szCs w:val="32"/>
          <w:lang w:eastAsia="ar-SA"/>
        </w:rPr>
        <w:t>项目应当由高新区管理机构根据本条例第三十六条认定。</w:t>
      </w:r>
    </w:p>
    <w:p>
      <w:pPr>
        <w:pStyle w:val="BodyTextIndent"/>
        <w:spacing w:lineRule="exact" w:line="56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调剂使用的费用标准由高新区管理机构会同有关部门按</w:t>
      </w:r>
      <w:r>
        <w:rPr>
          <w:rFonts w:ascii="仿宋_GB2312" w:hAnsi="仿宋_GB2312" w:hint="eastAsia" w:eastAsia="仿宋_GB2312"/>
          <w:sz w:val="32"/>
          <w:szCs w:val="32"/>
          <w:lang w:eastAsia="zh-CN"/>
        </w:rPr>
        <w:t>照</w:t>
      </w:r>
      <w:r>
        <w:rPr>
          <w:rFonts w:ascii="仿宋_GB2312" w:hAnsi="仿宋_GB2312" w:hint="eastAsia" w:eastAsia="仿宋_GB2312"/>
          <w:sz w:val="32"/>
          <w:szCs w:val="32"/>
        </w:rPr>
        <w:t>非盈利原则统一制定。</w:t>
      </w:r>
    </w:p>
    <w:p>
      <w:pPr>
        <w:pStyle w:val="BodyTextIndent"/>
        <w:spacing w:lineRule="exact" w:line="560" w:before="0" w:after="0"/>
        <w:ind w:firstLineChars="196" w:startChars="0" w:start="0" w:endChars="0" w:end="0"/>
        <w:rPr>
          <w:rFonts w:ascii="仿宋_GB2312" w:hAnsi="仿宋_GB2312" w:eastAsia="仿宋_GB2312" w:hint="eastAsia"/>
          <w:sz w:val="32"/>
          <w:szCs w:val="32"/>
          <w:lang w:eastAsia="zh-CN"/>
        </w:rPr>
      </w:pPr>
      <w:r>
        <w:rPr>
          <w:rFonts w:ascii="仿宋_GB2312" w:hAnsi="仿宋_GB2312" w:hint="eastAsia" w:eastAsia="仿宋_GB2312"/>
          <w:sz w:val="32"/>
          <w:szCs w:val="32"/>
        </w:rPr>
        <w:t>调剂办法由高新区管理机构会同有关部门另行制定。</w:t>
      </w:r>
    </w:p>
    <w:p>
      <w:pPr>
        <w:pStyle w:val="Normal"/>
        <w:spacing w:lineRule="exact" w:line="560"/>
        <w:ind w:firstLineChars="181" w:startChars="0" w:start="0" w:endChars="0" w:end="0"/>
        <w:rPr>
          <w:rFonts w:hint="eastAsia"/>
          <w:szCs w:val="32"/>
        </w:rPr>
      </w:pPr>
      <w:r>
        <w:rPr>
          <w:rFonts w:hint="eastAsia" w:eastAsia="黑体"/>
          <w:szCs w:val="32"/>
        </w:rPr>
        <w:t>第</w:t>
      </w:r>
      <w:r>
        <w:rPr>
          <w:rFonts w:ascii="黑体" w:hAnsi="黑体" w:hint="eastAsia" w:eastAsia="黑体"/>
          <w:szCs w:val="32"/>
        </w:rPr>
        <w:t>三十四</w:t>
      </w:r>
      <w:r>
        <w:rPr>
          <w:rFonts w:hint="eastAsia" w:eastAsia="黑体"/>
          <w:szCs w:val="32"/>
        </w:rPr>
        <w:t>条</w:t>
      </w:r>
      <w:r>
        <w:rPr>
          <w:rFonts w:hint="eastAsia"/>
          <w:szCs w:val="32"/>
        </w:rPr>
        <w:t xml:space="preserve"> 市有关部门应当为高新区的高新技术企业提供微利租金的配套住房。</w:t>
      </w:r>
      <w:r>
        <w:rPr>
          <w:rFonts w:hint="eastAsia"/>
          <w:szCs w:val="32"/>
        </w:rPr>
        <w:br/>
      </w:r>
      <w:r>
        <w:rPr>
          <w:rFonts w:hint="eastAsia"/>
          <w:szCs w:val="32"/>
        </w:rPr>
        <w:t>　　高新区管理机构应当根据企业需求向有关部门提出配套住房的户型比例与功能要求。</w:t>
      </w:r>
      <w:r>
        <w:rPr>
          <w:rFonts w:hint="eastAsia"/>
          <w:szCs w:val="32"/>
        </w:rPr>
        <w:br/>
      </w:r>
      <w:r>
        <w:rPr>
          <w:rFonts w:hint="eastAsia"/>
          <w:szCs w:val="32"/>
        </w:rPr>
        <w:t xml:space="preserve">　  </w:t>
      </w:r>
      <w:r>
        <w:rPr>
          <w:rFonts w:hint="eastAsia" w:eastAsia="黑体"/>
          <w:szCs w:val="32"/>
        </w:rPr>
        <w:t>第</w:t>
      </w:r>
      <w:r>
        <w:rPr>
          <w:rFonts w:ascii="黑体" w:hAnsi="黑体" w:hint="eastAsia" w:eastAsia="黑体"/>
          <w:szCs w:val="32"/>
        </w:rPr>
        <w:t>三十五</w:t>
      </w:r>
      <w:r>
        <w:rPr>
          <w:rFonts w:hint="eastAsia" w:eastAsia="黑体"/>
          <w:szCs w:val="32"/>
        </w:rPr>
        <w:t>条</w:t>
      </w:r>
      <w:r>
        <w:rPr>
          <w:rFonts w:hint="eastAsia"/>
          <w:szCs w:val="32"/>
        </w:rPr>
        <w:t xml:space="preserve"> 配套住房的分配由企业提出申请，经高新区管理机构审核后，产权单位与申请租房的企业签订租赁合同。</w:t>
      </w:r>
      <w:r>
        <w:rPr>
          <w:rFonts w:hint="eastAsia"/>
          <w:szCs w:val="32"/>
        </w:rPr>
        <w:br/>
      </w:r>
      <w:r>
        <w:rPr>
          <w:rFonts w:hint="eastAsia"/>
          <w:szCs w:val="32"/>
        </w:rPr>
        <w:t>　　高新区的配套住房应当出租给高新区的高新技术企业或者项目，不得出售或者转租。</w:t>
      </w:r>
      <w:r>
        <w:rPr>
          <w:rFonts w:hint="eastAsia"/>
          <w:szCs w:val="32"/>
        </w:rPr>
        <w:br/>
      </w:r>
    </w:p>
    <w:p>
      <w:pPr>
        <w:pStyle w:val="Normal"/>
        <w:spacing w:lineRule="exact" w:line="560"/>
        <w:jc w:val="center"/>
        <w:rPr>
          <w:rFonts w:ascii="黑体" w:hAnsi="黑体" w:eastAsia="黑体" w:hint="eastAsia"/>
          <w:szCs w:val="32"/>
        </w:rPr>
      </w:pPr>
      <w:r>
        <w:rPr>
          <w:rFonts w:ascii="黑体" w:hAnsi="黑体" w:hint="eastAsia" w:eastAsia="黑体"/>
          <w:szCs w:val="32"/>
        </w:rPr>
        <w:t>第三章 进入与迁出</w:t>
      </w:r>
    </w:p>
    <w:p>
      <w:pPr>
        <w:pStyle w:val="Normal"/>
        <w:spacing w:lineRule="exact" w:line="560"/>
        <w:jc w:val="center"/>
        <w:rPr>
          <w:rFonts w:ascii="黑体" w:hAnsi="黑体" w:eastAsia="黑体" w:hint="eastAsia"/>
          <w:b/>
          <w:bCs/>
          <w:szCs w:val="32"/>
        </w:rPr>
      </w:pPr>
      <w:r>
        <w:rPr>
          <w:rFonts w:eastAsia="黑体" w:hint="eastAsia" w:ascii="黑体" w:hAnsi="黑体"/>
          <w:b/>
          <w:bCs/>
          <w:szCs w:val="32"/>
        </w:rPr>
      </w:r>
    </w:p>
    <w:p>
      <w:pPr>
        <w:pStyle w:val="Normal"/>
        <w:spacing w:lineRule="exact" w:line="560"/>
        <w:jc w:val="center"/>
        <w:rPr>
          <w:rFonts w:ascii="黑体" w:hAnsi="黑体" w:eastAsia="黑体" w:cs="黑体" w:hint="eastAsia"/>
          <w:szCs w:val="32"/>
        </w:rPr>
      </w:pPr>
      <w:r>
        <w:rPr>
          <w:rFonts w:ascii="黑体" w:hAnsi="黑体" w:cs="黑体" w:hint="eastAsia" w:eastAsia="黑体"/>
          <w:szCs w:val="32"/>
        </w:rPr>
        <w:t>第一节 进入</w:t>
      </w:r>
    </w:p>
    <w:p>
      <w:pPr>
        <w:pStyle w:val="Normal"/>
        <w:spacing w:lineRule="exact" w:line="560"/>
        <w:rPr>
          <w:rFonts w:ascii="黑体" w:hAnsi="黑体" w:eastAsia="黑体" w:cs="黑体" w:hint="eastAsia"/>
          <w:szCs w:val="32"/>
        </w:rPr>
      </w:pPr>
      <w:r>
        <w:rPr>
          <w:rFonts w:eastAsia="黑体" w:cs="黑体" w:hint="eastAsia" w:ascii="黑体" w:hAnsi="黑体"/>
          <w:szCs w:val="32"/>
        </w:rPr>
      </w:r>
    </w:p>
    <w:p>
      <w:pPr>
        <w:pStyle w:val="Normal"/>
        <w:spacing w:lineRule="exact" w:line="560"/>
        <w:rPr>
          <w:rFonts w:hint="eastAsia"/>
          <w:szCs w:val="32"/>
        </w:rPr>
      </w:pPr>
      <w:r>
        <w:rPr>
          <w:rFonts w:hint="eastAsia"/>
          <w:szCs w:val="32"/>
        </w:rPr>
        <w:t xml:space="preserve">    </w:t>
      </w:r>
      <w:r>
        <w:rPr>
          <w:rFonts w:hint="eastAsia" w:eastAsia="黑体"/>
          <w:szCs w:val="32"/>
        </w:rPr>
        <w:t>第</w:t>
      </w:r>
      <w:r>
        <w:rPr>
          <w:rFonts w:ascii="黑体" w:hAnsi="黑体" w:hint="eastAsia" w:eastAsia="黑体"/>
          <w:szCs w:val="32"/>
        </w:rPr>
        <w:t>三十六</w:t>
      </w:r>
      <w:r>
        <w:rPr>
          <w:rFonts w:hint="eastAsia" w:eastAsia="黑体"/>
          <w:szCs w:val="32"/>
        </w:rPr>
        <w:t>条</w:t>
      </w:r>
      <w:r>
        <w:rPr>
          <w:rFonts w:hint="eastAsia"/>
          <w:szCs w:val="32"/>
        </w:rPr>
        <w:t xml:space="preserve"> 进入高新区的企业或者项目，需要申请高新区土地及厂房的，应当符合高新区产业发展规划，有相应的资金保证，且资金来源明确，并具备下列条件之一：</w:t>
      </w:r>
      <w:r>
        <w:rPr>
          <w:rFonts w:hint="eastAsia"/>
          <w:szCs w:val="32"/>
        </w:rPr>
        <w:br/>
      </w:r>
      <w:r>
        <w:rPr>
          <w:rFonts w:hint="eastAsia"/>
          <w:szCs w:val="32"/>
        </w:rPr>
        <w:t>　　（一）市科技创新部门认定的高新技术企业或者项目；</w:t>
      </w:r>
      <w:r>
        <w:rPr>
          <w:rFonts w:hint="eastAsia"/>
          <w:szCs w:val="32"/>
        </w:rPr>
        <w:br/>
      </w:r>
      <w:r>
        <w:rPr>
          <w:rFonts w:hint="eastAsia"/>
          <w:szCs w:val="32"/>
        </w:rPr>
        <w:t>　　（二）国内外知名高新技术企业；</w:t>
      </w:r>
      <w:r>
        <w:rPr>
          <w:rFonts w:hint="eastAsia"/>
          <w:szCs w:val="32"/>
        </w:rPr>
        <w:br/>
      </w:r>
      <w:r>
        <w:rPr>
          <w:rFonts w:hint="eastAsia"/>
          <w:szCs w:val="32"/>
        </w:rPr>
        <w:t>　　（三）为高新区的高新技术企业提供相关配套服务的企业或者机构。</w:t>
      </w:r>
      <w:r>
        <w:rPr>
          <w:rFonts w:hint="eastAsia"/>
          <w:szCs w:val="32"/>
        </w:rPr>
        <w:br/>
      </w:r>
      <w:r>
        <w:rPr>
          <w:rFonts w:hint="eastAsia"/>
          <w:szCs w:val="32"/>
        </w:rPr>
        <w:t>　　本条前款规定之外的组织或者个人，申请进入高新区的，应当从事本市高新技术产品目录范围内产品的研究开发、生产经营和技术服务活动。</w:t>
      </w:r>
      <w:r>
        <w:rPr>
          <w:rFonts w:hint="eastAsia"/>
          <w:szCs w:val="32"/>
        </w:rPr>
        <w:br/>
      </w:r>
      <w:r>
        <w:rPr>
          <w:rFonts w:hint="eastAsia"/>
          <w:szCs w:val="32"/>
        </w:rPr>
        <w:t>　　</w:t>
      </w:r>
      <w:r>
        <w:rPr>
          <w:rFonts w:hint="eastAsia" w:eastAsia="黑体"/>
          <w:szCs w:val="32"/>
        </w:rPr>
        <w:t>第</w:t>
      </w:r>
      <w:r>
        <w:rPr>
          <w:rFonts w:ascii="黑体" w:hAnsi="黑体" w:hint="eastAsia" w:eastAsia="黑体"/>
          <w:szCs w:val="32"/>
        </w:rPr>
        <w:t>三十七</w:t>
      </w:r>
      <w:r>
        <w:rPr>
          <w:rFonts w:hint="eastAsia" w:eastAsia="黑体"/>
          <w:szCs w:val="32"/>
        </w:rPr>
        <w:t>条</w:t>
      </w:r>
      <w:r>
        <w:rPr>
          <w:rFonts w:hint="eastAsia"/>
          <w:szCs w:val="32"/>
        </w:rPr>
        <w:t xml:space="preserve"> 申请进入高新区的企业或者项目，应当向高新区管理机构提交下列材料：</w:t>
      </w:r>
      <w:r>
        <w:rPr>
          <w:rFonts w:hint="eastAsia"/>
          <w:szCs w:val="32"/>
        </w:rPr>
        <w:br/>
      </w:r>
      <w:r>
        <w:rPr>
          <w:rFonts w:hint="eastAsia"/>
          <w:szCs w:val="32"/>
        </w:rPr>
        <w:t>　　（一）企业或者项目入区申请书；</w:t>
      </w:r>
      <w:r>
        <w:rPr>
          <w:rFonts w:hint="eastAsia"/>
          <w:szCs w:val="32"/>
        </w:rPr>
        <w:br/>
      </w:r>
      <w:r>
        <w:rPr>
          <w:rFonts w:hint="eastAsia"/>
          <w:szCs w:val="32"/>
        </w:rPr>
        <w:t>　　（二）项目可行性报告；</w:t>
      </w:r>
      <w:r>
        <w:rPr>
          <w:rFonts w:hint="eastAsia"/>
          <w:szCs w:val="32"/>
        </w:rPr>
        <w:br/>
      </w:r>
      <w:r>
        <w:rPr>
          <w:rFonts w:hint="eastAsia"/>
          <w:szCs w:val="32"/>
        </w:rPr>
        <w:t>　　（三）企业营业执照原件及复印件或者企业名称预先核准通知书；</w:t>
      </w:r>
      <w:r>
        <w:rPr>
          <w:rFonts w:hint="eastAsia"/>
          <w:szCs w:val="32"/>
        </w:rPr>
        <w:br/>
      </w:r>
      <w:r>
        <w:rPr>
          <w:rFonts w:hint="eastAsia"/>
          <w:szCs w:val="32"/>
        </w:rPr>
        <w:t>　　（四）企业董事会或者股东会作出的有关决议、章程、合同。</w:t>
      </w:r>
      <w:r>
        <w:rPr>
          <w:rFonts w:hint="eastAsia"/>
          <w:szCs w:val="32"/>
        </w:rPr>
        <w:br/>
      </w:r>
      <w:r>
        <w:rPr>
          <w:rFonts w:hint="eastAsia"/>
          <w:szCs w:val="32"/>
        </w:rPr>
        <w:t>　　需要向高新区申请用地或者厂房的企业或者项目，除提交本条前款规定的材料外，还应当提供符合本条例第三十六条第一款规定的相应的证明文件。</w:t>
      </w:r>
      <w:r>
        <w:rPr>
          <w:rFonts w:hint="eastAsia"/>
          <w:szCs w:val="32"/>
        </w:rPr>
        <w:br/>
      </w:r>
      <w:r>
        <w:rPr>
          <w:rFonts w:hint="eastAsia"/>
          <w:szCs w:val="32"/>
        </w:rPr>
        <w:t>　　</w:t>
      </w:r>
      <w:r>
        <w:rPr>
          <w:rFonts w:hint="eastAsia" w:eastAsia="黑体"/>
          <w:szCs w:val="32"/>
        </w:rPr>
        <w:t>第</w:t>
      </w:r>
      <w:r>
        <w:rPr>
          <w:rFonts w:ascii="黑体" w:hAnsi="黑体" w:hint="eastAsia" w:eastAsia="黑体"/>
          <w:szCs w:val="32"/>
        </w:rPr>
        <w:t>三十八</w:t>
      </w:r>
      <w:r>
        <w:rPr>
          <w:rFonts w:hint="eastAsia" w:eastAsia="黑体"/>
          <w:szCs w:val="32"/>
        </w:rPr>
        <w:t>条</w:t>
      </w:r>
      <w:r>
        <w:rPr>
          <w:rFonts w:hint="eastAsia"/>
          <w:szCs w:val="32"/>
        </w:rPr>
        <w:t xml:space="preserve"> 高</w:t>
      </w:r>
      <w:r>
        <w:rPr>
          <w:rFonts w:hint="eastAsia"/>
          <w:spacing w:val="-8"/>
          <w:szCs w:val="32"/>
        </w:rPr>
        <w:t>新区的高新技术企业的注册资本可以由出资人依照法律、行政法规的规定分期缴纳。</w:t>
      </w:r>
      <w:r>
        <w:rPr>
          <w:rFonts w:hint="eastAsia"/>
          <w:szCs w:val="32"/>
        </w:rPr>
        <w:br/>
      </w:r>
      <w:r>
        <w:rPr>
          <w:rFonts w:hint="eastAsia"/>
          <w:szCs w:val="32"/>
        </w:rPr>
        <w:t>　　</w:t>
      </w:r>
      <w:r>
        <w:rPr>
          <w:rFonts w:hint="eastAsia" w:eastAsia="黑体"/>
          <w:szCs w:val="32"/>
        </w:rPr>
        <w:t>第</w:t>
      </w:r>
      <w:r>
        <w:rPr>
          <w:rFonts w:ascii="黑体" w:hAnsi="黑体" w:hint="eastAsia" w:eastAsia="黑体"/>
          <w:szCs w:val="32"/>
        </w:rPr>
        <w:t>三十九</w:t>
      </w:r>
      <w:r>
        <w:rPr>
          <w:rFonts w:hint="eastAsia" w:eastAsia="黑体"/>
          <w:szCs w:val="32"/>
        </w:rPr>
        <w:t>条</w:t>
      </w:r>
      <w:r>
        <w:rPr>
          <w:rFonts w:hint="eastAsia"/>
          <w:szCs w:val="32"/>
        </w:rPr>
        <w:t>以高新技术成果作价出资在高新区设立企业的，其所占注册资本的比例，可以由出资各方</w:t>
      </w:r>
      <w:r>
        <w:rPr>
          <w:rFonts w:ascii="黑体" w:hAnsi="黑体" w:hint="eastAsia"/>
          <w:szCs w:val="32"/>
        </w:rPr>
        <w:t>依照法律、行政法规规定</w:t>
      </w:r>
      <w:r>
        <w:rPr>
          <w:rFonts w:hint="eastAsia"/>
          <w:szCs w:val="32"/>
        </w:rPr>
        <w:t>协商约定。但是以国有资产出资的，应当按照国家有关国有资产管理的规定办理。</w:t>
      </w:r>
      <w:r>
        <w:rPr>
          <w:rFonts w:hint="eastAsia"/>
          <w:szCs w:val="32"/>
        </w:rPr>
        <w:br/>
      </w:r>
      <w:r>
        <w:rPr>
          <w:rFonts w:hint="eastAsia"/>
          <w:szCs w:val="32"/>
        </w:rPr>
        <w:t>　　</w:t>
      </w:r>
      <w:r>
        <w:rPr>
          <w:rFonts w:hint="eastAsia" w:eastAsia="黑体"/>
          <w:szCs w:val="32"/>
        </w:rPr>
        <w:t>第</w:t>
      </w:r>
      <w:r>
        <w:rPr>
          <w:rFonts w:ascii="黑体" w:hAnsi="黑体" w:hint="eastAsia" w:eastAsia="黑体"/>
          <w:szCs w:val="32"/>
        </w:rPr>
        <w:t>四十</w:t>
      </w:r>
      <w:r>
        <w:rPr>
          <w:rFonts w:hint="eastAsia" w:eastAsia="黑体"/>
          <w:szCs w:val="32"/>
        </w:rPr>
        <w:t>条</w:t>
      </w:r>
      <w:r>
        <w:rPr>
          <w:rFonts w:hint="eastAsia"/>
          <w:szCs w:val="32"/>
        </w:rPr>
        <w:t xml:space="preserve"> 高新区管理机构应当在受理申请之日起五个工作日内作出准予、不予或者暂缓入区的决定。</w:t>
      </w:r>
      <w:r>
        <w:rPr>
          <w:rFonts w:hint="eastAsia"/>
          <w:szCs w:val="32"/>
        </w:rPr>
        <w:br/>
      </w:r>
      <w:r>
        <w:rPr>
          <w:rFonts w:hint="eastAsia"/>
          <w:szCs w:val="32"/>
        </w:rPr>
        <w:t>　　对不予或者暂缓入区的申请人，市市场监管部门不得受理其进入高新区的注册登记申请。</w:t>
      </w:r>
      <w:r>
        <w:rPr>
          <w:rFonts w:hint="eastAsia"/>
          <w:szCs w:val="32"/>
        </w:rPr>
        <w:br/>
      </w:r>
      <w:r>
        <w:rPr>
          <w:rFonts w:hint="eastAsia"/>
          <w:szCs w:val="32"/>
        </w:rPr>
        <w:t>　　</w:t>
      </w:r>
      <w:r>
        <w:rPr>
          <w:rFonts w:hint="eastAsia" w:eastAsia="黑体"/>
          <w:szCs w:val="32"/>
        </w:rPr>
        <w:t>第</w:t>
      </w:r>
      <w:r>
        <w:rPr>
          <w:rFonts w:ascii="黑体" w:hAnsi="黑体" w:hint="eastAsia" w:eastAsia="黑体"/>
          <w:szCs w:val="32"/>
        </w:rPr>
        <w:t>四十一</w:t>
      </w:r>
      <w:r>
        <w:rPr>
          <w:rFonts w:hint="eastAsia" w:eastAsia="黑体"/>
          <w:szCs w:val="32"/>
        </w:rPr>
        <w:t>条</w:t>
      </w:r>
      <w:r>
        <w:rPr>
          <w:rFonts w:hint="eastAsia"/>
          <w:szCs w:val="32"/>
        </w:rPr>
        <w:t xml:space="preserve"> 高新区的高新技术企业可以实行股份期权和技术管理以及其他智力要素参与收益分配的制度。</w:t>
      </w:r>
      <w:r>
        <w:rPr>
          <w:rFonts w:hint="eastAsia"/>
          <w:szCs w:val="32"/>
        </w:rPr>
        <w:br/>
      </w:r>
      <w:r>
        <w:rPr>
          <w:rFonts w:hint="eastAsia"/>
          <w:szCs w:val="32"/>
        </w:rPr>
        <w:t>　　</w:t>
      </w:r>
      <w:r>
        <w:rPr>
          <w:rFonts w:hint="eastAsia" w:eastAsia="黑体"/>
          <w:szCs w:val="32"/>
        </w:rPr>
        <w:t>第</w:t>
      </w:r>
      <w:r>
        <w:rPr>
          <w:rFonts w:ascii="黑体" w:hAnsi="黑体" w:hint="eastAsia" w:eastAsia="黑体"/>
          <w:szCs w:val="32"/>
        </w:rPr>
        <w:t>四十二</w:t>
      </w:r>
      <w:r>
        <w:rPr>
          <w:rFonts w:hint="eastAsia" w:eastAsia="黑体"/>
          <w:szCs w:val="32"/>
        </w:rPr>
        <w:t>条</w:t>
      </w:r>
      <w:r>
        <w:rPr>
          <w:rFonts w:hint="eastAsia"/>
          <w:szCs w:val="32"/>
        </w:rPr>
        <w:t xml:space="preserve"> 高新区内经营期满需延期经营的企业，应当在经营期满前六十日内向高新区管理机构提出重新进行入区资格审查的申请。</w:t>
      </w:r>
      <w:r>
        <w:rPr>
          <w:rFonts w:hint="eastAsia"/>
          <w:szCs w:val="32"/>
        </w:rPr>
        <w:br/>
      </w:r>
      <w:r>
        <w:rPr>
          <w:rFonts w:hint="eastAsia"/>
          <w:szCs w:val="32"/>
        </w:rPr>
        <w:t>　　</w:t>
      </w:r>
    </w:p>
    <w:p>
      <w:pPr>
        <w:pStyle w:val="Normal"/>
        <w:spacing w:lineRule="exact" w:line="560"/>
        <w:ind w:firstLineChars="1050" w:startChars="0" w:start="0" w:endChars="0" w:end="0"/>
        <w:rPr>
          <w:rFonts w:ascii="黑体" w:hAnsi="黑体" w:eastAsia="黑体" w:cs="黑体" w:hint="eastAsia"/>
          <w:szCs w:val="32"/>
        </w:rPr>
      </w:pPr>
      <w:r>
        <w:rPr>
          <w:rFonts w:ascii="黑体" w:hAnsi="黑体" w:cs="黑体" w:hint="eastAsia" w:eastAsia="黑体"/>
          <w:szCs w:val="32"/>
        </w:rPr>
        <w:t>第二节 迁出</w:t>
      </w:r>
    </w:p>
    <w:p>
      <w:pPr>
        <w:pStyle w:val="Normal"/>
        <w:spacing w:lineRule="exact" w:line="560"/>
        <w:ind w:firstLineChars="200" w:startChars="0" w:start="0" w:endChars="0" w:end="0"/>
        <w:rPr>
          <w:rFonts w:ascii="黑体" w:hAnsi="黑体" w:eastAsia="黑体" w:cs="黑体" w:hint="eastAsia"/>
          <w:szCs w:val="32"/>
        </w:rPr>
      </w:pPr>
      <w:r>
        <w:rPr>
          <w:rFonts w:eastAsia="黑体" w:cs="黑体" w:hint="eastAsia" w:ascii="黑体" w:hAnsi="黑体"/>
          <w:szCs w:val="32"/>
        </w:rPr>
      </w:r>
    </w:p>
    <w:p>
      <w:pPr>
        <w:pStyle w:val="Normal"/>
        <w:spacing w:lineRule="exact" w:line="560"/>
        <w:ind w:firstLineChars="200" w:startChars="0" w:start="0" w:endChars="0" w:end="0"/>
        <w:rPr>
          <w:rFonts w:hint="eastAsia"/>
          <w:i/>
          <w:szCs w:val="32"/>
          <w:u w:val="single"/>
        </w:rPr>
      </w:pPr>
      <w:r>
        <w:rPr>
          <w:rFonts w:hint="eastAsia" w:eastAsia="黑体"/>
          <w:szCs w:val="32"/>
        </w:rPr>
        <w:t>第</w:t>
      </w:r>
      <w:r>
        <w:rPr>
          <w:rFonts w:ascii="黑体" w:hAnsi="黑体" w:hint="eastAsia" w:eastAsia="黑体"/>
          <w:szCs w:val="32"/>
        </w:rPr>
        <w:t>四十三</w:t>
      </w:r>
      <w:r>
        <w:rPr>
          <w:rFonts w:hint="eastAsia" w:eastAsia="黑体"/>
          <w:szCs w:val="32"/>
        </w:rPr>
        <w:t>条</w:t>
      </w:r>
      <w:r>
        <w:rPr>
          <w:rFonts w:hint="eastAsia"/>
          <w:szCs w:val="32"/>
        </w:rPr>
        <w:t xml:space="preserve"> 企业或者项目有下列情形之一的，应当迁出高新区：</w:t>
      </w:r>
      <w:r>
        <w:rPr>
          <w:rFonts w:hint="eastAsia"/>
          <w:szCs w:val="32"/>
        </w:rPr>
        <w:br/>
      </w:r>
      <w:r>
        <w:rPr>
          <w:rFonts w:hint="eastAsia"/>
          <w:szCs w:val="32"/>
        </w:rPr>
        <w:t>　　（一）被市科技创新部门取消高新技术企业或者项目资格的；</w:t>
      </w:r>
      <w:r>
        <w:rPr>
          <w:rFonts w:hint="eastAsia"/>
          <w:szCs w:val="32"/>
        </w:rPr>
        <w:br/>
      </w:r>
      <w:r>
        <w:rPr>
          <w:rFonts w:hint="eastAsia"/>
          <w:szCs w:val="32"/>
        </w:rPr>
        <w:t>　　（二）经营到期的企业，经高新区管理机构重新进行审查未通过的或者逾期未重新提出入区资格申请的；</w:t>
      </w:r>
      <w:r>
        <w:rPr>
          <w:rFonts w:hint="eastAsia"/>
          <w:szCs w:val="32"/>
        </w:rPr>
        <w:br/>
      </w:r>
      <w:r>
        <w:rPr>
          <w:rFonts w:hint="eastAsia"/>
          <w:szCs w:val="32"/>
        </w:rPr>
        <w:t>　　（三）已在高新区内设立，但是不符合本条例第三十六条规定的</w:t>
      </w:r>
      <w:r>
        <w:rPr>
          <w:rFonts w:ascii="黑体" w:hAnsi="黑体" w:hint="eastAsia" w:eastAsia="黑体"/>
          <w:szCs w:val="32"/>
        </w:rPr>
        <w:t>；</w:t>
      </w:r>
    </w:p>
    <w:p>
      <w:pPr>
        <w:pStyle w:val="Normal"/>
        <w:spacing w:lineRule="exact" w:line="560"/>
        <w:ind w:firstLine="420" w:end="0"/>
        <w:rPr>
          <w:rFonts w:hint="eastAsia"/>
          <w:szCs w:val="32"/>
        </w:rPr>
      </w:pPr>
      <w:r>
        <w:rPr>
          <w:rFonts w:hint="eastAsia"/>
          <w:kern w:val="2"/>
          <w:szCs w:val="32"/>
        </w:rPr>
        <w:t>（四）未经高新区管理机构审核，自行改变原申报项目，违反高新区产业规划的。</w:t>
      </w:r>
      <w:r>
        <w:rPr>
          <w:rFonts w:eastAsia="黑体" w:hint="eastAsia" w:ascii="黑体" w:hAnsi="黑体"/>
          <w:kern w:val="2"/>
          <w:szCs w:val="32"/>
        </w:rPr>
        <w:br/>
      </w:r>
      <w:r>
        <w:rPr>
          <w:rFonts w:hint="eastAsia"/>
          <w:szCs w:val="32"/>
        </w:rPr>
        <w:t>　　</w:t>
      </w:r>
      <w:r>
        <w:rPr>
          <w:rFonts w:hint="eastAsia" w:eastAsia="黑体"/>
          <w:szCs w:val="32"/>
        </w:rPr>
        <w:t>第</w:t>
      </w:r>
      <w:r>
        <w:rPr>
          <w:rFonts w:ascii="黑体" w:hAnsi="黑体" w:hint="eastAsia" w:eastAsia="黑体"/>
          <w:szCs w:val="32"/>
        </w:rPr>
        <w:t>四十四</w:t>
      </w:r>
      <w:r>
        <w:rPr>
          <w:rFonts w:hint="eastAsia" w:eastAsia="黑体"/>
          <w:szCs w:val="32"/>
        </w:rPr>
        <w:t>条</w:t>
      </w:r>
      <w:r>
        <w:rPr>
          <w:rFonts w:hint="eastAsia"/>
          <w:szCs w:val="32"/>
        </w:rPr>
        <w:t xml:space="preserve"> 迁出高新区的程序：</w:t>
      </w:r>
      <w:r>
        <w:rPr>
          <w:rFonts w:hint="eastAsia"/>
          <w:szCs w:val="32"/>
        </w:rPr>
        <w:br/>
      </w:r>
      <w:r>
        <w:rPr>
          <w:rFonts w:hint="eastAsia"/>
          <w:szCs w:val="32"/>
        </w:rPr>
        <w:t>　　（一）具有本条例第四十三条第一项、第二项情形的企业，可以向高新区管理机构申请暂缓迁出，暂缓期最长为两年。暂缓期内达到入区条件的，可以恢复其入区资格。不申请暂缓迁出或者暂缓期满仍未重新取得入区资格的，应当自高新区管理机构送达迁出通知书之日起三个月内迁出高新区。</w:t>
      </w:r>
      <w:r>
        <w:rPr>
          <w:rFonts w:hint="eastAsia"/>
          <w:szCs w:val="32"/>
        </w:rPr>
        <w:br/>
      </w:r>
      <w:r>
        <w:rPr>
          <w:rFonts w:hint="eastAsia"/>
          <w:szCs w:val="32"/>
        </w:rPr>
        <w:t>　　（二）已在高新区内设立，但是不符合本条例第三十六条规定的企业，由高新区管理机构下达限期整改通知书，整改期限为三年。期满仍未达到入区资格的，应当自期满之日起三个月内迁出高新区。</w:t>
      </w:r>
      <w:r>
        <w:rPr>
          <w:rFonts w:hint="eastAsia"/>
          <w:szCs w:val="32"/>
        </w:rPr>
        <w:br/>
      </w:r>
    </w:p>
    <w:p>
      <w:pPr>
        <w:pStyle w:val="Normal"/>
        <w:spacing w:lineRule="exact" w:line="560"/>
        <w:ind w:firstLineChars="580" w:startChars="0" w:start="0" w:endChars="0" w:end="0"/>
        <w:rPr>
          <w:rFonts w:ascii="黑体" w:hAnsi="黑体" w:eastAsia="黑体" w:hint="eastAsia"/>
          <w:szCs w:val="32"/>
        </w:rPr>
      </w:pPr>
      <w:r>
        <w:rPr>
          <w:rFonts w:ascii="黑体" w:hAnsi="黑体" w:hint="eastAsia" w:eastAsia="黑体"/>
          <w:szCs w:val="32"/>
        </w:rPr>
        <w:t>第四章 管理体制与政府行为规范</w:t>
      </w:r>
    </w:p>
    <w:p>
      <w:pPr>
        <w:pStyle w:val="Normal"/>
        <w:spacing w:lineRule="exact" w:line="560"/>
        <w:jc w:val="center"/>
        <w:rPr>
          <w:rFonts w:ascii="黑体" w:hAnsi="黑体" w:eastAsia="黑体" w:hint="eastAsia"/>
          <w:b/>
          <w:bCs/>
          <w:szCs w:val="32"/>
        </w:rPr>
      </w:pPr>
      <w:r>
        <w:rPr>
          <w:rFonts w:eastAsia="黑体" w:hint="eastAsia" w:ascii="黑体" w:hAnsi="黑体"/>
          <w:b/>
          <w:bCs/>
          <w:szCs w:val="32"/>
        </w:rPr>
      </w:r>
    </w:p>
    <w:p>
      <w:pPr>
        <w:pStyle w:val="Normal"/>
        <w:spacing w:lineRule="exact" w:line="560"/>
        <w:jc w:val="center"/>
        <w:rPr>
          <w:rFonts w:ascii="黑体" w:hAnsi="黑体" w:eastAsia="黑体" w:cs="黑体" w:hint="eastAsia"/>
          <w:szCs w:val="32"/>
        </w:rPr>
      </w:pPr>
      <w:r>
        <w:rPr>
          <w:rFonts w:ascii="黑体" w:hAnsi="黑体" w:cs="黑体" w:hint="eastAsia" w:eastAsia="黑体"/>
          <w:szCs w:val="32"/>
        </w:rPr>
        <w:t>第一节 管理体制</w:t>
      </w:r>
    </w:p>
    <w:p>
      <w:pPr>
        <w:pStyle w:val="Normal"/>
        <w:spacing w:lineRule="exact" w:line="560"/>
        <w:rPr>
          <w:rFonts w:ascii="黑体" w:hAnsi="黑体" w:eastAsia="黑体" w:cs="黑体" w:hint="eastAsia"/>
          <w:szCs w:val="32"/>
        </w:rPr>
      </w:pPr>
      <w:r>
        <w:rPr>
          <w:rFonts w:eastAsia="黑体" w:cs="黑体" w:hint="eastAsia" w:ascii="黑体" w:hAnsi="黑体"/>
          <w:szCs w:val="32"/>
        </w:rPr>
      </w:r>
    </w:p>
    <w:p>
      <w:pPr>
        <w:pStyle w:val="Normal"/>
        <w:spacing w:lineRule="exact" w:line="560"/>
        <w:rPr>
          <w:rFonts w:hint="eastAsia"/>
          <w:szCs w:val="32"/>
        </w:rPr>
      </w:pPr>
      <w:r>
        <w:rPr>
          <w:rFonts w:hint="eastAsia"/>
          <w:szCs w:val="32"/>
        </w:rPr>
        <w:t xml:space="preserve">    </w:t>
      </w:r>
      <w:r>
        <w:rPr>
          <w:rFonts w:hint="eastAsia" w:eastAsia="黑体"/>
          <w:szCs w:val="32"/>
        </w:rPr>
        <w:t>第</w:t>
      </w:r>
      <w:r>
        <w:rPr>
          <w:rFonts w:ascii="黑体" w:hAnsi="黑体" w:hint="eastAsia" w:eastAsia="黑体"/>
          <w:szCs w:val="32"/>
        </w:rPr>
        <w:t>四十五</w:t>
      </w:r>
      <w:r>
        <w:rPr>
          <w:rFonts w:hint="eastAsia" w:eastAsia="黑体"/>
          <w:szCs w:val="32"/>
        </w:rPr>
        <w:t>条</w:t>
      </w:r>
      <w:r>
        <w:rPr>
          <w:rFonts w:hint="eastAsia"/>
          <w:szCs w:val="32"/>
        </w:rPr>
        <w:t xml:space="preserve"> 市人民政府设立高新区领导机构和高新区管理机构，管理高新区的相关事务。</w:t>
      </w:r>
      <w:r>
        <w:rPr>
          <w:rFonts w:hint="eastAsia"/>
          <w:szCs w:val="32"/>
        </w:rPr>
        <w:br/>
      </w:r>
      <w:r>
        <w:rPr>
          <w:rFonts w:hint="eastAsia"/>
          <w:szCs w:val="32"/>
        </w:rPr>
        <w:t>　　</w:t>
      </w:r>
      <w:r>
        <w:rPr>
          <w:rFonts w:hint="eastAsia" w:eastAsia="黑体"/>
          <w:szCs w:val="32"/>
        </w:rPr>
        <w:t>第</w:t>
      </w:r>
      <w:r>
        <w:rPr>
          <w:rFonts w:ascii="黑体" w:hAnsi="黑体" w:hint="eastAsia" w:eastAsia="黑体"/>
          <w:szCs w:val="32"/>
        </w:rPr>
        <w:t>四十六</w:t>
      </w:r>
      <w:r>
        <w:rPr>
          <w:rFonts w:hint="eastAsia" w:eastAsia="黑体"/>
          <w:szCs w:val="32"/>
        </w:rPr>
        <w:t>条</w:t>
      </w:r>
      <w:r>
        <w:rPr>
          <w:rFonts w:hint="eastAsia"/>
          <w:szCs w:val="32"/>
        </w:rPr>
        <w:t xml:space="preserve"> 高新区领导机构由市人民政府主要负责人及市有关部门负责人组成，其职责为：</w:t>
      </w:r>
      <w:r>
        <w:rPr>
          <w:rFonts w:hint="eastAsia"/>
          <w:szCs w:val="32"/>
        </w:rPr>
        <w:br/>
      </w:r>
      <w:r>
        <w:rPr>
          <w:rFonts w:hint="eastAsia"/>
          <w:szCs w:val="32"/>
        </w:rPr>
        <w:t>　　（一）负责制定高新区建设的发展战略、方针、政策；</w:t>
      </w:r>
      <w:r>
        <w:rPr>
          <w:rFonts w:hint="eastAsia"/>
          <w:szCs w:val="32"/>
        </w:rPr>
        <w:br/>
      </w:r>
      <w:r>
        <w:rPr>
          <w:rFonts w:hint="eastAsia"/>
          <w:szCs w:val="32"/>
        </w:rPr>
        <w:t>　　（二）审查高新区发展规划及年度资金计划；</w:t>
      </w:r>
      <w:r>
        <w:rPr>
          <w:rFonts w:hint="eastAsia"/>
          <w:szCs w:val="32"/>
        </w:rPr>
        <w:br/>
      </w:r>
      <w:r>
        <w:rPr>
          <w:rFonts w:hint="eastAsia"/>
          <w:szCs w:val="32"/>
        </w:rPr>
        <w:t>　　（三）审查高新区企业或者项目的用地；</w:t>
      </w:r>
      <w:r>
        <w:rPr>
          <w:rFonts w:hint="eastAsia"/>
          <w:szCs w:val="32"/>
        </w:rPr>
        <w:br/>
      </w:r>
      <w:r>
        <w:rPr>
          <w:rFonts w:hint="eastAsia"/>
          <w:szCs w:val="32"/>
        </w:rPr>
        <w:t>　　（四）协调解决高新区开发、建设和管理中的重大问题。</w:t>
      </w:r>
      <w:r>
        <w:rPr>
          <w:rFonts w:hint="eastAsia"/>
          <w:szCs w:val="32"/>
        </w:rPr>
        <w:br/>
      </w:r>
      <w:r>
        <w:rPr>
          <w:rFonts w:hint="eastAsia"/>
          <w:szCs w:val="32"/>
        </w:rPr>
        <w:t>　　</w:t>
      </w:r>
      <w:r>
        <w:rPr>
          <w:rFonts w:hint="eastAsia" w:eastAsia="黑体"/>
          <w:szCs w:val="32"/>
        </w:rPr>
        <w:t>第</w:t>
      </w:r>
      <w:r>
        <w:rPr>
          <w:rFonts w:ascii="黑体" w:hAnsi="黑体" w:hint="eastAsia" w:eastAsia="黑体"/>
          <w:szCs w:val="32"/>
        </w:rPr>
        <w:t>四十七</w:t>
      </w:r>
      <w:r>
        <w:rPr>
          <w:rFonts w:hint="eastAsia" w:eastAsia="黑体"/>
          <w:szCs w:val="32"/>
        </w:rPr>
        <w:t>条</w:t>
      </w:r>
      <w:r>
        <w:rPr>
          <w:rFonts w:hint="eastAsia"/>
          <w:szCs w:val="32"/>
        </w:rPr>
        <w:t xml:space="preserve"> 高新区管理机构是高新区领导机构的办事机构和市人民政府的派出机构，其职责为：</w:t>
      </w:r>
      <w:r>
        <w:rPr>
          <w:rFonts w:hint="eastAsia"/>
          <w:szCs w:val="32"/>
        </w:rPr>
        <w:br/>
      </w:r>
      <w:r>
        <w:rPr>
          <w:rFonts w:hint="eastAsia"/>
          <w:szCs w:val="32"/>
        </w:rPr>
        <w:t>　　（一）组织编制高新区总体发展规划、产业发展规划；参与编制高新区分区规划以下层次的城市规划、信息化建设规划和环境保护专项规划；</w:t>
      </w:r>
      <w:r>
        <w:rPr>
          <w:rFonts w:hint="eastAsia"/>
          <w:szCs w:val="32"/>
        </w:rPr>
        <w:br/>
      </w:r>
      <w:r>
        <w:rPr>
          <w:rFonts w:hint="eastAsia"/>
          <w:szCs w:val="32"/>
        </w:rPr>
        <w:t>　　（二）负责对进入高新区的企业或者项目的审核；</w:t>
      </w:r>
      <w:r>
        <w:rPr>
          <w:rFonts w:hint="eastAsia"/>
          <w:szCs w:val="32"/>
        </w:rPr>
        <w:br/>
      </w:r>
      <w:r>
        <w:rPr>
          <w:rFonts w:hint="eastAsia"/>
          <w:szCs w:val="32"/>
        </w:rPr>
        <w:t>　　（三）负责高新区内用地（包括用地位置与面积）的初审；</w:t>
      </w:r>
      <w:r>
        <w:rPr>
          <w:rFonts w:hint="eastAsia"/>
          <w:szCs w:val="32"/>
        </w:rPr>
        <w:br/>
      </w:r>
      <w:r>
        <w:rPr>
          <w:rFonts w:hint="eastAsia"/>
          <w:szCs w:val="32"/>
        </w:rPr>
        <w:t>　　（四）负责市人民政府通过高新区管理机构投入高新区资金的管理和使用；</w:t>
      </w:r>
      <w:r>
        <w:rPr>
          <w:rFonts w:hint="eastAsia"/>
          <w:szCs w:val="32"/>
        </w:rPr>
        <w:br/>
        <w:t xml:space="preserve">    </w:t>
      </w:r>
      <w:r>
        <w:rPr>
          <w:rFonts w:hint="eastAsia"/>
          <w:szCs w:val="32"/>
        </w:rPr>
        <w:t>（五）负责市人民政府为高新区提供的配套住房的分配审核；</w:t>
      </w:r>
      <w:r>
        <w:rPr>
          <w:rFonts w:hint="eastAsia"/>
          <w:szCs w:val="32"/>
        </w:rPr>
        <w:br/>
      </w:r>
      <w:r>
        <w:rPr>
          <w:rFonts w:hint="eastAsia"/>
          <w:szCs w:val="32"/>
        </w:rPr>
        <w:t>　　（六）负责高新区的有关统计工作；</w:t>
      </w:r>
      <w:r>
        <w:rPr>
          <w:rFonts w:hint="eastAsia"/>
          <w:szCs w:val="32"/>
        </w:rPr>
        <w:br/>
      </w:r>
      <w:r>
        <w:rPr>
          <w:rFonts w:hint="eastAsia"/>
          <w:szCs w:val="32"/>
        </w:rPr>
        <w:t>　　（七）负责高新区的户外广告、标识设置的初审；</w:t>
      </w:r>
      <w:r>
        <w:rPr>
          <w:rFonts w:hint="eastAsia"/>
          <w:szCs w:val="32"/>
        </w:rPr>
        <w:br/>
      </w:r>
      <w:r>
        <w:rPr>
          <w:rFonts w:hint="eastAsia"/>
          <w:szCs w:val="32"/>
        </w:rPr>
        <w:t>　  （八）市人民政府委托的其他事项。</w:t>
      </w:r>
      <w:r>
        <w:rPr>
          <w:rFonts w:hint="eastAsia"/>
          <w:szCs w:val="32"/>
        </w:rPr>
        <w:br/>
      </w:r>
    </w:p>
    <w:p>
      <w:pPr>
        <w:pStyle w:val="Normal"/>
        <w:spacing w:lineRule="exact" w:line="560"/>
        <w:jc w:val="center"/>
        <w:rPr>
          <w:rFonts w:ascii="黑体" w:hAnsi="黑体" w:eastAsia="黑体" w:cs="黑体" w:hint="eastAsia"/>
          <w:szCs w:val="32"/>
        </w:rPr>
      </w:pPr>
      <w:r>
        <w:rPr>
          <w:rFonts w:ascii="黑体" w:hAnsi="黑体" w:cs="黑体" w:hint="eastAsia" w:eastAsia="黑体"/>
          <w:szCs w:val="32"/>
        </w:rPr>
        <w:t>第二节 政府行为规范</w:t>
      </w:r>
    </w:p>
    <w:p>
      <w:pPr>
        <w:pStyle w:val="Normal"/>
        <w:spacing w:lineRule="exact" w:line="560"/>
        <w:rPr>
          <w:rFonts w:ascii="黑体" w:hAnsi="黑体" w:eastAsia="黑体" w:cs="黑体" w:hint="eastAsia"/>
          <w:szCs w:val="32"/>
        </w:rPr>
      </w:pPr>
      <w:r>
        <w:rPr>
          <w:rFonts w:eastAsia="黑体" w:cs="黑体" w:hint="eastAsia" w:ascii="黑体" w:hAnsi="黑体"/>
          <w:szCs w:val="32"/>
        </w:rPr>
      </w:r>
    </w:p>
    <w:p>
      <w:pPr>
        <w:pStyle w:val="Normal"/>
        <w:spacing w:lineRule="exact" w:line="560"/>
        <w:rPr>
          <w:rFonts w:hint="eastAsia"/>
          <w:kern w:val="2"/>
          <w:szCs w:val="32"/>
        </w:rPr>
      </w:pPr>
      <w:r>
        <w:rPr>
          <w:rFonts w:hint="eastAsia"/>
          <w:szCs w:val="32"/>
        </w:rPr>
        <w:t xml:space="preserve">    </w:t>
      </w:r>
      <w:r>
        <w:rPr>
          <w:rFonts w:hint="eastAsia" w:eastAsia="黑体"/>
          <w:szCs w:val="32"/>
        </w:rPr>
        <w:t>第</w:t>
      </w:r>
      <w:r>
        <w:rPr>
          <w:rFonts w:ascii="黑体" w:hAnsi="黑体" w:hint="eastAsia" w:eastAsia="黑体"/>
          <w:szCs w:val="32"/>
        </w:rPr>
        <w:t>四十八</w:t>
      </w:r>
      <w:r>
        <w:rPr>
          <w:rFonts w:hint="eastAsia" w:eastAsia="黑体"/>
          <w:szCs w:val="32"/>
        </w:rPr>
        <w:t>条</w:t>
      </w:r>
      <w:r>
        <w:rPr>
          <w:rFonts w:hint="eastAsia"/>
          <w:szCs w:val="32"/>
        </w:rPr>
        <w:t xml:space="preserve"> 高新区管理机构和市有关部门应当为高新区的高新技术企业提供优质、高效、便捷的服务，并确立高新区有关高新技术企业的业务优先办理的原则。</w:t>
      </w:r>
      <w:r>
        <w:rPr>
          <w:rFonts w:hint="eastAsia"/>
          <w:szCs w:val="32"/>
        </w:rPr>
        <w:br/>
      </w:r>
      <w:r>
        <w:rPr>
          <w:rFonts w:hint="eastAsia"/>
          <w:szCs w:val="32"/>
        </w:rPr>
        <w:t>　　市有关部门可以在高新区设立办公窗口，高新区管理机构应当为市有关部门在高新区设立办公窗口创造条件。</w:t>
      </w:r>
      <w:r>
        <w:rPr>
          <w:rFonts w:hint="eastAsia"/>
          <w:szCs w:val="32"/>
        </w:rPr>
        <w:br/>
      </w:r>
      <w:r>
        <w:rPr>
          <w:rFonts w:hint="eastAsia"/>
          <w:szCs w:val="32"/>
        </w:rPr>
        <w:t>　　</w:t>
      </w:r>
      <w:r>
        <w:rPr>
          <w:rFonts w:hint="eastAsia" w:eastAsia="黑体"/>
          <w:szCs w:val="32"/>
        </w:rPr>
        <w:t>第</w:t>
      </w:r>
      <w:r>
        <w:rPr>
          <w:rFonts w:ascii="黑体" w:hAnsi="黑体" w:hint="eastAsia" w:eastAsia="黑体"/>
          <w:szCs w:val="32"/>
        </w:rPr>
        <w:t>四十九</w:t>
      </w:r>
      <w:r>
        <w:rPr>
          <w:rFonts w:hint="eastAsia" w:eastAsia="黑体"/>
          <w:szCs w:val="32"/>
        </w:rPr>
        <w:t>条</w:t>
      </w:r>
      <w:r>
        <w:rPr>
          <w:rFonts w:hint="eastAsia"/>
          <w:szCs w:val="32"/>
        </w:rPr>
        <w:t xml:space="preserve"> 高新区管理机构和市有关部门应当依法行政，公开有关高新区的政务和服务承诺及信息。</w:t>
      </w:r>
      <w:r>
        <w:rPr>
          <w:rFonts w:hint="eastAsia"/>
          <w:szCs w:val="32"/>
        </w:rPr>
        <w:br/>
      </w:r>
      <w:r>
        <w:rPr>
          <w:rFonts w:hint="eastAsia"/>
          <w:szCs w:val="32"/>
        </w:rPr>
        <w:t>　　</w:t>
      </w:r>
      <w:r>
        <w:rPr>
          <w:rFonts w:hint="eastAsia" w:eastAsia="黑体"/>
          <w:szCs w:val="32"/>
        </w:rPr>
        <w:t>第</w:t>
      </w:r>
      <w:r>
        <w:rPr>
          <w:rFonts w:ascii="黑体" w:hAnsi="黑体" w:hint="eastAsia" w:eastAsia="黑体"/>
          <w:szCs w:val="32"/>
        </w:rPr>
        <w:t>五十</w:t>
      </w:r>
      <w:r>
        <w:rPr>
          <w:rFonts w:hint="eastAsia" w:eastAsia="黑体"/>
          <w:szCs w:val="32"/>
        </w:rPr>
        <w:t>条</w:t>
      </w:r>
      <w:r>
        <w:rPr>
          <w:rFonts w:hint="eastAsia"/>
          <w:szCs w:val="32"/>
        </w:rPr>
        <w:t xml:space="preserve"> 市有关部门应当简化行政审批手续。有关行政审批的条件、标准、时限和程序应当公开。</w:t>
      </w:r>
      <w:r>
        <w:rPr>
          <w:rFonts w:hint="eastAsia"/>
          <w:szCs w:val="32"/>
        </w:rPr>
        <w:br/>
      </w:r>
      <w:r>
        <w:rPr>
          <w:rFonts w:hint="eastAsia"/>
          <w:szCs w:val="32"/>
        </w:rPr>
        <w:t>　　</w:t>
      </w:r>
      <w:r>
        <w:rPr>
          <w:rFonts w:hint="eastAsia" w:eastAsia="黑体"/>
          <w:szCs w:val="32"/>
        </w:rPr>
        <w:t>第</w:t>
      </w:r>
      <w:r>
        <w:rPr>
          <w:rFonts w:ascii="黑体" w:hAnsi="黑体" w:hint="eastAsia" w:eastAsia="黑体"/>
          <w:szCs w:val="32"/>
        </w:rPr>
        <w:t>五十一</w:t>
      </w:r>
      <w:r>
        <w:rPr>
          <w:rFonts w:hint="eastAsia" w:eastAsia="黑体"/>
          <w:szCs w:val="32"/>
        </w:rPr>
        <w:t>条</w:t>
      </w:r>
      <w:r>
        <w:rPr>
          <w:rFonts w:hint="eastAsia"/>
          <w:szCs w:val="32"/>
        </w:rPr>
        <w:t xml:space="preserve"> 市税务、人力资源保障等部门可以对高新区的高新技术企业的年度检验等事项实行信誉免检。</w:t>
      </w:r>
      <w:r>
        <w:rPr>
          <w:rFonts w:hint="eastAsia"/>
          <w:szCs w:val="32"/>
        </w:rPr>
        <w:br/>
      </w:r>
      <w:r>
        <w:rPr>
          <w:rFonts w:hint="eastAsia"/>
          <w:szCs w:val="32"/>
        </w:rPr>
        <w:t>　　</w:t>
      </w:r>
      <w:r>
        <w:rPr>
          <w:rFonts w:hint="eastAsia" w:eastAsia="黑体"/>
          <w:szCs w:val="32"/>
        </w:rPr>
        <w:t>第</w:t>
      </w:r>
      <w:r>
        <w:rPr>
          <w:rFonts w:ascii="黑体" w:hAnsi="黑体" w:hint="eastAsia" w:eastAsia="黑体"/>
          <w:szCs w:val="32"/>
        </w:rPr>
        <w:t>五十二</w:t>
      </w:r>
      <w:r>
        <w:rPr>
          <w:rFonts w:hint="eastAsia" w:eastAsia="黑体"/>
          <w:szCs w:val="32"/>
        </w:rPr>
        <w:t>条</w:t>
      </w:r>
      <w:r>
        <w:rPr>
          <w:rFonts w:hint="eastAsia"/>
          <w:szCs w:val="32"/>
        </w:rPr>
        <w:t xml:space="preserve"> 市人民政府实行高新区重大决策听证制度。有关高新区改革、发展的重大决策事项，涉及高新区组织和个人利益的，决策机关应当举行听证。</w:t>
      </w:r>
      <w:r>
        <w:rPr>
          <w:rFonts w:hint="eastAsia"/>
          <w:szCs w:val="32"/>
        </w:rPr>
        <w:br/>
      </w:r>
      <w:r>
        <w:rPr>
          <w:rFonts w:hint="eastAsia"/>
          <w:szCs w:val="32"/>
        </w:rPr>
        <w:t>　　市人民政府制定的规章和有关部门制定的规范性文件，其中行政审批、行政处罚、强制措施等事项涉及高新区组织或者个人的，制定机关应当举行听证。</w:t>
      </w:r>
      <w:r>
        <w:rPr>
          <w:rFonts w:hint="eastAsia"/>
          <w:szCs w:val="32"/>
        </w:rPr>
        <w:br/>
      </w:r>
      <w:r>
        <w:rPr>
          <w:rFonts w:hint="eastAsia"/>
          <w:szCs w:val="32"/>
        </w:rPr>
        <w:t>　　</w:t>
      </w:r>
      <w:r>
        <w:rPr>
          <w:rFonts w:hint="eastAsia" w:eastAsia="黑体"/>
          <w:szCs w:val="32"/>
        </w:rPr>
        <w:t>第</w:t>
      </w:r>
      <w:r>
        <w:rPr>
          <w:rFonts w:ascii="黑体" w:hAnsi="黑体" w:hint="eastAsia" w:eastAsia="黑体"/>
          <w:szCs w:val="32"/>
        </w:rPr>
        <w:t>五十三</w:t>
      </w:r>
      <w:r>
        <w:rPr>
          <w:rFonts w:hint="eastAsia" w:eastAsia="黑体"/>
          <w:szCs w:val="32"/>
        </w:rPr>
        <w:t>条</w:t>
      </w:r>
      <w:r>
        <w:rPr>
          <w:rFonts w:hint="eastAsia"/>
          <w:szCs w:val="32"/>
        </w:rPr>
        <w:t xml:space="preserve"> </w:t>
      </w:r>
      <w:r>
        <w:rPr>
          <w:rFonts w:hint="eastAsia"/>
          <w:kern w:val="2"/>
          <w:szCs w:val="32"/>
        </w:rPr>
        <w:t>市人民政府为完善高新区综合配套服务设施提供支持和保障。</w:t>
      </w:r>
    </w:p>
    <w:p>
      <w:pPr>
        <w:pStyle w:val="Normal"/>
        <w:spacing w:lineRule="exact" w:line="560"/>
        <w:ind w:firstLineChars="181" w:startChars="0" w:start="0" w:endChars="0" w:end="0"/>
        <w:rPr>
          <w:rFonts w:hint="eastAsia"/>
          <w:szCs w:val="32"/>
        </w:rPr>
      </w:pPr>
      <w:r>
        <w:rPr>
          <w:rFonts w:hint="eastAsia"/>
          <w:szCs w:val="32"/>
        </w:rPr>
        <w:t>高新区管理机构和市有关部门应当为高新区的企业引入风险投资、金融、电信、邮政、运输、供电、供水、设备租赁、中介等配套服务提供方便条件。</w:t>
      </w:r>
      <w:r>
        <w:rPr>
          <w:rFonts w:hint="eastAsia"/>
          <w:szCs w:val="32"/>
        </w:rPr>
        <w:br/>
      </w:r>
    </w:p>
    <w:p>
      <w:pPr>
        <w:pStyle w:val="Normal"/>
        <w:spacing w:lineRule="exact" w:line="560"/>
        <w:ind w:firstLineChars="880" w:startChars="0" w:start="0" w:endChars="0" w:end="0"/>
        <w:rPr>
          <w:rFonts w:hint="eastAsia"/>
          <w:szCs w:val="32"/>
        </w:rPr>
      </w:pPr>
      <w:r>
        <w:rPr>
          <w:rFonts w:ascii="黑体" w:hAnsi="黑体" w:hint="eastAsia" w:eastAsia="黑体"/>
          <w:szCs w:val="32"/>
        </w:rPr>
        <w:t>第五章 法律责任</w:t>
      </w:r>
    </w:p>
    <w:p>
      <w:pPr>
        <w:pStyle w:val="Normal"/>
        <w:spacing w:lineRule="exact" w:line="560"/>
        <w:rPr>
          <w:rFonts w:hint="eastAsia"/>
          <w:szCs w:val="32"/>
        </w:rPr>
      </w:pPr>
      <w:r>
        <w:rPr>
          <w:rFonts w:hint="eastAsia"/>
          <w:szCs w:val="32"/>
        </w:rPr>
      </w:r>
    </w:p>
    <w:p>
      <w:pPr>
        <w:pStyle w:val="Normal"/>
        <w:spacing w:lineRule="exact" w:line="560"/>
        <w:rPr>
          <w:rFonts w:hint="eastAsia"/>
          <w:kern w:val="2"/>
          <w:szCs w:val="32"/>
          <w:lang w:eastAsia="ar-SA"/>
        </w:rPr>
      </w:pPr>
      <w:r>
        <w:rPr>
          <w:rFonts w:hint="eastAsia"/>
          <w:szCs w:val="32"/>
        </w:rPr>
        <w:t xml:space="preserve">    </w:t>
      </w:r>
      <w:r>
        <w:rPr>
          <w:rFonts w:hint="eastAsia" w:eastAsia="黑体"/>
          <w:szCs w:val="32"/>
        </w:rPr>
        <w:t>第</w:t>
      </w:r>
      <w:r>
        <w:rPr>
          <w:rFonts w:ascii="黑体" w:hAnsi="黑体" w:hint="eastAsia" w:eastAsia="黑体"/>
          <w:szCs w:val="32"/>
        </w:rPr>
        <w:t>五十四</w:t>
      </w:r>
      <w:r>
        <w:rPr>
          <w:rFonts w:hint="eastAsia" w:eastAsia="黑体"/>
          <w:szCs w:val="32"/>
        </w:rPr>
        <w:t>条</w:t>
      </w:r>
      <w:r>
        <w:rPr>
          <w:rFonts w:hint="eastAsia"/>
          <w:szCs w:val="32"/>
        </w:rPr>
        <w:t xml:space="preserve"> 违反本条例规定的，高新区管理机构应当向市有关部门提出行政处罚建议；市有关部门无正当理由的，应当采纳。</w:t>
      </w:r>
      <w:r>
        <w:rPr>
          <w:rFonts w:hint="eastAsia"/>
          <w:szCs w:val="32"/>
        </w:rPr>
        <w:br/>
      </w:r>
      <w:r>
        <w:rPr>
          <w:rFonts w:hint="eastAsia"/>
          <w:szCs w:val="32"/>
        </w:rPr>
        <w:t>　　</w:t>
      </w:r>
      <w:r>
        <w:rPr>
          <w:rFonts w:ascii="黑体" w:hAnsi="黑体" w:hint="eastAsia" w:eastAsia="黑体"/>
          <w:iCs/>
          <w:szCs w:val="32"/>
        </w:rPr>
        <w:t>第五十五条</w:t>
      </w:r>
      <w:r>
        <w:rPr>
          <w:rFonts w:hint="eastAsia"/>
          <w:iCs/>
          <w:szCs w:val="32"/>
        </w:rPr>
        <w:t xml:space="preserve"> </w:t>
      </w:r>
      <w:r>
        <w:rPr>
          <w:rFonts w:hint="eastAsia"/>
          <w:kern w:val="2"/>
          <w:szCs w:val="32"/>
          <w:lang w:eastAsia="ar-SA"/>
        </w:rPr>
        <w:t>高新区的企业和个人非法变更高新区的土地用途或者非法转让、出租高新区内房地产的，依照《深圳经济特区土地使用权出让条例》等法规的有关规定</w:t>
      </w:r>
      <w:r>
        <w:rPr>
          <w:rFonts w:hint="eastAsia"/>
          <w:kern w:val="2"/>
          <w:szCs w:val="32"/>
        </w:rPr>
        <w:t>给予</w:t>
      </w:r>
      <w:r>
        <w:rPr>
          <w:rFonts w:hint="eastAsia"/>
          <w:kern w:val="2"/>
          <w:szCs w:val="32"/>
          <w:lang w:eastAsia="ar-SA"/>
        </w:rPr>
        <w:t>处罚。</w:t>
      </w:r>
    </w:p>
    <w:p>
      <w:pPr>
        <w:pStyle w:val="Normal"/>
        <w:spacing w:lineRule="exact" w:line="560"/>
        <w:ind w:firstLineChars="229" w:startChars="0" w:start="0" w:endChars="0" w:end="0"/>
        <w:rPr>
          <w:rFonts w:hint="eastAsia"/>
          <w:szCs w:val="32"/>
        </w:rPr>
      </w:pPr>
      <w:r>
        <w:rPr>
          <w:rFonts w:hint="eastAsia" w:eastAsia="黑体"/>
          <w:szCs w:val="32"/>
        </w:rPr>
        <w:t>第五十六条</w:t>
      </w:r>
      <w:r>
        <w:rPr>
          <w:rFonts w:hint="eastAsia"/>
          <w:szCs w:val="32"/>
        </w:rPr>
        <w:t xml:space="preserve"> 违反本条例第四十四条规定，拒不迁出高新区的，高新区管理机构可以向人民法院申请强制执行。</w:t>
      </w:r>
      <w:r>
        <w:rPr>
          <w:rFonts w:hint="eastAsia"/>
          <w:szCs w:val="32"/>
        </w:rPr>
        <w:br/>
      </w:r>
      <w:r>
        <w:rPr>
          <w:rFonts w:hint="eastAsia"/>
          <w:szCs w:val="32"/>
        </w:rPr>
        <w:t>　　</w:t>
      </w:r>
      <w:r>
        <w:rPr>
          <w:rFonts w:hint="eastAsia" w:eastAsia="黑体"/>
          <w:szCs w:val="32"/>
        </w:rPr>
        <w:t>第</w:t>
      </w:r>
      <w:r>
        <w:rPr>
          <w:rFonts w:ascii="黑体" w:hAnsi="黑体" w:hint="eastAsia" w:eastAsia="黑体"/>
          <w:szCs w:val="32"/>
        </w:rPr>
        <w:t>五十七</w:t>
      </w:r>
      <w:r>
        <w:rPr>
          <w:rFonts w:hint="eastAsia" w:eastAsia="黑体"/>
          <w:szCs w:val="32"/>
        </w:rPr>
        <w:t>条</w:t>
      </w:r>
      <w:r>
        <w:rPr>
          <w:rFonts w:hint="eastAsia"/>
          <w:szCs w:val="32"/>
        </w:rPr>
        <w:t xml:space="preserve"> 有关部门及其工作人员有下列情形之一的，上级部门应当责令改正；情节严重的，上级部门应当对直接负责的主管人员和其他直接责任人员依法给予处分；构成犯罪的，依法追究刑事责任：</w:t>
      </w:r>
      <w:r>
        <w:rPr>
          <w:rFonts w:hint="eastAsia"/>
          <w:szCs w:val="32"/>
        </w:rPr>
        <w:br/>
      </w:r>
      <w:r>
        <w:rPr>
          <w:rFonts w:hint="eastAsia"/>
          <w:szCs w:val="32"/>
        </w:rPr>
        <w:t>　　（一）企业依照有关法律、法规的规定，应当受到保护的合法权益，因有关部门及其工作人员没有依法履行职责而受到侵害的；</w:t>
      </w:r>
      <w:r>
        <w:rPr>
          <w:rFonts w:hint="eastAsia"/>
          <w:szCs w:val="32"/>
        </w:rPr>
        <w:br/>
      </w:r>
      <w:r>
        <w:rPr>
          <w:rFonts w:hint="eastAsia"/>
          <w:szCs w:val="32"/>
        </w:rPr>
        <w:t>　　（二）企业依照本条例的规定应当享有的权利，因有关部门及其工作人员没有依法办理而未能享有的。</w:t>
      </w:r>
      <w:r>
        <w:rPr>
          <w:rFonts w:hint="eastAsia"/>
          <w:szCs w:val="32"/>
        </w:rPr>
        <w:br/>
      </w:r>
      <w:r>
        <w:rPr>
          <w:rFonts w:hint="eastAsia"/>
          <w:szCs w:val="32"/>
        </w:rPr>
        <w:t>　　</w:t>
      </w:r>
      <w:r>
        <w:rPr>
          <w:rFonts w:hint="eastAsia" w:eastAsia="黑体"/>
          <w:szCs w:val="32"/>
        </w:rPr>
        <w:t>第</w:t>
      </w:r>
      <w:r>
        <w:rPr>
          <w:rFonts w:ascii="黑体" w:hAnsi="黑体" w:hint="eastAsia" w:eastAsia="黑体"/>
          <w:szCs w:val="32"/>
        </w:rPr>
        <w:t>五十八</w:t>
      </w:r>
      <w:r>
        <w:rPr>
          <w:rFonts w:hint="eastAsia" w:eastAsia="黑体"/>
          <w:szCs w:val="32"/>
        </w:rPr>
        <w:t>条</w:t>
      </w:r>
      <w:r>
        <w:rPr>
          <w:rFonts w:hint="eastAsia"/>
          <w:szCs w:val="32"/>
        </w:rPr>
        <w:t xml:space="preserve"> 高新区管理机构和市有关部门及其工作人员有下列情形之一的，有关部门应当对直接负责的主管人员和其他直接责任人员依法给予处分；情节严重，构成犯罪的，依法追究刑事责任：</w:t>
      </w:r>
      <w:r>
        <w:rPr>
          <w:rFonts w:hint="eastAsia"/>
          <w:szCs w:val="32"/>
        </w:rPr>
        <w:br/>
      </w:r>
      <w:r>
        <w:rPr>
          <w:rFonts w:hint="eastAsia"/>
          <w:szCs w:val="32"/>
        </w:rPr>
        <w:t>　　（一）侵犯高新区内企业和个人的合法权益的；</w:t>
      </w:r>
      <w:r>
        <w:rPr>
          <w:rFonts w:hint="eastAsia"/>
          <w:szCs w:val="32"/>
        </w:rPr>
        <w:br/>
      </w:r>
      <w:r>
        <w:rPr>
          <w:rFonts w:hint="eastAsia"/>
          <w:szCs w:val="32"/>
        </w:rPr>
        <w:t>　　（二）滥用职权或者超越法定职权审批高新区的入区资格、土地使用权、配套住房和户外广告、标识的；</w:t>
      </w:r>
      <w:r>
        <w:rPr>
          <w:rFonts w:hint="eastAsia"/>
          <w:szCs w:val="32"/>
        </w:rPr>
        <w:br/>
      </w:r>
      <w:r>
        <w:rPr>
          <w:rFonts w:hint="eastAsia"/>
          <w:szCs w:val="32"/>
        </w:rPr>
        <w:t>　　（三）利用职权徇私舞弊，非法牟取利益的。</w:t>
      </w:r>
      <w:r>
        <w:rPr>
          <w:rFonts w:hint="eastAsia"/>
          <w:szCs w:val="32"/>
        </w:rPr>
        <w:br/>
      </w:r>
    </w:p>
    <w:p>
      <w:pPr>
        <w:pStyle w:val="Normal"/>
        <w:spacing w:lineRule="exact" w:line="560"/>
        <w:jc w:val="center"/>
        <w:rPr>
          <w:rFonts w:ascii="黑体" w:hAnsi="黑体" w:eastAsia="黑体" w:hint="eastAsia"/>
          <w:szCs w:val="32"/>
        </w:rPr>
      </w:pPr>
      <w:r>
        <w:rPr>
          <w:rFonts w:ascii="黑体" w:hAnsi="黑体" w:hint="eastAsia" w:eastAsia="黑体"/>
          <w:szCs w:val="32"/>
        </w:rPr>
        <w:t>第六章  附则</w:t>
      </w:r>
      <w:r>
        <w:rPr>
          <w:rFonts w:eastAsia="黑体" w:hint="eastAsia" w:ascii="黑体" w:hAnsi="黑体"/>
          <w:szCs w:val="32"/>
        </w:rPr>
        <w:br/>
      </w:r>
    </w:p>
    <w:p>
      <w:pPr>
        <w:pStyle w:val="Normal"/>
        <w:spacing w:lineRule="exact" w:line="560"/>
        <w:ind w:firstLine="660" w:end="0"/>
        <w:rPr>
          <w:rFonts w:hint="eastAsia"/>
        </w:rPr>
      </w:pPr>
      <w:r>
        <w:rPr>
          <w:rFonts w:hint="eastAsia" w:eastAsia="黑体"/>
          <w:szCs w:val="32"/>
        </w:rPr>
        <w:t>第五十九条</w:t>
      </w:r>
      <w:r>
        <w:rPr>
          <w:rFonts w:hint="eastAsia"/>
          <w:szCs w:val="32"/>
        </w:rPr>
        <w:t xml:space="preserve"> 市人民政府应当依据本条例制定配套的实施细则。</w:t>
      </w:r>
      <w:r>
        <w:rPr>
          <w:rFonts w:hint="eastAsia"/>
          <w:szCs w:val="32"/>
        </w:rPr>
        <w:br/>
      </w:r>
      <w:r>
        <w:rPr>
          <w:rFonts w:hint="eastAsia"/>
          <w:szCs w:val="32"/>
        </w:rPr>
        <w:t>　　</w:t>
      </w:r>
      <w:r>
        <w:rPr>
          <w:rFonts w:hint="eastAsia" w:eastAsia="黑体"/>
          <w:szCs w:val="32"/>
        </w:rPr>
        <w:t>第</w:t>
      </w:r>
      <w:r>
        <w:rPr>
          <w:rFonts w:ascii="黑体" w:hAnsi="黑体" w:hint="eastAsia" w:eastAsia="黑体"/>
          <w:szCs w:val="32"/>
        </w:rPr>
        <w:t>六十</w:t>
      </w:r>
      <w:r>
        <w:rPr>
          <w:rFonts w:hint="eastAsia" w:eastAsia="黑体"/>
          <w:szCs w:val="32"/>
        </w:rPr>
        <w:t>条</w:t>
      </w:r>
      <w:r>
        <w:rPr>
          <w:rFonts w:hint="eastAsia"/>
          <w:szCs w:val="32"/>
        </w:rPr>
        <w:t xml:space="preserve"> 本条例施行前颁布的特区法规与本条例的有关规定不一致的，以本条例的规定为准。</w:t>
      </w:r>
    </w:p>
    <w:p>
      <w:pPr>
        <w:pStyle w:val="Normal"/>
        <w:spacing w:lineRule="exact" w:line="560"/>
        <w:ind w:firstLine="660" w:end="0"/>
        <w:rPr>
          <w:rFonts w:hint="eastAsia"/>
        </w:rPr>
      </w:pPr>
      <w:r>
        <w:rPr>
          <w:rFonts w:ascii="黑体" w:hAnsi="黑体" w:hint="eastAsia" w:eastAsia="黑体"/>
          <w:szCs w:val="32"/>
        </w:rPr>
        <w:t xml:space="preserve">第六十一条  </w:t>
      </w:r>
      <w:r>
        <w:rPr>
          <w:rFonts w:hint="eastAsia"/>
          <w:szCs w:val="32"/>
        </w:rPr>
        <w:t>本条例自</w:t>
      </w:r>
      <w:r>
        <w:rPr>
          <w:rFonts w:hint="eastAsia"/>
          <w:szCs w:val="32"/>
        </w:rPr>
        <w:t>2001</w:t>
      </w:r>
      <w:r>
        <w:rPr>
          <w:rFonts w:hint="eastAsia"/>
          <w:szCs w:val="32"/>
        </w:rPr>
        <w:t>年</w:t>
      </w:r>
      <w:r>
        <w:rPr>
          <w:rFonts w:hint="eastAsia"/>
          <w:szCs w:val="32"/>
        </w:rPr>
        <w:t>5</w:t>
      </w:r>
      <w:r>
        <w:rPr>
          <w:rFonts w:hint="eastAsia"/>
          <w:szCs w:val="32"/>
        </w:rPr>
        <w:t>月</w:t>
      </w:r>
      <w:r>
        <w:rPr>
          <w:rFonts w:hint="eastAsia"/>
          <w:szCs w:val="32"/>
        </w:rPr>
        <w:t>1</w:t>
      </w:r>
      <w:r>
        <w:rPr>
          <w:rFonts w:hint="eastAsia"/>
          <w:szCs w:val="32"/>
        </w:rPr>
        <w:t>日起施行，</w:t>
      </w:r>
      <w:r>
        <w:rPr>
          <w:rFonts w:hint="eastAsia"/>
          <w:szCs w:val="32"/>
        </w:rPr>
        <w:t>1998</w:t>
      </w:r>
      <w:r>
        <w:rPr>
          <w:rFonts w:hint="eastAsia"/>
          <w:szCs w:val="32"/>
        </w:rPr>
        <w:t>年</w:t>
      </w:r>
      <w:r>
        <w:rPr>
          <w:rFonts w:hint="eastAsia"/>
          <w:szCs w:val="32"/>
        </w:rPr>
        <w:t>8</w:t>
      </w:r>
      <w:r>
        <w:rPr>
          <w:rFonts w:hint="eastAsia"/>
          <w:szCs w:val="32"/>
        </w:rPr>
        <w:t>月</w:t>
      </w:r>
      <w:r>
        <w:rPr>
          <w:rFonts w:hint="eastAsia"/>
          <w:szCs w:val="32"/>
        </w:rPr>
        <w:t>26</w:t>
      </w:r>
      <w:r>
        <w:rPr>
          <w:rFonts w:hint="eastAsia"/>
          <w:szCs w:val="32"/>
        </w:rPr>
        <w:t>日市人民政府颁布的《深圳经济特区高新技术产业园区管理规定》同时废止。</w:t>
      </w:r>
    </w:p>
    <w:p>
      <w:pPr>
        <w:pStyle w:val="Normal"/>
        <w:spacing w:lineRule="exact" w:line="560"/>
        <w:rPr>
          <w:rFonts w:hint="eastAsia"/>
        </w:rPr>
      </w:pPr>
      <w:r>
        <w:rPr>
          <w:rFonts w:hint="eastAsia"/>
        </w:rPr>
      </w:r>
    </w:p>
    <w:sectPr>
      <w:footerReference w:type="default" r:id="rId2"/>
      <w:type w:val="nextPage"/>
      <w:pgSz w:w="11906" w:h="16838"/>
      <w:pgMar w:left="1587" w:right="1587" w:gutter="0" w:header="0" w:top="2098" w:footer="1417" w:bottom="181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ind w:firstLineChars="0" w:firstLine="0" w:startChars="100" w:endChars="10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paragraph" w:styleId="Heading5">
    <w:name w:val="heading 5"/>
    <w:basedOn w:val="Normal"/>
    <w:next w:val="BodyText"/>
    <w:qFormat/>
    <w:pPr>
      <w:widowControl/>
      <w:numPr>
        <w:ilvl w:val="4"/>
        <w:numId w:val="1"/>
      </w:numPr>
      <w:tabs>
        <w:tab w:val="clear" w:pos="420"/>
        <w:tab w:val="left" w:pos="0" w:leader="none"/>
      </w:tabs>
      <w:suppressAutoHyphens w:val="true"/>
      <w:spacing w:before="280" w:after="280"/>
      <w:jc w:val="start"/>
      <w:outlineLvl w:val="4"/>
    </w:pPr>
    <w:rPr>
      <w:rFonts w:ascii="宋体" w:hAnsi="宋体" w:eastAsia="宋体" w:cs="宋体"/>
      <w:b/>
      <w:bCs/>
      <w:kern w:val="2"/>
      <w:sz w:val="20"/>
      <w:szCs w:val="20"/>
      <w:lang w:eastAsia="ar-SA"/>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uppressAutoHyphens w:val="true"/>
      <w:spacing w:before="0" w:after="120"/>
    </w:pPr>
    <w:rPr>
      <w:rFonts w:ascii="Times New Roman" w:hAnsi="Times New Roman" w:eastAsia="宋体"/>
      <w:kern w:val="2"/>
      <w:sz w:val="21"/>
      <w:lang w:eastAsia="ar-SA"/>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4">
    <w:name w:val="批注文字"/>
    <w:basedOn w:val="Normal"/>
    <w:qFormat/>
    <w:pPr>
      <w:jc w:val="start"/>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uppressAutoHyphens w:val="true"/>
      <w:spacing w:before="0" w:after="120"/>
      <w:ind w:firstLineChars="0" w:firstLine="0" w:startChars="200" w:endChars="0" w:end="0"/>
    </w:pPr>
    <w:rPr>
      <w:rFonts w:ascii="Times New Roman" w:hAnsi="Times New Roman" w:eastAsia="宋体"/>
      <w:kern w:val="2"/>
      <w:sz w:val="21"/>
      <w:lang w:eastAsia="ar-SA"/>
    </w:rPr>
  </w:style>
  <w:style w:type="paragraph" w:styleId="WW-3">
    <w:name w:val="WW-正文文字缩进 3"/>
    <w:basedOn w:val="Normal"/>
    <w:qFormat/>
    <w:pPr>
      <w:suppressAutoHyphens w:val="true"/>
      <w:ind w:firstLine="640" w:start="0" w:end="0"/>
    </w:pPr>
    <w:rPr>
      <w:rFonts w:ascii="Times New Roman" w:hAnsi="Times New Roman"/>
      <w:kern w:val="2"/>
      <w:lang w:eastAsia="ar-SA"/>
    </w:rPr>
  </w:style>
  <w:style w:type="paragraph" w:styleId="WW-2">
    <w:name w:val="WW-正文文字缩进 2"/>
    <w:basedOn w:val="Normal"/>
    <w:qFormat/>
    <w:pPr>
      <w:suppressAutoHyphens w:val="true"/>
      <w:ind w:firstLine="552" w:start="0" w:end="0"/>
    </w:pPr>
    <w:rPr>
      <w:rFonts w:ascii="Times New Roman" w:hAnsi="Times New Roman"/>
      <w:kern w:val="2"/>
      <w:sz w:val="28"/>
      <w:lang w:eastAsia="ar-SA"/>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2006-09-28T10:28:00Z</dcterms:created>
  <dc:creator>Legend User</dc:creator>
  <dc:description/>
  <dc:language>en-US</dc:language>
  <cp:lastModifiedBy>chang</cp:lastModifiedBy>
  <cp:lastPrinted>2006-10-10T09:41:00Z</cp:lastPrinted>
  <dcterms:modified xsi:type="dcterms:W3CDTF">2020-02-16T14:41:54Z</dcterms:modified>
  <cp:revision>2</cp:revision>
  <dc:subject/>
  <dc:title>深圳经济特区高新技术产业园区条例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