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5"/>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5"/>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肇庆市星湖风景名胜区七星岩景区</w:t>
      </w:r>
    </w:p>
    <w:p>
      <w:pPr>
        <w:pStyle w:val="Style15"/>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保护管理条例</w:t>
      </w:r>
    </w:p>
    <w:p>
      <w:pPr>
        <w:pStyle w:val="Style15"/>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Normal"/>
        <w:spacing w:lineRule="exact" w:line="590"/>
        <w:ind w:firstLineChars="0" w:firstLine="0" w:startChars="200" w:endChars="200"/>
        <w:rPr>
          <w:rFonts w:ascii="宋体" w:hAnsi="宋体" w:eastAsia="仿宋_GB2312" w:cs="Arial"/>
          <w:kern w:val="0"/>
          <w:sz w:val="32"/>
          <w:szCs w:val="32"/>
        </w:rPr>
      </w:pPr>
      <w:r>
        <w:rPr>
          <w:rFonts w:ascii="宋体" w:hAnsi="宋体" w:cs="楷体_GB2312" w:hint="eastAsia" w:eastAsia="楷体_GB2312"/>
          <w:kern w:val="0"/>
          <w:sz w:val="32"/>
          <w:szCs w:val="32"/>
        </w:rPr>
        <w:t>（</w:t>
      </w:r>
      <w:r>
        <w:rPr>
          <w:rFonts w:eastAsia="宋体" w:cs="宋体" w:hint="eastAsia" w:ascii="宋体" w:hAnsi="宋体"/>
          <w:color w:val="000000"/>
          <w:kern w:val="2"/>
          <w:sz w:val="32"/>
          <w:szCs w:val="20"/>
        </w:rPr>
        <w:t>2020</w:t>
      </w:r>
      <w:r>
        <w:rPr>
          <w:rFonts w:ascii="宋体" w:hAnsi="宋体" w:cs="楷体_GB2312" w:hint="eastAsia" w:eastAsia="楷体_GB2312"/>
          <w:color w:val="000000"/>
          <w:kern w:val="2"/>
          <w:sz w:val="32"/>
          <w:szCs w:val="20"/>
        </w:rPr>
        <w:t>年</w:t>
      </w:r>
      <w:r>
        <w:rPr>
          <w:rFonts w:eastAsia="宋体" w:cs="宋体" w:hint="eastAsia" w:ascii="宋体" w:hAnsi="宋体"/>
          <w:color w:val="000000"/>
          <w:kern w:val="2"/>
          <w:sz w:val="32"/>
          <w:szCs w:val="20"/>
        </w:rPr>
        <w:t>9</w:t>
      </w:r>
      <w:r>
        <w:rPr>
          <w:rFonts w:ascii="宋体" w:hAnsi="宋体" w:cs="楷体_GB2312" w:hint="eastAsia" w:eastAsia="楷体_GB2312"/>
          <w:color w:val="000000"/>
          <w:kern w:val="2"/>
          <w:sz w:val="32"/>
          <w:szCs w:val="20"/>
        </w:rPr>
        <w:t>月</w:t>
      </w:r>
      <w:r>
        <w:rPr>
          <w:rFonts w:eastAsia="宋体" w:cs="宋体" w:hint="eastAsia" w:ascii="宋体" w:hAnsi="宋体"/>
          <w:color w:val="000000"/>
          <w:kern w:val="2"/>
          <w:sz w:val="32"/>
          <w:szCs w:val="20"/>
        </w:rPr>
        <w:t>8</w:t>
      </w:r>
      <w:r>
        <w:rPr>
          <w:rFonts w:ascii="宋体" w:hAnsi="宋体" w:cs="楷体_GB2312" w:hint="eastAsia" w:eastAsia="楷体_GB2312"/>
          <w:color w:val="000000"/>
          <w:kern w:val="2"/>
          <w:sz w:val="32"/>
          <w:szCs w:val="20"/>
        </w:rPr>
        <w:t>日肇庆市第十三届人民代表大会常务委员会第三十二次会议通过</w:t>
      </w:r>
      <w:r>
        <w:rPr>
          <w:rFonts w:ascii="宋体" w:hAnsi="宋体" w:cs="楷体_GB2312" w:hint="eastAsia" w:eastAsia="楷体_GB2312"/>
          <w:kern w:val="0"/>
          <w:sz w:val="32"/>
          <w:szCs w:val="32"/>
        </w:rPr>
        <w:t xml:space="preserve">  </w:t>
      </w:r>
      <w:r>
        <w:rPr>
          <w:rFonts w:eastAsia="宋体" w:cs="宋体" w:hint="eastAsia" w:ascii="宋体" w:hAnsi="宋体"/>
          <w:kern w:val="0"/>
          <w:sz w:val="32"/>
          <w:szCs w:val="32"/>
        </w:rPr>
        <w:t>2020</w:t>
      </w:r>
      <w:r>
        <w:rPr>
          <w:rFonts w:ascii="宋体" w:hAnsi="宋体" w:cs="楷体_GB2312" w:hint="eastAsia" w:eastAsia="楷体_GB2312"/>
          <w:kern w:val="0"/>
          <w:sz w:val="32"/>
          <w:szCs w:val="32"/>
        </w:rPr>
        <w:t>年</w:t>
      </w:r>
      <w:r>
        <w:rPr>
          <w:rFonts w:eastAsia="宋体" w:cs="宋体" w:hint="eastAsia" w:ascii="宋体" w:hAnsi="宋体"/>
          <w:kern w:val="0"/>
          <w:sz w:val="32"/>
          <w:szCs w:val="32"/>
        </w:rPr>
        <w:t>11</w:t>
      </w:r>
      <w:r>
        <w:rPr>
          <w:rFonts w:ascii="宋体" w:hAnsi="宋体" w:cs="楷体_GB2312" w:hint="eastAsia" w:eastAsia="楷体_GB2312"/>
          <w:kern w:val="0"/>
          <w:sz w:val="32"/>
          <w:szCs w:val="32"/>
        </w:rPr>
        <w:t>月</w:t>
      </w:r>
      <w:r>
        <w:rPr>
          <w:rFonts w:eastAsia="宋体" w:cs="宋体" w:hint="eastAsia" w:ascii="宋体" w:hAnsi="宋体"/>
          <w:kern w:val="0"/>
          <w:sz w:val="32"/>
          <w:szCs w:val="32"/>
        </w:rPr>
        <w:t>27</w:t>
      </w:r>
      <w:r>
        <w:rPr>
          <w:rFonts w:ascii="宋体" w:hAnsi="宋体" w:cs="楷体_GB2312" w:hint="eastAsia" w:eastAsia="楷体_GB2312"/>
          <w:kern w:val="0"/>
          <w:sz w:val="32"/>
          <w:szCs w:val="32"/>
        </w:rPr>
        <w:t>日广东省第十三届人民代表大会常务委员会第二十六次会议批准）</w:t>
      </w:r>
    </w:p>
    <w:p>
      <w:pPr>
        <w:pStyle w:val="New"/>
        <w:keepNext w:val="false"/>
        <w:keepLines w:val="false"/>
        <w:pageBreakBefore w:val="false"/>
        <w:kinsoku w:val="true"/>
        <w:overflowPunct w:val="true"/>
        <w:autoSpaceDE w:val="true"/>
        <w:bidi w:val="0"/>
        <w:spacing w:lineRule="exact" w:line="590"/>
        <w:ind w:firstLineChars="0" w:firstLine="0" w:endChars="0" w:end="0"/>
        <w:jc w:val="both"/>
        <w:textAlignment w:val="auto"/>
        <w:rPr>
          <w:rFonts w:ascii="宋体" w:hAnsi="宋体" w:eastAsia="宋体" w:cs="宋体" w:hint="eastAsia"/>
          <w:b w:val="false"/>
          <w:bCs w:val="false"/>
          <w:color w:val="000000"/>
          <w:kern w:val="0"/>
          <w:sz w:val="32"/>
          <w:szCs w:val="32"/>
        </w:rPr>
      </w:pPr>
      <w:r>
        <w:rPr>
          <w:rFonts w:eastAsia="宋体" w:cs="宋体" w:hint="eastAsia" w:ascii="宋体" w:hAnsi="宋体"/>
          <w:b w:val="false"/>
          <w:bCs w:val="false"/>
          <w:color w:val="000000"/>
          <w:kern w:val="0"/>
          <w:sz w:val="32"/>
          <w:szCs w:val="32"/>
        </w:rPr>
      </w:r>
    </w:p>
    <w:p>
      <w:pPr>
        <w:pStyle w:val="New"/>
        <w:keepNext w:val="false"/>
        <w:keepLines w:val="false"/>
        <w:pageBreakBefore w:val="false"/>
        <w:kinsoku w:val="true"/>
        <w:overflowPunct w:val="true"/>
        <w:autoSpaceDE w:val="true"/>
        <w:bidi w:val="0"/>
        <w:spacing w:lineRule="exact" w:line="590"/>
        <w:ind w:firstLineChars="0" w:firstLine="0" w:endChars="0" w:end="0"/>
        <w:jc w:val="center"/>
        <w:textAlignment w:val="auto"/>
        <w:rPr>
          <w:rFonts w:ascii="宋体" w:hAnsi="宋体" w:eastAsia="楷体_GB2312" w:cs="楷体_GB2312" w:hint="eastAsia"/>
          <w:b w:val="false"/>
          <w:bCs w:val="false"/>
          <w:color w:val="000000"/>
        </w:rPr>
      </w:pPr>
      <w:r>
        <w:rPr>
          <w:rFonts w:ascii="宋体" w:hAnsi="宋体" w:cs="楷体_GB2312" w:hint="eastAsia" w:eastAsia="楷体_GB2312"/>
          <w:b w:val="false"/>
          <w:bCs w:val="false"/>
          <w:color w:val="000000"/>
        </w:rPr>
        <w:t>目      录</w:t>
      </w:r>
    </w:p>
    <w:p>
      <w:pPr>
        <w:pStyle w:val="New"/>
        <w:keepNext w:val="false"/>
        <w:keepLines w:val="false"/>
        <w:pageBreakBefore w:val="false"/>
        <w:kinsoku w:val="true"/>
        <w:overflowPunct w:val="true"/>
        <w:autoSpaceDE w:val="true"/>
        <w:bidi w:val="0"/>
        <w:spacing w:lineRule="exact" w:line="590"/>
        <w:ind w:firstLineChars="0" w:firstLine="0" w:endChars="0" w:end="0"/>
        <w:jc w:val="center"/>
        <w:textAlignment w:val="auto"/>
        <w:rPr>
          <w:rFonts w:ascii="宋体" w:hAnsi="宋体" w:eastAsia="楷体_GB2312" w:cs="楷体_GB2312" w:hint="eastAsia"/>
          <w:b w:val="false"/>
          <w:bCs w:val="false"/>
          <w:color w:val="000000"/>
        </w:rPr>
      </w:pPr>
      <w:r>
        <w:rPr>
          <w:rFonts w:eastAsia="楷体_GB2312" w:cs="楷体_GB2312" w:hint="eastAsia" w:ascii="宋体" w:hAnsi="宋体"/>
          <w:b w:val="false"/>
          <w:bCs w:val="false"/>
          <w:color w:val="000000"/>
        </w:rPr>
      </w:r>
    </w:p>
    <w:p>
      <w:pPr>
        <w:pStyle w:val="NewNew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楷体_GB2312" w:cs="楷体_GB2312"/>
          <w:color w:val="000000"/>
          <w:sz w:val="32"/>
          <w:szCs w:val="32"/>
        </w:rPr>
      </w:pPr>
      <w:r>
        <w:rPr>
          <w:rFonts w:ascii="宋体" w:hAnsi="宋体" w:cs="楷体_GB2312" w:eastAsia="楷体_GB2312"/>
          <w:color w:val="000000"/>
          <w:sz w:val="32"/>
          <w:szCs w:val="32"/>
        </w:rPr>
        <w:t xml:space="preserve">第一章  总 则 </w:t>
      </w:r>
    </w:p>
    <w:p>
      <w:pPr>
        <w:pStyle w:val="NewNew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楷体_GB2312" w:cs="楷体_GB2312"/>
          <w:color w:val="000000"/>
          <w:sz w:val="32"/>
          <w:szCs w:val="32"/>
        </w:rPr>
      </w:pPr>
      <w:r>
        <w:rPr>
          <w:rFonts w:ascii="宋体" w:hAnsi="宋体" w:cs="楷体_GB2312" w:eastAsia="楷体_GB2312"/>
          <w:color w:val="000000"/>
          <w:sz w:val="32"/>
          <w:szCs w:val="32"/>
        </w:rPr>
        <w:t xml:space="preserve">第二章  </w:t>
      </w:r>
      <w:r>
        <w:rPr>
          <w:rFonts w:ascii="宋体" w:hAnsi="宋体" w:cs="楷体_GB2312" w:hint="eastAsia" w:eastAsia="楷体_GB2312"/>
          <w:color w:val="000000"/>
          <w:sz w:val="32"/>
          <w:szCs w:val="32"/>
        </w:rPr>
        <w:t>规划和建设</w:t>
      </w:r>
      <w:r>
        <w:rPr>
          <w:rFonts w:ascii="宋体" w:hAnsi="宋体" w:cs="楷体_GB2312" w:eastAsia="楷体_GB2312"/>
          <w:color w:val="000000"/>
          <w:sz w:val="32"/>
          <w:szCs w:val="32"/>
        </w:rPr>
        <w:t xml:space="preserve"> </w:t>
      </w:r>
    </w:p>
    <w:p>
      <w:pPr>
        <w:pStyle w:val="NewNew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楷体_GB2312" w:cs="楷体_GB2312" w:hint="eastAsia"/>
          <w:color w:val="000000"/>
          <w:sz w:val="32"/>
          <w:szCs w:val="32"/>
        </w:rPr>
      </w:pPr>
      <w:r>
        <w:rPr>
          <w:rFonts w:ascii="宋体" w:hAnsi="宋体" w:cs="楷体_GB2312" w:eastAsia="楷体_GB2312"/>
          <w:color w:val="000000"/>
          <w:sz w:val="32"/>
          <w:szCs w:val="32"/>
        </w:rPr>
        <w:t xml:space="preserve">第三章  </w:t>
      </w:r>
      <w:r>
        <w:rPr>
          <w:rFonts w:ascii="宋体" w:hAnsi="宋体" w:cs="楷体_GB2312" w:hint="eastAsia" w:eastAsia="楷体_GB2312"/>
          <w:color w:val="000000"/>
          <w:sz w:val="32"/>
          <w:szCs w:val="32"/>
        </w:rPr>
        <w:t>保护</w:t>
      </w:r>
    </w:p>
    <w:p>
      <w:pPr>
        <w:pStyle w:val="NewNew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楷体_GB2312" w:cs="楷体_GB2312"/>
          <w:color w:val="000000"/>
          <w:sz w:val="32"/>
          <w:szCs w:val="32"/>
        </w:rPr>
      </w:pPr>
      <w:r>
        <w:rPr>
          <w:rFonts w:ascii="宋体" w:hAnsi="宋体" w:cs="楷体_GB2312" w:eastAsia="楷体_GB2312"/>
          <w:color w:val="000000"/>
          <w:sz w:val="32"/>
          <w:szCs w:val="32"/>
        </w:rPr>
        <w:t xml:space="preserve">第四章  </w:t>
      </w:r>
      <w:r>
        <w:rPr>
          <w:rFonts w:ascii="宋体" w:hAnsi="宋体" w:cs="楷体_GB2312" w:hint="eastAsia" w:eastAsia="楷体_GB2312"/>
          <w:color w:val="000000"/>
          <w:sz w:val="32"/>
          <w:szCs w:val="32"/>
        </w:rPr>
        <w:t>管理和利用</w:t>
      </w:r>
      <w:r>
        <w:rPr>
          <w:rFonts w:ascii="宋体" w:hAnsi="宋体" w:cs="楷体_GB2312" w:eastAsia="楷体_GB2312"/>
          <w:color w:val="000000"/>
          <w:sz w:val="32"/>
          <w:szCs w:val="32"/>
        </w:rPr>
        <w:t xml:space="preserve"> </w:t>
      </w:r>
    </w:p>
    <w:p>
      <w:pPr>
        <w:pStyle w:val="NewNew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楷体_GB2312" w:cs="楷体_GB2312" w:hint="eastAsia"/>
          <w:color w:val="000000"/>
          <w:sz w:val="32"/>
          <w:szCs w:val="32"/>
        </w:rPr>
      </w:pPr>
      <w:r>
        <w:rPr>
          <w:rFonts w:ascii="宋体" w:hAnsi="宋体" w:cs="楷体_GB2312" w:hint="eastAsia" w:eastAsia="楷体_GB2312"/>
          <w:color w:val="000000"/>
          <w:sz w:val="32"/>
          <w:szCs w:val="32"/>
        </w:rPr>
        <w:t>第五章  法律责任</w:t>
      </w:r>
    </w:p>
    <w:p>
      <w:pPr>
        <w:pStyle w:val="NewNew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楷体_GB2312" w:cs="楷体_GB2312"/>
          <w:color w:val="000000"/>
          <w:sz w:val="32"/>
          <w:szCs w:val="32"/>
        </w:rPr>
      </w:pPr>
      <w:r>
        <w:rPr>
          <w:rFonts w:ascii="宋体" w:hAnsi="宋体" w:cs="楷体_GB2312" w:eastAsia="楷体_GB2312"/>
          <w:color w:val="000000"/>
          <w:sz w:val="32"/>
          <w:szCs w:val="32"/>
        </w:rPr>
        <w:t>第</w:t>
      </w:r>
      <w:r>
        <w:rPr>
          <w:rFonts w:ascii="宋体" w:hAnsi="宋体" w:cs="楷体_GB2312" w:hint="eastAsia" w:eastAsia="楷体_GB2312"/>
          <w:color w:val="000000"/>
          <w:sz w:val="32"/>
          <w:szCs w:val="32"/>
        </w:rPr>
        <w:t>六</w:t>
      </w:r>
      <w:r>
        <w:rPr>
          <w:rFonts w:ascii="宋体" w:hAnsi="宋体" w:cs="楷体_GB2312" w:eastAsia="楷体_GB2312"/>
          <w:color w:val="000000"/>
          <w:sz w:val="32"/>
          <w:szCs w:val="32"/>
        </w:rPr>
        <w:t>章  附 则</w:t>
      </w:r>
    </w:p>
    <w:p>
      <w:pPr>
        <w:pStyle w:val="NewNewNew"/>
        <w:keepNext w:val="false"/>
        <w:keepLines w:val="false"/>
        <w:pageBreakBefore w:val="false"/>
        <w:kinsoku w:val="true"/>
        <w:overflowPunct w:val="true"/>
        <w:autoSpaceDE w:val="true"/>
        <w:bidi w:val="0"/>
        <w:spacing w:lineRule="exact" w:line="590"/>
        <w:textAlignment w:val="auto"/>
        <w:rPr>
          <w:rFonts w:ascii="宋体" w:hAnsi="宋体" w:cs="宋体"/>
          <w:color w:val="000000"/>
        </w:rPr>
      </w:pPr>
      <w:r>
        <w:rPr>
          <w:rFonts w:ascii="宋体" w:hAnsi="宋体" w:cs="宋体" w:hint="eastAsia" w:eastAsia="宋体"/>
          <w:kern w:val="0"/>
          <w:sz w:val="32"/>
          <w:szCs w:val="32"/>
        </w:rPr>
        <w:t>　　</w:t>
      </w:r>
    </w:p>
    <w:p>
      <w:pPr>
        <w:pStyle w:val="Normal"/>
        <w:widowControl w:val="false"/>
        <w:snapToGrid w:val="true"/>
        <w:spacing w:lineRule="exact" w:line="590" w:before="0" w:after="0"/>
        <w:jc w:val="center"/>
        <w:rPr>
          <w:rFonts w:ascii="宋体" w:hAnsi="宋体" w:eastAsia="黑体" w:cs="黑体" w:hint="eastAsia"/>
          <w:color w:val="000000"/>
          <w:kern w:val="2"/>
          <w:sz w:val="32"/>
          <w:szCs w:val="32"/>
        </w:rPr>
      </w:pPr>
      <w:r>
        <w:rPr>
          <w:rFonts w:ascii="宋体" w:hAnsi="宋体" w:cs="黑体" w:hint="eastAsia" w:eastAsia="黑体"/>
          <w:color w:val="000000"/>
          <w:kern w:val="2"/>
          <w:sz w:val="32"/>
          <w:szCs w:val="32"/>
        </w:rPr>
        <w:t>第一章  总  则</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eastAsia="仿宋_GB2312" w:cs="仿宋_GB2312" w:hint="eastAsia" w:ascii="宋体" w:hAnsi="宋体"/>
          <w:color w:val="000000"/>
          <w:kern w:val="2"/>
          <w:sz w:val="32"/>
          <w:szCs w:val="32"/>
        </w:rPr>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黑体" w:hint="eastAsia" w:eastAsia="黑体"/>
          <w:color w:val="000000"/>
          <w:kern w:val="2"/>
          <w:sz w:val="32"/>
          <w:szCs w:val="32"/>
        </w:rPr>
        <w:t>第一条</w:t>
      </w:r>
      <w:r>
        <w:rPr>
          <w:rFonts w:ascii="宋体" w:hAnsi="宋体" w:cs="仿宋_GB2312" w:hint="eastAsia"/>
          <w:bCs/>
          <w:color w:val="000000"/>
          <w:kern w:val="2"/>
          <w:sz w:val="32"/>
          <w:szCs w:val="32"/>
        </w:rPr>
        <w:t xml:space="preserve">  </w:t>
      </w:r>
      <w:r>
        <w:rPr>
          <w:rFonts w:ascii="宋体" w:hAnsi="宋体" w:cs="仿宋_GB2312" w:hint="eastAsia"/>
          <w:color w:val="000000"/>
          <w:kern w:val="2"/>
          <w:sz w:val="32"/>
          <w:szCs w:val="32"/>
        </w:rPr>
        <w:t>为了加强星湖风景名胜区七星岩景区的保护和管理，合理利用风景名胜资源，根据《风景名胜区条例》等有关法律、法规，结合本市实际，制定本条例。</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黑体" w:hint="eastAsia" w:eastAsia="黑体"/>
          <w:color w:val="000000"/>
          <w:kern w:val="2"/>
          <w:sz w:val="32"/>
          <w:szCs w:val="32"/>
        </w:rPr>
        <w:t>第二条</w:t>
      </w:r>
      <w:r>
        <w:rPr>
          <w:rFonts w:ascii="宋体" w:hAnsi="宋体" w:cs="仿宋_GB2312" w:hint="eastAsia"/>
          <w:color w:val="000000"/>
          <w:kern w:val="2"/>
          <w:sz w:val="32"/>
          <w:szCs w:val="32"/>
        </w:rPr>
        <w:t xml:space="preserve">  星湖风景名胜区包括七星岩景区和鼎湖山景区，七星岩景区主要由五湖、六岗、七岩、八洞等景点组成。五湖是指中心湖、波海湖、青莲湖、仙女湖、里湖，六岗是指犀牛岗、狮岗、象岗、万松岗、蕉园岗和榄岗，七岩是指阆风岩、玉屏岩、石室岩、天柱岩、蟾蜍岩、仙掌岩、阿坡岩，八洞是指石室洞、钟鼓洞、碧霞洞、鹿骨洞、双源洞、宝光洞、煀人洞和出米洞。</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七星岩景区的具体范围按照国务院批准的《星湖风景名胜区总体规划》划定，由市人民政府向社会公布，并标界立碑。</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七星岩景区的规划、建设、保护、管理和利用</w:t>
      </w:r>
      <w:r>
        <w:rPr>
          <w:rFonts w:ascii="宋体" w:hAnsi="宋体" w:cs="仿宋_GB2312" w:hint="eastAsia"/>
          <w:bCs/>
          <w:color w:val="000000"/>
          <w:kern w:val="2"/>
          <w:sz w:val="32"/>
          <w:szCs w:val="32"/>
        </w:rPr>
        <w:t>适用本条例</w:t>
      </w:r>
      <w:r>
        <w:rPr>
          <w:rFonts w:ascii="宋体" w:hAnsi="宋体" w:cs="仿宋_GB2312" w:hint="eastAsia"/>
          <w:color w:val="000000"/>
          <w:kern w:val="2"/>
          <w:sz w:val="32"/>
          <w:szCs w:val="32"/>
        </w:rPr>
        <w:t>。</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黑体" w:hint="eastAsia" w:eastAsia="黑体"/>
          <w:color w:val="000000"/>
          <w:kern w:val="2"/>
          <w:sz w:val="32"/>
          <w:szCs w:val="32"/>
        </w:rPr>
        <w:t>第三条</w:t>
      </w:r>
      <w:r>
        <w:rPr>
          <w:rFonts w:ascii="宋体" w:hAnsi="宋体" w:cs="仿宋_GB2312" w:hint="eastAsia"/>
          <w:color w:val="000000"/>
          <w:kern w:val="2"/>
          <w:sz w:val="32"/>
          <w:szCs w:val="32"/>
        </w:rPr>
        <w:t xml:space="preserve">  七星岩景区的保护和利用应当遵循科学规划、统一管理、严格保护、永续利用的原则。</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黑体" w:hint="eastAsia" w:eastAsia="黑体"/>
          <w:color w:val="000000"/>
          <w:kern w:val="2"/>
          <w:sz w:val="32"/>
          <w:szCs w:val="32"/>
        </w:rPr>
        <w:t>第四条</w:t>
      </w:r>
      <w:r>
        <w:rPr>
          <w:rFonts w:ascii="宋体" w:hAnsi="宋体" w:cs="仿宋_GB2312" w:hint="eastAsia"/>
          <w:bCs/>
          <w:color w:val="000000"/>
          <w:kern w:val="2"/>
          <w:sz w:val="32"/>
          <w:szCs w:val="32"/>
        </w:rPr>
        <w:t xml:space="preserve">  </w:t>
      </w:r>
      <w:r>
        <w:rPr>
          <w:rFonts w:ascii="宋体" w:hAnsi="宋体" w:cs="仿宋_GB2312" w:hint="eastAsia"/>
          <w:color w:val="000000"/>
          <w:kern w:val="2"/>
          <w:sz w:val="32"/>
          <w:szCs w:val="32"/>
        </w:rPr>
        <w:t>市人民政府应当将七星岩景区保护管理工作纳入国民经济和社会发展规划，所需经费列入本级财政预算予以保障，统筹协调好城市建设与保护风景名胜资源及自然环境永续利用之间的关系。</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端州区人民政府应当按照市人民政府确定的职责做好七星岩景区的相关监督管理工作。</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黑体" w:hint="eastAsia" w:eastAsia="黑体"/>
          <w:color w:val="000000"/>
          <w:kern w:val="2"/>
          <w:sz w:val="32"/>
          <w:szCs w:val="32"/>
        </w:rPr>
        <w:t>第五条</w:t>
      </w:r>
      <w:r>
        <w:rPr>
          <w:rFonts w:ascii="宋体" w:hAnsi="宋体" w:cs="仿宋_GB2312" w:hint="eastAsia"/>
          <w:bCs/>
          <w:color w:val="000000"/>
          <w:kern w:val="2"/>
          <w:sz w:val="32"/>
          <w:szCs w:val="32"/>
        </w:rPr>
        <w:t xml:space="preserve">  </w:t>
      </w:r>
      <w:r>
        <w:rPr>
          <w:rFonts w:ascii="宋体" w:hAnsi="宋体" w:cs="仿宋_GB2312" w:hint="eastAsia"/>
          <w:color w:val="000000"/>
          <w:kern w:val="2"/>
          <w:sz w:val="32"/>
          <w:szCs w:val="32"/>
        </w:rPr>
        <w:t>市人民政府设置的星湖风景名胜区管理机构负责七星岩景区的保护、利用和统一管理工作，履行下列职责：</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（一）宣传贯彻有关法律、法规和政策；</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（二）协助编制和参与实施星湖风景名胜区规划；</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（三）保护景区内文物、历史建筑、风景名胜资源及其生态环境；</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（四）组织合理开发利用风景名胜资源；</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（五）建设、维护和管理景区基础及配套设施，改善游览服务条件；</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（六）制定景区的游览、观光等公共守则，负责景区内游览秩序、环境卫生、商业和服务业的日常管理；</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（七）负责景区内的安全工作，定期检查景区内的安全设施，保障游人的人身安全；</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（八）负责协调、处理景区与有关单位、居民的关系；</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（九）负责景区档案资料的收集、保存、查询和利用；</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（十）市人民政府依法赋予的其他职责。</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黑体" w:hint="eastAsia" w:eastAsia="黑体"/>
          <w:color w:val="000000"/>
          <w:kern w:val="2"/>
          <w:sz w:val="32"/>
          <w:szCs w:val="32"/>
        </w:rPr>
        <w:t>第六条</w:t>
      </w:r>
      <w:r>
        <w:rPr>
          <w:rFonts w:ascii="宋体" w:hAnsi="宋体" w:cs="仿宋_GB2312" w:hint="eastAsia"/>
          <w:bCs/>
          <w:color w:val="000000"/>
          <w:kern w:val="2"/>
          <w:sz w:val="32"/>
          <w:szCs w:val="32"/>
        </w:rPr>
        <w:t xml:space="preserve">  市林业主管部门是本市风景名胜区主管部门，负责七星岩景区的监督管理工作。</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市发展和改革、公安、财政、自然资源、生态环境、住房和城乡建设、水利、农业农村、文化广电旅游体育、应急管理、国有资产管理、市场监督、城市管理和综合执法、海事、民族宗教等部门按照法定职责，负责七星岩景区的有关监督管理工作。</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黑体" w:hint="eastAsia" w:eastAsia="黑体"/>
          <w:color w:val="000000"/>
          <w:kern w:val="2"/>
          <w:sz w:val="32"/>
          <w:szCs w:val="32"/>
        </w:rPr>
        <w:t>第七条</w:t>
      </w:r>
      <w:r>
        <w:rPr>
          <w:rFonts w:ascii="宋体" w:hAnsi="宋体" w:cs="黑体" w:hint="eastAsia" w:eastAsia="黑体"/>
          <w:bCs/>
          <w:color w:val="000000"/>
          <w:kern w:val="2"/>
          <w:sz w:val="32"/>
          <w:szCs w:val="32"/>
        </w:rPr>
        <w:t xml:space="preserve"> </w:t>
      </w:r>
      <w:r>
        <w:rPr>
          <w:rFonts w:ascii="宋体" w:hAnsi="宋体" w:cs="仿宋_GB2312" w:hint="eastAsia"/>
          <w:bCs/>
          <w:color w:val="000000"/>
          <w:kern w:val="2"/>
          <w:sz w:val="32"/>
          <w:szCs w:val="32"/>
        </w:rPr>
        <w:t xml:space="preserve"> 七星岩景区周边的居民委员会应当协助</w:t>
      </w:r>
      <w:r>
        <w:rPr>
          <w:rFonts w:ascii="宋体" w:hAnsi="宋体" w:cs="仿宋_GB2312" w:hint="eastAsia"/>
          <w:color w:val="000000"/>
          <w:kern w:val="2"/>
          <w:sz w:val="32"/>
          <w:szCs w:val="32"/>
        </w:rPr>
        <w:t>星湖风景名胜区管理机构和相关行政管理部门做好景区的保护、监督管理工作，鼓励将保护景区周边环境整洁、生态优美等内容列入居民公约，予以规范。</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黑体" w:hint="eastAsia" w:eastAsia="黑体"/>
          <w:color w:val="000000"/>
          <w:kern w:val="2"/>
          <w:sz w:val="32"/>
          <w:szCs w:val="32"/>
        </w:rPr>
        <w:t>第八条</w:t>
      </w:r>
      <w:r>
        <w:rPr>
          <w:rFonts w:ascii="宋体" w:hAnsi="宋体" w:cs="黑体" w:hint="eastAsia" w:eastAsia="黑体"/>
          <w:bCs/>
          <w:color w:val="000000"/>
          <w:kern w:val="2"/>
          <w:sz w:val="32"/>
          <w:szCs w:val="32"/>
        </w:rPr>
        <w:t xml:space="preserve"> </w:t>
      </w:r>
      <w:r>
        <w:rPr>
          <w:rFonts w:ascii="宋体" w:hAnsi="宋体" w:cs="仿宋_GB2312" w:hint="eastAsia"/>
          <w:bCs/>
          <w:color w:val="000000"/>
          <w:kern w:val="2"/>
          <w:sz w:val="32"/>
          <w:szCs w:val="32"/>
        </w:rPr>
        <w:t xml:space="preserve"> </w:t>
      </w:r>
      <w:r>
        <w:rPr>
          <w:rFonts w:ascii="宋体" w:hAnsi="宋体" w:cs="仿宋_GB2312" w:hint="eastAsia"/>
          <w:color w:val="000000"/>
          <w:kern w:val="2"/>
          <w:sz w:val="32"/>
          <w:szCs w:val="32"/>
        </w:rPr>
        <w:t>鼓励支持单位和个人依法通过捐赠、资助、志愿服务等方式参与七星岩景区的保护和管理，开展公益宣传教育活动。</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单位和个人有保护七星岩景区的义务，有权依法举报破坏、影响风景名胜资源、生态环境、公共设施和游览秩序的行为。</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市人民政府设立的投诉举报平台，受理对破坏、影响景区风景名胜资源、生态环境等方面的投诉举报，及时转交相关行政管理部门处理、依法反馈结果，并为投诉人、举报人保密。</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bCs/>
          <w:color w:val="000000"/>
          <w:kern w:val="2"/>
          <w:sz w:val="32"/>
          <w:szCs w:val="32"/>
        </w:rPr>
      </w:pPr>
      <w:r>
        <w:rPr>
          <w:rFonts w:ascii="宋体" w:hAnsi="宋体" w:cs="黑体" w:hint="eastAsia" w:eastAsia="黑体"/>
          <w:color w:val="000000"/>
          <w:kern w:val="2"/>
          <w:sz w:val="32"/>
          <w:szCs w:val="32"/>
        </w:rPr>
        <w:t>第九条</w:t>
      </w:r>
      <w:r>
        <w:rPr>
          <w:rFonts w:ascii="宋体" w:hAnsi="宋体" w:cs="仿宋_GB2312" w:hint="eastAsia"/>
          <w:bCs/>
          <w:color w:val="000000"/>
          <w:kern w:val="2"/>
          <w:sz w:val="32"/>
          <w:szCs w:val="32"/>
        </w:rPr>
        <w:t xml:space="preserve">  在七星岩景区保护、利用和管理工作中做出显著成绩的单位和个人，由市人民政府或者有关部门按照有关规定给予表扬和奖励。</w:t>
      </w:r>
    </w:p>
    <w:p>
      <w:pPr>
        <w:pStyle w:val="Style16"/>
        <w:snapToGrid w:val="true"/>
        <w:spacing w:lineRule="exact" w:line="590" w:before="0" w:after="0"/>
        <w:ind w:endChars="0" w:end="0"/>
        <w:rPr>
          <w:rFonts w:ascii="宋体" w:hAnsi="宋体" w:eastAsia="仿宋_GB2312" w:cs="仿宋_GB2312" w:hint="eastAsia"/>
          <w:bCs/>
          <w:color w:val="000000"/>
          <w:kern w:val="2"/>
          <w:sz w:val="32"/>
          <w:szCs w:val="32"/>
        </w:rPr>
      </w:pPr>
      <w:r>
        <w:rPr>
          <w:rFonts w:eastAsia="仿宋_GB2312" w:cs="仿宋_GB2312" w:hint="eastAsia" w:ascii="宋体" w:hAnsi="宋体"/>
          <w:bCs/>
          <w:color w:val="000000"/>
          <w:kern w:val="2"/>
          <w:sz w:val="32"/>
          <w:szCs w:val="32"/>
        </w:rPr>
      </w:r>
    </w:p>
    <w:p>
      <w:pPr>
        <w:pStyle w:val="Normal"/>
        <w:widowControl w:val="false"/>
        <w:snapToGrid w:val="true"/>
        <w:spacing w:lineRule="exact" w:line="590" w:before="0" w:after="0"/>
        <w:jc w:val="center"/>
        <w:rPr>
          <w:rFonts w:ascii="宋体" w:hAnsi="宋体" w:eastAsia="黑体" w:cs="黑体" w:hint="eastAsia"/>
          <w:color w:val="000000"/>
          <w:kern w:val="2"/>
          <w:sz w:val="32"/>
          <w:szCs w:val="32"/>
        </w:rPr>
      </w:pPr>
      <w:r>
        <w:rPr>
          <w:rFonts w:ascii="宋体" w:hAnsi="宋体" w:cs="黑体" w:hint="eastAsia" w:eastAsia="黑体"/>
          <w:color w:val="000000"/>
          <w:kern w:val="2"/>
          <w:sz w:val="32"/>
          <w:szCs w:val="32"/>
        </w:rPr>
        <w:t>第二章  规划和建设</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eastAsia="仿宋_GB2312" w:cs="仿宋_GB2312" w:hint="eastAsia" w:ascii="宋体" w:hAnsi="宋体"/>
          <w:color w:val="000000"/>
          <w:kern w:val="2"/>
          <w:sz w:val="32"/>
          <w:szCs w:val="32"/>
        </w:rPr>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黑体" w:hint="eastAsia" w:eastAsia="黑体"/>
          <w:color w:val="000000"/>
          <w:kern w:val="2"/>
          <w:sz w:val="32"/>
          <w:szCs w:val="32"/>
        </w:rPr>
        <w:t>第十条</w:t>
      </w:r>
      <w:r>
        <w:rPr>
          <w:rFonts w:ascii="宋体" w:hAnsi="宋体" w:cs="仿宋_GB2312" w:hint="eastAsia"/>
          <w:bCs/>
          <w:color w:val="000000"/>
          <w:kern w:val="2"/>
          <w:sz w:val="32"/>
          <w:szCs w:val="32"/>
        </w:rPr>
        <w:t xml:space="preserve">  </w:t>
      </w:r>
      <w:r>
        <w:rPr>
          <w:rFonts w:ascii="宋体" w:hAnsi="宋体" w:cs="仿宋_GB2312" w:hint="eastAsia"/>
          <w:color w:val="000000"/>
          <w:kern w:val="2"/>
          <w:sz w:val="32"/>
          <w:szCs w:val="32"/>
        </w:rPr>
        <w:t>七星岩景区详细规划应当符合星湖风景名胜区总体规划。</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编制、报批、修改七星岩景区详细规划按照《风景名胜区条例》的规定执行。</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经批准的星湖风景名胜区总体规划和七星岩景区详细规划是七星岩景区保护、建设、利用和管理的法定依据。</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黑体" w:hint="eastAsia" w:eastAsia="黑体"/>
          <w:color w:val="000000"/>
          <w:kern w:val="2"/>
          <w:sz w:val="32"/>
          <w:szCs w:val="32"/>
        </w:rPr>
        <w:t>第十一条</w:t>
      </w:r>
      <w:r>
        <w:rPr>
          <w:rFonts w:ascii="宋体" w:hAnsi="宋体" w:cs="黑体" w:hint="eastAsia" w:eastAsia="黑体"/>
          <w:bCs/>
          <w:color w:val="000000"/>
          <w:kern w:val="2"/>
          <w:sz w:val="32"/>
          <w:szCs w:val="32"/>
        </w:rPr>
        <w:t xml:space="preserve"> </w:t>
      </w:r>
      <w:r>
        <w:rPr>
          <w:rFonts w:ascii="宋体" w:hAnsi="宋体" w:cs="仿宋_GB2312" w:hint="eastAsia"/>
          <w:bCs/>
          <w:color w:val="000000"/>
          <w:kern w:val="2"/>
          <w:sz w:val="32"/>
          <w:szCs w:val="32"/>
        </w:rPr>
        <w:t xml:space="preserve"> </w:t>
      </w:r>
      <w:r>
        <w:rPr>
          <w:rFonts w:ascii="宋体" w:hAnsi="宋体" w:cs="仿宋_GB2312" w:hint="eastAsia"/>
          <w:color w:val="000000"/>
          <w:kern w:val="2"/>
          <w:sz w:val="32"/>
          <w:szCs w:val="32"/>
        </w:rPr>
        <w:t>编制星湖风景名胜区总体规划和七星岩景区详细规划，应当坚持保护优先、开发服从保护的原则，突出“山、湖、城、江”共生互融的城市山水格局，严格保护各景观节点，构筑特色景观视线通廊，控制自然山体景观面，协调城景结合地带，充分发挥自然资源、人文资源的综合效益，实现风景名胜资源的永续利用。</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星湖风景名胜区总体规划应当根据保护七星岩景区整体风貌和生态环境的需要，在七星岩景区周围划定外围保护地带。</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黑体" w:hint="eastAsia" w:eastAsia="黑体"/>
          <w:color w:val="000000"/>
          <w:kern w:val="2"/>
          <w:sz w:val="32"/>
          <w:szCs w:val="32"/>
        </w:rPr>
        <w:t>第十二条</w:t>
      </w:r>
      <w:r>
        <w:rPr>
          <w:rFonts w:ascii="宋体" w:hAnsi="宋体" w:cs="仿宋_GB2312" w:hint="eastAsia"/>
          <w:bCs/>
          <w:color w:val="000000"/>
          <w:kern w:val="2"/>
          <w:sz w:val="32"/>
          <w:szCs w:val="32"/>
        </w:rPr>
        <w:t xml:space="preserve">  </w:t>
      </w:r>
      <w:r>
        <w:rPr>
          <w:rFonts w:ascii="宋体" w:hAnsi="宋体" w:cs="仿宋_GB2312" w:hint="eastAsia"/>
          <w:color w:val="000000"/>
          <w:kern w:val="2"/>
          <w:sz w:val="32"/>
          <w:szCs w:val="32"/>
        </w:rPr>
        <w:t>七星岩景区的建设活动应当符合星湖风景名胜区总体规划和七星岩景区详细规划，建筑物、构筑物的布局、高度、体量、造型和色彩等应当与周围景观和环境相协调，并采取有效措施保护周围生态环境和文物古迹。</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禁止违反星湖风景名胜区总体规划和七星岩景区详细规划，在景区内设立各类开发区和在核心景区内建设宾馆、招待所、培训中心、疗养院以及与风景名胜资源保护无关的其他建筑物；已经建设的，应当按照星湖风景名胜区总体规划和七星岩景区详细规划，逐步迁出。</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i/>
          <w:color w:val="000000"/>
          <w:kern w:val="2"/>
          <w:sz w:val="32"/>
          <w:szCs w:val="32"/>
          <w:u w:val="single"/>
        </w:rPr>
      </w:pPr>
      <w:r>
        <w:rPr>
          <w:rFonts w:ascii="宋体" w:hAnsi="宋体" w:cs="黑体" w:hint="eastAsia" w:eastAsia="黑体"/>
          <w:color w:val="000000"/>
          <w:kern w:val="2"/>
          <w:sz w:val="32"/>
          <w:szCs w:val="32"/>
        </w:rPr>
        <w:t>第十三条</w:t>
      </w:r>
      <w:r>
        <w:rPr>
          <w:rFonts w:ascii="宋体" w:hAnsi="宋体" w:cs="仿宋_GB2312" w:hint="eastAsia"/>
          <w:color w:val="000000"/>
          <w:kern w:val="2"/>
          <w:sz w:val="32"/>
          <w:szCs w:val="32"/>
        </w:rPr>
        <w:t xml:space="preserve"> </w:t>
      </w:r>
      <w:r>
        <w:rPr>
          <w:rFonts w:ascii="宋体" w:hAnsi="宋体" w:cs="仿宋_GB2312" w:hint="eastAsia"/>
          <w:bCs/>
          <w:color w:val="000000"/>
          <w:kern w:val="2"/>
          <w:sz w:val="32"/>
          <w:szCs w:val="32"/>
        </w:rPr>
        <w:t xml:space="preserve"> </w:t>
      </w:r>
      <w:r>
        <w:rPr>
          <w:rFonts w:ascii="宋体" w:hAnsi="宋体" w:cs="仿宋_GB2312" w:hint="eastAsia"/>
          <w:color w:val="000000"/>
          <w:kern w:val="2"/>
          <w:sz w:val="32"/>
          <w:szCs w:val="32"/>
        </w:rPr>
        <w:t>在外围保护地带建设的项目，应当符合星湖风景名胜区总体规划，其布局、高度、体量、造型、风格和色调等，应当与景观、环境相协调，不得破坏景区整体风貌。</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spacing w:val="-6"/>
          <w:kern w:val="2"/>
          <w:sz w:val="32"/>
          <w:szCs w:val="32"/>
        </w:rPr>
      </w:pPr>
      <w:r>
        <w:rPr>
          <w:rFonts w:ascii="宋体" w:hAnsi="宋体" w:cs="黑体" w:hint="eastAsia" w:eastAsia="黑体"/>
          <w:color w:val="000000"/>
          <w:kern w:val="2"/>
          <w:sz w:val="32"/>
          <w:szCs w:val="32"/>
        </w:rPr>
        <w:t>第十四条</w:t>
      </w:r>
      <w:r>
        <w:rPr>
          <w:rFonts w:ascii="宋体" w:hAnsi="宋体" w:cs="仿宋_GB2312" w:hint="eastAsia"/>
          <w:color w:val="000000"/>
          <w:kern w:val="2"/>
          <w:sz w:val="32"/>
          <w:szCs w:val="32"/>
        </w:rPr>
        <w:t xml:space="preserve"> </w:t>
      </w:r>
      <w:r>
        <w:rPr>
          <w:rFonts w:ascii="宋体" w:hAnsi="宋体" w:cs="仿宋_GB2312" w:hint="eastAsia"/>
          <w:bCs/>
          <w:color w:val="000000"/>
          <w:kern w:val="2"/>
          <w:sz w:val="32"/>
          <w:szCs w:val="32"/>
        </w:rPr>
        <w:t xml:space="preserve"> </w:t>
      </w:r>
      <w:r>
        <w:rPr>
          <w:rFonts w:ascii="宋体" w:hAnsi="宋体" w:cs="仿宋_GB2312" w:hint="eastAsia"/>
          <w:color w:val="000000"/>
          <w:kern w:val="2"/>
          <w:sz w:val="32"/>
          <w:szCs w:val="32"/>
        </w:rPr>
        <w:t>在景区施工，应当在施工工地边界按照规范要求设置硬质、连续的封闭围挡和安全警戒线、标识，尽量选用低噪声</w:t>
      </w:r>
      <w:r>
        <w:rPr>
          <w:rFonts w:ascii="宋体" w:hAnsi="宋体" w:cs="仿宋_GB2312" w:hint="eastAsia"/>
          <w:color w:val="000000"/>
          <w:spacing w:val="-6"/>
          <w:kern w:val="2"/>
          <w:sz w:val="32"/>
          <w:szCs w:val="32"/>
        </w:rPr>
        <w:t>低排放的施工机械，合理安排作业时间，采取有效措施保护动植物、水体和游览安全，并在工程结束后及时清理场地，恢复植被。</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spacing w:val="-6"/>
          <w:kern w:val="2"/>
          <w:sz w:val="32"/>
          <w:szCs w:val="32"/>
        </w:rPr>
      </w:pPr>
      <w:r>
        <w:rPr>
          <w:rFonts w:eastAsia="仿宋_GB2312" w:cs="仿宋_GB2312" w:hint="eastAsia" w:ascii="宋体" w:hAnsi="宋体"/>
          <w:color w:val="000000"/>
          <w:spacing w:val="-6"/>
          <w:kern w:val="2"/>
          <w:sz w:val="32"/>
          <w:szCs w:val="32"/>
        </w:rPr>
      </w:r>
    </w:p>
    <w:p>
      <w:pPr>
        <w:pStyle w:val="Normal"/>
        <w:widowControl w:val="false"/>
        <w:snapToGrid w:val="true"/>
        <w:spacing w:lineRule="exact" w:line="590" w:before="0" w:after="0"/>
        <w:jc w:val="center"/>
        <w:rPr>
          <w:rFonts w:ascii="宋体" w:hAnsi="宋体" w:eastAsia="黑体" w:cs="黑体" w:hint="eastAsia"/>
          <w:color w:val="000000"/>
          <w:kern w:val="2"/>
          <w:sz w:val="32"/>
          <w:szCs w:val="32"/>
        </w:rPr>
      </w:pPr>
      <w:r>
        <w:rPr>
          <w:rFonts w:ascii="宋体" w:hAnsi="宋体" w:cs="黑体" w:hint="eastAsia" w:eastAsia="黑体"/>
          <w:color w:val="000000"/>
          <w:kern w:val="2"/>
          <w:sz w:val="32"/>
          <w:szCs w:val="32"/>
        </w:rPr>
        <w:t>第三章  保  护</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eastAsia="仿宋_GB2312" w:cs="仿宋_GB2312" w:hint="eastAsia" w:ascii="宋体" w:hAnsi="宋体"/>
          <w:color w:val="000000"/>
          <w:kern w:val="2"/>
          <w:sz w:val="32"/>
          <w:szCs w:val="32"/>
        </w:rPr>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黑体" w:hint="eastAsia" w:eastAsia="黑体"/>
          <w:color w:val="000000"/>
          <w:kern w:val="2"/>
          <w:sz w:val="32"/>
          <w:szCs w:val="32"/>
        </w:rPr>
        <w:t>第十五条</w:t>
      </w:r>
      <w:r>
        <w:rPr>
          <w:rFonts w:ascii="宋体" w:hAnsi="宋体" w:cs="仿宋_GB2312" w:hint="eastAsia"/>
          <w:bCs/>
          <w:color w:val="000000"/>
          <w:kern w:val="2"/>
          <w:sz w:val="32"/>
          <w:szCs w:val="32"/>
        </w:rPr>
        <w:t xml:space="preserve">  </w:t>
      </w:r>
      <w:r>
        <w:rPr>
          <w:rFonts w:ascii="宋体" w:hAnsi="宋体" w:cs="仿宋_GB2312" w:hint="eastAsia"/>
          <w:color w:val="000000"/>
          <w:kern w:val="2"/>
          <w:sz w:val="32"/>
          <w:szCs w:val="32"/>
        </w:rPr>
        <w:t>星湖风景名胜区管理机构应当建立风景名胜资源保护管理制度，制定具体保护措施，落实保护责任。</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星湖风景名胜区管理机构应当会同相关部门，对七星岩景区的风景名胜资源进行调查、登记，建立风景名胜资源档案及相关数据库。</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spacing w:val="-6"/>
          <w:kern w:val="2"/>
          <w:sz w:val="32"/>
          <w:szCs w:val="32"/>
        </w:rPr>
      </w:pPr>
      <w:r>
        <w:rPr>
          <w:rFonts w:ascii="宋体" w:hAnsi="宋体" w:cs="黑体" w:hint="eastAsia" w:eastAsia="黑体"/>
          <w:color w:val="000000"/>
          <w:kern w:val="2"/>
          <w:sz w:val="32"/>
          <w:szCs w:val="32"/>
        </w:rPr>
        <w:t>第十六条</w:t>
      </w:r>
      <w:r>
        <w:rPr>
          <w:rFonts w:ascii="宋体" w:hAnsi="宋体" w:cs="仿宋_GB2312" w:hint="eastAsia"/>
          <w:bCs/>
          <w:color w:val="000000"/>
          <w:kern w:val="2"/>
          <w:sz w:val="32"/>
          <w:szCs w:val="32"/>
        </w:rPr>
        <w:t xml:space="preserve">  </w:t>
      </w:r>
      <w:r>
        <w:rPr>
          <w:rFonts w:ascii="宋体" w:hAnsi="宋体" w:cs="仿宋_GB2312" w:hint="eastAsia"/>
          <w:color w:val="000000"/>
          <w:kern w:val="2"/>
          <w:sz w:val="32"/>
          <w:szCs w:val="32"/>
        </w:rPr>
        <w:t>七星岩景区内湖泊实行湖长制管理，由市、端州区</w:t>
      </w:r>
      <w:r>
        <w:rPr>
          <w:rFonts w:ascii="宋体" w:hAnsi="宋体" w:cs="仿宋_GB2312" w:hint="eastAsia"/>
          <w:color w:val="000000"/>
          <w:spacing w:val="-6"/>
          <w:kern w:val="2"/>
          <w:sz w:val="32"/>
          <w:szCs w:val="32"/>
        </w:rPr>
        <w:t>人民政府、街道办事处确定的湖长组织领导、决策部署、考核监督湖泊水资源保护和水污染防治等工作，协调解决有关重大问题。</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星湖风景名胜区管理机构主要负责人担任业主湖长，负责景区内湖泊的维护和管理工作，按职责落实各级湖长提出的具体工作任务。</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黑体" w:hint="eastAsia" w:eastAsia="黑体"/>
          <w:color w:val="000000"/>
          <w:kern w:val="2"/>
          <w:sz w:val="32"/>
          <w:szCs w:val="32"/>
        </w:rPr>
        <w:t>第十七条</w:t>
      </w:r>
      <w:r>
        <w:rPr>
          <w:rFonts w:ascii="宋体" w:hAnsi="宋体" w:cs="仿宋_GB2312" w:hint="eastAsia"/>
          <w:color w:val="000000"/>
          <w:kern w:val="2"/>
          <w:sz w:val="32"/>
          <w:szCs w:val="32"/>
        </w:rPr>
        <w:t xml:space="preserve"> </w:t>
      </w:r>
      <w:r>
        <w:rPr>
          <w:rFonts w:ascii="宋体" w:hAnsi="宋体" w:cs="仿宋_GB2312" w:hint="eastAsia"/>
          <w:bCs/>
          <w:color w:val="000000"/>
          <w:kern w:val="2"/>
          <w:sz w:val="32"/>
          <w:szCs w:val="32"/>
        </w:rPr>
        <w:t xml:space="preserve"> </w:t>
      </w:r>
      <w:r>
        <w:rPr>
          <w:rFonts w:ascii="宋体" w:hAnsi="宋体" w:cs="仿宋_GB2312" w:hint="eastAsia"/>
          <w:color w:val="000000"/>
          <w:kern w:val="2"/>
          <w:sz w:val="32"/>
          <w:szCs w:val="32"/>
        </w:rPr>
        <w:t>市人民政府应当组织相关部门和</w:t>
      </w:r>
      <w:r>
        <w:rPr>
          <w:rFonts w:ascii="宋体" w:hAnsi="宋体" w:cs="仿宋_GB2312" w:hint="eastAsia"/>
          <w:bCs/>
          <w:color w:val="000000"/>
          <w:kern w:val="2"/>
          <w:sz w:val="32"/>
          <w:szCs w:val="32"/>
        </w:rPr>
        <w:t>星湖风景名胜区管理机构</w:t>
      </w:r>
      <w:r>
        <w:rPr>
          <w:rFonts w:ascii="宋体" w:hAnsi="宋体" w:cs="仿宋_GB2312" w:hint="eastAsia"/>
          <w:color w:val="000000"/>
          <w:kern w:val="2"/>
          <w:sz w:val="32"/>
          <w:szCs w:val="32"/>
        </w:rPr>
        <w:t>编制七星岩景区湖泊水质综合整治方案，采取完善管网设施、清淤、引水补水、生态修复等措施，持续改进景区湖泊水质。</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七星岩景区实行雨污分流全覆盖。在七星岩景区及其周边新建、改建、扩建项目排放的污水，应当纳入城市污水排放系统。</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七星岩景区不得新建排污口。未按照规定设置的排污口，由生态环境主管部门依法处理。</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七星岩景区内不得进行经营性养殖水生动物。</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bCs/>
          <w:color w:val="000000"/>
          <w:kern w:val="2"/>
          <w:sz w:val="32"/>
          <w:szCs w:val="32"/>
        </w:rPr>
      </w:pPr>
      <w:r>
        <w:rPr>
          <w:rFonts w:ascii="宋体" w:hAnsi="宋体" w:cs="黑体" w:hint="eastAsia" w:eastAsia="黑体"/>
          <w:color w:val="000000"/>
          <w:kern w:val="2"/>
          <w:sz w:val="32"/>
          <w:szCs w:val="32"/>
        </w:rPr>
        <w:t>第十八条</w:t>
      </w:r>
      <w:r>
        <w:rPr>
          <w:rFonts w:ascii="宋体" w:hAnsi="宋体" w:cs="仿宋_GB2312" w:hint="eastAsia"/>
          <w:bCs/>
          <w:color w:val="000000"/>
          <w:kern w:val="2"/>
          <w:sz w:val="32"/>
          <w:szCs w:val="32"/>
        </w:rPr>
        <w:t xml:space="preserve">  七星岩景区的水质应当达到国家和地方规定的地表水环境质量标准。</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bCs/>
          <w:color w:val="000000"/>
          <w:kern w:val="2"/>
          <w:sz w:val="32"/>
          <w:szCs w:val="32"/>
        </w:rPr>
      </w:pPr>
      <w:r>
        <w:rPr>
          <w:rFonts w:ascii="宋体" w:hAnsi="宋体" w:cs="仿宋_GB2312" w:hint="eastAsia"/>
          <w:bCs/>
          <w:color w:val="000000"/>
          <w:kern w:val="2"/>
          <w:sz w:val="32"/>
          <w:szCs w:val="32"/>
        </w:rPr>
        <w:t>生态环境主管部门组织实施景区水质监测，并将监测结果及时予以公布。</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bCs/>
          <w:color w:val="000000"/>
          <w:kern w:val="2"/>
          <w:sz w:val="32"/>
          <w:szCs w:val="32"/>
        </w:rPr>
      </w:pPr>
      <w:r>
        <w:rPr>
          <w:rFonts w:ascii="宋体" w:hAnsi="宋体" w:cs="仿宋_GB2312" w:hint="eastAsia"/>
          <w:bCs/>
          <w:color w:val="000000"/>
          <w:kern w:val="2"/>
          <w:sz w:val="32"/>
          <w:szCs w:val="32"/>
        </w:rPr>
        <w:t>星湖风景名胜区管理机构应当加强日常管理，及时清理、打捞湖水面漂浮物，保持水面清洁，发现水质异常时，及时报告有关行政主管部门，并配合治理。</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bCs/>
          <w:color w:val="000000"/>
          <w:kern w:val="2"/>
          <w:sz w:val="32"/>
          <w:szCs w:val="32"/>
        </w:rPr>
      </w:pPr>
      <w:bookmarkStart w:id="0" w:name="OLE_LINK9"/>
      <w:r>
        <w:rPr>
          <w:rFonts w:ascii="宋体" w:hAnsi="宋体" w:cs="黑体" w:hint="eastAsia" w:eastAsia="黑体"/>
          <w:color w:val="000000"/>
          <w:kern w:val="2"/>
          <w:sz w:val="32"/>
          <w:szCs w:val="32"/>
        </w:rPr>
        <w:t>第十九条</w:t>
      </w:r>
      <w:bookmarkStart w:id="1" w:name="OLE_LINK24"/>
      <w:r>
        <w:rPr>
          <w:rFonts w:ascii="宋体" w:hAnsi="宋体" w:cs="仿宋_GB2312" w:hint="eastAsia"/>
          <w:color w:val="000000"/>
          <w:kern w:val="2"/>
          <w:sz w:val="32"/>
          <w:szCs w:val="32"/>
        </w:rPr>
        <w:t xml:space="preserve"> </w:t>
      </w:r>
      <w:r>
        <w:rPr>
          <w:rFonts w:ascii="宋体" w:hAnsi="宋体" w:cs="仿宋_GB2312" w:hint="eastAsia"/>
          <w:bCs/>
          <w:color w:val="000000"/>
          <w:kern w:val="2"/>
          <w:sz w:val="32"/>
          <w:szCs w:val="32"/>
        </w:rPr>
        <w:t xml:space="preserve"> 星湖风景名胜区管理机构应当会同市林业主管部门保护湿地的自然环境和自然地貌，保护、修复和改善景区内野生动物生存环境，维护生物多样性。</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bCs/>
          <w:color w:val="000000"/>
          <w:kern w:val="2"/>
          <w:sz w:val="32"/>
          <w:szCs w:val="32"/>
        </w:rPr>
      </w:pPr>
      <w:r>
        <w:rPr>
          <w:rFonts w:ascii="宋体" w:hAnsi="宋体" w:cs="仿宋_GB2312" w:hint="eastAsia"/>
          <w:bCs/>
          <w:color w:val="000000"/>
          <w:kern w:val="2"/>
          <w:sz w:val="32"/>
          <w:szCs w:val="32"/>
        </w:rPr>
        <w:t>星湖风景名胜区管理机构应当加强对在景区湿地栖息鸟类的动态监测，及时排除威胁鸟类生存的危险因素。</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bCs/>
          <w:color w:val="000000"/>
          <w:kern w:val="2"/>
          <w:sz w:val="32"/>
          <w:szCs w:val="32"/>
        </w:rPr>
      </w:pPr>
      <w:bookmarkEnd w:id="1"/>
      <w:r>
        <w:rPr>
          <w:rFonts w:ascii="宋体" w:hAnsi="宋体" w:cs="黑体" w:hint="eastAsia" w:eastAsia="黑体"/>
          <w:color w:val="000000"/>
          <w:kern w:val="2"/>
          <w:sz w:val="32"/>
          <w:szCs w:val="32"/>
        </w:rPr>
        <w:t>第二十条</w:t>
      </w:r>
      <w:r>
        <w:rPr>
          <w:rFonts w:ascii="宋体" w:hAnsi="宋体" w:cs="仿宋_GB2312" w:hint="eastAsia"/>
          <w:bCs/>
          <w:color w:val="000000"/>
          <w:kern w:val="2"/>
          <w:sz w:val="32"/>
          <w:szCs w:val="32"/>
        </w:rPr>
        <w:t xml:space="preserve">  列为文物保护单位的不可移动文物的</w:t>
      </w:r>
      <w:r>
        <w:rPr>
          <w:rFonts w:ascii="宋体" w:hAnsi="宋体" w:cs="仿宋_GB2312" w:hint="eastAsia"/>
          <w:color w:val="000000"/>
          <w:kern w:val="2"/>
          <w:sz w:val="32"/>
          <w:szCs w:val="32"/>
        </w:rPr>
        <w:t>修缮</w:t>
      </w:r>
      <w:r>
        <w:rPr>
          <w:rFonts w:ascii="宋体" w:hAnsi="宋体" w:cs="仿宋_GB2312" w:hint="eastAsia"/>
          <w:bCs/>
          <w:color w:val="000000"/>
          <w:kern w:val="2"/>
          <w:sz w:val="32"/>
          <w:szCs w:val="32"/>
        </w:rPr>
        <w:t>和合理利用，应当遵循不改变文物原状和确保文物安全的原则。</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bCs/>
          <w:color w:val="000000"/>
          <w:kern w:val="2"/>
          <w:sz w:val="32"/>
          <w:szCs w:val="32"/>
        </w:rPr>
      </w:pPr>
      <w:r>
        <w:rPr>
          <w:rFonts w:ascii="宋体" w:hAnsi="宋体" w:cs="仿宋_GB2312" w:hint="eastAsia"/>
          <w:bCs/>
          <w:color w:val="000000"/>
          <w:kern w:val="2"/>
          <w:sz w:val="32"/>
          <w:szCs w:val="32"/>
        </w:rPr>
        <w:t>市文物主管部门应当对七星岩景区内的文物登记造册，建立数据、文字、图纸和声像档案。探索建立文物保护数字管理系统，采取“一物一策”的方式科学、合理保护、管理文物。</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bCs/>
          <w:color w:val="000000"/>
          <w:kern w:val="2"/>
          <w:sz w:val="32"/>
          <w:szCs w:val="32"/>
        </w:rPr>
      </w:pPr>
      <w:r>
        <w:rPr>
          <w:rFonts w:ascii="宋体" w:hAnsi="宋体" w:cs="仿宋_GB2312" w:hint="eastAsia"/>
          <w:bCs/>
          <w:color w:val="000000"/>
          <w:kern w:val="2"/>
          <w:sz w:val="32"/>
          <w:szCs w:val="32"/>
        </w:rPr>
        <w:t>市文物主管部门应当加强对七星岩景区文物保护单位的执法巡查工作，及时发现、制止并依法查处文物违法行为。</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bCs/>
          <w:color w:val="000000"/>
          <w:kern w:val="2"/>
          <w:sz w:val="32"/>
          <w:szCs w:val="32"/>
        </w:rPr>
      </w:pPr>
      <w:r>
        <w:rPr>
          <w:rFonts w:ascii="宋体" w:hAnsi="宋体" w:cs="黑体" w:hint="eastAsia" w:eastAsia="黑体"/>
          <w:color w:val="000000"/>
          <w:kern w:val="2"/>
          <w:sz w:val="32"/>
          <w:szCs w:val="32"/>
        </w:rPr>
        <w:t>第二十一条</w:t>
      </w:r>
      <w:r>
        <w:rPr>
          <w:rFonts w:ascii="宋体" w:hAnsi="宋体" w:cs="仿宋_GB2312" w:hint="eastAsia"/>
          <w:bCs/>
          <w:color w:val="000000"/>
          <w:kern w:val="2"/>
          <w:sz w:val="32"/>
          <w:szCs w:val="32"/>
        </w:rPr>
        <w:t xml:space="preserve">  景区内未列入文物保护单位而又具有一定历史、科学、艺术价值或者纪念意义的建（构）筑物、遗迹（址）、苗木、景观等，由星湖风景名胜区管理机构会同有关行政主管部门进行调查鉴定、登记造册，</w:t>
      </w:r>
      <w:bookmarkEnd w:id="0"/>
      <w:r>
        <w:rPr>
          <w:rFonts w:ascii="宋体" w:hAnsi="宋体" w:cs="仿宋_GB2312" w:hint="eastAsia"/>
          <w:bCs/>
          <w:color w:val="000000"/>
          <w:kern w:val="2"/>
          <w:sz w:val="32"/>
          <w:szCs w:val="32"/>
        </w:rPr>
        <w:t>并制定相应的保护措施。</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bCs/>
          <w:color w:val="000000"/>
          <w:kern w:val="2"/>
          <w:sz w:val="32"/>
          <w:szCs w:val="32"/>
        </w:rPr>
      </w:pPr>
      <w:r>
        <w:rPr>
          <w:rFonts w:eastAsia="仿宋_GB2312" w:cs="仿宋_GB2312" w:hint="eastAsia" w:ascii="宋体" w:hAnsi="宋体"/>
          <w:bCs/>
          <w:color w:val="000000"/>
          <w:kern w:val="2"/>
          <w:sz w:val="32"/>
          <w:szCs w:val="32"/>
        </w:rPr>
      </w:r>
    </w:p>
    <w:p>
      <w:pPr>
        <w:pStyle w:val="Normal"/>
        <w:widowControl w:val="false"/>
        <w:snapToGrid w:val="true"/>
        <w:spacing w:lineRule="exact" w:line="590" w:before="0" w:after="0"/>
        <w:jc w:val="center"/>
        <w:rPr>
          <w:rFonts w:ascii="宋体" w:hAnsi="宋体" w:eastAsia="黑体" w:cs="黑体" w:hint="eastAsia"/>
          <w:color w:val="000000"/>
          <w:kern w:val="2"/>
          <w:sz w:val="32"/>
          <w:szCs w:val="32"/>
        </w:rPr>
      </w:pPr>
      <w:r>
        <w:rPr>
          <w:rFonts w:ascii="宋体" w:hAnsi="宋体" w:cs="黑体" w:hint="eastAsia" w:eastAsia="黑体"/>
          <w:color w:val="000000"/>
          <w:kern w:val="2"/>
          <w:sz w:val="32"/>
          <w:szCs w:val="32"/>
        </w:rPr>
        <w:t>第四章  管理和利用</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eastAsia="仿宋_GB2312" w:cs="仿宋_GB2312" w:hint="eastAsia" w:ascii="宋体" w:hAnsi="宋体"/>
          <w:color w:val="000000"/>
          <w:kern w:val="2"/>
          <w:sz w:val="32"/>
          <w:szCs w:val="32"/>
        </w:rPr>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黑体" w:hint="eastAsia" w:eastAsia="黑体"/>
          <w:color w:val="000000"/>
          <w:kern w:val="2"/>
          <w:sz w:val="32"/>
          <w:szCs w:val="32"/>
        </w:rPr>
        <w:t>第二十二条</w:t>
      </w:r>
      <w:r>
        <w:rPr>
          <w:rFonts w:ascii="宋体" w:hAnsi="宋体" w:cs="仿宋_GB2312" w:hint="eastAsia"/>
          <w:color w:val="000000"/>
          <w:kern w:val="2"/>
          <w:sz w:val="32"/>
          <w:szCs w:val="32"/>
        </w:rPr>
        <w:t xml:space="preserve"> </w:t>
      </w:r>
      <w:r>
        <w:rPr>
          <w:rFonts w:ascii="宋体" w:hAnsi="宋体" w:cs="仿宋_GB2312" w:hint="eastAsia"/>
          <w:bCs/>
          <w:color w:val="000000"/>
          <w:kern w:val="2"/>
          <w:sz w:val="32"/>
          <w:szCs w:val="32"/>
        </w:rPr>
        <w:t xml:space="preserve"> 星湖风景名胜区管理机构应当会同相关行政主管部门建立健全景区的各项管理制度，规范设置标志标牌，加强治安、卫生和安全管理，维护游览秩序，保护游客合法权益。</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黑体" w:hint="eastAsia" w:eastAsia="黑体"/>
          <w:color w:val="000000"/>
          <w:kern w:val="2"/>
          <w:sz w:val="32"/>
          <w:szCs w:val="32"/>
        </w:rPr>
        <w:t>第二十三条</w:t>
      </w:r>
      <w:r>
        <w:rPr>
          <w:rFonts w:ascii="宋体" w:hAnsi="宋体" w:cs="仿宋_GB2312" w:hint="eastAsia"/>
          <w:bCs/>
          <w:color w:val="000000"/>
          <w:kern w:val="2"/>
          <w:sz w:val="32"/>
          <w:szCs w:val="32"/>
        </w:rPr>
        <w:t xml:space="preserve">  </w:t>
      </w:r>
      <w:r>
        <w:rPr>
          <w:rFonts w:ascii="宋体" w:hAnsi="宋体" w:cs="仿宋_GB2312" w:hint="eastAsia"/>
          <w:color w:val="000000"/>
          <w:kern w:val="2"/>
          <w:sz w:val="32"/>
          <w:szCs w:val="32"/>
        </w:rPr>
        <w:t>星湖风景名胜区管理机构应当核定景区游客最大承载量，并向社会公布。健全风景名胜区大数据旅游信息平台，建设智慧景区，优化游览线路，制定旅游预警机制。禁止超过规定的游客最大承载量接待游客和在没有安全保障的区域开展游览活动。</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黑体" w:hint="eastAsia" w:eastAsia="黑体"/>
          <w:color w:val="000000"/>
          <w:kern w:val="2"/>
          <w:sz w:val="32"/>
          <w:szCs w:val="32"/>
        </w:rPr>
        <w:t>第二十四条</w:t>
      </w:r>
      <w:r>
        <w:rPr>
          <w:rFonts w:ascii="宋体" w:hAnsi="宋体" w:cs="仿宋_GB2312" w:hint="eastAsia"/>
          <w:bCs/>
          <w:color w:val="000000"/>
          <w:kern w:val="2"/>
          <w:sz w:val="32"/>
          <w:szCs w:val="32"/>
        </w:rPr>
        <w:t xml:space="preserve">  </w:t>
      </w:r>
      <w:r>
        <w:rPr>
          <w:rFonts w:ascii="宋体" w:hAnsi="宋体" w:cs="仿宋_GB2312" w:hint="eastAsia"/>
          <w:color w:val="000000"/>
          <w:kern w:val="2"/>
          <w:sz w:val="32"/>
          <w:szCs w:val="32"/>
        </w:rPr>
        <w:t>星湖风景名胜区管理机构应当加强七星岩景区安全管理，建立健全各项安全生产管理制度，正确识别危险源、评价安全风险，及时排查整治安全隐患；制定突发事件应急处理预案，定期进行演练；加强安全基础设施建设，设置安全警示标志标牌，重要区域实行重点管控，检查监督景区内有关单位做好安全管理工作。</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黑体" w:hint="eastAsia" w:eastAsia="黑体"/>
          <w:color w:val="000000"/>
          <w:kern w:val="2"/>
          <w:sz w:val="32"/>
          <w:szCs w:val="32"/>
        </w:rPr>
        <w:t>第二十五条</w:t>
      </w:r>
      <w:r>
        <w:rPr>
          <w:rFonts w:ascii="宋体" w:hAnsi="宋体" w:cs="仿宋_GB2312" w:hint="eastAsia"/>
          <w:color w:val="000000"/>
          <w:kern w:val="2"/>
          <w:sz w:val="32"/>
          <w:szCs w:val="32"/>
        </w:rPr>
        <w:t xml:space="preserve"> </w:t>
      </w:r>
      <w:r>
        <w:rPr>
          <w:rFonts w:ascii="宋体" w:hAnsi="宋体" w:cs="仿宋_GB2312" w:hint="eastAsia"/>
          <w:bCs/>
          <w:color w:val="000000"/>
          <w:kern w:val="2"/>
          <w:sz w:val="32"/>
          <w:szCs w:val="32"/>
        </w:rPr>
        <w:t xml:space="preserve"> 在</w:t>
      </w:r>
      <w:r>
        <w:rPr>
          <w:rFonts w:ascii="宋体" w:hAnsi="宋体" w:cs="仿宋_GB2312" w:hint="eastAsia"/>
          <w:color w:val="000000"/>
          <w:kern w:val="2"/>
          <w:sz w:val="32"/>
          <w:szCs w:val="32"/>
        </w:rPr>
        <w:t>七星岩景区内从事下列活动，应当经星湖风景名胜区管理机构审核后，依照有关法律、法规的规定报有关行政主管部门批准：</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bCs/>
          <w:color w:val="000000"/>
          <w:kern w:val="2"/>
          <w:sz w:val="32"/>
          <w:szCs w:val="32"/>
        </w:rPr>
      </w:pPr>
      <w:r>
        <w:rPr>
          <w:rFonts w:ascii="宋体" w:hAnsi="宋体" w:cs="仿宋_GB2312" w:hint="eastAsia"/>
          <w:bCs/>
          <w:color w:val="000000"/>
          <w:kern w:val="2"/>
          <w:sz w:val="32"/>
          <w:szCs w:val="32"/>
        </w:rPr>
        <w:t>（一）设置、张贴商业广告；</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bCs/>
          <w:color w:val="000000"/>
          <w:kern w:val="2"/>
          <w:sz w:val="32"/>
          <w:szCs w:val="32"/>
        </w:rPr>
      </w:pPr>
      <w:r>
        <w:rPr>
          <w:rFonts w:ascii="宋体" w:hAnsi="宋体" w:cs="仿宋_GB2312" w:hint="eastAsia"/>
          <w:bCs/>
          <w:color w:val="000000"/>
          <w:kern w:val="2"/>
          <w:sz w:val="32"/>
          <w:szCs w:val="32"/>
        </w:rPr>
        <w:t>（二）举办大型游乐等活动；</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bCs/>
          <w:color w:val="000000"/>
          <w:kern w:val="2"/>
          <w:sz w:val="32"/>
          <w:szCs w:val="32"/>
        </w:rPr>
      </w:pPr>
      <w:r>
        <w:rPr>
          <w:rFonts w:ascii="宋体" w:hAnsi="宋体" w:cs="仿宋_GB2312" w:hint="eastAsia"/>
          <w:bCs/>
          <w:color w:val="000000"/>
          <w:kern w:val="2"/>
          <w:sz w:val="32"/>
          <w:szCs w:val="32"/>
        </w:rPr>
        <w:t>（三）改变水资源、水环境自然状态的活动；</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bCs/>
          <w:color w:val="000000"/>
          <w:kern w:val="2"/>
          <w:sz w:val="32"/>
          <w:szCs w:val="32"/>
        </w:rPr>
      </w:pPr>
      <w:r>
        <w:rPr>
          <w:rFonts w:ascii="宋体" w:hAnsi="宋体" w:cs="仿宋_GB2312" w:hint="eastAsia"/>
          <w:bCs/>
          <w:color w:val="000000"/>
          <w:kern w:val="2"/>
          <w:sz w:val="32"/>
          <w:szCs w:val="32"/>
        </w:rPr>
        <w:t>（四）其他影响生态和景观的活动。</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bCs/>
          <w:color w:val="000000"/>
          <w:kern w:val="2"/>
          <w:sz w:val="32"/>
          <w:szCs w:val="32"/>
        </w:rPr>
      </w:pPr>
      <w:r>
        <w:rPr>
          <w:rFonts w:ascii="宋体" w:hAnsi="宋体" w:cs="仿宋_GB2312" w:hint="eastAsia"/>
          <w:bCs/>
          <w:color w:val="000000"/>
          <w:kern w:val="2"/>
          <w:sz w:val="32"/>
          <w:szCs w:val="32"/>
        </w:rPr>
        <w:t>活动结束后，应当及时清理现场、恢复原状。</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黑体" w:hint="eastAsia" w:eastAsia="黑体"/>
          <w:color w:val="000000"/>
          <w:kern w:val="2"/>
          <w:sz w:val="32"/>
          <w:szCs w:val="32"/>
        </w:rPr>
        <w:t>第二十六条</w:t>
      </w:r>
      <w:r>
        <w:rPr>
          <w:rFonts w:ascii="宋体" w:hAnsi="宋体" w:cs="仿宋_GB2312" w:hint="eastAsia"/>
          <w:bCs/>
          <w:color w:val="000000"/>
          <w:kern w:val="2"/>
          <w:sz w:val="32"/>
          <w:szCs w:val="32"/>
        </w:rPr>
        <w:t xml:space="preserve">  </w:t>
      </w:r>
      <w:r>
        <w:rPr>
          <w:rFonts w:ascii="宋体" w:hAnsi="宋体" w:cs="仿宋_GB2312" w:hint="eastAsia"/>
          <w:color w:val="000000"/>
          <w:kern w:val="2"/>
          <w:sz w:val="32"/>
          <w:szCs w:val="32"/>
        </w:rPr>
        <w:t>星湖风景名胜区管理机构负责划定七星岩景区车辆通行路线、停靠站点以及船艇行驶的水域、路线和停靠码头。</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未经星湖风景名胜区管理机构同意，机动车辆和船艇不得进入七星岩景区从事训练、观光游览活动。</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观光车辆、船艇应当符合安全、环保标准，从业人员的资质应当符合有关法律、法规规定。</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黑体" w:hint="eastAsia" w:eastAsia="黑体"/>
          <w:color w:val="000000"/>
          <w:kern w:val="2"/>
          <w:sz w:val="32"/>
          <w:szCs w:val="32"/>
        </w:rPr>
        <w:t>第二十七条</w:t>
      </w:r>
      <w:r>
        <w:rPr>
          <w:rFonts w:ascii="宋体" w:hAnsi="宋体" w:cs="仿宋_GB2312" w:hint="eastAsia"/>
          <w:bCs/>
          <w:color w:val="000000"/>
          <w:kern w:val="2"/>
          <w:sz w:val="32"/>
          <w:szCs w:val="32"/>
        </w:rPr>
        <w:t xml:space="preserve">  </w:t>
      </w:r>
      <w:r>
        <w:rPr>
          <w:rFonts w:ascii="宋体" w:hAnsi="宋体" w:cs="仿宋_GB2312" w:hint="eastAsia"/>
          <w:color w:val="000000"/>
          <w:kern w:val="2"/>
          <w:sz w:val="32"/>
          <w:szCs w:val="32"/>
        </w:rPr>
        <w:t>七星岩景区实行规定时间开放，进入景区的游览者和其他人员，应当服从景区管理机构的统一管理，自觉遵守景区管理规定，保护风景名胜资源，爱护公共设施，保护环境和遵守公共秩序。</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黑体" w:hint="eastAsia" w:eastAsia="黑体"/>
          <w:color w:val="000000"/>
          <w:kern w:val="2"/>
          <w:sz w:val="32"/>
          <w:szCs w:val="32"/>
        </w:rPr>
        <w:t>第二十八条</w:t>
      </w:r>
      <w:r>
        <w:rPr>
          <w:rFonts w:ascii="宋体" w:hAnsi="宋体" w:cs="仿宋_GB2312" w:hint="eastAsia"/>
          <w:bCs/>
          <w:color w:val="000000"/>
          <w:kern w:val="2"/>
          <w:sz w:val="32"/>
          <w:szCs w:val="32"/>
        </w:rPr>
        <w:t xml:space="preserve">  </w:t>
      </w:r>
      <w:r>
        <w:rPr>
          <w:rFonts w:ascii="宋体" w:hAnsi="宋体" w:cs="仿宋_GB2312" w:hint="eastAsia"/>
          <w:color w:val="000000"/>
          <w:kern w:val="2"/>
          <w:sz w:val="32"/>
          <w:szCs w:val="32"/>
        </w:rPr>
        <w:t>星湖风景名胜区管理机构应当制定七星岩景区经营服务网点规划。</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七星岩景区内有关经营活动，应当符合规划要求，在指定的地点依法文明经营。</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经营者应当依法与星湖风景名胜区管理机构签订合同，并缴纳风景名胜资源有偿使用费。</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黑体" w:hint="eastAsia" w:eastAsia="黑体"/>
          <w:color w:val="000000"/>
          <w:kern w:val="2"/>
          <w:sz w:val="32"/>
          <w:szCs w:val="32"/>
        </w:rPr>
        <w:t>第二十九条</w:t>
      </w:r>
      <w:r>
        <w:rPr>
          <w:rFonts w:ascii="宋体" w:hAnsi="宋体" w:cs="仿宋_GB2312" w:hint="eastAsia"/>
          <w:bCs/>
          <w:color w:val="000000"/>
          <w:kern w:val="2"/>
          <w:sz w:val="32"/>
          <w:szCs w:val="32"/>
        </w:rPr>
        <w:t xml:space="preserve">  </w:t>
      </w:r>
      <w:r>
        <w:rPr>
          <w:rFonts w:ascii="宋体" w:hAnsi="宋体" w:cs="仿宋_GB2312" w:hint="eastAsia"/>
          <w:color w:val="000000"/>
          <w:kern w:val="2"/>
          <w:sz w:val="32"/>
          <w:szCs w:val="32"/>
        </w:rPr>
        <w:t>七星岩景区范围内，禁止进行下列活动：</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（一）开山、开荒、取土、挖砂、采石、开矿、围垦、填塘和修坟立碑等破坏景观、植被和地形地貌的活动；</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（二）修建储存爆炸性、易燃性、放射性、毒害性、腐蚀性物品的设施；</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（三）随意放生野生动物，造成他人人身、财产损害或者危害生态系统的；</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（四）不当投喂景区内依法受保护的珍稀野生鸟类，猎捕、伤害依法受保护的野生动物；</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（五）砍伐古树名木；攀折树、竹、花、果；随意踩踏草地；</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（六）在景物和公共设施上涂污、刻划；乱扔垃圾，倾倒废弃物；</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（七）损坏游览、服务等公共设施和破坏界碑、标牌、涵洞、闸口和其他设施；</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（八）在禁火区吸烟、生火；燃放孔明灯；</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（九）违反规定使用无人机、施放气球，在禁止区域内使用遥控飞机、电子遥控船和升放风筝等；</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 xml:space="preserve">（十）游泳；在水体及其沿岸清洗衣物或者其他物品； </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（十一）擅自捕捞水生动物；</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（十二）在景区绿道上通行与绿道工程建设和管理无关的机动车；</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（十三）在景区内组织娱乐、集会等活动时，产生超过标准的音量，影响他人游览；</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（十四）其他破坏或者影响风景名胜资源、生态环境和游览秩序的活动。</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黑体" w:hint="eastAsia" w:eastAsia="黑体"/>
          <w:color w:val="000000"/>
          <w:kern w:val="2"/>
          <w:sz w:val="32"/>
          <w:szCs w:val="32"/>
        </w:rPr>
        <w:t>第三十条</w:t>
      </w:r>
      <w:r>
        <w:rPr>
          <w:rFonts w:ascii="宋体" w:hAnsi="宋体" w:cs="仿宋_GB2312" w:hint="eastAsia"/>
          <w:color w:val="000000"/>
          <w:kern w:val="2"/>
          <w:sz w:val="32"/>
          <w:szCs w:val="32"/>
        </w:rPr>
        <w:t xml:space="preserve">  星湖风景名胜区管理机构应当会同有关行政主管部门根据规划和景区功能特点，研究、挖掘七星岩景区人文内涵，开展科普宣传教育和健康有益的游览观光、文化娱乐活动，开发特色旅游产品。</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eastAsia="仿宋_GB2312" w:cs="仿宋_GB2312" w:hint="eastAsia" w:ascii="宋体" w:hAnsi="宋体"/>
          <w:color w:val="000000"/>
          <w:kern w:val="2"/>
          <w:sz w:val="32"/>
          <w:szCs w:val="32"/>
        </w:rPr>
      </w:r>
    </w:p>
    <w:p>
      <w:pPr>
        <w:pStyle w:val="Normal"/>
        <w:widowControl w:val="false"/>
        <w:snapToGrid w:val="true"/>
        <w:spacing w:lineRule="exact" w:line="590" w:before="0" w:after="0"/>
        <w:jc w:val="center"/>
        <w:rPr>
          <w:rFonts w:ascii="宋体" w:hAnsi="宋体" w:eastAsia="黑体" w:cs="黑体" w:hint="eastAsia"/>
          <w:color w:val="000000"/>
          <w:kern w:val="2"/>
          <w:sz w:val="32"/>
          <w:szCs w:val="32"/>
        </w:rPr>
      </w:pPr>
      <w:r>
        <w:rPr>
          <w:rFonts w:ascii="宋体" w:hAnsi="宋体" w:cs="黑体" w:hint="eastAsia" w:eastAsia="黑体"/>
          <w:color w:val="000000"/>
          <w:kern w:val="2"/>
          <w:sz w:val="32"/>
          <w:szCs w:val="32"/>
        </w:rPr>
        <w:t>第五章  法律责任</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eastAsia="仿宋_GB2312" w:cs="仿宋_GB2312" w:hint="eastAsia" w:ascii="宋体" w:hAnsi="宋体"/>
          <w:color w:val="000000"/>
          <w:kern w:val="2"/>
          <w:sz w:val="32"/>
          <w:szCs w:val="32"/>
        </w:rPr>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黑体" w:hint="eastAsia" w:eastAsia="黑体"/>
          <w:color w:val="000000"/>
          <w:kern w:val="2"/>
          <w:sz w:val="32"/>
          <w:szCs w:val="32"/>
        </w:rPr>
        <w:t>第三十一条</w:t>
      </w:r>
      <w:bookmarkStart w:id="2" w:name="OLE_LINK28"/>
      <w:r>
        <w:rPr>
          <w:rFonts w:ascii="宋体" w:hAnsi="宋体" w:cs="仿宋_GB2312" w:hint="eastAsia"/>
          <w:color w:val="000000"/>
          <w:kern w:val="2"/>
          <w:sz w:val="32"/>
          <w:szCs w:val="32"/>
        </w:rPr>
        <w:t xml:space="preserve">  违反本条例规定的行为，法律法规已规定法律责任的，从其规定。</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仿宋_GB2312" w:hint="eastAsia"/>
          <w:color w:val="000000"/>
          <w:kern w:val="2"/>
          <w:sz w:val="32"/>
          <w:szCs w:val="32"/>
        </w:rPr>
        <w:t>前款规定中涉及的行政处罚，已实施相对集中城市管理行政执法的，依法由城市管理和综合执法行政主管部门实施。</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黑体" w:hint="eastAsia" w:eastAsia="黑体"/>
          <w:color w:val="000000"/>
          <w:kern w:val="2"/>
          <w:sz w:val="32"/>
          <w:szCs w:val="32"/>
        </w:rPr>
        <w:t>第三十二条</w:t>
      </w:r>
      <w:r>
        <w:rPr>
          <w:rFonts w:ascii="宋体" w:hAnsi="宋体" w:cs="仿宋_GB2312" w:hint="eastAsia"/>
          <w:color w:val="000000"/>
          <w:kern w:val="2"/>
          <w:sz w:val="32"/>
          <w:szCs w:val="32"/>
        </w:rPr>
        <w:t xml:space="preserve">  违反本条例第二十九条第（九）项规定，在禁止区域内使用遥控飞机、电子遥控船和升放风筝的，由城市管理和综合执法行政主管部门责令停止违法行为，拒不改正的，处五十元以上五百元以下罚款。</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黑体" w:hint="eastAsia" w:eastAsia="黑体"/>
          <w:color w:val="000000"/>
          <w:kern w:val="2"/>
          <w:sz w:val="32"/>
          <w:szCs w:val="32"/>
        </w:rPr>
        <w:t>第三十三条</w:t>
      </w:r>
      <w:r>
        <w:rPr>
          <w:rFonts w:ascii="宋体" w:hAnsi="宋体" w:cs="仿宋_GB2312" w:hint="eastAsia"/>
          <w:color w:val="000000"/>
          <w:kern w:val="2"/>
          <w:sz w:val="32"/>
          <w:szCs w:val="32"/>
        </w:rPr>
        <w:t xml:space="preserve">  违反本条例第二十九条第（十）项规定，在七星岩景区范围内游泳；在水体及其沿岸清洗衣物或者其他物品的，由城市管理和综合执法行政主管部门责令停止违法行为，拒不改正的，处五十元以上五百元以下罚款。</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黑体" w:hint="eastAsia" w:eastAsia="黑体"/>
          <w:color w:val="000000"/>
          <w:kern w:val="2"/>
          <w:sz w:val="32"/>
          <w:szCs w:val="32"/>
        </w:rPr>
        <w:t xml:space="preserve">第三十四条 </w:t>
      </w:r>
      <w:r>
        <w:rPr>
          <w:rFonts w:ascii="宋体" w:hAnsi="宋体" w:cs="仿宋_GB2312" w:hint="eastAsia"/>
          <w:color w:val="000000"/>
          <w:kern w:val="2"/>
          <w:sz w:val="32"/>
          <w:szCs w:val="32"/>
        </w:rPr>
        <w:t xml:space="preserve"> 违反本条例第二十九条第（十一）项规定，擅自捕捞水生动物的，由城市管理和综合执法行政主管部门责令停止违法行为，拒不改正的，处五十元以上五百元以下罚款。</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bookmarkEnd w:id="2"/>
      <w:r>
        <w:rPr>
          <w:rFonts w:ascii="宋体" w:hAnsi="宋体" w:cs="黑体" w:hint="eastAsia" w:eastAsia="黑体"/>
          <w:color w:val="000000"/>
          <w:kern w:val="2"/>
          <w:sz w:val="32"/>
          <w:szCs w:val="32"/>
        </w:rPr>
        <w:t>第三十五条</w:t>
      </w:r>
      <w:r>
        <w:rPr>
          <w:rFonts w:ascii="宋体" w:hAnsi="宋体" w:cs="仿宋_GB2312" w:hint="eastAsia"/>
          <w:color w:val="000000"/>
          <w:kern w:val="2"/>
          <w:sz w:val="32"/>
          <w:szCs w:val="32"/>
        </w:rPr>
        <w:t xml:space="preserve">  星湖风景名胜区管理机构和有关行政主管部门违反本条例规定，不依法履行职责的，对直接负责的主管人员和其他直接责任人员依法给予处分。构成犯罪的，依法追究刑事责任。</w:t>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eastAsia="仿宋_GB2312" w:cs="仿宋_GB2312" w:hint="eastAsia" w:ascii="宋体" w:hAnsi="宋体"/>
          <w:color w:val="000000"/>
          <w:kern w:val="2"/>
          <w:sz w:val="32"/>
          <w:szCs w:val="32"/>
        </w:rPr>
      </w:r>
    </w:p>
    <w:p>
      <w:pPr>
        <w:pStyle w:val="Normal"/>
        <w:widowControl w:val="false"/>
        <w:snapToGrid w:val="true"/>
        <w:spacing w:lineRule="exact" w:line="590" w:before="0" w:after="0"/>
        <w:jc w:val="center"/>
        <w:rPr>
          <w:rFonts w:ascii="宋体" w:hAnsi="宋体" w:eastAsia="黑体" w:cs="黑体" w:hint="eastAsia"/>
          <w:color w:val="000000"/>
          <w:kern w:val="2"/>
          <w:sz w:val="32"/>
          <w:szCs w:val="32"/>
        </w:rPr>
      </w:pPr>
      <w:r>
        <w:rPr>
          <w:rFonts w:ascii="宋体" w:hAnsi="宋体" w:cs="黑体" w:hint="eastAsia" w:eastAsia="黑体"/>
          <w:color w:val="000000"/>
          <w:kern w:val="2"/>
          <w:sz w:val="32"/>
          <w:szCs w:val="32"/>
        </w:rPr>
        <w:t>第六章  附  则</w:t>
      </w:r>
    </w:p>
    <w:p>
      <w:pPr>
        <w:pStyle w:val="Style16"/>
        <w:snapToGrid w:val="true"/>
        <w:spacing w:lineRule="exact" w:line="590" w:before="0" w:after="0"/>
        <w:ind w:endChars="0" w:end="0"/>
        <w:rPr>
          <w:rFonts w:ascii="宋体" w:hAnsi="宋体" w:eastAsia="仿宋_GB2312" w:cs="仿宋_GB2312" w:hint="eastAsia"/>
          <w:color w:val="000000"/>
          <w:kern w:val="2"/>
          <w:sz w:val="32"/>
          <w:szCs w:val="32"/>
        </w:rPr>
      </w:pPr>
      <w:r>
        <w:rPr>
          <w:rFonts w:eastAsia="仿宋_GB2312" w:cs="仿宋_GB2312" w:hint="eastAsia" w:ascii="宋体" w:hAnsi="宋体"/>
          <w:color w:val="000000"/>
          <w:kern w:val="2"/>
          <w:sz w:val="32"/>
          <w:szCs w:val="32"/>
        </w:rPr>
      </w:r>
    </w:p>
    <w:p>
      <w:pPr>
        <w:pStyle w:val="Normal"/>
        <w:widowControl w:val="false"/>
        <w:snapToGrid w:val="true"/>
        <w:spacing w:lineRule="exact" w:line="590" w:before="0" w:after="0"/>
        <w:ind w:firstLineChars="200" w:startChars="0" w:start="0" w:endChars="0" w:end="0"/>
        <w:jc w:val="both"/>
        <w:rPr>
          <w:rFonts w:ascii="宋体" w:hAnsi="宋体" w:eastAsia="仿宋_GB2312" w:cs="仿宋_GB2312" w:hint="eastAsia"/>
          <w:color w:val="000000"/>
          <w:kern w:val="2"/>
          <w:sz w:val="32"/>
          <w:szCs w:val="32"/>
        </w:rPr>
      </w:pPr>
      <w:r>
        <w:rPr>
          <w:rFonts w:ascii="宋体" w:hAnsi="宋体" w:cs="黑体" w:hint="eastAsia" w:eastAsia="黑体"/>
          <w:color w:val="000000"/>
          <w:kern w:val="2"/>
          <w:sz w:val="32"/>
          <w:szCs w:val="32"/>
        </w:rPr>
        <w:t xml:space="preserve">第三十六条 </w:t>
      </w:r>
      <w:r>
        <w:rPr>
          <w:rFonts w:ascii="宋体" w:hAnsi="宋体" w:cs="仿宋_GB2312" w:hint="eastAsia"/>
          <w:color w:val="000000"/>
          <w:kern w:val="2"/>
          <w:sz w:val="32"/>
          <w:szCs w:val="32"/>
        </w:rPr>
        <w:t xml:space="preserve"> 本条例自</w:t>
      </w:r>
      <w:r>
        <w:rPr>
          <w:rFonts w:eastAsia="宋体" w:cs="宋体" w:hint="eastAsia" w:ascii="宋体" w:hAnsi="宋体"/>
          <w:color w:val="000000"/>
          <w:kern w:val="2"/>
          <w:sz w:val="32"/>
          <w:szCs w:val="32"/>
        </w:rPr>
        <w:t>2021</w:t>
      </w:r>
      <w:r>
        <w:rPr>
          <w:rFonts w:ascii="宋体" w:hAnsi="宋体" w:cs="仿宋_GB2312" w:hint="eastAsia"/>
          <w:color w:val="000000"/>
          <w:kern w:val="2"/>
          <w:sz w:val="32"/>
          <w:szCs w:val="32"/>
        </w:rPr>
        <w:t>年</w:t>
      </w:r>
      <w:r>
        <w:rPr>
          <w:rFonts w:eastAsia="宋体" w:cs="宋体" w:hint="eastAsia" w:ascii="宋体" w:hAnsi="宋体"/>
          <w:color w:val="000000"/>
          <w:kern w:val="2"/>
          <w:sz w:val="32"/>
          <w:szCs w:val="32"/>
        </w:rPr>
        <w:t>1</w:t>
      </w:r>
      <w:r>
        <w:rPr>
          <w:rFonts w:ascii="宋体" w:hAnsi="宋体" w:cs="仿宋_GB2312" w:hint="eastAsia"/>
          <w:color w:val="000000"/>
          <w:kern w:val="2"/>
          <w:sz w:val="32"/>
          <w:szCs w:val="32"/>
        </w:rPr>
        <w:t>月</w:t>
      </w:r>
      <w:r>
        <w:rPr>
          <w:rFonts w:eastAsia="宋体" w:cs="宋体" w:hint="eastAsia" w:ascii="宋体" w:hAnsi="宋体"/>
          <w:color w:val="000000"/>
          <w:kern w:val="2"/>
          <w:sz w:val="32"/>
          <w:szCs w:val="32"/>
        </w:rPr>
        <w:t>1</w:t>
      </w:r>
      <w:r>
        <w:rPr>
          <w:rFonts w:ascii="宋体" w:hAnsi="宋体" w:cs="仿宋_GB2312" w:hint="eastAsia"/>
          <w:color w:val="000000"/>
          <w:kern w:val="2"/>
          <w:sz w:val="32"/>
          <w:szCs w:val="32"/>
        </w:rPr>
        <w:t>日起施行。</w:t>
      </w:r>
    </w:p>
    <w:p>
      <w:pPr>
        <w:pStyle w:val="Normal"/>
        <w:rPr>
          <w:rFonts w:ascii="宋体" w:hAnsi="宋体" w:eastAsia="仿宋_GB2312" w:cs="仿宋_GB2312" w:hint="eastAsia"/>
          <w:color w:val="000000"/>
          <w:kern w:val="2"/>
          <w:sz w:val="32"/>
          <w:szCs w:val="32"/>
        </w:rPr>
      </w:pPr>
      <w:r>
        <w:rPr>
          <w:rFonts w:eastAsia="仿宋_GB2312" w:cs="仿宋_GB2312" w:hint="eastAsia" w:ascii="宋体" w:hAnsi="宋体"/>
          <w:color w:val="000000"/>
          <w:kern w:val="2"/>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方正小标宋简体">
    <w:charset w:val="86"/>
    <w:family w:val="auto"/>
    <w:pitch w:val="default"/>
  </w:font>
  <w:font w:name="Calibri">
    <w:charset w:val="00" w:characterSet="windows-1252"/>
    <w:family w:val="swiss"/>
    <w:pitch w:val="default"/>
  </w:font>
  <w:font w:name="宋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6"/>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NewNew">
    <w:name w:val="正文 New New New"/>
    <w:basedOn w:val="Normal"/>
    <w:next w:val="New"/>
    <w:qFormat/>
    <w:pPr>
      <w:widowControl w:val="false"/>
      <w:jc w:val="both"/>
    </w:pPr>
    <w:rPr>
      <w:rFonts w:eastAsia="仿宋_GB2312"/>
      <w:kern w:val="2"/>
      <w:sz w:val="32"/>
      <w:szCs w:val="32"/>
    </w:rPr>
  </w:style>
  <w:style w:type="paragraph" w:styleId="New">
    <w:name w:val="正文缩进 New"/>
    <w:basedOn w:val="NewNewNew"/>
    <w:qFormat/>
    <w:pPr>
      <w:ind w:firstLineChars="200" w:startChars="0" w:start="0" w:endChars="0" w:end="0"/>
    </w:pPr>
    <w:rPr>
      <w:sz w:val="32"/>
      <w:szCs w:val="32"/>
    </w:rPr>
  </w:style>
  <w:style w:type="paragraph" w:styleId="Style15">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Style16">
    <w:name w:val="正文缩进"/>
    <w:basedOn w:val="Normal"/>
    <w:next w:val="Normal"/>
    <w:qFormat/>
    <w:pPr>
      <w:ind w:firstLineChars="200" w:startChars="0" w:start="0" w:endChars="0" w:end="0"/>
    </w:pPr>
    <w:rPr>
      <w:rFonts w:ascii="Calibri" w:hAnsi="Calibri" w:eastAsia="宋体" w:cs="Times New Roma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2021-03-18T11:01:00Z</dcterms:created>
  <dc:creator>谢浩然</dc:creator>
  <dc:description/>
  <dc:language>en-US</dc:language>
  <cp:lastModifiedBy>谢浩然</cp:lastModifiedBy>
  <dcterms:modified xsi:type="dcterms:W3CDTF">2021-03-18T11:01:24Z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