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ind w:hangingChars="1500" w:startChars="0" w:start="0" w:endChars="0" w:end="0"/>
        <w:jc w:val="both"/>
        <w:textAlignment w:val="auto"/>
        <w:rPr>
          <w:rFonts w:ascii="宋体" w:hAnsi="宋体" w:eastAsia="仿宋_GB2312" w:cs="仿宋_GB2312" w:hint="eastAsia"/>
          <w:kern w:val="2"/>
          <w:sz w:val="32"/>
          <w:szCs w:val="32"/>
          <w:lang w:bidi="ar-SA"/>
        </w:rPr>
      </w:pPr>
      <w:r>
        <w:rPr>
          <w:rFonts w:eastAsia="仿宋_GB2312" w:cs="仿宋_GB2312" w:hint="eastAsia" w:ascii="宋体" w:hAnsi="宋体"/>
          <w:kern w:val="2"/>
          <w:sz w:val="32"/>
          <w:szCs w:val="32"/>
          <w:lang w:bidi="ar-SA"/>
        </w:rPr>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广州市人民代表大会常务委员会关于</w:t>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废止</w:t>
      </w:r>
      <w:r>
        <w:rPr>
          <w:rFonts w:ascii="宋体" w:hAnsi="宋体" w:cs="宋体" w:hint="eastAsia" w:eastAsia="宋体"/>
          <w:sz w:val="44"/>
          <w:szCs w:val="44"/>
        </w:rPr>
        <w:t>《广州市按比例安排残疾人就业办法》</w:t>
      </w:r>
      <w:r>
        <w:rPr>
          <w:rFonts w:ascii="宋体" w:hAnsi="宋体" w:cs="宋体" w:hint="eastAsia" w:eastAsia="宋体"/>
          <w:color w:val="000000"/>
          <w:sz w:val="44"/>
          <w:szCs w:val="44"/>
        </w:rPr>
        <w:t>的决定</w:t>
      </w:r>
    </w:p>
    <w:p>
      <w:pPr>
        <w:pStyle w:val="TOC2"/>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ind w:firstLineChars="200" w:startChars="0" w:start="0" w:endChars="0" w:end="0"/>
        <w:jc w:val="start"/>
        <w:rPr>
          <w:rFonts w:ascii="楷体_GB2312" w:hAnsi="楷体_GB2312" w:eastAsia="楷体_GB2312" w:cs="楷体_GB2312" w:hint="eastAsia"/>
          <w:szCs w:val="24"/>
          <w:lang w:bidi="ar-SA"/>
        </w:rPr>
      </w:pPr>
      <w:r>
        <w:rPr>
          <w:rFonts w:ascii="楷体_GB2312" w:hAnsi="楷体_GB2312" w:cs="楷体_GB2312" w:hint="eastAsia" w:eastAsia="楷体_GB2312"/>
          <w:szCs w:val="24"/>
          <w:lang w:bidi="ar-SA"/>
        </w:rPr>
        <w:t>（</w:t>
      </w:r>
      <w:r>
        <w:rPr>
          <w:rFonts w:eastAsia="楷体_GB2312" w:cs="楷体_GB2312" w:hint="eastAsia" w:ascii="楷体_GB2312" w:hAnsi="楷体_GB2312"/>
          <w:szCs w:val="24"/>
          <w:lang w:bidi="ar-SA"/>
        </w:rPr>
        <w:t>2022</w:t>
      </w:r>
      <w:r>
        <w:rPr>
          <w:rFonts w:ascii="楷体_GB2312" w:hAnsi="楷体_GB2312" w:cs="楷体_GB2312" w:hint="eastAsia" w:eastAsia="楷体_GB2312"/>
          <w:szCs w:val="24"/>
          <w:lang w:bidi="ar-SA"/>
        </w:rPr>
        <w:t>年</w:t>
      </w:r>
      <w:r>
        <w:rPr>
          <w:rFonts w:eastAsia="楷体_GB2312" w:cs="楷体_GB2312" w:hint="eastAsia" w:ascii="楷体_GB2312" w:hAnsi="楷体_GB2312"/>
          <w:szCs w:val="24"/>
          <w:lang w:bidi="ar-SA"/>
        </w:rPr>
        <w:t>3</w:t>
      </w:r>
      <w:r>
        <w:rPr>
          <w:rFonts w:ascii="楷体_GB2312" w:hAnsi="楷体_GB2312" w:cs="楷体_GB2312" w:hint="eastAsia" w:eastAsia="楷体_GB2312"/>
          <w:szCs w:val="24"/>
          <w:lang w:bidi="ar-SA"/>
        </w:rPr>
        <w:t>月</w:t>
      </w:r>
      <w:r>
        <w:rPr>
          <w:rFonts w:eastAsia="楷体_GB2312" w:cs="楷体_GB2312" w:hint="eastAsia" w:ascii="楷体_GB2312" w:hAnsi="楷体_GB2312"/>
          <w:szCs w:val="24"/>
          <w:lang w:bidi="ar-SA"/>
        </w:rPr>
        <w:t>25</w:t>
      </w:r>
      <w:r>
        <w:rPr>
          <w:rFonts w:ascii="楷体_GB2312" w:hAnsi="楷体_GB2312" w:cs="楷体_GB2312" w:hint="eastAsia" w:eastAsia="楷体_GB2312"/>
          <w:szCs w:val="24"/>
          <w:lang w:bidi="ar-SA"/>
        </w:rPr>
        <w:t xml:space="preserve">日广州市第十六届人民代表大会常务委员会第二次会议通过   </w:t>
      </w:r>
      <w:r>
        <w:rPr>
          <w:rFonts w:eastAsia="楷体_GB2312" w:cs="楷体_GB2312" w:hint="eastAsia" w:ascii="楷体_GB2312" w:hAnsi="楷体_GB2312"/>
          <w:szCs w:val="24"/>
          <w:lang w:bidi="ar-SA"/>
        </w:rPr>
        <w:t>2022</w:t>
      </w:r>
      <w:r>
        <w:rPr>
          <w:rFonts w:ascii="楷体_GB2312" w:hAnsi="楷体_GB2312" w:cs="楷体_GB2312" w:hint="eastAsia" w:eastAsia="楷体_GB2312"/>
          <w:szCs w:val="24"/>
          <w:lang w:bidi="ar-SA"/>
        </w:rPr>
        <w:t>年</w:t>
      </w:r>
      <w:r>
        <w:rPr>
          <w:rFonts w:eastAsia="楷体_GB2312" w:cs="楷体_GB2312" w:hint="eastAsia" w:ascii="楷体_GB2312" w:hAnsi="楷体_GB2312"/>
          <w:szCs w:val="24"/>
          <w:lang w:bidi="ar-SA"/>
        </w:rPr>
        <w:t>6</w:t>
      </w:r>
      <w:r>
        <w:rPr>
          <w:rFonts w:ascii="楷体_GB2312" w:hAnsi="楷体_GB2312" w:cs="楷体_GB2312" w:hint="eastAsia" w:eastAsia="楷体_GB2312"/>
          <w:szCs w:val="24"/>
          <w:lang w:bidi="ar-SA"/>
        </w:rPr>
        <w:t>月</w:t>
      </w:r>
      <w:r>
        <w:rPr>
          <w:rFonts w:eastAsia="楷体_GB2312" w:cs="楷体_GB2312" w:hint="eastAsia" w:ascii="楷体_GB2312" w:hAnsi="楷体_GB2312"/>
          <w:szCs w:val="24"/>
          <w:lang w:bidi="ar-SA"/>
        </w:rPr>
        <w:t>1</w:t>
      </w:r>
      <w:r>
        <w:rPr>
          <w:rFonts w:ascii="楷体_GB2312" w:hAnsi="楷体_GB2312" w:cs="楷体_GB2312" w:hint="eastAsia" w:eastAsia="楷体_GB2312"/>
          <w:szCs w:val="24"/>
          <w:lang w:bidi="ar-SA"/>
        </w:rPr>
        <w:t>日广东省第十三届人民代表大会常务委员会第四十三次会议批准）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楷体_GB2312" w:hAnsi="楷体_GB2312" w:eastAsia="楷体_GB2312" w:cs="楷体_GB2312" w:hint="eastAsia"/>
          <w:szCs w:val="24"/>
          <w:lang w:bidi="ar-SA"/>
        </w:rPr>
      </w:pPr>
      <w:r>
        <w:rPr>
          <w:rFonts w:eastAsia="楷体_GB2312" w:cs="楷体_GB2312" w:hint="eastAsia" w:ascii="楷体_GB2312" w:hAnsi="楷体_GB2312"/>
          <w:szCs w:val="24"/>
          <w:lang w:bidi="ar-SA"/>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鉴于《广州市按比例安排残疾人就业办法》主要内容已被上位法或者国家、省有关规范性文件所覆盖，且部分规定与上位法不一致，在广州市第十五届人民代表大会常务委员会第三十六次会议审议市人民政府提出的《关于提请废止〈广州市按比例安排残疾人就业办法〉的议案》基础上，广州市第十六届人民代表大会常务委员会第二次会议审议了《广州市人民代表大会常务委员会关于废止〈广州市按比例安排残疾人就业办法〉的决定（草案）》，决定废止《广州市按比例安排残疾人就业办法》。</w:t>
      </w:r>
      <w:r>
        <w:rPr>
          <w:rFonts w:ascii="仿宋_GB2312" w:hAnsi="仿宋_GB2312" w:hint="eastAsia"/>
          <w:sz w:val="32"/>
        </w:rPr>
        <w:t>市人民政府及其有关部门要依照现行法律、法规的规定，继续认真做好残疾人就业服务、管理工作。</w:t>
      </w:r>
    </w:p>
    <w:p>
      <w:pPr>
        <w:pStyle w:val="Normal"/>
        <w:spacing w:lineRule="exact" w:line="590"/>
        <w:ind w:firstLineChars="200" w:startChars="0" w:start="0" w:endChars="0" w:end="0"/>
        <w:jc w:val="both"/>
        <w:rPr/>
      </w:pPr>
      <w:r>
        <w:rPr>
          <w:rFonts w:ascii="仿宋_GB2312" w:hAnsi="仿宋_GB2312" w:cs="仿宋_GB2312" w:hint="eastAsia"/>
          <w:sz w:val="32"/>
          <w:szCs w:val="32"/>
        </w:rPr>
        <w:t>本决定经广东省人民代表大会常务委员会批准后，自广州市人民代表大会常务委员会公布之日起生效。</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goe Print"/>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bidi w:val="0"/>
      <w:jc w:val="both"/>
    </w:pPr>
    <w:rPr>
      <w:rFonts w:ascii="Times New Roman;Segoe Print" w:hAnsi="Times New Roman;Segoe Print" w:eastAsia="仿宋_GB2312" w:cs="Times New Roman;Segoe Print"/>
      <w:color w:val="auto"/>
      <w:kern w:val="2"/>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spacing w:before="100" w:after="100"/>
      <w:ind w:firstLineChars="0" w:firstLine="0" w:startChars="200" w:endChars="0" w:end="0"/>
    </w:pPr>
    <w:rPr>
      <w:rFonts w:ascii="Times New Roman;Segoe Print" w:hAnsi="Times New Roman;Segoe Print" w:cs="Times New Roman;Segoe Print"/>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2022-07-16T04:12:00Z</dcterms:created>
  <dc:creator>@xiehaoran</dc:creator>
  <dc:description/>
  <dc:language>en-US</dc:language>
  <cp:lastModifiedBy>PC398</cp:lastModifiedBy>
  <dcterms:modified xsi:type="dcterms:W3CDTF">2022-10-27T19:42:37Z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1DC4AEE9D29B49B595878A35289CEDDF</vt:lpwstr>
  </property>
  <property fmtid="{D5CDD505-2E9C-101B-9397-08002B2CF9AE}" pid="3" name="KSOProductBuildVer">
    <vt:lpwstr>2052-11.1.0.12598</vt:lpwstr>
  </property>
</Properties>
</file>