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overflowPunct w:val="false"/>
        <w:spacing w:lineRule="exact" w:line="590"/>
        <w:ind w:firstLineChars="0" w:firstLine="0" w:endChars="0" w:end="0"/>
        <w:rPr>
          <w:rFonts w:ascii="宋体" w:hAnsi="宋体" w:cs="宋体"/>
        </w:rPr>
      </w:pPr>
      <w:r>
        <w:rPr>
          <w:rFonts w:cs="宋体" w:ascii="宋体" w:hAnsi="宋体"/>
        </w:rPr>
      </w:r>
    </w:p>
    <w:p>
      <w:pPr>
        <w:pStyle w:val="Normal"/>
        <w:overflowPunct w:val="false"/>
        <w:spacing w:lineRule="exact" w:line="590"/>
        <w:rPr>
          <w:rFonts w:ascii="宋体" w:hAnsi="宋体" w:eastAsia="仿宋" w:cs="宋体" w:hint="eastAsia"/>
          <w:sz w:val="32"/>
        </w:rPr>
      </w:pPr>
      <w:r>
        <w:rPr>
          <w:rFonts w:eastAsia="仿宋" w:cs="宋体" w:hint="eastAsia" w:ascii="宋体" w:hAnsi="宋体"/>
          <w:sz w:val="32"/>
        </w:rPr>
        <w:t xml:space="preserve">                </w:t>
      </w:r>
    </w:p>
    <w:p>
      <w:pPr>
        <w:pStyle w:val="1NewNew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center"/>
        <w:textAlignment w:val="auto"/>
        <w:rPr>
          <w:rFonts w:ascii="宋体" w:hAnsi="宋体" w:eastAsia="宋体" w:cs="宋体" w:hint="eastAsia"/>
          <w:b w:val="false"/>
          <w:bCs w:val="false"/>
          <w:sz w:val="44"/>
          <w:szCs w:val="28"/>
        </w:rPr>
      </w:pPr>
      <w:r>
        <w:rPr>
          <w:rFonts w:ascii="宋体" w:hAnsi="宋体" w:cs="宋体" w:hint="eastAsia"/>
          <w:b w:val="false"/>
          <w:bCs w:val="false"/>
          <w:sz w:val="44"/>
          <w:szCs w:val="28"/>
        </w:rPr>
        <w:t>连山壮族瑶族自治县村容镇貌条例</w:t>
      </w:r>
    </w:p>
    <w:p>
      <w:pPr>
        <w:pStyle w:val="Normal"/>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sz w:val="32"/>
          <w:szCs w:val="28"/>
        </w:rPr>
      </w:pPr>
      <w:r>
        <w:rPr>
          <w:rFonts w:eastAsia="仿宋_GB2312" w:cs="仿宋_GB2312" w:hint="eastAsia" w:ascii="宋体" w:hAnsi="宋体"/>
          <w:b w:val="false"/>
          <w:bCs w:val="false"/>
          <w:sz w:val="32"/>
          <w:szCs w:val="28"/>
        </w:rPr>
      </w:r>
    </w:p>
    <w:p>
      <w:pPr>
        <w:pStyle w:val="Normal"/>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200" w:endChars="200"/>
        <w:jc w:val="both"/>
        <w:textAlignment w:val="auto"/>
        <w:rPr>
          <w:rFonts w:ascii="宋体" w:hAnsi="宋体" w:eastAsia="楷体_GB2312" w:cs="楷体_GB2312" w:hint="eastAsia"/>
          <w:b w:val="false"/>
          <w:bCs w:val="false"/>
          <w:color w:val="000000"/>
          <w:sz w:val="32"/>
        </w:rPr>
      </w:pPr>
      <w:r>
        <w:rPr>
          <w:rFonts w:ascii="宋体" w:hAnsi="宋体" w:cs="仿宋_GB2312" w:hint="eastAsia"/>
          <w:b w:val="false"/>
          <w:bCs w:val="false"/>
          <w:sz w:val="32"/>
        </w:rPr>
        <w:t>（</w:t>
      </w:r>
      <w:r>
        <w:rPr>
          <w:rFonts w:eastAsia="楷体_GB2312" w:cs="楷体_GB2312" w:hint="eastAsia" w:ascii="宋体" w:hAnsi="宋体"/>
          <w:b w:val="false"/>
          <w:bCs w:val="false"/>
          <w:sz w:val="32"/>
        </w:rPr>
        <w:t>2019</w:t>
      </w:r>
      <w:r>
        <w:rPr>
          <w:rFonts w:ascii="宋体" w:hAnsi="宋体" w:cs="楷体_GB2312" w:hint="eastAsia" w:eastAsia="楷体_GB2312"/>
          <w:b w:val="false"/>
          <w:bCs w:val="false"/>
          <w:sz w:val="32"/>
        </w:rPr>
        <w:t>年</w:t>
      </w:r>
      <w:r>
        <w:rPr>
          <w:rFonts w:eastAsia="楷体_GB2312" w:cs="楷体_GB2312" w:hint="eastAsia" w:ascii="宋体" w:hAnsi="宋体"/>
          <w:b w:val="false"/>
          <w:bCs w:val="false"/>
          <w:sz w:val="32"/>
        </w:rPr>
        <w:t>4</w:t>
      </w:r>
      <w:r>
        <w:rPr>
          <w:rFonts w:ascii="宋体" w:hAnsi="宋体" w:cs="楷体_GB2312" w:hint="eastAsia" w:eastAsia="楷体_GB2312"/>
          <w:b w:val="false"/>
          <w:bCs w:val="false"/>
          <w:sz w:val="32"/>
        </w:rPr>
        <w:t>月</w:t>
      </w:r>
      <w:r>
        <w:rPr>
          <w:rFonts w:eastAsia="楷体_GB2312" w:cs="楷体_GB2312" w:hint="eastAsia" w:ascii="宋体" w:hAnsi="宋体"/>
          <w:b w:val="false"/>
          <w:bCs w:val="false"/>
          <w:sz w:val="32"/>
        </w:rPr>
        <w:t>12</w:t>
      </w:r>
      <w:r>
        <w:rPr>
          <w:rFonts w:ascii="宋体" w:hAnsi="宋体" w:cs="楷体_GB2312" w:hint="eastAsia" w:eastAsia="楷体_GB2312"/>
          <w:b w:val="false"/>
          <w:bCs w:val="false"/>
          <w:sz w:val="32"/>
        </w:rPr>
        <w:t xml:space="preserve">日连山壮族瑶族自治县第十一届人民代表大会第四次会议通过  </w:t>
      </w:r>
      <w:r>
        <w:rPr>
          <w:rFonts w:eastAsia="楷体_GB2312" w:cs="楷体_GB2312" w:hint="eastAsia" w:ascii="宋体" w:hAnsi="宋体"/>
          <w:w w:val="100"/>
          <w:sz w:val="32"/>
        </w:rPr>
        <w:t>2019</w:t>
      </w:r>
      <w:r>
        <w:rPr>
          <w:rFonts w:ascii="宋体" w:hAnsi="宋体" w:cs="楷体_GB2312" w:hint="eastAsia" w:eastAsia="楷体_GB2312"/>
          <w:w w:val="100"/>
          <w:sz w:val="32"/>
        </w:rPr>
        <w:t>年</w:t>
      </w:r>
      <w:r>
        <w:rPr>
          <w:rFonts w:eastAsia="楷体_GB2312" w:cs="楷体_GB2312" w:hint="eastAsia" w:ascii="宋体" w:hAnsi="宋体"/>
          <w:w w:val="100"/>
          <w:sz w:val="32"/>
        </w:rPr>
        <w:t>7</w:t>
      </w:r>
      <w:r>
        <w:rPr>
          <w:rFonts w:ascii="宋体" w:hAnsi="宋体" w:cs="楷体_GB2312" w:hint="eastAsia" w:eastAsia="楷体_GB2312"/>
          <w:w w:val="100"/>
          <w:sz w:val="32"/>
        </w:rPr>
        <w:t>月</w:t>
      </w:r>
      <w:r>
        <w:rPr>
          <w:rFonts w:eastAsia="楷体_GB2312" w:cs="楷体_GB2312" w:hint="eastAsia" w:ascii="宋体" w:hAnsi="宋体"/>
          <w:w w:val="100"/>
          <w:sz w:val="32"/>
        </w:rPr>
        <w:t>25</w:t>
      </w:r>
      <w:r>
        <w:rPr>
          <w:rFonts w:ascii="宋体" w:hAnsi="宋体" w:cs="楷体_GB2312" w:hint="eastAsia" w:eastAsia="楷体_GB2312"/>
          <w:w w:val="100"/>
          <w:sz w:val="32"/>
        </w:rPr>
        <w:t>日</w:t>
      </w:r>
      <w:r>
        <w:rPr>
          <w:rFonts w:ascii="宋体" w:hAnsi="宋体" w:cs="楷体_GB2312" w:hint="eastAsia" w:eastAsia="楷体_GB2312"/>
          <w:sz w:val="32"/>
        </w:rPr>
        <w:t>广东省第十三届人民代表大会常务委员会第十三次会议批准</w:t>
      </w:r>
      <w:r>
        <w:rPr>
          <w:rFonts w:ascii="宋体" w:hAnsi="宋体" w:cs="楷体_GB2312" w:hint="eastAsia" w:eastAsia="楷体_GB2312"/>
          <w:b w:val="false"/>
          <w:bCs w:val="false"/>
          <w:sz w:val="32"/>
        </w:rPr>
        <w:t>）</w:t>
      </w:r>
    </w:p>
    <w:p>
      <w:pPr>
        <w:pStyle w:val="New"/>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44"/>
          <w:szCs w:val="28"/>
        </w:rPr>
      </w:pPr>
      <w:r>
        <w:rPr>
          <w:rFonts w:eastAsia="仿宋_GB2312" w:cs="仿宋_GB2312" w:hint="eastAsia" w:ascii="宋体" w:hAnsi="宋体"/>
          <w:b w:val="false"/>
          <w:bCs w:val="false"/>
          <w:color w:val="000000"/>
          <w:sz w:val="44"/>
          <w:szCs w:val="28"/>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center"/>
        <w:textAlignment w:val="auto"/>
        <w:rPr>
          <w:rFonts w:ascii="宋体" w:hAnsi="宋体" w:eastAsia="仿宋_GB2312" w:cs="仿宋_GB2312" w:hint="eastAsia"/>
          <w:b w:val="false"/>
          <w:bCs w:val="false"/>
          <w:color w:val="000000"/>
          <w:sz w:val="32"/>
          <w:szCs w:val="32"/>
        </w:rPr>
      </w:pPr>
      <w:r>
        <w:rPr>
          <w:rFonts w:ascii="宋体" w:hAnsi="宋体" w:cs="黑体" w:hint="eastAsia" w:eastAsia="黑体"/>
          <w:b w:val="false"/>
          <w:bCs w:val="false"/>
          <w:color w:val="000000"/>
          <w:sz w:val="32"/>
          <w:szCs w:val="32"/>
        </w:rPr>
        <w:t>第一章  总则</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24"/>
          <w:szCs w:val="24"/>
        </w:rPr>
      </w:pPr>
      <w:r>
        <w:rPr>
          <w:rFonts w:eastAsia="仿宋_GB2312" w:cs="仿宋_GB2312" w:hint="eastAsia" w:ascii="宋体" w:hAnsi="宋体"/>
          <w:b w:val="false"/>
          <w:bCs w:val="false"/>
          <w:color w:val="000000"/>
          <w:sz w:val="24"/>
          <w:szCs w:val="24"/>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sz w:val="32"/>
          <w:szCs w:val="24"/>
        </w:rPr>
        <w:t xml:space="preserve">    </w:t>
      </w:r>
      <w:r>
        <w:rPr>
          <w:rFonts w:ascii="宋体" w:hAnsi="宋体" w:cs="仿宋_GB2312" w:hint="eastAsia" w:eastAsia="黑体"/>
          <w:b w:val="false"/>
          <w:bCs w:val="false"/>
          <w:sz w:val="32"/>
          <w:szCs w:val="24"/>
        </w:rPr>
        <w:t>第一条</w:t>
      </w:r>
      <w:r>
        <w:rPr>
          <w:rFonts w:ascii="宋体" w:hAnsi="宋体" w:cs="仿宋_GB2312" w:hint="eastAsia" w:eastAsia="仿宋_GB2312"/>
          <w:b w:val="false"/>
          <w:bCs w:val="false"/>
          <w:sz w:val="32"/>
          <w:szCs w:val="24"/>
        </w:rPr>
        <w:t xml:space="preserve">  </w:t>
      </w:r>
      <w:r>
        <w:rPr>
          <w:rFonts w:ascii="宋体" w:hAnsi="宋体" w:cs="仿宋_GB2312" w:hint="eastAsia" w:eastAsia="仿宋_GB2312"/>
          <w:b w:val="false"/>
          <w:bCs w:val="false"/>
          <w:color w:val="000000"/>
          <w:sz w:val="32"/>
          <w:szCs w:val="24"/>
        </w:rPr>
        <w:t>为了加强村容镇貌的规划、建设和管理，创建特色鲜明、生态文明、和谐美丽的生产生活环境，促进村镇经济和社会发展，根据《中华人民共和国城乡规划法》《村庄和集镇规划建设管理条例》和有关法律法规的规定，结合本自治县实际，制定本条例。</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第二条</w:t>
      </w:r>
      <w:r>
        <w:rPr>
          <w:rFonts w:ascii="宋体" w:hAnsi="宋体" w:cs="仿宋_GB2312" w:hint="eastAsia" w:eastAsia="仿宋_GB2312"/>
          <w:b w:val="false"/>
          <w:bCs w:val="false"/>
          <w:color w:val="000000"/>
          <w:sz w:val="32"/>
          <w:szCs w:val="24"/>
        </w:rPr>
        <w:t xml:space="preserve">  本条例适用于本自治县行政区域内村容镇貌的规划、建设和管理活动。</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第三条</w:t>
      </w:r>
      <w:r>
        <w:rPr>
          <w:rFonts w:ascii="宋体" w:hAnsi="宋体" w:cs="仿宋_GB2312" w:hint="eastAsia" w:eastAsia="仿宋_GB2312"/>
          <w:b w:val="false"/>
          <w:bCs w:val="false"/>
          <w:color w:val="000000"/>
          <w:sz w:val="32"/>
          <w:szCs w:val="24"/>
        </w:rPr>
        <w:t xml:space="preserve">  村容镇貌规划、建设和管理应当坚持政府领导与村民自治相结合、民族特色与生态特色相统一、经济效益与社会效益相协调的原则。</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第四条</w:t>
      </w:r>
      <w:r>
        <w:rPr>
          <w:rFonts w:ascii="宋体" w:hAnsi="宋体" w:cs="仿宋_GB2312" w:hint="eastAsia" w:eastAsia="仿宋_GB2312"/>
          <w:b w:val="false"/>
          <w:bCs w:val="false"/>
          <w:color w:val="000000"/>
          <w:sz w:val="32"/>
          <w:szCs w:val="24"/>
        </w:rPr>
        <w:t xml:space="preserve">  自治县人民政府负责全县村容镇貌工作的统一领导、组织协调和全面监督。</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自治县城乡规划建设主管部门负责全县村容镇貌规划、建设、管理、监督、指</w:t>
      </w:r>
      <w:r>
        <w:rPr>
          <w:rFonts w:ascii="宋体" w:hAnsi="宋体" w:cs="仿宋_GB2312" w:hint="eastAsia" w:eastAsia="仿宋_GB2312"/>
          <w:b w:val="false"/>
          <w:bCs w:val="false"/>
          <w:color w:val="000000"/>
          <w:sz w:val="32"/>
          <w:szCs w:val="24"/>
          <w:shd w:fill="auto" w:val="clear"/>
        </w:rPr>
        <w:t>导和协调工作</w:t>
      </w:r>
      <w:r>
        <w:rPr>
          <w:rFonts w:ascii="宋体" w:hAnsi="宋体" w:cs="仿宋_GB2312" w:hint="eastAsia" w:eastAsia="仿宋_GB2312"/>
          <w:b w:val="false"/>
          <w:bCs w:val="false"/>
          <w:color w:val="000000"/>
          <w:sz w:val="32"/>
          <w:szCs w:val="24"/>
        </w:rPr>
        <w:t>。</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自治县其他职能部门按照各自职责，共同做好村容镇貌工作。</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pacing w:val="-9"/>
          <w:sz w:val="32"/>
          <w:szCs w:val="24"/>
        </w:rPr>
      </w:pPr>
      <w:r>
        <w:rPr>
          <w:rFonts w:ascii="宋体" w:hAnsi="宋体" w:cs="仿宋_GB2312" w:hint="eastAsia" w:eastAsia="仿宋_GB2312"/>
          <w:b w:val="false"/>
          <w:bCs w:val="false"/>
          <w:color w:val="000000"/>
          <w:spacing w:val="-9"/>
          <w:sz w:val="32"/>
          <w:szCs w:val="24"/>
        </w:rPr>
        <w:t>镇人民政府负责本辖区内村容镇貌规划、建设和管理</w:t>
      </w:r>
      <w:r>
        <w:rPr>
          <w:rFonts w:ascii="宋体" w:hAnsi="宋体" w:cs="仿宋_GB2312" w:hint="eastAsia" w:eastAsia="仿宋_GB2312"/>
          <w:b w:val="false"/>
          <w:bCs w:val="false"/>
          <w:color w:val="000000"/>
          <w:sz w:val="32"/>
          <w:szCs w:val="24"/>
        </w:rPr>
        <w:t>工作</w:t>
      </w:r>
      <w:r>
        <w:rPr>
          <w:rFonts w:ascii="宋体" w:hAnsi="宋体" w:cs="仿宋_GB2312" w:hint="eastAsia" w:eastAsia="仿宋_GB2312"/>
          <w:b w:val="false"/>
          <w:bCs w:val="false"/>
          <w:color w:val="000000"/>
          <w:spacing w:val="-9"/>
          <w:sz w:val="32"/>
          <w:szCs w:val="24"/>
        </w:rPr>
        <w:t xml:space="preserve">。 </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w w:val="100"/>
          <w:sz w:val="32"/>
          <w:szCs w:val="24"/>
        </w:rPr>
      </w:pPr>
      <w:r>
        <w:rPr>
          <w:rFonts w:ascii="宋体" w:hAnsi="宋体" w:cs="仿宋_GB2312" w:hint="eastAsia" w:eastAsia="黑体"/>
          <w:b w:val="false"/>
          <w:bCs w:val="false"/>
          <w:color w:val="000000"/>
          <w:sz w:val="32"/>
          <w:szCs w:val="24"/>
        </w:rPr>
        <w:t>第五条</w:t>
      </w:r>
      <w:r>
        <w:rPr>
          <w:rFonts w:ascii="宋体" w:hAnsi="宋体" w:cs="仿宋_GB2312" w:hint="eastAsia" w:eastAsia="仿宋_GB2312"/>
          <w:b w:val="false"/>
          <w:bCs w:val="false"/>
          <w:color w:val="000000"/>
          <w:sz w:val="32"/>
          <w:szCs w:val="24"/>
        </w:rPr>
        <w:t xml:space="preserve">  </w:t>
      </w:r>
      <w:r>
        <w:rPr>
          <w:rFonts w:ascii="宋体" w:hAnsi="宋体" w:cs="仿宋_GB2312" w:hint="eastAsia" w:eastAsia="仿宋_GB2312"/>
          <w:b w:val="false"/>
          <w:bCs w:val="false"/>
          <w:color w:val="000000"/>
          <w:w w:val="100"/>
          <w:sz w:val="32"/>
          <w:szCs w:val="24"/>
        </w:rPr>
        <w:t>村民委员会协助镇人民政府开展村容规划、建设和管理工作。</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sz w:val="21"/>
        </w:rPr>
      </w:pPr>
      <w:r>
        <w:rPr>
          <w:rFonts w:eastAsia="仿宋_GB2312" w:cs="仿宋_GB2312" w:hint="eastAsia" w:ascii="宋体" w:hAnsi="宋体"/>
          <w:b w:val="false"/>
          <w:bCs w:val="false"/>
          <w:color w:val="000000"/>
          <w:w w:val="100"/>
          <w:sz w:val="32"/>
          <w:szCs w:val="24"/>
        </w:rPr>
        <w:t xml:space="preserve">    </w:t>
      </w:r>
      <w:r>
        <w:rPr>
          <w:rFonts w:ascii="宋体" w:hAnsi="宋体" w:cs="仿宋_GB2312" w:hint="eastAsia" w:eastAsia="仿宋_GB2312"/>
          <w:b w:val="false"/>
          <w:bCs w:val="false"/>
          <w:color w:val="000000"/>
          <w:w w:val="100"/>
          <w:sz w:val="32"/>
          <w:szCs w:val="24"/>
        </w:rPr>
        <w:t>居民委员会协助镇人民政府开展镇貌规划、建设和管理工作。</w:t>
      </w:r>
      <w:r>
        <w:rPr>
          <w:rFonts w:ascii="宋体" w:hAnsi="宋体" w:cs="仿宋_GB2312" w:hint="eastAsia" w:eastAsia="仿宋_GB2312"/>
          <w:b w:val="false"/>
          <w:bCs w:val="false"/>
          <w:sz w:val="32"/>
        </w:rPr>
        <w:t>　　　</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sz w:val="32"/>
          <w:shd w:fill="auto" w:val="clear"/>
        </w:rPr>
      </w:pPr>
      <w:r>
        <w:rPr>
          <w:rFonts w:ascii="宋体" w:hAnsi="宋体" w:cs="仿宋_GB2312" w:hint="eastAsia" w:eastAsia="黑体"/>
          <w:b w:val="false"/>
          <w:bCs w:val="false"/>
          <w:sz w:val="32"/>
        </w:rPr>
        <w:t>第六条</w:t>
      </w:r>
      <w:r>
        <w:rPr>
          <w:rFonts w:ascii="宋体" w:hAnsi="宋体" w:cs="仿宋_GB2312" w:hint="eastAsia" w:eastAsia="仿宋_GB2312"/>
          <w:b w:val="false"/>
          <w:bCs w:val="false"/>
          <w:sz w:val="32"/>
        </w:rPr>
        <w:t xml:space="preserve">  自治县、镇人民政府应当</w:t>
      </w:r>
      <w:r>
        <w:rPr>
          <w:rFonts w:ascii="宋体" w:hAnsi="宋体" w:cs="仿宋_GB2312" w:hint="eastAsia" w:eastAsia="仿宋_GB2312"/>
          <w:b w:val="false"/>
          <w:bCs w:val="false"/>
          <w:sz w:val="32"/>
          <w:shd w:fill="auto" w:val="clear"/>
        </w:rPr>
        <w:t>加强</w:t>
      </w:r>
      <w:r>
        <w:rPr>
          <w:rFonts w:ascii="宋体" w:hAnsi="宋体" w:cs="仿宋_GB2312" w:hint="eastAsia" w:eastAsia="仿宋_GB2312"/>
          <w:b w:val="false"/>
          <w:bCs w:val="false"/>
          <w:sz w:val="32"/>
        </w:rPr>
        <w:t>村容镇貌法律法规和相关知识的宣传教育，</w:t>
      </w:r>
      <w:r>
        <w:rPr>
          <w:rFonts w:ascii="宋体" w:hAnsi="宋体" w:cs="仿宋_GB2312" w:hint="eastAsia" w:eastAsia="仿宋_GB2312"/>
          <w:b w:val="false"/>
          <w:bCs w:val="false"/>
          <w:sz w:val="32"/>
          <w:shd w:fill="auto" w:val="clear"/>
        </w:rPr>
        <w:t>增强公民维护村容镇貌的意识。</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sz w:val="32"/>
        </w:rPr>
        <w:t>车站、旅游景点等公共场所经营者或者管理者应当配合政府做好维护村容镇貌的宣传教育工作。</w:t>
      </w:r>
      <w:r>
        <w:rPr>
          <w:rFonts w:eastAsia="仿宋_GB2312" w:cs="仿宋_GB2312" w:hint="eastAsia" w:ascii="宋体" w:hAnsi="宋体"/>
          <w:b w:val="false"/>
          <w:bCs w:val="false"/>
          <w:sz w:val="32"/>
        </w:rPr>
        <w:br/>
      </w:r>
      <w:r>
        <w:rPr>
          <w:rFonts w:ascii="宋体" w:hAnsi="宋体" w:cs="仿宋_GB2312" w:hint="eastAsia" w:eastAsia="仿宋_GB2312"/>
          <w:b w:val="false"/>
          <w:bCs w:val="false"/>
          <w:sz w:val="32"/>
        </w:rPr>
        <w:t>　　报刊、广播、电视、网站等大众传播媒介应当加强</w:t>
      </w:r>
      <w:r>
        <w:rPr>
          <w:rFonts w:ascii="宋体" w:hAnsi="宋体" w:cs="仿宋_GB2312" w:hint="eastAsia" w:eastAsia="仿宋_GB2312"/>
          <w:b w:val="false"/>
          <w:bCs w:val="false"/>
          <w:sz w:val="32"/>
          <w:shd w:fill="auto" w:val="clear"/>
        </w:rPr>
        <w:t>对</w:t>
      </w:r>
      <w:r>
        <w:rPr>
          <w:rFonts w:ascii="宋体" w:hAnsi="宋体" w:cs="仿宋_GB2312" w:hint="eastAsia" w:eastAsia="仿宋_GB2312"/>
          <w:b w:val="false"/>
          <w:bCs w:val="false"/>
          <w:sz w:val="32"/>
        </w:rPr>
        <w:t>村容镇貌的宣传和舆论监督。</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第七条</w:t>
      </w:r>
      <w:r>
        <w:rPr>
          <w:rFonts w:ascii="宋体" w:hAnsi="宋体" w:cs="仿宋_GB2312" w:hint="eastAsia" w:eastAsia="仿宋_GB2312"/>
          <w:b w:val="false"/>
          <w:bCs w:val="false"/>
          <w:color w:val="000000"/>
          <w:sz w:val="32"/>
          <w:szCs w:val="24"/>
        </w:rPr>
        <w:t xml:space="preserve">  任何单位和个人都享有参与建设村容镇貌的权利，负有维护村容镇貌的义务，并有权对损害村容镇貌的行为进行劝阻和举报。</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城乡规划建设主管部门和其他负有监督管理职责的部门，应当设立并公布举报电话、电子邮箱等，对举报及时作出调查和处理，并将调查处理结果告知举报人。</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自治县人民政府对在村容镇貌工作中成绩显著的单位和个人给予奖励。</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第八条</w:t>
      </w:r>
      <w:r>
        <w:rPr>
          <w:rFonts w:ascii="宋体" w:hAnsi="宋体" w:cs="仿宋_GB2312" w:hint="eastAsia" w:eastAsia="仿宋_GB2312"/>
          <w:b w:val="false"/>
          <w:bCs w:val="false"/>
          <w:color w:val="000000"/>
          <w:sz w:val="32"/>
          <w:szCs w:val="24"/>
        </w:rPr>
        <w:t xml:space="preserve">  </w:t>
      </w:r>
      <w:r>
        <w:rPr>
          <w:rFonts w:ascii="宋体" w:hAnsi="宋体" w:cs="仿宋_GB2312" w:hint="eastAsia" w:eastAsia="仿宋_GB2312"/>
          <w:b w:val="false"/>
          <w:bCs w:val="false"/>
          <w:color w:val="000000"/>
          <w:spacing w:val="6"/>
          <w:sz w:val="32"/>
          <w:szCs w:val="24"/>
        </w:rPr>
        <w:t>自治县人民政府应当将村容镇貌规划、建设和管理工作统一纳入国民经济和社会发展计划，所需经费列入财政预算。</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32"/>
        </w:rPr>
      </w:pPr>
      <w:r>
        <w:rPr>
          <w:rFonts w:ascii="宋体" w:hAnsi="宋体" w:cs="仿宋_GB2312" w:hint="eastAsia" w:eastAsia="仿宋_GB2312"/>
          <w:b w:val="false"/>
          <w:bCs w:val="false"/>
          <w:color w:val="000000"/>
          <w:sz w:val="32"/>
          <w:szCs w:val="24"/>
        </w:rPr>
        <w:t>鼓励社会资金参与村容镇貌建设、管理工作。</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32"/>
        </w:rPr>
      </w:pPr>
      <w:r>
        <w:rPr>
          <w:rFonts w:eastAsia="仿宋_GB2312" w:cs="仿宋_GB2312" w:hint="eastAsia" w:ascii="宋体" w:hAnsi="宋体"/>
          <w:b w:val="false"/>
          <w:bCs w:val="false"/>
          <w:color w:val="000000"/>
          <w:sz w:val="32"/>
          <w:szCs w:val="32"/>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center"/>
        <w:textAlignment w:val="auto"/>
        <w:rPr>
          <w:rFonts w:ascii="宋体" w:hAnsi="宋体" w:eastAsia="黑体" w:cs="黑体" w:hint="eastAsia"/>
          <w:b w:val="false"/>
          <w:bCs w:val="false"/>
          <w:color w:val="000000"/>
          <w:sz w:val="32"/>
          <w:szCs w:val="24"/>
        </w:rPr>
      </w:pPr>
      <w:r>
        <w:rPr>
          <w:rFonts w:ascii="宋体" w:hAnsi="宋体" w:cs="黑体" w:hint="eastAsia" w:eastAsia="黑体"/>
          <w:b w:val="false"/>
          <w:bCs w:val="false"/>
          <w:color w:val="000000"/>
          <w:sz w:val="32"/>
          <w:szCs w:val="32"/>
        </w:rPr>
        <w:t>第二章  村容镇貌规划</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黑体" w:cs="仿宋_GB2312" w:hint="eastAsia"/>
          <w:b w:val="false"/>
          <w:bCs w:val="false"/>
          <w:color w:val="000000"/>
          <w:sz w:val="32"/>
          <w:szCs w:val="24"/>
        </w:rPr>
      </w:pPr>
      <w:r>
        <w:rPr>
          <w:rFonts w:eastAsia="黑体" w:cs="仿宋_GB2312" w:hint="eastAsia" w:ascii="宋体" w:hAnsi="宋体"/>
          <w:b w:val="false"/>
          <w:bCs w:val="false"/>
          <w:color w:val="000000"/>
          <w:sz w:val="32"/>
          <w:szCs w:val="24"/>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黑体"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第九条</w:t>
      </w:r>
      <w:r>
        <w:rPr>
          <w:rFonts w:ascii="宋体" w:hAnsi="宋体" w:cs="仿宋_GB2312" w:hint="eastAsia" w:eastAsia="仿宋_GB2312"/>
          <w:b w:val="false"/>
          <w:bCs w:val="false"/>
          <w:color w:val="000000"/>
          <w:sz w:val="32"/>
          <w:szCs w:val="24"/>
        </w:rPr>
        <w:t xml:space="preserve">  自治县村容镇貌规划的编制和实施，应当突出民族特色、生态特色和地域特色，与乡村振兴相结合，实现城乡协调发展。</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第十条</w:t>
      </w:r>
      <w:r>
        <w:rPr>
          <w:rFonts w:ascii="宋体" w:hAnsi="宋体" w:cs="仿宋_GB2312" w:hint="eastAsia" w:eastAsia="仿宋_GB2312"/>
          <w:b w:val="false"/>
          <w:bCs w:val="false"/>
          <w:color w:val="000000"/>
          <w:sz w:val="32"/>
          <w:szCs w:val="24"/>
        </w:rPr>
        <w:t xml:space="preserve">  镇貌规划的编制，应当符合下列基本要求：</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（一）符合城乡规划、土地管理、自然资源和环境保护等法律法规的规定；</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（二）符合镇总体规划；</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（三）体现本镇民族特色、历史文化特色和景观特色，注重保护古建筑、古村落；</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（四）符合本镇经济、社会发展的需要，与本镇经济、社会发展相适应。</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第十一条</w:t>
      </w:r>
      <w:r>
        <w:rPr>
          <w:rFonts w:ascii="宋体" w:hAnsi="宋体" w:cs="仿宋_GB2312" w:hint="eastAsia" w:eastAsia="仿宋_GB2312"/>
          <w:b w:val="false"/>
          <w:bCs w:val="false"/>
          <w:color w:val="000000"/>
          <w:sz w:val="32"/>
          <w:szCs w:val="24"/>
        </w:rPr>
        <w:t xml:space="preserve">  自治县人民政府所在地吉田镇的镇貌规划由自治县人民政府组织编制，其他镇镇貌规划由各镇人民政府组织编制，报自治县人民政府审批。</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rPr>
      </w:pPr>
      <w:r>
        <w:rPr>
          <w:rFonts w:ascii="宋体" w:hAnsi="宋体" w:cs="仿宋_GB2312" w:hint="eastAsia" w:eastAsia="仿宋_GB2312"/>
          <w:b w:val="false"/>
          <w:bCs w:val="false"/>
          <w:color w:val="000000"/>
          <w:sz w:val="32"/>
          <w:szCs w:val="24"/>
        </w:rPr>
        <w:t>镇貌规划涉及土地利用和空间布局的，镇人民政府应当征求自治县土地管理、城乡规划建设主管部门意见。</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黑体"/>
          <w:b w:val="false"/>
          <w:bCs w:val="false"/>
          <w:color w:val="000000"/>
          <w:sz w:val="32"/>
          <w:szCs w:val="24"/>
        </w:rPr>
        <w:t>第十二条</w:t>
      </w:r>
      <w:r>
        <w:rPr>
          <w:rFonts w:ascii="宋体" w:hAnsi="宋体" w:cs="仿宋_GB2312" w:hint="eastAsia" w:eastAsia="仿宋_GB2312"/>
          <w:b w:val="false"/>
          <w:bCs w:val="false"/>
          <w:color w:val="000000"/>
          <w:sz w:val="32"/>
          <w:szCs w:val="24"/>
        </w:rPr>
        <w:t xml:space="preserve">  村容规划的编制，应当符合下列基本要求：</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（一）符合城乡规划、土地管理、自然资源和环境保护等法律法规的规定；</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（二）符合已有村庄规划；</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（三）体现本村特色、民族特色和传统风貌，注重保护历史文化遗产和原生态景观；</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（四）符合公共卫生、公共安全以及本村经济、社会发展的需要；</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pacing w:val="-10"/>
          <w:sz w:val="32"/>
          <w:szCs w:val="24"/>
        </w:rPr>
      </w:pPr>
      <w:r>
        <w:rPr>
          <w:rFonts w:ascii="宋体" w:hAnsi="宋体" w:cs="仿宋_GB2312" w:hint="eastAsia" w:eastAsia="仿宋_GB2312"/>
          <w:b w:val="false"/>
          <w:bCs w:val="false"/>
          <w:color w:val="000000"/>
          <w:sz w:val="32"/>
          <w:szCs w:val="24"/>
        </w:rPr>
        <w:t>（</w:t>
      </w:r>
      <w:r>
        <w:rPr>
          <w:rFonts w:ascii="宋体" w:hAnsi="宋体" w:cs="仿宋_GB2312" w:hint="eastAsia" w:eastAsia="仿宋_GB2312"/>
          <w:b w:val="false"/>
          <w:bCs w:val="false"/>
          <w:color w:val="000000"/>
          <w:spacing w:val="-10"/>
          <w:sz w:val="32"/>
          <w:szCs w:val="24"/>
        </w:rPr>
        <w:t>五</w:t>
      </w:r>
      <w:r>
        <w:rPr>
          <w:rFonts w:ascii="宋体" w:hAnsi="宋体" w:cs="仿宋_GB2312" w:hint="eastAsia" w:eastAsia="仿宋_GB2312"/>
          <w:b w:val="false"/>
          <w:bCs w:val="false"/>
          <w:color w:val="000000"/>
          <w:sz w:val="32"/>
          <w:szCs w:val="24"/>
        </w:rPr>
        <w:t>）</w:t>
      </w:r>
      <w:r>
        <w:rPr>
          <w:rFonts w:ascii="宋体" w:hAnsi="宋体" w:cs="仿宋_GB2312" w:hint="eastAsia" w:eastAsia="仿宋_GB2312"/>
          <w:b w:val="false"/>
          <w:bCs w:val="false"/>
          <w:color w:val="000000"/>
          <w:spacing w:val="-10"/>
          <w:sz w:val="32"/>
          <w:szCs w:val="24"/>
        </w:rPr>
        <w:t>注重与周围环境、景观相协调，防止产生环境污染和其他公害；</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pacing w:val="-10"/>
          <w:sz w:val="32"/>
          <w:szCs w:val="24"/>
        </w:rPr>
      </w:pPr>
      <w:r>
        <w:rPr>
          <w:rFonts w:ascii="宋体" w:hAnsi="宋体" w:cs="仿宋_GB2312" w:hint="eastAsia" w:eastAsia="仿宋_GB2312"/>
          <w:b w:val="false"/>
          <w:bCs w:val="false"/>
          <w:color w:val="000000"/>
          <w:spacing w:val="-10"/>
          <w:sz w:val="32"/>
          <w:szCs w:val="24"/>
        </w:rPr>
        <w:t>（六）从村庄实际出发，尊重村民意愿。</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第十三条</w:t>
      </w:r>
      <w:r>
        <w:rPr>
          <w:rFonts w:ascii="宋体" w:hAnsi="宋体" w:cs="仿宋_GB2312" w:hint="eastAsia" w:eastAsia="仿宋_GB2312"/>
          <w:b w:val="false"/>
          <w:bCs w:val="false"/>
          <w:color w:val="000000"/>
          <w:sz w:val="32"/>
          <w:szCs w:val="24"/>
        </w:rPr>
        <w:t xml:space="preserve">  村容规划由镇人民政府组织编制，经村民会议或</w:t>
      </w:r>
      <w:r>
        <w:rPr>
          <w:rFonts w:ascii="宋体" w:hAnsi="宋体" w:cs="仿宋_GB2312" w:hint="eastAsia" w:eastAsia="仿宋_GB2312"/>
          <w:b w:val="false"/>
          <w:bCs w:val="false"/>
          <w:color w:val="000000"/>
          <w:sz w:val="32"/>
          <w:szCs w:val="24"/>
          <w:shd w:fill="auto" w:val="clear"/>
        </w:rPr>
        <w:t>者</w:t>
      </w:r>
      <w:r>
        <w:rPr>
          <w:rFonts w:ascii="宋体" w:hAnsi="宋体" w:cs="仿宋_GB2312" w:hint="eastAsia" w:eastAsia="仿宋_GB2312"/>
          <w:b w:val="false"/>
          <w:bCs w:val="false"/>
          <w:color w:val="000000"/>
          <w:sz w:val="32"/>
          <w:szCs w:val="24"/>
        </w:rPr>
        <w:t>村民代表会议讨论同意，报自治县人民政府备案。</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村民委员会应当协助镇人民政府做好村容规划编制工作。</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黑体"/>
          <w:b w:val="false"/>
          <w:bCs w:val="false"/>
          <w:color w:val="000000"/>
          <w:sz w:val="32"/>
          <w:szCs w:val="24"/>
        </w:rPr>
        <w:t>第十四条</w:t>
      </w:r>
      <w:r>
        <w:rPr>
          <w:rFonts w:ascii="宋体" w:hAnsi="宋体" w:cs="仿宋_GB2312" w:hint="eastAsia" w:eastAsia="仿宋_GB2312"/>
          <w:b w:val="false"/>
          <w:bCs w:val="false"/>
          <w:color w:val="000000"/>
          <w:sz w:val="32"/>
          <w:szCs w:val="24"/>
        </w:rPr>
        <w:t xml:space="preserve">  村容镇貌规划应当包括以下内容：</w:t>
      </w:r>
    </w:p>
    <w:p>
      <w:pPr>
        <w:pStyle w:val="New"/>
        <w:keepNext w:val="false"/>
        <w:keepLines w:val="false"/>
        <w:pageBreakBefore w:val="false"/>
        <w:widowControl w:val="false"/>
        <w:numPr>
          <w:ilvl w:val="0"/>
          <w:numId w:val="0"/>
        </w:numPr>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（一）村镇房屋的建筑风格；</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（二）公共设施的风貌特色；</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（三）村镇绿化的景观特色；</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（四）其他生产生活场所的外在风貌。</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center"/>
        <w:textAlignment w:val="auto"/>
        <w:rPr>
          <w:rFonts w:ascii="宋体" w:hAnsi="宋体" w:eastAsia="黑体" w:cs="黑体" w:hint="eastAsia"/>
          <w:b w:val="false"/>
          <w:bCs w:val="false"/>
          <w:color w:val="000000"/>
          <w:sz w:val="32"/>
          <w:szCs w:val="32"/>
        </w:rPr>
      </w:pPr>
      <w:r>
        <w:rPr>
          <w:rFonts w:ascii="宋体" w:hAnsi="宋体" w:cs="黑体" w:hint="eastAsia" w:eastAsia="黑体"/>
          <w:b w:val="false"/>
          <w:bCs w:val="false"/>
          <w:color w:val="000000"/>
          <w:sz w:val="32"/>
          <w:szCs w:val="32"/>
        </w:rPr>
        <w:t>第三章  村容镇貌建设</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黑体" w:cs="仿宋_GB2312" w:hint="eastAsia"/>
          <w:b w:val="false"/>
          <w:bCs w:val="false"/>
          <w:color w:val="000000"/>
          <w:sz w:val="24"/>
          <w:szCs w:val="24"/>
        </w:rPr>
      </w:pPr>
      <w:r>
        <w:rPr>
          <w:rFonts w:eastAsia="黑体" w:cs="仿宋_GB2312" w:hint="eastAsia" w:ascii="宋体" w:hAnsi="宋体"/>
          <w:b w:val="false"/>
          <w:bCs w:val="false"/>
          <w:color w:val="000000"/>
          <w:sz w:val="24"/>
          <w:szCs w:val="24"/>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pacing w:val="0"/>
          <w:sz w:val="32"/>
          <w:szCs w:val="24"/>
        </w:rPr>
      </w:pPr>
      <w:r>
        <w:rPr>
          <w:rFonts w:eastAsia="黑体"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第十五条</w:t>
      </w:r>
      <w:r>
        <w:rPr>
          <w:rFonts w:ascii="宋体" w:hAnsi="宋体" w:cs="仿宋_GB2312" w:hint="eastAsia" w:eastAsia="仿宋_GB2312"/>
          <w:b w:val="false"/>
          <w:bCs w:val="false"/>
          <w:color w:val="000000"/>
          <w:sz w:val="32"/>
          <w:szCs w:val="24"/>
        </w:rPr>
        <w:t xml:space="preserve">  </w:t>
      </w:r>
      <w:r>
        <w:rPr>
          <w:rFonts w:ascii="宋体" w:hAnsi="宋体" w:cs="仿宋_GB2312" w:hint="eastAsia" w:eastAsia="仿宋_GB2312"/>
          <w:b w:val="false"/>
          <w:bCs w:val="false"/>
          <w:color w:val="000000"/>
          <w:spacing w:val="0"/>
          <w:sz w:val="32"/>
          <w:szCs w:val="24"/>
        </w:rPr>
        <w:t>村容镇貌建设应当符合自治县城乡规划和村容镇貌规划。</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自治县城乡规划建设主管部门负责村容镇貌规划实施的监督检查和技术指导。</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村镇应当按照自治县城乡规划和村容镇貌规划开展各项建设工作。</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第十六条</w:t>
      </w:r>
      <w:r>
        <w:rPr>
          <w:rFonts w:ascii="宋体" w:hAnsi="宋体" w:cs="仿宋_GB2312" w:hint="eastAsia" w:eastAsia="仿宋_GB2312"/>
          <w:b w:val="false"/>
          <w:bCs w:val="false"/>
          <w:color w:val="000000"/>
          <w:sz w:val="32"/>
          <w:szCs w:val="24"/>
        </w:rPr>
        <w:t xml:space="preserve">  村镇建筑设计应当贯彻实用、安全、美观的原则，合理利用土地、节约自然资源，体现本地民族建筑风格。新建、改建村镇建筑物、构筑物应当符合城乡规划和村容镇貌规划。</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98" w:startChars="0" w:start="0" w:endChars="0" w:end="0"/>
        <w:jc w:val="both"/>
        <w:textAlignment w:val="auto"/>
        <w:rPr>
          <w:rFonts w:ascii="宋体" w:hAnsi="宋体" w:eastAsia="仿宋_GB2312" w:cs="仿宋_GB2312" w:hint="eastAsia"/>
          <w:b w:val="false"/>
          <w:bCs w:val="false"/>
          <w:sz w:val="32"/>
          <w:szCs w:val="32"/>
        </w:rPr>
      </w:pPr>
      <w:r>
        <w:rPr>
          <w:rFonts w:eastAsia="仿宋_GB2312" w:cs="仿宋_GB2312" w:hint="eastAsia" w:ascii="宋体" w:hAnsi="宋体"/>
          <w:b w:val="false"/>
          <w:bCs w:val="false"/>
          <w:sz w:val="32"/>
          <w:szCs w:val="32"/>
        </w:rPr>
        <w:t xml:space="preserve">  </w:t>
      </w:r>
      <w:r>
        <w:rPr>
          <w:rFonts w:ascii="宋体" w:hAnsi="宋体" w:cs="仿宋_GB2312" w:hint="eastAsia" w:eastAsia="仿宋_GB2312"/>
          <w:b w:val="false"/>
          <w:bCs w:val="false"/>
          <w:sz w:val="32"/>
          <w:szCs w:val="32"/>
        </w:rPr>
        <w:t>对具有历史文化价值古建筑的修复，应当保持其原有的风格和特色。</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98"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自治县城乡规划建设主管部门应当提供村镇建筑设计的相关工作指引。</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30"/>
        </w:rPr>
      </w:pPr>
      <w:r>
        <w:rPr>
          <w:rFonts w:eastAsia="仿宋_GB2312" w:cs="仿宋_GB2312" w:hint="eastAsia" w:ascii="宋体" w:hAnsi="宋体"/>
          <w:b w:val="false"/>
          <w:bCs w:val="false"/>
          <w:color w:val="000000"/>
          <w:sz w:val="30"/>
          <w:szCs w:val="30"/>
        </w:rPr>
        <w:t xml:space="preserve">    </w:t>
      </w:r>
      <w:r>
        <w:rPr>
          <w:rFonts w:ascii="宋体" w:hAnsi="宋体" w:cs="仿宋_GB2312" w:hint="eastAsia" w:eastAsia="黑体"/>
          <w:b w:val="false"/>
          <w:bCs w:val="false"/>
          <w:color w:val="000000"/>
          <w:sz w:val="32"/>
          <w:szCs w:val="24"/>
        </w:rPr>
        <w:t>第十七条</w:t>
      </w:r>
      <w:r>
        <w:rPr>
          <w:rFonts w:ascii="宋体" w:hAnsi="宋体" w:cs="仿宋_GB2312" w:hint="eastAsia" w:eastAsia="仿宋_GB2312"/>
          <w:b w:val="false"/>
          <w:bCs w:val="false"/>
          <w:color w:val="000000"/>
          <w:sz w:val="30"/>
          <w:szCs w:val="30"/>
        </w:rPr>
        <w:t xml:space="preserve">  </w:t>
      </w:r>
      <w:r>
        <w:rPr>
          <w:rFonts w:ascii="宋体" w:hAnsi="宋体" w:cs="仿宋_GB2312" w:hint="eastAsia" w:eastAsia="仿宋_GB2312"/>
          <w:b w:val="false"/>
          <w:bCs w:val="false"/>
          <w:color w:val="000000"/>
          <w:sz w:val="32"/>
          <w:szCs w:val="30"/>
        </w:rPr>
        <w:t>村庄原有建筑物、构筑物不符合村容规划的，鼓励原有建筑物、构筑物所有权人依照村容规划进行改造。</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30"/>
        </w:rPr>
      </w:pPr>
      <w:r>
        <w:rPr>
          <w:rFonts w:ascii="宋体" w:hAnsi="宋体" w:cs="仿宋_GB2312" w:hint="eastAsia" w:eastAsia="仿宋_GB2312"/>
          <w:b w:val="false"/>
          <w:bCs w:val="false"/>
          <w:color w:val="000000"/>
          <w:sz w:val="32"/>
          <w:szCs w:val="30"/>
        </w:rPr>
        <w:t>对古树名木以及具有历史文化价值古建筑应当加强保护，不得损毁或者未经依法批准予以迁移。</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第十八条</w:t>
      </w:r>
      <w:r>
        <w:rPr>
          <w:rFonts w:ascii="宋体" w:hAnsi="宋体" w:cs="仿宋_GB2312" w:hint="eastAsia" w:eastAsia="仿宋_GB2312"/>
          <w:b w:val="false"/>
          <w:bCs w:val="false"/>
          <w:color w:val="000000"/>
          <w:sz w:val="32"/>
          <w:szCs w:val="24"/>
        </w:rPr>
        <w:t xml:space="preserve">  村镇公共设施的设置，应当与周围环境相协调，外观设计突出本地民族特色。</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shd w:fill="auto" w:val="clear"/>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第十九条</w:t>
      </w:r>
      <w:r>
        <w:rPr>
          <w:rFonts w:ascii="宋体" w:hAnsi="宋体" w:cs="仿宋_GB2312" w:hint="eastAsia" w:eastAsia="仿宋_GB2312"/>
          <w:b w:val="false"/>
          <w:bCs w:val="false"/>
          <w:color w:val="000000"/>
          <w:sz w:val="32"/>
          <w:szCs w:val="24"/>
        </w:rPr>
        <w:t xml:space="preserve">  设置户外广告牌、牌匾标识、标语牌、报栏、电子显示屏、灯箱、画廊、充气装置、实物造型等户外设施，应当体现民族特色，与周围景观相协</w:t>
      </w:r>
      <w:r>
        <w:rPr>
          <w:rFonts w:ascii="宋体" w:hAnsi="宋体" w:cs="仿宋_GB2312" w:hint="eastAsia" w:eastAsia="仿宋_GB2312"/>
          <w:b w:val="false"/>
          <w:bCs w:val="false"/>
          <w:color w:val="000000"/>
          <w:sz w:val="32"/>
          <w:szCs w:val="24"/>
          <w:shd w:fill="auto" w:val="clear"/>
        </w:rPr>
        <w:t>调，内容健康、书写规范、安全牢固、外型美观。</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第二十条</w:t>
      </w:r>
      <w:r>
        <w:rPr>
          <w:rFonts w:ascii="宋体" w:hAnsi="宋体" w:cs="仿宋_GB2312" w:hint="eastAsia" w:eastAsia="仿宋_GB2312"/>
          <w:b w:val="false"/>
          <w:bCs w:val="false"/>
          <w:color w:val="000000"/>
          <w:sz w:val="32"/>
          <w:szCs w:val="24"/>
        </w:rPr>
        <w:t xml:space="preserve">  自治县、镇人民政府应当积极推进城镇的绿化、美化建设，机关事业单位负责本单位场所的绿化、美化建设。村民委员会负责本村的绿化、美化建设。</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鼓励村民在自家门前屋后栽花、种树，开展村庄绿化、美化活动。</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花草树木的所有权人或者管理者应当定期修剪、清理垃圾杂物，保持整洁、美观。</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第二十一条</w:t>
      </w:r>
      <w:r>
        <w:rPr>
          <w:rFonts w:ascii="宋体" w:hAnsi="宋体" w:cs="仿宋_GB2312" w:hint="eastAsia" w:eastAsia="仿宋_GB2312"/>
          <w:b w:val="false"/>
          <w:bCs w:val="false"/>
          <w:color w:val="000000"/>
          <w:sz w:val="32"/>
          <w:szCs w:val="24"/>
        </w:rPr>
        <w:t xml:space="preserve">  镇人民政府和村民委员会应当根据需要，按照国家和省规定的标准建设、改造公共厕所。</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自治县人民政府通过政策引导、资金补助、规范标准等方式，推进城乡公厕升级改造，建立健全无害化卫生厕所长效管护机制。</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第二十二条</w:t>
      </w:r>
      <w:r>
        <w:rPr>
          <w:rFonts w:ascii="宋体" w:hAnsi="宋体" w:cs="仿宋_GB2312" w:hint="eastAsia" w:eastAsia="仿宋_GB2312"/>
          <w:b w:val="false"/>
          <w:bCs w:val="false"/>
          <w:color w:val="000000"/>
          <w:sz w:val="32"/>
          <w:szCs w:val="24"/>
        </w:rPr>
        <w:t xml:space="preserve">  单位或者个人施工过程中产生的建筑垃圾应当及时清运至建筑垃圾储运消纳场，不得随意倾倒、抛</w:t>
      </w:r>
      <w:r>
        <w:rPr>
          <w:rFonts w:ascii="宋体" w:hAnsi="宋体" w:cs="仿宋_GB2312" w:hint="eastAsia" w:eastAsia="仿宋_GB2312"/>
          <w:b w:val="false"/>
          <w:bCs w:val="false"/>
          <w:color w:val="000000"/>
          <w:sz w:val="32"/>
          <w:szCs w:val="24"/>
          <w:shd w:fill="auto" w:val="clear"/>
        </w:rPr>
        <w:t>撒</w:t>
      </w:r>
      <w:r>
        <w:rPr>
          <w:rFonts w:ascii="宋体" w:hAnsi="宋体" w:cs="仿宋_GB2312" w:hint="eastAsia" w:eastAsia="仿宋_GB2312"/>
          <w:b w:val="false"/>
          <w:bCs w:val="false"/>
          <w:color w:val="000000"/>
          <w:sz w:val="32"/>
          <w:szCs w:val="24"/>
        </w:rPr>
        <w:t>、堆放。产生的清运费用由产生建筑垃圾的单位或者个人承担。</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医疗卫生机构、屠宰场、生物制品厂等产生的废弃物，应当严格按照国家和省有关规定处理。</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黑体" w:cs="黑体" w:hint="eastAsia"/>
          <w:b w:val="false"/>
          <w:bCs w:val="false"/>
          <w:color w:val="000000"/>
          <w:sz w:val="32"/>
          <w:szCs w:val="32"/>
        </w:rPr>
      </w:pPr>
      <w:r>
        <w:rPr>
          <w:rFonts w:eastAsia="黑体" w:cs="黑体" w:hint="eastAsia" w:ascii="宋体" w:hAnsi="宋体"/>
          <w:b w:val="false"/>
          <w:bCs w:val="false"/>
          <w:color w:val="000000"/>
          <w:sz w:val="32"/>
          <w:szCs w:val="32"/>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center"/>
        <w:textAlignment w:val="auto"/>
        <w:rPr>
          <w:rFonts w:ascii="宋体" w:hAnsi="宋体" w:eastAsia="黑体" w:cs="黑体" w:hint="eastAsia"/>
          <w:b w:val="false"/>
          <w:bCs w:val="false"/>
          <w:color w:val="000000"/>
          <w:sz w:val="32"/>
          <w:szCs w:val="32"/>
        </w:rPr>
      </w:pPr>
      <w:r>
        <w:rPr>
          <w:rFonts w:ascii="宋体" w:hAnsi="宋体" w:cs="黑体" w:hint="eastAsia" w:eastAsia="黑体"/>
          <w:b w:val="false"/>
          <w:bCs w:val="false"/>
          <w:color w:val="000000"/>
          <w:sz w:val="32"/>
          <w:szCs w:val="32"/>
        </w:rPr>
        <w:t>第四章  村容镇貌管理</w:t>
      </w:r>
    </w:p>
    <w:p>
      <w:pPr>
        <w:pStyle w:val="New"/>
        <w:pageBreakBefore w:val="false"/>
        <w:widowControl w:val="false"/>
        <w:numPr>
          <w:ilvl w:val="0"/>
          <w:numId w:val="0"/>
        </w:numPr>
        <w:tabs>
          <w:tab w:val="clear" w:pos="420"/>
          <w:tab w:val="left" w:pos="7305" w:leader="none"/>
        </w:tabs>
        <w:kinsoku w:val="true"/>
        <w:overflowPunct w:val="false"/>
        <w:autoSpaceDE w:val="true"/>
        <w:bidi w:val="0"/>
        <w:snapToGrid w:val="true"/>
        <w:spacing w:lineRule="exact" w:line="590"/>
        <w:ind w:firstLineChars="0" w:firstLine="0" w:startChars="0" w:start="0" w:endChars="0" w:end="0"/>
        <w:jc w:val="both"/>
        <w:textAlignment w:val="auto"/>
        <w:rPr>
          <w:rFonts w:ascii="宋体" w:hAnsi="宋体" w:eastAsia="黑体" w:cs="仿宋_GB2312" w:hint="eastAsia"/>
          <w:b w:val="false"/>
          <w:bCs w:val="false"/>
          <w:color w:val="000000"/>
          <w:sz w:val="32"/>
          <w:szCs w:val="32"/>
        </w:rPr>
      </w:pPr>
      <w:r>
        <w:rPr>
          <w:rFonts w:eastAsia="黑体" w:cs="仿宋_GB2312" w:hint="eastAsia" w:ascii="宋体" w:hAnsi="宋体"/>
          <w:b w:val="false"/>
          <w:bCs w:val="false"/>
          <w:color w:val="000000"/>
          <w:sz w:val="32"/>
          <w:szCs w:val="32"/>
        </w:rPr>
        <w:tab/>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黑体"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第二十三条</w:t>
      </w:r>
      <w:r>
        <w:rPr>
          <w:rFonts w:ascii="宋体" w:hAnsi="宋体" w:cs="仿宋_GB2312" w:hint="eastAsia" w:eastAsia="仿宋_GB2312"/>
          <w:b w:val="false"/>
          <w:bCs w:val="false"/>
          <w:color w:val="000000"/>
          <w:sz w:val="32"/>
          <w:szCs w:val="24"/>
        </w:rPr>
        <w:t xml:space="preserve">  镇人民政府应当建立相应制度，推进民族特色村和生态文明村建设，引导社会资金参与村容镇貌管理。</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村民委员会应当根据村容规划，结合乡村振兴需要，组织制定本村村容管理的村规民约，组织村民开展自律管理，保持良好的村庄环境。</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村容镇貌管理实行责任区制度。责任区和责任人由所在地镇人民政府确定。</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第二十四条</w:t>
      </w:r>
      <w:r>
        <w:rPr>
          <w:rFonts w:ascii="宋体" w:hAnsi="宋体" w:cs="仿宋_GB2312" w:hint="eastAsia" w:eastAsia="仿宋_GB2312"/>
          <w:b w:val="false"/>
          <w:bCs w:val="false"/>
          <w:color w:val="000000"/>
          <w:sz w:val="32"/>
          <w:szCs w:val="24"/>
        </w:rPr>
        <w:t xml:space="preserve">  村容镇貌管理责任人应当履行下列责任：</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（一）保持责任区内容貌整洁，制止占道经营、违法搭建、乱停乱放、乱贴乱画等行为；</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（二）保持责任区内环境卫生整洁，无垃圾、粪便、污水，无渣土，无蚊蝇鼠蟑孳生地；</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（三）按照规定在责任区内设置环境卫生设施，并保持其整洁、完好；</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仿宋_GB2312"/>
          <w:b w:val="false"/>
          <w:bCs w:val="false"/>
          <w:color w:val="000000"/>
          <w:sz w:val="32"/>
          <w:szCs w:val="24"/>
        </w:rPr>
        <w:t>（四）法律、法规规定的其他村容镇貌管理工作。</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kern w:val="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第二十五条</w:t>
      </w:r>
      <w:r>
        <w:rPr>
          <w:rFonts w:ascii="宋体" w:hAnsi="宋体" w:cs="仿宋_GB2312" w:hint="eastAsia" w:eastAsia="仿宋_GB2312"/>
          <w:b w:val="false"/>
          <w:bCs w:val="false"/>
          <w:color w:val="000000"/>
          <w:sz w:val="32"/>
          <w:szCs w:val="24"/>
        </w:rPr>
        <w:t xml:space="preserve">  </w:t>
      </w:r>
      <w:r>
        <w:rPr>
          <w:rFonts w:ascii="宋体" w:hAnsi="宋体" w:cs="仿宋_GB2312" w:hint="eastAsia" w:eastAsia="仿宋_GB2312"/>
          <w:b w:val="false"/>
          <w:bCs w:val="false"/>
          <w:color w:val="000000"/>
          <w:kern w:val="0"/>
          <w:sz w:val="32"/>
          <w:szCs w:val="24"/>
        </w:rPr>
        <w:t>禁止下列影响村镇环境卫生的行为：</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kern w:val="0"/>
          <w:sz w:val="32"/>
          <w:szCs w:val="24"/>
        </w:rPr>
      </w:pPr>
      <w:r>
        <w:rPr>
          <w:rFonts w:ascii="宋体" w:hAnsi="宋体" w:cs="仿宋_GB2312" w:hint="eastAsia" w:eastAsia="仿宋_GB2312"/>
          <w:b w:val="false"/>
          <w:bCs w:val="false"/>
          <w:color w:val="000000"/>
          <w:kern w:val="0"/>
          <w:sz w:val="32"/>
          <w:szCs w:val="24"/>
        </w:rPr>
        <w:t>（一）随意倾倒生活垃圾、粪便、污水等；　</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kern w:val="0"/>
          <w:sz w:val="32"/>
          <w:szCs w:val="24"/>
        </w:rPr>
      </w:pPr>
      <w:r>
        <w:rPr>
          <w:rFonts w:ascii="宋体" w:hAnsi="宋体" w:cs="仿宋_GB2312" w:hint="eastAsia" w:eastAsia="仿宋_GB2312"/>
          <w:b w:val="false"/>
          <w:bCs w:val="false"/>
          <w:color w:val="000000"/>
          <w:kern w:val="0"/>
          <w:sz w:val="32"/>
          <w:szCs w:val="24"/>
        </w:rPr>
        <w:t>（二）乱扔动物尸体、农药瓶、电池等有害垃圾；</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kern w:val="0"/>
          <w:sz w:val="32"/>
          <w:szCs w:val="24"/>
        </w:rPr>
      </w:pPr>
      <w:r>
        <w:rPr>
          <w:rFonts w:ascii="宋体" w:hAnsi="宋体" w:cs="仿宋_GB2312" w:hint="eastAsia" w:eastAsia="仿宋_GB2312"/>
          <w:b w:val="false"/>
          <w:bCs w:val="false"/>
          <w:color w:val="000000"/>
          <w:kern w:val="0"/>
          <w:sz w:val="32"/>
          <w:szCs w:val="24"/>
        </w:rPr>
        <w:t>（三）在庭院围墙外堆放杂物、垃圾、粪肥；</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kern w:val="0"/>
          <w:sz w:val="32"/>
          <w:szCs w:val="24"/>
        </w:rPr>
      </w:pPr>
      <w:r>
        <w:rPr>
          <w:rFonts w:ascii="宋体" w:hAnsi="宋体" w:cs="仿宋_GB2312" w:hint="eastAsia" w:eastAsia="仿宋_GB2312"/>
          <w:b w:val="false"/>
          <w:bCs w:val="false"/>
          <w:color w:val="000000"/>
          <w:kern w:val="0"/>
          <w:sz w:val="32"/>
          <w:szCs w:val="24"/>
        </w:rPr>
        <w:t>（四）在庭院围墙外搭建厕所、禽畜养殖棚；</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kern w:val="0"/>
          <w:sz w:val="32"/>
          <w:szCs w:val="24"/>
        </w:rPr>
      </w:pPr>
      <w:r>
        <w:rPr>
          <w:rFonts w:ascii="宋体" w:hAnsi="宋体" w:cs="仿宋_GB2312" w:hint="eastAsia" w:eastAsia="仿宋_GB2312"/>
          <w:b w:val="false"/>
          <w:bCs w:val="false"/>
          <w:color w:val="000000"/>
          <w:kern w:val="0"/>
          <w:sz w:val="32"/>
          <w:szCs w:val="24"/>
        </w:rPr>
        <w:t>（五）</w:t>
      </w:r>
      <w:r>
        <w:rPr>
          <w:rFonts w:ascii="宋体" w:hAnsi="宋体" w:cs="仿宋_GB2312" w:hint="eastAsia" w:eastAsia="仿宋_GB2312"/>
          <w:b w:val="false"/>
          <w:bCs w:val="false"/>
          <w:color w:val="000000"/>
          <w:sz w:val="32"/>
          <w:szCs w:val="24"/>
        </w:rPr>
        <w:t>在建筑物、构筑物的外墙、楼道以及公共设施、路面、线杆、树木等处张贴、涂写或者刻画。</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黑体"/>
          <w:b w:val="false"/>
          <w:bCs w:val="false"/>
          <w:color w:val="000000"/>
          <w:sz w:val="32"/>
          <w:szCs w:val="24"/>
        </w:rPr>
        <w:t>第二十六条</w:t>
      </w:r>
      <w:r>
        <w:rPr>
          <w:rFonts w:ascii="宋体" w:hAnsi="宋体" w:cs="仿宋_GB2312" w:hint="eastAsia" w:eastAsia="仿宋_GB2312"/>
          <w:b w:val="false"/>
          <w:bCs w:val="false"/>
          <w:color w:val="000000"/>
          <w:sz w:val="32"/>
          <w:szCs w:val="24"/>
        </w:rPr>
        <w:t xml:space="preserve">  在建制镇镇区内禁止放养家禽家畜。</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在村庄内倡导村民圈养家禽家畜，保持饲养场所卫生。</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经营性、规模化饲养家禽家畜的，实行饲养区与居住区分离。</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饲养、屠宰家禽家畜应当避免污染村庄道路、水源和其他公共场所。</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第二十七条</w:t>
      </w:r>
      <w:r>
        <w:rPr>
          <w:rFonts w:ascii="宋体" w:hAnsi="宋体" w:cs="仿宋_GB2312" w:hint="eastAsia" w:eastAsia="仿宋_GB2312"/>
          <w:b w:val="false"/>
          <w:bCs w:val="false"/>
          <w:color w:val="000000"/>
          <w:sz w:val="32"/>
          <w:szCs w:val="24"/>
        </w:rPr>
        <w:t xml:space="preserve">  镇人民政府应当统一规划，合理设置临时摊档、临时市场作为便民摊点。摊点经营者应当在规定的时间、地点按照要求有序经营，并保持环境整洁。</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1"/>
        </w:rPr>
      </w:pPr>
      <w:r>
        <w:rPr>
          <w:rFonts w:ascii="宋体" w:hAnsi="宋体" w:cs="仿宋_GB2312" w:hint="eastAsia" w:eastAsia="仿宋_GB2312"/>
          <w:b w:val="false"/>
          <w:bCs w:val="false"/>
          <w:color w:val="000000"/>
          <w:sz w:val="32"/>
          <w:szCs w:val="24"/>
        </w:rPr>
        <w:t>任何单位和个人不得在村镇主要道路、公园、广场以及其他公共场所随意摆摊设点、兜售商品。</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第二十八条</w:t>
      </w:r>
      <w:r>
        <w:rPr>
          <w:rFonts w:ascii="宋体" w:hAnsi="宋体" w:cs="仿宋_GB2312" w:hint="eastAsia" w:eastAsia="仿宋_GB2312"/>
          <w:b w:val="false"/>
          <w:bCs w:val="false"/>
          <w:color w:val="000000"/>
          <w:sz w:val="32"/>
          <w:szCs w:val="24"/>
        </w:rPr>
        <w:t xml:space="preserve">  机动车和非机动车应当按照划定的停车区域有序停放，不得影响村容镇貌和阻碍通行。</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任何单位和个人不得在村镇主要道路晾晒农作物或者设置影响车辆、行人通行的障碍物。</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第二十九条</w:t>
      </w:r>
      <w:r>
        <w:rPr>
          <w:rFonts w:ascii="宋体" w:hAnsi="宋体" w:cs="仿宋_GB2312" w:hint="eastAsia" w:eastAsia="仿宋_GB2312"/>
          <w:b w:val="false"/>
          <w:bCs w:val="false"/>
          <w:color w:val="000000"/>
          <w:sz w:val="32"/>
          <w:szCs w:val="24"/>
        </w:rPr>
        <w:t xml:space="preserve">  任何单位和个人不得在街道两侧和公共场地堆放物料，违法搭建建筑物、构筑物或者其他设施。</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因建设等特殊需要，在街道两侧和公共场地临时堆放物料，搭建临时建筑物、构筑物或者其他设施的，应当按照法律法规规定办理审批手续。建设项目竣工后，应当按时恢复原状。</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第三十条</w:t>
      </w:r>
      <w:r>
        <w:rPr>
          <w:rFonts w:ascii="宋体" w:hAnsi="宋体" w:cs="仿宋_GB2312" w:hint="eastAsia" w:eastAsia="仿宋_GB2312"/>
          <w:b w:val="false"/>
          <w:bCs w:val="false"/>
          <w:color w:val="000000"/>
          <w:sz w:val="32"/>
          <w:szCs w:val="24"/>
        </w:rPr>
        <w:t xml:space="preserve">  未经自治县城乡规划建设主管部门依法批准，不得在村镇主要道路和公共场所上空新建架空管线设施。</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新建、改建、扩建道路，应当按照规划逐步将管线设施纳入地下管廊或者改为地下管道。废弃的杆、管、箱等设施，产权单位应当及时清除。</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第三十一条</w:t>
      </w:r>
      <w:r>
        <w:rPr>
          <w:rFonts w:ascii="宋体" w:hAnsi="宋体" w:cs="仿宋_GB2312" w:hint="eastAsia" w:eastAsia="仿宋_GB2312"/>
          <w:b w:val="false"/>
          <w:bCs w:val="false"/>
          <w:color w:val="000000"/>
          <w:sz w:val="32"/>
          <w:szCs w:val="24"/>
        </w:rPr>
        <w:t xml:space="preserve">  设置大型户外广告应当经自治县相关行政主管部门批准，依法办理有关审批手续。</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未经自治县相关行政主管部门批准，任何单位和个人不得在村镇建筑物、构筑物的外墙、公共设施上张贴、张挂宣传品，不得利用充气式装置、实物造型等形式</w:t>
      </w:r>
      <w:r>
        <w:rPr>
          <w:rFonts w:ascii="宋体" w:hAnsi="宋体" w:cs="仿宋_GB2312" w:hint="eastAsia" w:eastAsia="仿宋_GB2312"/>
          <w:b w:val="false"/>
          <w:bCs w:val="false"/>
          <w:color w:val="000000"/>
          <w:sz w:val="32"/>
          <w:szCs w:val="24"/>
          <w:shd w:fill="auto" w:val="clear"/>
        </w:rPr>
        <w:t>设置标语和宣传品</w:t>
      </w:r>
      <w:r>
        <w:rPr>
          <w:rFonts w:ascii="宋体" w:hAnsi="宋体" w:cs="仿宋_GB2312" w:hint="eastAsia" w:eastAsia="仿宋_GB2312"/>
          <w:b w:val="false"/>
          <w:bCs w:val="false"/>
          <w:color w:val="000000"/>
          <w:sz w:val="32"/>
          <w:szCs w:val="24"/>
        </w:rPr>
        <w:t>。</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禁止利用空中飞行物散发广告宣传品。禁止在机动车道散发广告宣传品。</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第三十二条</w:t>
      </w:r>
      <w:r>
        <w:rPr>
          <w:rFonts w:ascii="宋体" w:hAnsi="宋体" w:cs="仿宋_GB2312" w:hint="eastAsia" w:eastAsia="仿宋_GB2312"/>
          <w:b w:val="false"/>
          <w:bCs w:val="false"/>
          <w:color w:val="000000"/>
          <w:sz w:val="32"/>
          <w:szCs w:val="24"/>
        </w:rPr>
        <w:t xml:space="preserve">  村镇公共设施的管理单位应当定期维护公共设施，并保持其安全、完好、整洁。任何单位和个人不得占用、损坏公共设施，不得擅自拆除公共设施或者改变其使用功能。</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管理单位应当对供电设施、井盖、沟盖、雨箅等公共设施定期巡查。发现公共设施丢失、破损或者移位的，应当立即设立警示标志，并按照规定立即修复、更换或者正位；不能及时修复、更换或者正位的，应当采取安全防护措施。</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第三十三条</w:t>
      </w:r>
      <w:r>
        <w:rPr>
          <w:rFonts w:ascii="宋体" w:hAnsi="宋体" w:cs="仿宋_GB2312" w:hint="eastAsia" w:eastAsia="仿宋_GB2312"/>
          <w:b w:val="false"/>
          <w:bCs w:val="false"/>
          <w:color w:val="000000"/>
          <w:sz w:val="32"/>
          <w:szCs w:val="24"/>
        </w:rPr>
        <w:t xml:space="preserve">  建筑物、构筑物应当保持外形完好、整洁。出现破旧、污损、残缺，有损村容镇貌的，自治县城乡规划建设主管部门、镇人民政府、村民委员会应当督促、指导所有者或者管理者及时清洗、粉刷和修缮。有可能产生安全风险的，所有者或者管理者应当及时修复或者拆除。</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第三十四条</w:t>
      </w:r>
      <w:r>
        <w:rPr>
          <w:rFonts w:ascii="宋体" w:hAnsi="宋体" w:cs="仿宋_GB2312" w:hint="eastAsia" w:eastAsia="仿宋_GB2312"/>
          <w:b w:val="false"/>
          <w:bCs w:val="false"/>
          <w:color w:val="000000"/>
          <w:sz w:val="32"/>
          <w:szCs w:val="24"/>
        </w:rPr>
        <w:t xml:space="preserve">  外形污损、图文残缺、灯光显示不完整等影响村容镇貌以及存在安全隐患的户外设施，设置单位或者管理单位应当定期检查和及时维修、清洗、更换或者拆除。</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黑体" w:cs="黑体" w:hint="eastAsia"/>
          <w:b w:val="false"/>
          <w:bCs w:val="false"/>
          <w:color w:val="000000"/>
          <w:sz w:val="32"/>
          <w:szCs w:val="32"/>
        </w:rPr>
      </w:pPr>
      <w:r>
        <w:rPr>
          <w:rFonts w:eastAsia="黑体" w:cs="黑体" w:hint="eastAsia" w:ascii="宋体" w:hAnsi="宋体"/>
          <w:b w:val="false"/>
          <w:bCs w:val="false"/>
          <w:color w:val="000000"/>
          <w:sz w:val="32"/>
          <w:szCs w:val="32"/>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center"/>
        <w:textAlignment w:val="auto"/>
        <w:rPr>
          <w:rFonts w:ascii="宋体" w:hAnsi="宋体" w:eastAsia="黑体" w:cs="黑体" w:hint="eastAsia"/>
          <w:b w:val="false"/>
          <w:bCs w:val="false"/>
          <w:color w:val="000000"/>
          <w:sz w:val="32"/>
          <w:szCs w:val="32"/>
        </w:rPr>
      </w:pPr>
      <w:r>
        <w:rPr>
          <w:rFonts w:ascii="宋体" w:hAnsi="宋体" w:cs="黑体" w:hint="eastAsia" w:eastAsia="黑体"/>
          <w:b w:val="false"/>
          <w:bCs w:val="false"/>
          <w:color w:val="000000"/>
          <w:sz w:val="32"/>
          <w:szCs w:val="32"/>
        </w:rPr>
        <w:t>第五章  法律责任</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黑体" w:cs="仿宋_GB2312" w:hint="eastAsia"/>
          <w:b w:val="false"/>
          <w:bCs w:val="false"/>
          <w:color w:val="000000"/>
          <w:sz w:val="32"/>
          <w:szCs w:val="21"/>
        </w:rPr>
      </w:pPr>
      <w:r>
        <w:rPr>
          <w:rFonts w:eastAsia="黑体" w:cs="仿宋_GB2312" w:hint="eastAsia" w:ascii="宋体" w:hAnsi="宋体"/>
          <w:b w:val="false"/>
          <w:bCs w:val="false"/>
          <w:color w:val="000000"/>
          <w:sz w:val="32"/>
          <w:szCs w:val="21"/>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黑体"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第三十五条</w:t>
      </w:r>
      <w:r>
        <w:rPr>
          <w:rFonts w:ascii="宋体" w:hAnsi="宋体" w:cs="仿宋_GB2312" w:hint="eastAsia" w:eastAsia="仿宋_GB2312"/>
          <w:b w:val="false"/>
          <w:bCs w:val="false"/>
          <w:color w:val="000000"/>
          <w:sz w:val="32"/>
          <w:szCs w:val="24"/>
        </w:rPr>
        <w:t xml:space="preserve">  自治县城乡规划建设主管部门和其他负有管理职责的单位及其工作人员不依法履行职责，对村容镇貌工作造成不良影响的，由所在单位或者上级主管部门、监察机关予以批评教育并责令改正；情节严重的，对直接负责的主管人员和其他直接责任人员依法给予处分；构成犯罪的，依法追究刑事责任。</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第三十六条</w:t>
      </w:r>
      <w:r>
        <w:rPr>
          <w:rFonts w:ascii="宋体" w:hAnsi="宋体" w:cs="仿宋_GB2312" w:hint="eastAsia" w:eastAsia="仿宋_GB2312"/>
          <w:b w:val="false"/>
          <w:bCs w:val="false"/>
          <w:color w:val="000000"/>
          <w:sz w:val="32"/>
          <w:szCs w:val="24"/>
        </w:rPr>
        <w:t xml:space="preserve">  村容镇貌管理责任人未履行本条例第二十四条规定责任之一的，由自治县城乡规划建设主管部门或者镇人民政府给予通报批评，并责令限期改正。</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w:t>
      </w:r>
      <w:r>
        <w:rPr>
          <w:rFonts w:ascii="宋体" w:hAnsi="宋体" w:cs="仿宋_GB2312" w:hint="eastAsia" w:eastAsia="黑体"/>
          <w:b w:val="false"/>
          <w:bCs w:val="false"/>
          <w:color w:val="000000"/>
          <w:sz w:val="32"/>
          <w:szCs w:val="24"/>
          <w:shd w:fill="auto" w:val="clear"/>
        </w:rPr>
        <w:t>三十七</w:t>
      </w:r>
      <w:r>
        <w:rPr>
          <w:rFonts w:ascii="宋体" w:hAnsi="宋体" w:cs="仿宋_GB2312" w:hint="eastAsia" w:eastAsia="黑体"/>
          <w:b w:val="false"/>
          <w:bCs w:val="false"/>
          <w:color w:val="000000"/>
          <w:sz w:val="32"/>
          <w:szCs w:val="24"/>
        </w:rPr>
        <w:t>条</w:t>
      </w:r>
      <w:r>
        <w:rPr>
          <w:rFonts w:ascii="宋体" w:hAnsi="宋体" w:cs="仿宋_GB2312" w:hint="eastAsia" w:eastAsia="仿宋_GB2312"/>
          <w:b w:val="false"/>
          <w:bCs w:val="false"/>
          <w:color w:val="000000"/>
          <w:sz w:val="32"/>
          <w:szCs w:val="24"/>
        </w:rPr>
        <w:t xml:space="preserve">  任何单位和个人有下列情形之一的，由自治县</w:t>
      </w:r>
      <w:r>
        <w:rPr>
          <w:rFonts w:ascii="宋体" w:hAnsi="宋体" w:cs="仿宋_GB2312" w:hint="eastAsia" w:eastAsia="仿宋_GB2312"/>
          <w:b w:val="false"/>
          <w:bCs w:val="false"/>
          <w:color w:val="000000"/>
          <w:sz w:val="32"/>
          <w:szCs w:val="24"/>
          <w:shd w:fill="auto" w:val="clear"/>
        </w:rPr>
        <w:t>相关</w:t>
      </w:r>
      <w:r>
        <w:rPr>
          <w:rFonts w:ascii="宋体" w:hAnsi="宋体" w:cs="仿宋_GB2312" w:hint="eastAsia" w:eastAsia="仿宋_GB2312"/>
          <w:b w:val="false"/>
          <w:bCs w:val="false"/>
          <w:color w:val="000000"/>
          <w:sz w:val="32"/>
          <w:szCs w:val="24"/>
        </w:rPr>
        <w:t>行政主管部门或者镇人民政府责令限期改正</w:t>
      </w:r>
      <w:r>
        <w:rPr>
          <w:rFonts w:ascii="宋体" w:hAnsi="宋体" w:cs="仿宋_GB2312" w:hint="eastAsia" w:eastAsia="仿宋_GB2312"/>
          <w:b w:val="false"/>
          <w:bCs w:val="false"/>
          <w:color w:val="000000"/>
          <w:sz w:val="32"/>
          <w:szCs w:val="24"/>
          <w:shd w:fill="auto" w:val="clear"/>
        </w:rPr>
        <w:t>；</w:t>
      </w:r>
      <w:r>
        <w:rPr>
          <w:rFonts w:ascii="宋体" w:hAnsi="宋体" w:cs="仿宋_GB2312" w:hint="eastAsia" w:eastAsia="仿宋_GB2312"/>
          <w:b w:val="false"/>
          <w:bCs w:val="false"/>
          <w:color w:val="000000"/>
          <w:sz w:val="32"/>
          <w:szCs w:val="24"/>
        </w:rPr>
        <w:t>逾期不改正或者造成严重后果的，对单位处一千元以上三千元以下罚款，对个人处一百元以上五百元以下罚款：</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（一）违反本条例第二十五条规定情形之一，影响村镇环境卫生的；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（二）违反本条例第二十六条第一款规定，放养家禽家畜的；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（三）违反本条例第二十八条第一款规定，随意停放车辆的。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黑体"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第三十八条</w:t>
      </w:r>
      <w:r>
        <w:rPr>
          <w:rFonts w:ascii="宋体" w:hAnsi="宋体" w:cs="仿宋_GB2312" w:hint="eastAsia" w:eastAsia="仿宋_GB2312"/>
          <w:b w:val="false"/>
          <w:bCs w:val="false"/>
          <w:color w:val="000000"/>
          <w:sz w:val="32"/>
          <w:szCs w:val="24"/>
        </w:rPr>
        <w:t xml:space="preserve">  任何单位和个人有下列情形之一的，由自治县相关行政主管部门或者镇人民政府责令限期改正</w:t>
      </w:r>
      <w:r>
        <w:rPr>
          <w:rFonts w:ascii="宋体" w:hAnsi="宋体" w:cs="仿宋_GB2312" w:hint="eastAsia" w:eastAsia="仿宋_GB2312"/>
          <w:b w:val="false"/>
          <w:bCs w:val="false"/>
          <w:color w:val="000000"/>
          <w:sz w:val="32"/>
          <w:szCs w:val="24"/>
          <w:shd w:fill="auto" w:val="clear"/>
        </w:rPr>
        <w:t>；</w:t>
      </w:r>
      <w:r>
        <w:rPr>
          <w:rFonts w:ascii="宋体" w:hAnsi="宋体" w:cs="仿宋_GB2312" w:hint="eastAsia" w:eastAsia="仿宋_GB2312"/>
          <w:b w:val="false"/>
          <w:bCs w:val="false"/>
          <w:color w:val="000000"/>
          <w:sz w:val="32"/>
          <w:szCs w:val="24"/>
        </w:rPr>
        <w:t>逾期不改正或者造成严重后果的，对单位处二千元以上五千元以下罚款，对个人处二</w:t>
      </w:r>
      <w:r>
        <w:rPr>
          <w:rFonts w:ascii="宋体" w:hAnsi="宋体" w:cs="仿宋_GB2312" w:hint="eastAsia" w:eastAsia="仿宋_GB2312"/>
          <w:b w:val="false"/>
          <w:bCs w:val="false"/>
          <w:color w:val="000000"/>
          <w:sz w:val="32"/>
          <w:szCs w:val="24"/>
          <w:shd w:fill="auto" w:val="clear"/>
        </w:rPr>
        <w:t>百</w:t>
      </w:r>
      <w:r>
        <w:rPr>
          <w:rFonts w:ascii="宋体" w:hAnsi="宋体" w:cs="仿宋_GB2312" w:hint="eastAsia" w:eastAsia="仿宋_GB2312"/>
          <w:b w:val="false"/>
          <w:bCs w:val="false"/>
          <w:color w:val="000000"/>
          <w:sz w:val="32"/>
          <w:szCs w:val="24"/>
        </w:rPr>
        <w:t>元以上一千元以下罚款：</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（一）违反本条例第二十七条规定，随意摆摊设点、兜售商品的；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黑体" w:cs="仿宋_GB2312" w:hint="eastAsia"/>
          <w:b w:val="false"/>
          <w:bCs w:val="false"/>
          <w:color w:val="000000"/>
          <w:sz w:val="32"/>
          <w:szCs w:val="24"/>
        </w:rPr>
      </w:pPr>
      <w:r>
        <w:rPr>
          <w:rFonts w:ascii="宋体" w:hAnsi="宋体" w:cs="仿宋_GB2312" w:hint="eastAsia" w:eastAsia="仿宋_GB2312"/>
          <w:b w:val="false"/>
          <w:bCs w:val="false"/>
          <w:color w:val="000000"/>
          <w:sz w:val="32"/>
          <w:szCs w:val="24"/>
        </w:rPr>
        <w:t>（二）违反本条例第三十一条第二款规定，擅自张贴、张挂宣传品或者设置</w:t>
      </w:r>
      <w:r>
        <w:rPr>
          <w:rFonts w:ascii="宋体" w:hAnsi="宋体" w:cs="仿宋_GB2312" w:hint="eastAsia" w:eastAsia="仿宋_GB2312"/>
          <w:b w:val="false"/>
          <w:bCs w:val="false"/>
          <w:color w:val="000000"/>
          <w:sz w:val="32"/>
          <w:szCs w:val="24"/>
          <w:shd w:fill="auto" w:val="clear"/>
        </w:rPr>
        <w:t>标语、宣传品的</w:t>
      </w:r>
      <w:r>
        <w:rPr>
          <w:rFonts w:ascii="宋体" w:hAnsi="宋体" w:cs="仿宋_GB2312" w:hint="eastAsia" w:eastAsia="仿宋_GB2312"/>
          <w:b w:val="false"/>
          <w:bCs w:val="false"/>
          <w:color w:val="000000"/>
          <w:sz w:val="32"/>
          <w:szCs w:val="24"/>
        </w:rPr>
        <w:t>；</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黑体"/>
          <w:b w:val="false"/>
          <w:bCs w:val="false"/>
          <w:color w:val="000000"/>
          <w:sz w:val="32"/>
          <w:szCs w:val="24"/>
        </w:rPr>
        <w:t>（</w:t>
      </w:r>
      <w:r>
        <w:rPr>
          <w:rFonts w:ascii="宋体" w:hAnsi="宋体" w:cs="仿宋_GB2312" w:hint="eastAsia" w:eastAsia="仿宋_GB2312"/>
          <w:b w:val="false"/>
          <w:bCs w:val="false"/>
          <w:color w:val="000000"/>
          <w:sz w:val="32"/>
          <w:szCs w:val="24"/>
        </w:rPr>
        <w:t>三）违反本条例第三十四条规定，户外设施影响村容镇貌或者存在安全隐患的。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both"/>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第三十九条</w:t>
      </w:r>
      <w:r>
        <w:rPr>
          <w:rFonts w:ascii="宋体" w:hAnsi="宋体" w:cs="仿宋_GB2312" w:hint="eastAsia" w:eastAsia="仿宋_GB2312"/>
          <w:b w:val="false"/>
          <w:bCs w:val="false"/>
          <w:color w:val="000000"/>
          <w:sz w:val="32"/>
          <w:szCs w:val="24"/>
        </w:rPr>
        <w:t xml:space="preserve">  任何单位和个人有下列情形之一的，由自治县</w:t>
      </w:r>
      <w:r>
        <w:rPr>
          <w:rFonts w:ascii="宋体" w:hAnsi="宋体" w:cs="仿宋_GB2312" w:hint="eastAsia" w:eastAsia="仿宋_GB2312"/>
          <w:b w:val="false"/>
          <w:bCs w:val="false"/>
          <w:color w:val="000000"/>
          <w:sz w:val="32"/>
          <w:szCs w:val="24"/>
          <w:shd w:fill="auto" w:val="clear"/>
        </w:rPr>
        <w:t>相关</w:t>
      </w:r>
      <w:r>
        <w:rPr>
          <w:rFonts w:ascii="宋体" w:hAnsi="宋体" w:cs="仿宋_GB2312" w:hint="eastAsia" w:eastAsia="仿宋_GB2312"/>
          <w:b w:val="false"/>
          <w:bCs w:val="false"/>
          <w:color w:val="000000"/>
          <w:sz w:val="32"/>
          <w:szCs w:val="24"/>
        </w:rPr>
        <w:t>行政主管部门或者镇人民政府责令限期改正，并对单位处二千元以上一万元以下罚款，对个人处二百元以上一千元以下罚款：</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shd w:fill="auto" w:val="clear"/>
        </w:rPr>
      </w:pPr>
      <w:r>
        <w:rPr>
          <w:rFonts w:ascii="宋体" w:hAnsi="宋体" w:cs="仿宋_GB2312" w:hint="eastAsia" w:eastAsia="仿宋_GB2312"/>
          <w:b w:val="false"/>
          <w:bCs w:val="false"/>
          <w:color w:val="000000"/>
          <w:sz w:val="32"/>
          <w:szCs w:val="24"/>
          <w:shd w:fill="auto" w:val="clear"/>
        </w:rPr>
        <w:t>（一）违反本条例第二十八条第二款规定，影响车辆、行人通行的；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shd w:fill="auto" w:val="clear"/>
        </w:rPr>
      </w:pPr>
      <w:r>
        <w:rPr>
          <w:rFonts w:eastAsia="黑体" w:cs="仿宋_GB2312" w:hint="eastAsia" w:ascii="宋体" w:hAnsi="宋体"/>
          <w:b w:val="false"/>
          <w:bCs w:val="false"/>
          <w:color w:val="000000"/>
          <w:sz w:val="32"/>
          <w:szCs w:val="24"/>
          <w:shd w:fill="auto" w:val="clear"/>
        </w:rPr>
        <w:t xml:space="preserve">    </w:t>
      </w:r>
      <w:r>
        <w:rPr>
          <w:rFonts w:ascii="宋体" w:hAnsi="宋体" w:cs="仿宋_GB2312" w:hint="eastAsia" w:eastAsia="仿宋_GB2312"/>
          <w:b w:val="false"/>
          <w:bCs w:val="false"/>
          <w:color w:val="000000"/>
          <w:sz w:val="32"/>
          <w:szCs w:val="24"/>
          <w:shd w:fill="auto" w:val="clear"/>
        </w:rPr>
        <w:t>（二）违反本条例第二十九条规定，堆放物料和违法搭建建筑物、构筑物或者其他设施的；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shd w:fill="auto" w:val="clear"/>
        </w:rPr>
      </w:pPr>
      <w:r>
        <w:rPr>
          <w:rFonts w:ascii="宋体" w:hAnsi="宋体" w:cs="仿宋_GB2312" w:hint="eastAsia" w:eastAsia="仿宋_GB2312"/>
          <w:b w:val="false"/>
          <w:bCs w:val="false"/>
          <w:color w:val="000000"/>
          <w:sz w:val="32"/>
          <w:szCs w:val="24"/>
          <w:shd w:fill="auto" w:val="clear"/>
        </w:rPr>
        <w:t>（三）违反本条例第三十条规定，擅自新建架空管线设施或者未及时清除废弃的杆、管、箱等设施的；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shd w:fill="auto" w:val="clear"/>
        </w:rPr>
      </w:pPr>
      <w:r>
        <w:rPr>
          <w:rFonts w:ascii="宋体" w:hAnsi="宋体" w:cs="仿宋_GB2312" w:hint="eastAsia" w:eastAsia="仿宋_GB2312"/>
          <w:b w:val="false"/>
          <w:bCs w:val="false"/>
          <w:color w:val="000000"/>
          <w:sz w:val="32"/>
          <w:szCs w:val="24"/>
          <w:shd w:fill="auto" w:val="clear"/>
        </w:rPr>
        <w:t>（四）违反本条例第三十一条第一款、第三款规定，擅自设置大型户外广告或者散发广告宣传品的；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textAlignment w:val="auto"/>
        <w:rPr>
          <w:rFonts w:ascii="宋体" w:hAnsi="宋体" w:eastAsia="仿宋_GB2312" w:cs="仿宋_GB2312" w:hint="eastAsia"/>
          <w:b w:val="false"/>
          <w:bCs w:val="false"/>
          <w:color w:val="000000"/>
          <w:sz w:val="32"/>
          <w:szCs w:val="24"/>
          <w:shd w:fill="auto" w:val="clear"/>
        </w:rPr>
      </w:pPr>
      <w:r>
        <w:rPr>
          <w:rFonts w:ascii="宋体" w:hAnsi="宋体" w:cs="仿宋_GB2312" w:hint="eastAsia" w:eastAsia="仿宋_GB2312"/>
          <w:b w:val="false"/>
          <w:bCs w:val="false"/>
          <w:color w:val="000000"/>
          <w:sz w:val="32"/>
          <w:szCs w:val="24"/>
          <w:shd w:fill="auto" w:val="clear"/>
        </w:rPr>
        <w:t>（五）违反本条例第三十二条第一款规定，占用、损坏公共设施，擅自拆除公共设施或者改变其使用功能的。</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黑体" w:cs="仿宋_GB2312" w:hint="eastAsia" w:ascii="宋体" w:hAnsi="宋体"/>
          <w:b w:val="false"/>
          <w:bCs w:val="false"/>
          <w:color w:val="000000"/>
          <w:sz w:val="32"/>
          <w:szCs w:val="24"/>
        </w:rPr>
        <w:t xml:space="preserve">    </w:t>
      </w:r>
      <w:r>
        <w:rPr>
          <w:rFonts w:ascii="宋体" w:hAnsi="宋体" w:cs="仿宋_GB2312" w:hint="eastAsia" w:eastAsia="黑体"/>
          <w:b w:val="false"/>
          <w:bCs w:val="false"/>
          <w:color w:val="000000"/>
          <w:sz w:val="32"/>
          <w:szCs w:val="24"/>
        </w:rPr>
        <w:t>第四十条</w:t>
      </w:r>
      <w:r>
        <w:rPr>
          <w:rFonts w:ascii="宋体" w:hAnsi="宋体" w:cs="仿宋_GB2312" w:hint="eastAsia" w:eastAsia="仿宋_GB2312"/>
          <w:b w:val="false"/>
          <w:bCs w:val="false"/>
          <w:color w:val="000000"/>
          <w:sz w:val="32"/>
          <w:szCs w:val="24"/>
        </w:rPr>
        <w:t xml:space="preserve">  违反本条例第二十二条第一款规定，随意倾倒、抛撒、堆放建筑垃圾的，由自治县</w:t>
      </w:r>
      <w:r>
        <w:rPr>
          <w:rFonts w:ascii="宋体" w:hAnsi="宋体" w:cs="仿宋_GB2312" w:hint="eastAsia" w:eastAsia="仿宋_GB2312"/>
          <w:b w:val="false"/>
          <w:bCs w:val="false"/>
          <w:color w:val="000000"/>
          <w:sz w:val="32"/>
          <w:szCs w:val="24"/>
          <w:shd w:fill="auto" w:val="clear"/>
        </w:rPr>
        <w:t>相关</w:t>
      </w:r>
      <w:r>
        <w:rPr>
          <w:rFonts w:ascii="宋体" w:hAnsi="宋体" w:cs="仿宋_GB2312" w:hint="eastAsia" w:eastAsia="仿宋_GB2312"/>
          <w:b w:val="false"/>
          <w:bCs w:val="false"/>
          <w:color w:val="000000"/>
          <w:sz w:val="32"/>
          <w:szCs w:val="24"/>
        </w:rPr>
        <w:t>行政主管部门或者镇人民政府责令限期改正，并对单位处五千元以上五万元以下罚款，对个人处二百元以下罚款。</w:t>
      </w:r>
    </w:p>
    <w:p>
      <w:pPr>
        <w:pStyle w:val="New"/>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黑体" w:cs="仿宋_GB2312" w:hint="eastAsia"/>
          <w:b w:val="false"/>
          <w:bCs w:val="false"/>
          <w:color w:val="000000"/>
          <w:sz w:val="32"/>
          <w:szCs w:val="24"/>
        </w:rPr>
      </w:pPr>
      <w:r>
        <w:rPr>
          <w:rFonts w:eastAsia="黑体" w:cs="仿宋_GB2312" w:hint="eastAsia" w:ascii="宋体" w:hAnsi="宋体"/>
          <w:b w:val="false"/>
          <w:bCs w:val="false"/>
          <w:color w:val="000000"/>
          <w:sz w:val="32"/>
          <w:szCs w:val="24"/>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jc w:val="center"/>
        <w:textAlignment w:val="auto"/>
        <w:rPr>
          <w:rFonts w:ascii="宋体" w:hAnsi="宋体" w:eastAsia="黑体" w:cs="黑体" w:hint="eastAsia"/>
          <w:b w:val="false"/>
          <w:bCs w:val="false"/>
          <w:color w:val="000000"/>
          <w:sz w:val="32"/>
          <w:szCs w:val="32"/>
        </w:rPr>
      </w:pPr>
      <w:r>
        <w:rPr>
          <w:rFonts w:ascii="宋体" w:hAnsi="宋体" w:cs="黑体" w:hint="eastAsia" w:eastAsia="黑体"/>
          <w:b w:val="false"/>
          <w:bCs w:val="false"/>
          <w:color w:val="000000"/>
          <w:sz w:val="32"/>
          <w:szCs w:val="32"/>
        </w:rPr>
        <w:t>第六章  附则</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200" w:startChars="0" w:start="0" w:endChars="0" w:end="0"/>
        <w:jc w:val="both"/>
        <w:textAlignment w:val="auto"/>
        <w:rPr>
          <w:rFonts w:ascii="宋体" w:hAnsi="宋体" w:eastAsia="黑体" w:cs="仿宋_GB2312" w:hint="eastAsia"/>
          <w:b w:val="false"/>
          <w:bCs w:val="false"/>
          <w:color w:val="000000"/>
          <w:sz w:val="32"/>
          <w:szCs w:val="32"/>
        </w:rPr>
      </w:pPr>
      <w:r>
        <w:rPr>
          <w:rFonts w:eastAsia="黑体" w:cs="仿宋_GB2312" w:hint="eastAsia" w:ascii="宋体" w:hAnsi="宋体"/>
          <w:b w:val="false"/>
          <w:bCs w:val="false"/>
          <w:color w:val="000000"/>
          <w:sz w:val="32"/>
          <w:szCs w:val="32"/>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ascii="宋体" w:hAnsi="宋体" w:cs="仿宋_GB2312" w:hint="eastAsia" w:eastAsia="黑体"/>
          <w:b w:val="false"/>
          <w:bCs w:val="false"/>
          <w:color w:val="000000"/>
          <w:sz w:val="32"/>
          <w:szCs w:val="24"/>
        </w:rPr>
        <w:t>第四十一条</w:t>
      </w:r>
      <w:r>
        <w:rPr>
          <w:rFonts w:ascii="宋体" w:hAnsi="宋体" w:cs="仿宋_GB2312" w:hint="eastAsia" w:eastAsia="仿宋_GB2312"/>
          <w:b w:val="false"/>
          <w:bCs w:val="false"/>
          <w:color w:val="000000"/>
          <w:sz w:val="32"/>
          <w:szCs w:val="24"/>
        </w:rPr>
        <w:t xml:space="preserve">  本条例自</w:t>
      </w:r>
      <w:r>
        <w:rPr>
          <w:rFonts w:eastAsia="仿宋_GB2312" w:cs="仿宋_GB2312" w:hint="eastAsia" w:ascii="宋体" w:hAnsi="宋体"/>
          <w:b w:val="false"/>
          <w:bCs w:val="false"/>
          <w:color w:val="000000"/>
          <w:sz w:val="32"/>
          <w:szCs w:val="24"/>
        </w:rPr>
        <w:t>2019</w:t>
      </w:r>
      <w:r>
        <w:rPr>
          <w:rFonts w:ascii="宋体" w:hAnsi="宋体" w:cs="仿宋_GB2312" w:hint="eastAsia" w:eastAsia="仿宋_GB2312"/>
          <w:b w:val="false"/>
          <w:bCs w:val="false"/>
          <w:color w:val="000000"/>
          <w:sz w:val="32"/>
          <w:szCs w:val="24"/>
        </w:rPr>
        <w:t>年</w:t>
      </w:r>
      <w:r>
        <w:rPr>
          <w:rFonts w:eastAsia="仿宋_GB2312" w:cs="仿宋_GB2312" w:hint="eastAsia" w:ascii="宋体" w:hAnsi="宋体"/>
          <w:b w:val="false"/>
          <w:bCs w:val="false"/>
          <w:color w:val="000000"/>
          <w:sz w:val="32"/>
          <w:szCs w:val="24"/>
        </w:rPr>
        <w:t>12</w:t>
      </w:r>
      <w:r>
        <w:rPr>
          <w:rFonts w:ascii="宋体" w:hAnsi="宋体" w:cs="仿宋_GB2312" w:hint="eastAsia" w:eastAsia="仿宋_GB2312"/>
          <w:b w:val="false"/>
          <w:bCs w:val="false"/>
          <w:color w:val="000000"/>
          <w:sz w:val="32"/>
          <w:szCs w:val="24"/>
        </w:rPr>
        <w:t>月</w:t>
      </w:r>
      <w:r>
        <w:rPr>
          <w:rFonts w:eastAsia="仿宋_GB2312" w:cs="仿宋_GB2312" w:hint="eastAsia" w:ascii="宋体" w:hAnsi="宋体"/>
          <w:b w:val="false"/>
          <w:bCs w:val="false"/>
          <w:color w:val="000000"/>
          <w:sz w:val="32"/>
          <w:szCs w:val="24"/>
        </w:rPr>
        <w:t>1</w:t>
      </w:r>
      <w:r>
        <w:rPr>
          <w:rFonts w:ascii="宋体" w:hAnsi="宋体" w:cs="仿宋_GB2312" w:hint="eastAsia" w:eastAsia="仿宋_GB2312"/>
          <w:b w:val="false"/>
          <w:bCs w:val="false"/>
          <w:color w:val="000000"/>
          <w:sz w:val="32"/>
          <w:szCs w:val="24"/>
        </w:rPr>
        <w:t>日起施行。</w:t>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r>
    </w:p>
    <w:p>
      <w:pPr>
        <w:pStyle w:val="New"/>
        <w:keepNext w:val="false"/>
        <w:keepLines w:val="false"/>
        <w:pageBreakBefore w:val="false"/>
        <w:widowControl w:val="false"/>
        <w:kinsoku w:val="true"/>
        <w:overflowPunct w:val="false"/>
        <w:autoSpaceDE w:val="true"/>
        <w:bidi w:val="0"/>
        <w:snapToGrid w:val="true"/>
        <w:spacing w:lineRule="exact" w:line="590" w:before="0" w:after="0"/>
        <w:ind w:firstLineChars="0" w:firstLine="0" w:startChars="0" w:start="0" w:endChars="0" w:end="0"/>
        <w:textAlignment w:val="auto"/>
        <w:rPr>
          <w:rFonts w:ascii="宋体" w:hAnsi="宋体" w:eastAsia="仿宋_GB2312" w:cs="仿宋_GB2312" w:hint="eastAsia"/>
          <w:b w:val="false"/>
          <w:bCs w:val="false"/>
          <w:color w:val="000000"/>
          <w:sz w:val="32"/>
          <w:szCs w:val="24"/>
        </w:rPr>
      </w:pPr>
      <w:r>
        <w:rPr>
          <w:rFonts w:eastAsia="仿宋_GB2312" w:cs="仿宋_GB2312" w:hint="eastAsia" w:ascii="宋体" w:hAnsi="宋体"/>
          <w:b w:val="false"/>
          <w:bCs w:val="false"/>
          <w:color w:val="000000"/>
          <w:sz w:val="32"/>
          <w:szCs w:val="24"/>
        </w:rPr>
      </w:r>
    </w:p>
    <w:p>
      <w:pPr>
        <w:pStyle w:val="Normal"/>
        <w:rPr>
          <w:rFonts w:ascii="宋体" w:hAnsi="宋体" w:eastAsia="仿宋_GB2312" w:cs="仿宋_GB2312" w:hint="eastAsia"/>
          <w:b w:val="false"/>
          <w:bCs w:val="false"/>
          <w:color w:val="000000"/>
          <w:sz w:val="32"/>
          <w:szCs w:val="32"/>
        </w:rPr>
      </w:pPr>
      <w:r>
        <w:rPr>
          <w:rFonts w:eastAsia="仿宋_GB2312" w:cs="仿宋_GB2312" w:hint="eastAsia" w:ascii="宋体" w:hAnsi="宋体"/>
          <w:b w:val="false"/>
          <w:bCs w:val="false"/>
          <w:color w:val="000000"/>
          <w:sz w:val="32"/>
          <w:szCs w:val="32"/>
        </w:rPr>
      </w:r>
    </w:p>
    <w:sectPr>
      <w:type w:val="nextPage"/>
      <w:pgSz w:w="11906" w:h="16838"/>
      <w:pgMar w:left="1531" w:right="1531" w:gutter="0" w:header="0" w:top="1984" w:footer="0"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86"/>
    <w:family w:val="roman"/>
    <w:pitch w:val="default"/>
  </w:font>
  <w:font w:name="宋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New">
    <w:name w:val="正文 New"/>
    <w:qFormat/>
    <w:pPr>
      <w:widowControl w:val="false"/>
      <w:bidi w:val="0"/>
      <w:jc w:val="both"/>
    </w:pPr>
    <w:rPr>
      <w:rFonts w:ascii="Times New Roman" w:hAnsi="Times New Roman" w:eastAsia="宋体" w:cs="黑体"/>
      <w:color w:val="auto"/>
      <w:kern w:val="2"/>
      <w:sz w:val="21"/>
      <w:szCs w:val="24"/>
      <w:lang w:val="en-US" w:eastAsia="zh-CN" w:bidi="hi-IN"/>
    </w:rPr>
  </w:style>
  <w:style w:type="paragraph" w:styleId="NewNewNewNewNewNewNew">
    <w:name w:val="正文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1NewNewNew">
    <w:name w:val="标题 1 New New New"/>
    <w:basedOn w:val="NewNewNewNewNewNewNew"/>
    <w:next w:val="NewNewNewNewNewNewNew"/>
    <w:qFormat/>
    <w:pPr>
      <w:keepNext w:val="true"/>
      <w:keepLines/>
      <w:spacing w:lineRule="auto" w:line="576"/>
      <w:outlineLvl w:val="0"/>
    </w:pPr>
    <w:rPr>
      <w:b/>
      <w:kern w:val="2"/>
      <w:sz w:val="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2019-08-29T15:44:00Z</dcterms:created>
  <dc:creator>唐莉</dc:creator>
  <dc:description/>
  <dc:language>en-US</dc:language>
  <cp:lastModifiedBy>唐莉</cp:lastModifiedBy>
  <dcterms:modified xsi:type="dcterms:W3CDTF">2019-08-29T15:45:40Z</dcterms:modified>
  <cp:revision>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