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 w:hAnsi="宋体" w:cs="方正小标宋简体;微软雅黑"/>
          <w:sz w:val="32"/>
          <w:szCs w:val="32"/>
        </w:rPr>
      </w:pPr>
      <w:r>
        <w:rPr>
          <w:rFonts w:cs="方正小标宋简体;微软雅黑" w:ascii="宋体" w:hAnsi="宋体"/>
          <w:sz w:val="32"/>
          <w:szCs w:val="32"/>
        </w:rPr>
      </w:r>
    </w:p>
    <w:p>
      <w:pPr>
        <w:pStyle w:val="Normal"/>
        <w:spacing w:lineRule="exact" w:line="580"/>
        <w:jc w:val="center"/>
        <w:rPr>
          <w:rFonts w:ascii="宋体" w:hAnsi="宋体" w:cs="方正小标宋简体;微软雅黑"/>
          <w:sz w:val="32"/>
          <w:szCs w:val="32"/>
        </w:rPr>
      </w:pPr>
      <w:r>
        <w:rPr>
          <w:rFonts w:cs="方正小标宋简体;微软雅黑" w:ascii="宋体" w:hAnsi="宋体"/>
          <w:sz w:val="32"/>
          <w:szCs w:val="32"/>
        </w:rPr>
      </w:r>
    </w:p>
    <w:p>
      <w:pPr>
        <w:pStyle w:val="Normal"/>
        <w:spacing w:lineRule="exact" w:line="580"/>
        <w:jc w:val="center"/>
        <w:rPr>
          <w:rFonts w:ascii="宋体" w:hAnsi="宋体" w:cs="方正小标宋简体;微软雅黑"/>
          <w:sz w:val="44"/>
          <w:szCs w:val="44"/>
        </w:rPr>
      </w:pPr>
      <w:r>
        <w:rPr>
          <w:rFonts w:ascii="宋体" w:hAnsi="宋体" w:cs="方正小标宋简体;微软雅黑" w:hint="eastAsia"/>
          <w:sz w:val="44"/>
          <w:szCs w:val="44"/>
        </w:rPr>
        <w:t>衡阳市城市市容和环境卫生管理条例</w:t>
      </w:r>
    </w:p>
    <w:p>
      <w:pPr>
        <w:pStyle w:val="Normal"/>
        <w:spacing w:lineRule="exact" w:line="580"/>
        <w:jc w:val="center"/>
        <w:rPr>
          <w:rFonts w:ascii="宋体" w:hAnsi="宋体" w:cs="方正小标宋简体;微软雅黑"/>
          <w:sz w:val="32"/>
          <w:szCs w:val="32"/>
        </w:rPr>
      </w:pPr>
      <w:r>
        <w:rPr>
          <w:rFonts w:cs="方正小标宋简体;微软雅黑" w:ascii="宋体" w:hAnsi="宋体"/>
          <w:sz w:val="32"/>
          <w:szCs w:val="32"/>
        </w:rPr>
      </w:r>
    </w:p>
    <w:p>
      <w:pPr>
        <w:pStyle w:val="Normal"/>
        <w:spacing w:lineRule="exact" w:line="580"/>
        <w:ind w:hangingChars="199" w:startChars="304" w:endChars="14"/>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ascii="楷体_GB2312" w:hAnsi="楷体_GB2312"/>
          <w:sz w:val="32"/>
          <w:szCs w:val="32"/>
        </w:rPr>
        <w:t>31</w:t>
      </w:r>
      <w:r>
        <w:rPr>
          <w:rFonts w:ascii="楷体_GB2312" w:hAnsi="楷体_GB2312" w:cs="楷体_GB2312" w:hint="eastAsia" w:eastAsia="楷体_GB2312"/>
          <w:sz w:val="32"/>
          <w:szCs w:val="32"/>
        </w:rPr>
        <w:t>日衡阳市第十五届人民代表大会常务</w:t>
      </w:r>
    </w:p>
    <w:p>
      <w:pPr>
        <w:pStyle w:val="Normal"/>
        <w:spacing w:lineRule="exact" w:line="580"/>
        <w:ind w:hangingChars="200" w:startChars="304" w:endChars="14"/>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委员会第六次会议通过  </w:t>
      </w:r>
      <w:r>
        <w:rPr>
          <w:rFonts w:eastAsia="楷体_GB2312" w:cs="楷体_GB2312"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日湖南省第十</w:t>
      </w:r>
    </w:p>
    <w:p>
      <w:pPr>
        <w:pStyle w:val="Normal"/>
        <w:spacing w:lineRule="exact" w:line="580"/>
        <w:ind w:hangingChars="200" w:startChars="304" w:endChars="14"/>
        <w:rPr>
          <w:rFonts w:ascii="宋体" w:hAnsi="宋体" w:cs="楷体_GB2312"/>
          <w:sz w:val="32"/>
          <w:szCs w:val="32"/>
        </w:rPr>
      </w:pPr>
      <w:r>
        <w:rPr>
          <w:rFonts w:ascii="楷体_GB2312" w:hAnsi="楷体_GB2312" w:cs="楷体_GB2312" w:hint="eastAsia" w:eastAsia="楷体_GB2312"/>
          <w:sz w:val="32"/>
          <w:szCs w:val="32"/>
        </w:rPr>
        <w:t>二届人民代表大会常务委员会第三十三次会议批准）</w:t>
      </w:r>
    </w:p>
    <w:p>
      <w:pPr>
        <w:pStyle w:val="NormalWeb1"/>
        <w:shd w:fill="FFFFFF" w:val="clear"/>
        <w:spacing w:lineRule="exact" w:line="580"/>
        <w:jc w:val="both"/>
        <w:rPr>
          <w:rFonts w:ascii="仿宋_GB2312" w:hAnsi="仿宋_GB2312" w:eastAsia="仿宋_GB2312" w:cs="楷体"/>
          <w:sz w:val="32"/>
          <w:szCs w:val="32"/>
          <w:shd w:fill="FFFFFF" w:val="clear"/>
        </w:rPr>
      </w:pPr>
      <w:r>
        <w:rPr>
          <w:rFonts w:eastAsia="仿宋_GB2312" w:cs="楷体" w:ascii="仿宋_GB2312" w:hAnsi="仿宋_GB2312"/>
          <w:sz w:val="32"/>
          <w:szCs w:val="32"/>
          <w:shd w:fill="FFFFFF" w:val="clear"/>
        </w:rPr>
      </w:r>
    </w:p>
    <w:p>
      <w:pPr>
        <w:pStyle w:val="NormalWeb1"/>
        <w:shd w:fill="FFFFFF" w:val="clear"/>
        <w:spacing w:lineRule="exact" w:line="580"/>
        <w:jc w:val="center"/>
        <w:rPr>
          <w:rFonts w:ascii="楷体_GB2312" w:hAnsi="楷体_GB2312" w:eastAsia="楷体_GB2312" w:cs="楷体"/>
          <w:sz w:val="32"/>
          <w:szCs w:val="32"/>
          <w:shd w:fill="FFFFFF" w:val="clear"/>
        </w:rPr>
      </w:pPr>
      <w:r>
        <w:rPr>
          <w:rFonts w:ascii="楷体_GB2312" w:hAnsi="楷体_GB2312" w:cs="楷体" w:hint="eastAsia" w:eastAsia="楷体_GB2312"/>
          <w:sz w:val="32"/>
          <w:szCs w:val="32"/>
          <w:shd w:fill="FFFFFF" w:val="clear"/>
        </w:rPr>
        <w:t>目</w:t>
      </w:r>
      <w:r>
        <w:rPr>
          <w:rFonts w:ascii="楷体_GB2312" w:hAnsi="楷体_GB2312" w:cs="楷体" w:eastAsia="楷体_GB2312"/>
          <w:sz w:val="32"/>
          <w:szCs w:val="32"/>
          <w:shd w:fill="FFFFFF" w:val="clear"/>
        </w:rPr>
        <w:t xml:space="preserve">  </w:t>
      </w:r>
      <w:r>
        <w:rPr>
          <w:rFonts w:ascii="楷体_GB2312" w:hAnsi="楷体_GB2312" w:cs="楷体" w:hint="eastAsia" w:eastAsia="楷体_GB2312"/>
          <w:sz w:val="32"/>
          <w:szCs w:val="32"/>
          <w:shd w:fill="FFFFFF" w:val="clear"/>
        </w:rPr>
        <w:t>录</w:t>
      </w:r>
    </w:p>
    <w:p>
      <w:pPr>
        <w:pStyle w:val="NormalWeb1"/>
        <w:shd w:fill="FFFFFF" w:val="clear"/>
        <w:spacing w:lineRule="exact" w:line="580"/>
        <w:jc w:val="both"/>
        <w:rPr>
          <w:rFonts w:ascii="仿宋_GB2312" w:hAnsi="仿宋_GB2312" w:eastAsia="仿宋_GB2312" w:cs="楷体"/>
          <w:sz w:val="32"/>
          <w:szCs w:val="32"/>
          <w:shd w:fill="FFFFFF" w:val="clear"/>
        </w:rPr>
      </w:pPr>
      <w:r>
        <w:rPr>
          <w:rFonts w:eastAsia="仿宋_GB2312" w:cs="楷体" w:ascii="仿宋_GB2312" w:hAnsi="仿宋_GB2312"/>
          <w:sz w:val="32"/>
          <w:szCs w:val="32"/>
          <w:shd w:fill="FFFFFF" w:val="clear"/>
        </w:rPr>
      </w:r>
    </w:p>
    <w:p>
      <w:pPr>
        <w:pStyle w:val="NormalWeb1"/>
        <w:shd w:fill="FFFFFF" w:val="clear"/>
        <w:spacing w:lineRule="exact" w:line="580"/>
        <w:ind w:firstLineChars="200" w:startChars="0" w:start="0" w:endChars="0" w:end="0"/>
        <w:jc w:val="both"/>
        <w:rPr>
          <w:rFonts w:ascii="楷体_GB2312" w:hAnsi="楷体_GB2312" w:eastAsia="楷体_GB2312" w:cs="楷体"/>
          <w:sz w:val="32"/>
          <w:szCs w:val="32"/>
          <w:shd w:fill="FFFFFF" w:val="clear"/>
        </w:rPr>
      </w:pPr>
      <w:r>
        <w:rPr>
          <w:rFonts w:ascii="楷体_GB2312" w:hAnsi="楷体_GB2312" w:cs="楷体" w:hint="eastAsia" w:eastAsia="楷体_GB2312"/>
          <w:sz w:val="32"/>
          <w:szCs w:val="32"/>
          <w:shd w:fill="FFFFFF" w:val="clear"/>
        </w:rPr>
        <w:t>第一章</w:t>
      </w:r>
      <w:r>
        <w:rPr>
          <w:rFonts w:ascii="楷体_GB2312" w:hAnsi="楷体_GB2312" w:cs="楷体" w:eastAsia="楷体_GB2312"/>
          <w:sz w:val="32"/>
          <w:szCs w:val="32"/>
          <w:shd w:fill="FFFFFF" w:val="clear"/>
        </w:rPr>
        <w:t xml:space="preserve">  </w:t>
      </w:r>
      <w:r>
        <w:rPr>
          <w:rFonts w:ascii="楷体_GB2312" w:hAnsi="楷体_GB2312" w:cs="楷体" w:hint="eastAsia" w:eastAsia="楷体_GB2312"/>
          <w:sz w:val="32"/>
          <w:szCs w:val="32"/>
          <w:shd w:fill="FFFFFF" w:val="clear"/>
        </w:rPr>
        <w:t>总则</w:t>
      </w:r>
    </w:p>
    <w:p>
      <w:pPr>
        <w:pStyle w:val="NormalWeb1"/>
        <w:shd w:fill="FFFFFF" w:val="clear"/>
        <w:spacing w:lineRule="exact" w:line="580"/>
        <w:ind w:firstLineChars="200" w:startChars="0" w:start="0" w:endChars="0" w:end="0"/>
        <w:jc w:val="both"/>
        <w:rPr>
          <w:rFonts w:ascii="楷体_GB2312" w:hAnsi="楷体_GB2312" w:eastAsia="楷体_GB2312" w:cs="楷体"/>
          <w:sz w:val="32"/>
          <w:szCs w:val="32"/>
          <w:shd w:fill="FFFFFF" w:val="clear"/>
        </w:rPr>
      </w:pPr>
      <w:r>
        <w:rPr>
          <w:rFonts w:ascii="楷体_GB2312" w:hAnsi="楷体_GB2312" w:cs="楷体" w:hint="eastAsia" w:eastAsia="楷体_GB2312"/>
          <w:sz w:val="32"/>
          <w:szCs w:val="32"/>
          <w:shd w:fill="FFFFFF" w:val="clear"/>
        </w:rPr>
        <w:t>第二章</w:t>
      </w:r>
      <w:r>
        <w:rPr>
          <w:rFonts w:ascii="楷体_GB2312" w:hAnsi="楷体_GB2312" w:cs="楷体" w:eastAsia="楷体_GB2312"/>
          <w:sz w:val="32"/>
          <w:szCs w:val="32"/>
          <w:shd w:fill="FFFFFF" w:val="clear"/>
        </w:rPr>
        <w:t xml:space="preserve">  </w:t>
      </w:r>
      <w:r>
        <w:rPr>
          <w:rFonts w:ascii="楷体_GB2312" w:hAnsi="楷体_GB2312" w:cs="楷体" w:hint="eastAsia" w:eastAsia="楷体_GB2312"/>
          <w:sz w:val="32"/>
          <w:szCs w:val="32"/>
          <w:shd w:fill="FFFFFF" w:val="clear"/>
        </w:rPr>
        <w:t>城市市容环境卫生责任区制度</w:t>
      </w:r>
    </w:p>
    <w:p>
      <w:pPr>
        <w:pStyle w:val="NormalWeb1"/>
        <w:shd w:fill="FFFFFF" w:val="clear"/>
        <w:spacing w:lineRule="exact" w:line="580"/>
        <w:ind w:firstLineChars="200" w:startChars="0" w:start="0" w:endChars="0" w:end="0"/>
        <w:jc w:val="both"/>
        <w:rPr>
          <w:rFonts w:ascii="楷体_GB2312" w:hAnsi="楷体_GB2312" w:eastAsia="楷体_GB2312" w:cs="楷体"/>
          <w:sz w:val="32"/>
          <w:szCs w:val="32"/>
          <w:shd w:fill="FFFFFF" w:val="clear"/>
        </w:rPr>
      </w:pPr>
      <w:r>
        <w:rPr>
          <w:rFonts w:ascii="楷体_GB2312" w:hAnsi="楷体_GB2312" w:cs="楷体" w:hint="eastAsia" w:eastAsia="楷体_GB2312"/>
          <w:sz w:val="32"/>
          <w:szCs w:val="32"/>
          <w:shd w:fill="FFFFFF" w:val="clear"/>
        </w:rPr>
        <w:t>第三章</w:t>
      </w:r>
      <w:r>
        <w:rPr>
          <w:rFonts w:ascii="楷体_GB2312" w:hAnsi="楷体_GB2312" w:cs="楷体" w:eastAsia="楷体_GB2312"/>
          <w:sz w:val="32"/>
          <w:szCs w:val="32"/>
          <w:shd w:fill="FFFFFF" w:val="clear"/>
        </w:rPr>
        <w:t xml:space="preserve">  </w:t>
      </w:r>
      <w:r>
        <w:rPr>
          <w:rFonts w:ascii="楷体_GB2312" w:hAnsi="楷体_GB2312" w:cs="楷体" w:hint="eastAsia" w:eastAsia="楷体_GB2312"/>
          <w:sz w:val="32"/>
          <w:szCs w:val="32"/>
          <w:shd w:fill="FFFFFF" w:val="clear"/>
        </w:rPr>
        <w:t>城市市容管理</w:t>
      </w:r>
    </w:p>
    <w:p>
      <w:pPr>
        <w:pStyle w:val="NormalWeb1"/>
        <w:shd w:fill="FFFFFF" w:val="clear"/>
        <w:spacing w:lineRule="exact" w:line="580"/>
        <w:ind w:firstLineChars="200" w:startChars="0" w:start="0" w:endChars="0" w:end="0"/>
        <w:jc w:val="both"/>
        <w:rPr>
          <w:rFonts w:ascii="楷体_GB2312" w:hAnsi="楷体_GB2312" w:eastAsia="楷体_GB2312" w:cs="楷体"/>
          <w:sz w:val="32"/>
          <w:szCs w:val="32"/>
          <w:shd w:fill="FFFFFF" w:val="clear"/>
        </w:rPr>
      </w:pPr>
      <w:r>
        <w:rPr>
          <w:rFonts w:ascii="楷体_GB2312" w:hAnsi="楷体_GB2312" w:cs="楷体" w:hint="eastAsia" w:eastAsia="楷体_GB2312"/>
          <w:sz w:val="32"/>
          <w:szCs w:val="32"/>
          <w:shd w:fill="FFFFFF" w:val="clear"/>
        </w:rPr>
        <w:t>第四章</w:t>
      </w:r>
      <w:r>
        <w:rPr>
          <w:rFonts w:ascii="楷体_GB2312" w:hAnsi="楷体_GB2312" w:cs="楷体" w:eastAsia="楷体_GB2312"/>
          <w:sz w:val="32"/>
          <w:szCs w:val="32"/>
          <w:shd w:fill="FFFFFF" w:val="clear"/>
        </w:rPr>
        <w:t xml:space="preserve">  </w:t>
      </w:r>
      <w:r>
        <w:rPr>
          <w:rFonts w:ascii="楷体_GB2312" w:hAnsi="楷体_GB2312" w:cs="楷体" w:hint="eastAsia" w:eastAsia="楷体_GB2312"/>
          <w:sz w:val="32"/>
          <w:szCs w:val="32"/>
          <w:shd w:fill="FFFFFF" w:val="clear"/>
        </w:rPr>
        <w:t>城市环境卫生管理</w:t>
      </w:r>
    </w:p>
    <w:p>
      <w:pPr>
        <w:pStyle w:val="NormalWeb1"/>
        <w:shd w:fill="FFFFFF" w:val="clear"/>
        <w:spacing w:lineRule="exact" w:line="580"/>
        <w:ind w:firstLineChars="200" w:startChars="0" w:start="0" w:endChars="0" w:end="0"/>
        <w:jc w:val="both"/>
        <w:rPr>
          <w:rFonts w:ascii="楷体_GB2312" w:hAnsi="楷体_GB2312" w:eastAsia="楷体_GB2312" w:cs="楷体"/>
          <w:sz w:val="32"/>
          <w:szCs w:val="32"/>
          <w:shd w:fill="FFFFFF" w:val="clear"/>
        </w:rPr>
      </w:pPr>
      <w:r>
        <w:rPr>
          <w:rFonts w:ascii="楷体_GB2312" w:hAnsi="楷体_GB2312" w:cs="楷体" w:hint="eastAsia" w:eastAsia="楷体_GB2312"/>
          <w:sz w:val="32"/>
          <w:szCs w:val="32"/>
          <w:shd w:fill="FFFFFF" w:val="clear"/>
        </w:rPr>
        <w:t>第五章</w:t>
      </w:r>
      <w:r>
        <w:rPr>
          <w:rFonts w:ascii="楷体_GB2312" w:hAnsi="楷体_GB2312" w:cs="楷体" w:eastAsia="楷体_GB2312"/>
          <w:sz w:val="32"/>
          <w:szCs w:val="32"/>
          <w:shd w:fill="FFFFFF" w:val="clear"/>
        </w:rPr>
        <w:t xml:space="preserve">  </w:t>
      </w:r>
      <w:r>
        <w:rPr>
          <w:rFonts w:ascii="楷体_GB2312" w:hAnsi="楷体_GB2312" w:cs="楷体" w:hint="eastAsia" w:eastAsia="楷体_GB2312"/>
          <w:sz w:val="32"/>
          <w:szCs w:val="32"/>
          <w:shd w:fill="FFFFFF" w:val="clear"/>
        </w:rPr>
        <w:t>执法保障</w:t>
      </w:r>
    </w:p>
    <w:p>
      <w:pPr>
        <w:pStyle w:val="NormalWeb1"/>
        <w:shd w:fill="FFFFFF" w:val="clear"/>
        <w:spacing w:lineRule="exact" w:line="580"/>
        <w:ind w:firstLineChars="200" w:startChars="0" w:start="0" w:endChars="0" w:end="0"/>
        <w:jc w:val="both"/>
        <w:rPr>
          <w:rFonts w:ascii="楷体_GB2312" w:hAnsi="楷体_GB2312" w:eastAsia="楷体_GB2312" w:cs="楷体"/>
          <w:sz w:val="32"/>
          <w:szCs w:val="32"/>
          <w:shd w:fill="FFFFFF" w:val="clear"/>
        </w:rPr>
      </w:pPr>
      <w:r>
        <w:rPr>
          <w:rFonts w:ascii="楷体_GB2312" w:hAnsi="楷体_GB2312" w:cs="楷体" w:hint="eastAsia" w:eastAsia="楷体_GB2312"/>
          <w:sz w:val="32"/>
          <w:szCs w:val="32"/>
          <w:shd w:fill="FFFFFF" w:val="clear"/>
        </w:rPr>
        <w:t>第六章</w:t>
      </w:r>
      <w:r>
        <w:rPr>
          <w:rFonts w:ascii="楷体_GB2312" w:hAnsi="楷体_GB2312" w:cs="楷体" w:eastAsia="楷体_GB2312"/>
          <w:sz w:val="32"/>
          <w:szCs w:val="32"/>
          <w:shd w:fill="FFFFFF" w:val="clear"/>
        </w:rPr>
        <w:t xml:space="preserve">  </w:t>
      </w:r>
      <w:r>
        <w:rPr>
          <w:rFonts w:ascii="楷体_GB2312" w:hAnsi="楷体_GB2312" w:cs="楷体" w:hint="eastAsia" w:eastAsia="楷体_GB2312"/>
          <w:sz w:val="32"/>
          <w:szCs w:val="32"/>
          <w:shd w:fill="FFFFFF" w:val="clear"/>
        </w:rPr>
        <w:t>法律责任</w:t>
      </w:r>
    </w:p>
    <w:p>
      <w:pPr>
        <w:pStyle w:val="NormalWeb1"/>
        <w:shd w:fill="FFFFFF" w:val="clear"/>
        <w:spacing w:lineRule="exact" w:line="580"/>
        <w:ind w:firstLineChars="200" w:startChars="0" w:start="0" w:endChars="0" w:end="0"/>
        <w:jc w:val="both"/>
        <w:rPr>
          <w:rFonts w:ascii="楷体_GB2312" w:hAnsi="楷体_GB2312" w:eastAsia="楷体_GB2312" w:cs="楷体"/>
          <w:sz w:val="32"/>
          <w:szCs w:val="32"/>
          <w:shd w:fill="FFFFFF" w:val="clear"/>
        </w:rPr>
      </w:pPr>
      <w:r>
        <w:rPr>
          <w:rFonts w:ascii="楷体_GB2312" w:hAnsi="楷体_GB2312" w:cs="楷体" w:hint="eastAsia" w:eastAsia="楷体_GB2312"/>
          <w:sz w:val="32"/>
          <w:szCs w:val="32"/>
          <w:shd w:fill="FFFFFF" w:val="clear"/>
        </w:rPr>
        <w:t>第七章</w:t>
      </w:r>
      <w:r>
        <w:rPr>
          <w:rFonts w:ascii="楷体_GB2312" w:hAnsi="楷体_GB2312" w:cs="楷体" w:eastAsia="楷体_GB2312"/>
          <w:sz w:val="32"/>
          <w:szCs w:val="32"/>
          <w:shd w:fill="FFFFFF" w:val="clear"/>
        </w:rPr>
        <w:t xml:space="preserve">  </w:t>
      </w:r>
      <w:r>
        <w:rPr>
          <w:rFonts w:ascii="楷体_GB2312" w:hAnsi="楷体_GB2312" w:cs="楷体" w:hint="eastAsia" w:eastAsia="楷体_GB2312"/>
          <w:sz w:val="32"/>
          <w:szCs w:val="32"/>
          <w:shd w:fill="FFFFFF" w:val="clear"/>
        </w:rPr>
        <w:t>附则</w:t>
      </w:r>
    </w:p>
    <w:p>
      <w:pPr>
        <w:pStyle w:val="Normal"/>
        <w:spacing w:lineRule="exact" w:line="580"/>
        <w:jc w:val="center"/>
        <w:rPr>
          <w:rFonts w:ascii="黑体" w:hAnsi="黑体" w:eastAsia="黑体" w:cs="黑体"/>
          <w:sz w:val="32"/>
          <w:szCs w:val="32"/>
          <w:shd w:fill="FFFFFF" w:val="clear"/>
        </w:rPr>
      </w:pPr>
      <w:r>
        <w:rPr>
          <w:rFonts w:eastAsia="黑体" w:cs="黑体" w:ascii="黑体" w:hAnsi="黑体"/>
          <w:sz w:val="32"/>
          <w:szCs w:val="32"/>
          <w:shd w:fill="FFFFFF" w:val="clear"/>
        </w:rPr>
      </w:r>
    </w:p>
    <w:p>
      <w:pPr>
        <w:pStyle w:val="Normal"/>
        <w:spacing w:lineRule="exact" w:line="580"/>
        <w:jc w:val="center"/>
        <w:rPr>
          <w:rFonts w:ascii="黑体" w:hAnsi="黑体" w:eastAsia="黑体" w:cs="黑体"/>
          <w:sz w:val="32"/>
          <w:szCs w:val="32"/>
        </w:rPr>
      </w:pPr>
      <w:r>
        <w:rPr>
          <w:rFonts w:ascii="黑体" w:hAnsi="黑体" w:cs="黑体" w:hint="eastAsia" w:eastAsia="黑体"/>
          <w:sz w:val="32"/>
          <w:szCs w:val="32"/>
        </w:rPr>
        <w:t>第一章</w:t>
      </w:r>
      <w:r>
        <w:rPr>
          <w:rFonts w:ascii="黑体" w:hAnsi="黑体" w:cs="黑体" w:eastAsia="黑体"/>
          <w:sz w:val="32"/>
          <w:szCs w:val="32"/>
        </w:rPr>
        <w:t xml:space="preserve">  </w:t>
      </w:r>
      <w:r>
        <w:rPr>
          <w:rFonts w:ascii="黑体" w:hAnsi="黑体" w:cs="黑体" w:hint="eastAsia" w:eastAsia="黑体"/>
          <w:sz w:val="32"/>
          <w:szCs w:val="32"/>
        </w:rPr>
        <w:t xml:space="preserve">总 </w:t>
      </w:r>
      <w:r>
        <w:rPr>
          <w:rFonts w:ascii="黑体" w:hAnsi="黑体" w:cs="黑体" w:eastAsia="黑体"/>
          <w:sz w:val="32"/>
          <w:szCs w:val="32"/>
        </w:rPr>
        <w:t xml:space="preserve"> </w:t>
      </w:r>
      <w:r>
        <w:rPr>
          <w:rFonts w:ascii="黑体" w:hAnsi="黑体" w:cs="黑体" w:hint="eastAsia" w:eastAsia="黑体"/>
          <w:sz w:val="32"/>
          <w:szCs w:val="32"/>
        </w:rPr>
        <w:t>则</w:t>
      </w:r>
    </w:p>
    <w:p>
      <w:pPr>
        <w:pStyle w:val="NormalWeb1"/>
        <w:shd w:fill="FFFFFF" w:val="clear"/>
        <w:spacing w:lineRule="exact" w:line="580"/>
        <w:ind w:firstLineChars="200" w:startChars="0" w:start="0" w:endChars="0" w:end="0"/>
        <w:jc w:val="both"/>
        <w:rPr>
          <w:rFonts w:ascii="仿宋_GB2312" w:hAnsi="仿宋_GB2312" w:eastAsia="仿宋_GB2312" w:cs="楷体"/>
          <w:b/>
          <w:bCs/>
          <w:sz w:val="32"/>
          <w:szCs w:val="32"/>
          <w:shd w:fill="FFFFFF" w:val="clear"/>
        </w:rPr>
      </w:pPr>
      <w:r>
        <w:rPr>
          <w:rFonts w:eastAsia="仿宋_GB2312" w:cs="楷体" w:ascii="仿宋_GB2312" w:hAnsi="仿宋_GB2312"/>
          <w:b/>
          <w:bCs/>
          <w:sz w:val="32"/>
          <w:szCs w:val="32"/>
          <w:shd w:fill="FFFFFF" w:val="clear"/>
        </w:rPr>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黑体" w:hAnsi="黑体" w:cs="楷体" w:hint="eastAsia" w:eastAsia="黑体"/>
          <w:bCs/>
          <w:sz w:val="32"/>
          <w:szCs w:val="32"/>
          <w:shd w:fill="FFFFFF" w:val="clear"/>
        </w:rPr>
        <w:t xml:space="preserve">第一条  </w:t>
      </w:r>
      <w:r>
        <w:rPr>
          <w:rFonts w:ascii="仿宋_GB2312" w:hAnsi="仿宋_GB2312" w:cs="楷体" w:hint="eastAsia" w:eastAsia="仿宋_GB2312"/>
          <w:sz w:val="32"/>
          <w:szCs w:val="32"/>
          <w:shd w:fill="FFFFFF" w:val="clear"/>
        </w:rPr>
        <w:t>为了加强城市市容环境卫生管理，创建文明、美丽、宜居的城市环境，根据《城市市容和环境卫生管理条例》《湖南省城市综合管理条例》等有关法律法规的规定，结合本市实际，制定本条例。</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黑体" w:hAnsi="黑体" w:cs="楷体" w:hint="eastAsia" w:eastAsia="黑体"/>
          <w:bCs/>
          <w:sz w:val="32"/>
          <w:szCs w:val="32"/>
          <w:shd w:fill="FFFFFF" w:val="clear"/>
        </w:rPr>
        <w:t>第二条</w:t>
      </w:r>
      <w:r>
        <w:rPr>
          <w:rFonts w:ascii="楷体_GB2312" w:hAnsi="楷体_GB2312" w:cs="楷体" w:eastAsia="楷体_GB2312"/>
          <w:b/>
          <w:bCs/>
          <w:sz w:val="32"/>
          <w:szCs w:val="32"/>
          <w:shd w:fill="FFFFFF" w:val="clear"/>
        </w:rPr>
        <w:t xml:space="preserve">  </w:t>
      </w:r>
      <w:r>
        <w:rPr>
          <w:rFonts w:ascii="仿宋_GB2312" w:hAnsi="仿宋_GB2312" w:cs="楷体" w:hint="eastAsia" w:eastAsia="仿宋_GB2312"/>
          <w:sz w:val="32"/>
          <w:szCs w:val="32"/>
          <w:shd w:fill="FFFFFF" w:val="clear"/>
        </w:rPr>
        <w:t>本条例适用于本市行政区域内城市建成区以及市、县（市、区）人民政府划定并公布实行城市化管理的区域。</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黑体" w:hAnsi="黑体" w:cs="楷体" w:hint="eastAsia" w:eastAsia="黑体"/>
          <w:bCs/>
          <w:sz w:val="32"/>
          <w:szCs w:val="32"/>
          <w:shd w:fill="FFFFFF" w:val="clear"/>
        </w:rPr>
        <w:t>第三条</w:t>
      </w:r>
      <w:r>
        <w:rPr>
          <w:rFonts w:ascii="仿宋_GB2312" w:hAnsi="仿宋_GB2312" w:cs="楷体" w:eastAsia="仿宋_GB2312"/>
          <w:b/>
          <w:sz w:val="32"/>
          <w:szCs w:val="32"/>
        </w:rPr>
        <w:t xml:space="preserve">  </w:t>
      </w:r>
      <w:r>
        <w:rPr>
          <w:rFonts w:ascii="仿宋_GB2312" w:hAnsi="仿宋_GB2312" w:cs="楷体" w:hint="eastAsia" w:eastAsia="仿宋_GB2312"/>
          <w:sz w:val="32"/>
          <w:szCs w:val="32"/>
          <w:shd w:fill="FFFFFF" w:val="clear"/>
        </w:rPr>
        <w:t>市容环境卫生工作坚持统一</w:t>
      </w:r>
      <w:r>
        <w:rPr>
          <w:rFonts w:ascii="仿宋_GB2312" w:hAnsi="仿宋_GB2312" w:cs="楷体" w:hint="eastAsia" w:eastAsia="仿宋_GB2312"/>
          <w:color w:val="000000"/>
          <w:sz w:val="32"/>
          <w:szCs w:val="32"/>
          <w:shd w:fill="FFFFFF" w:val="clear"/>
        </w:rPr>
        <w:t>领导、</w:t>
      </w:r>
      <w:r>
        <w:rPr>
          <w:rFonts w:ascii="仿宋_GB2312" w:hAnsi="仿宋_GB2312" w:cs="楷体" w:hint="eastAsia" w:eastAsia="仿宋_GB2312"/>
          <w:sz w:val="32"/>
          <w:szCs w:val="32"/>
          <w:shd w:fill="FFFFFF" w:val="clear"/>
        </w:rPr>
        <w:t>分级管理、分</w:t>
      </w:r>
      <w:r>
        <w:rPr>
          <w:rFonts w:ascii="仿宋_GB2312" w:hAnsi="仿宋_GB2312" w:cs="楷体" w:hint="eastAsia" w:eastAsia="仿宋_GB2312"/>
          <w:color w:val="000000"/>
          <w:sz w:val="32"/>
          <w:szCs w:val="32"/>
          <w:shd w:fill="FFFFFF" w:val="clear"/>
        </w:rPr>
        <w:t>区负责、</w:t>
      </w:r>
      <w:r>
        <w:rPr>
          <w:rFonts w:ascii="仿宋_GB2312" w:hAnsi="仿宋_GB2312" w:cs="楷体" w:hint="eastAsia" w:eastAsia="仿宋_GB2312"/>
          <w:sz w:val="32"/>
          <w:szCs w:val="32"/>
          <w:shd w:fill="FFFFFF" w:val="clear"/>
        </w:rPr>
        <w:t>以人为本、公众参与的原则。</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黑体" w:hAnsi="黑体" w:cs="楷体" w:hint="eastAsia" w:eastAsia="黑体"/>
          <w:bCs/>
          <w:sz w:val="32"/>
          <w:szCs w:val="32"/>
          <w:shd w:fill="FFFFFF" w:val="clear"/>
        </w:rPr>
        <w:t>第四条</w:t>
      </w:r>
      <w:r>
        <w:rPr>
          <w:rFonts w:ascii="楷体_GB2312" w:hAnsi="楷体_GB2312" w:cs="楷体" w:eastAsia="楷体_GB2312"/>
          <w:b/>
          <w:sz w:val="32"/>
          <w:szCs w:val="32"/>
        </w:rPr>
        <w:t xml:space="preserve">  </w:t>
      </w:r>
      <w:r>
        <w:rPr>
          <w:rFonts w:ascii="仿宋_GB2312" w:hAnsi="仿宋_GB2312" w:cs="楷体" w:hint="eastAsia" w:eastAsia="仿宋_GB2312"/>
          <w:sz w:val="32"/>
          <w:szCs w:val="32"/>
          <w:shd w:fill="FFFFFF" w:val="clear"/>
        </w:rPr>
        <w:t>市、县（市、区）人民政府应当加强</w:t>
      </w:r>
      <w:r>
        <w:rPr>
          <w:rFonts w:ascii="仿宋_GB2312" w:hAnsi="仿宋_GB2312" w:cs="楷体" w:hint="eastAsia" w:eastAsia="仿宋_GB2312"/>
          <w:color w:val="000000"/>
          <w:sz w:val="32"/>
          <w:szCs w:val="32"/>
          <w:shd w:fill="FFFFFF" w:val="clear"/>
        </w:rPr>
        <w:t>对市容环境卫生工作的领导，</w:t>
      </w:r>
      <w:r>
        <w:rPr>
          <w:rFonts w:ascii="仿宋_GB2312" w:hAnsi="仿宋_GB2312" w:cs="楷体" w:hint="eastAsia" w:eastAsia="仿宋_GB2312"/>
          <w:sz w:val="32"/>
          <w:szCs w:val="32"/>
          <w:shd w:fill="FFFFFF" w:val="clear"/>
        </w:rPr>
        <w:t>将市容环境卫生事业纳入国民经济和社会发展规划，将必需经费列入财政预算，加大市容环境卫生基础设施的建设力度，推进市容环境卫生的网格化、数字化、精细化管理。</w:t>
      </w:r>
    </w:p>
    <w:p>
      <w:pPr>
        <w:pStyle w:val="NormalWeb1"/>
        <w:shd w:fill="FFFFFF" w:val="clear"/>
        <w:spacing w:lineRule="exact" w:line="580"/>
        <w:ind w:firstLineChars="200" w:startChars="0" w:start="0" w:endChars="0" w:end="0"/>
        <w:jc w:val="both"/>
        <w:rPr>
          <w:rFonts w:ascii="仿宋_GB2312" w:hAnsi="仿宋_GB2312" w:eastAsia="仿宋_GB2312" w:cs="楷体"/>
          <w:spacing w:val="-4"/>
          <w:sz w:val="32"/>
          <w:szCs w:val="32"/>
          <w:shd w:fill="FFFFFF" w:val="clear"/>
        </w:rPr>
      </w:pPr>
      <w:r>
        <w:rPr>
          <w:rFonts w:ascii="黑体" w:hAnsi="黑体" w:cs="楷体" w:hint="eastAsia" w:eastAsia="黑体"/>
          <w:bCs/>
          <w:sz w:val="32"/>
          <w:szCs w:val="32"/>
          <w:shd w:fill="FFFFFF" w:val="clear"/>
        </w:rPr>
        <w:t>第五条</w:t>
      </w:r>
      <w:r>
        <w:rPr>
          <w:rFonts w:ascii="楷体_GB2312" w:hAnsi="楷体_GB2312" w:cs="楷体" w:eastAsia="楷体_GB2312"/>
          <w:b/>
          <w:sz w:val="32"/>
          <w:szCs w:val="32"/>
        </w:rPr>
        <w:t xml:space="preserve">  </w:t>
      </w:r>
      <w:r>
        <w:rPr>
          <w:rFonts w:ascii="仿宋_GB2312" w:hAnsi="仿宋_GB2312" w:cs="楷体" w:hint="eastAsia" w:eastAsia="仿宋_GB2312"/>
          <w:sz w:val="32"/>
          <w:szCs w:val="32"/>
          <w:shd w:fill="FFFFFF" w:val="clear"/>
        </w:rPr>
        <w:t>市、县（市、区）人民政府城市管理部门负责本行政区域内市容环境卫生的管理工作，行使本条例规定的行政处罚权，实</w:t>
      </w:r>
      <w:r>
        <w:rPr>
          <w:rFonts w:ascii="仿宋_GB2312" w:hAnsi="仿宋_GB2312" w:cs="楷体" w:hint="eastAsia" w:eastAsia="仿宋_GB2312"/>
          <w:spacing w:val="-4"/>
          <w:sz w:val="32"/>
          <w:szCs w:val="32"/>
          <w:shd w:fill="FFFFFF" w:val="clear"/>
        </w:rPr>
        <w:t>施与行政处罚权有关的行政强制措施。实行综合行政执法的区域，由综合行政执法部门行使行政处罚权和实施行政强制措施。</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市城市管理部门负责对县（市、区）城市管理部门工作的指导、协调、监督、考核，负责对跨区域及重大复杂案件的查处，向工业园区以及市人民政府划定的实行城市化管理的区域派驻执法机构或者执法人员，开展执法工作。</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县</w:t>
      </w:r>
      <w:r>
        <w:rPr>
          <w:rFonts w:eastAsia="仿宋_GB2312" w:cs="楷体" w:ascii="仿宋_GB2312" w:hAnsi="仿宋_GB2312"/>
          <w:sz w:val="32"/>
          <w:szCs w:val="32"/>
          <w:shd w:fill="FFFFFF" w:val="clear"/>
        </w:rPr>
        <w:t>(</w:t>
      </w:r>
      <w:r>
        <w:rPr>
          <w:rFonts w:ascii="仿宋_GB2312" w:hAnsi="仿宋_GB2312" w:cs="楷体" w:hint="eastAsia" w:eastAsia="仿宋_GB2312"/>
          <w:sz w:val="32"/>
          <w:szCs w:val="32"/>
          <w:shd w:fill="FFFFFF" w:val="clear"/>
        </w:rPr>
        <w:t>市、区）城市管理部门根据需要，可以向乡（镇）人民政府、街道办事处以及县</w:t>
      </w:r>
      <w:r>
        <w:rPr>
          <w:rFonts w:eastAsia="仿宋_GB2312" w:cs="楷体" w:ascii="仿宋_GB2312" w:hAnsi="仿宋_GB2312"/>
          <w:sz w:val="32"/>
          <w:szCs w:val="32"/>
          <w:shd w:fill="FFFFFF" w:val="clear"/>
        </w:rPr>
        <w:t>(</w:t>
      </w:r>
      <w:r>
        <w:rPr>
          <w:rFonts w:ascii="仿宋_GB2312" w:hAnsi="仿宋_GB2312" w:cs="楷体" w:hint="eastAsia" w:eastAsia="仿宋_GB2312"/>
          <w:sz w:val="32"/>
          <w:szCs w:val="32"/>
          <w:shd w:fill="FFFFFF" w:val="clear"/>
        </w:rPr>
        <w:t>市、区）人民政府划定的实行城市化管理的区域派驻执法机构或者执法人员，开展执法工作。</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市、县（市、区）人民政府其他相关</w:t>
      </w:r>
      <w:r>
        <w:rPr>
          <w:rFonts w:ascii="仿宋_GB2312" w:hAnsi="仿宋_GB2312" w:cs="楷体" w:hint="eastAsia" w:eastAsia="仿宋_GB2312"/>
          <w:color w:val="000000"/>
          <w:sz w:val="32"/>
          <w:szCs w:val="32"/>
          <w:shd w:fill="FFFFFF" w:val="clear"/>
        </w:rPr>
        <w:t>部门</w:t>
      </w:r>
      <w:r>
        <w:rPr>
          <w:rFonts w:ascii="仿宋_GB2312" w:hAnsi="仿宋_GB2312" w:cs="楷体" w:hint="eastAsia" w:eastAsia="仿宋_GB2312"/>
          <w:sz w:val="32"/>
          <w:szCs w:val="32"/>
          <w:shd w:fill="FFFFFF" w:val="clear"/>
        </w:rPr>
        <w:t>以及乡（镇）人民政府、街道办事处应当按照各自工作职责，共同做好市容环境卫生管理相关工作。</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黑体" w:hAnsi="黑体" w:cs="楷体" w:hint="eastAsia" w:eastAsia="黑体"/>
          <w:bCs/>
          <w:sz w:val="32"/>
          <w:szCs w:val="32"/>
          <w:shd w:fill="FFFFFF" w:val="clear"/>
        </w:rPr>
        <w:t>第六条</w:t>
      </w:r>
      <w:r>
        <w:rPr>
          <w:rFonts w:ascii="楷体_GB2312" w:hAnsi="楷体_GB2312" w:cs="楷体" w:eastAsia="楷体_GB2312"/>
          <w:b/>
          <w:sz w:val="32"/>
          <w:szCs w:val="32"/>
        </w:rPr>
        <w:t xml:space="preserve"> </w:t>
      </w:r>
      <w:r>
        <w:rPr>
          <w:rFonts w:ascii="黑体" w:hAnsi="黑体" w:cs="黑体" w:eastAsia="黑体"/>
          <w:b/>
          <w:bCs/>
          <w:color w:val="C00000"/>
          <w:sz w:val="32"/>
          <w:szCs w:val="32"/>
          <w:shd w:fill="FFFFFF" w:val="clear"/>
        </w:rPr>
        <w:t xml:space="preserve"> </w:t>
      </w:r>
      <w:r>
        <w:rPr>
          <w:rFonts w:ascii="仿宋_GB2312" w:hAnsi="仿宋_GB2312" w:cs="楷体" w:hint="eastAsia" w:eastAsia="仿宋_GB2312"/>
          <w:sz w:val="32"/>
          <w:szCs w:val="32"/>
          <w:shd w:fill="FFFFFF" w:val="clear"/>
        </w:rPr>
        <w:t>城市管理、教育、文化、新闻、卫生计生等部门以及机场、车站、体育馆等公共场所的管理单位，应当加强市容环境卫生法律法规的宣传教育，增强公民的市容环境卫生意识。</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市、县（市、区）人民政府应当对在城市市容环境卫生工作中成绩显著的单位和个人给予奖励。</w:t>
      </w:r>
    </w:p>
    <w:p>
      <w:pPr>
        <w:pStyle w:val="Normal"/>
        <w:spacing w:lineRule="exact" w:line="580"/>
        <w:ind w:firstLineChars="200" w:startChars="0" w:start="0" w:endChars="0" w:end="0"/>
        <w:rPr>
          <w:rFonts w:ascii="仿宋" w:hAnsi="仿宋" w:eastAsia="仿宋" w:cs="仿宋"/>
          <w:kern w:val="0"/>
          <w:sz w:val="32"/>
          <w:szCs w:val="32"/>
          <w:shd w:fill="FFFFFF" w:val="clear"/>
        </w:rPr>
      </w:pPr>
      <w:r>
        <w:rPr>
          <w:rFonts w:ascii="黑体" w:hAnsi="黑体" w:cs="楷体" w:hint="eastAsia" w:eastAsia="黑体"/>
          <w:bCs/>
          <w:kern w:val="0"/>
          <w:sz w:val="32"/>
          <w:szCs w:val="32"/>
          <w:shd w:fill="FFFFFF" w:val="clear"/>
        </w:rPr>
        <w:t>第七条</w:t>
      </w:r>
      <w:r>
        <w:rPr>
          <w:rFonts w:ascii="楷体_GB2312" w:hAnsi="楷体_GB2312" w:cs="楷体" w:eastAsia="楷体_GB2312"/>
          <w:b/>
          <w:bCs/>
          <w:kern w:val="0"/>
          <w:sz w:val="32"/>
          <w:szCs w:val="32"/>
          <w:shd w:fill="FFFFFF" w:val="clear"/>
        </w:rPr>
        <w:t xml:space="preserve"> </w:t>
      </w:r>
      <w:r>
        <w:rPr>
          <w:rFonts w:ascii="仿宋" w:hAnsi="仿宋" w:cs="仿宋" w:eastAsia="仿宋"/>
          <w:b/>
          <w:bCs/>
          <w:color w:val="FF0000"/>
          <w:kern w:val="0"/>
          <w:sz w:val="32"/>
          <w:szCs w:val="32"/>
          <w:shd w:fill="FFFFFF" w:val="clear"/>
        </w:rPr>
        <w:t xml:space="preserve"> </w:t>
      </w:r>
      <w:r>
        <w:rPr>
          <w:rFonts w:ascii="仿宋" w:hAnsi="仿宋" w:cs="仿宋" w:hint="eastAsia" w:eastAsia="仿宋"/>
          <w:kern w:val="0"/>
          <w:sz w:val="32"/>
          <w:szCs w:val="32"/>
          <w:shd w:fill="FFFFFF" w:val="clear"/>
        </w:rPr>
        <w:t>任何单位和个人都应当尊重市容</w:t>
      </w:r>
      <w:r>
        <w:rPr>
          <w:rFonts w:ascii="仿宋_GB2312" w:hAnsi="仿宋_GB2312" w:cs="楷体" w:hint="eastAsia" w:eastAsia="仿宋_GB2312"/>
          <w:kern w:val="0"/>
          <w:sz w:val="32"/>
          <w:szCs w:val="32"/>
          <w:shd w:fill="FFFFFF" w:val="clear"/>
        </w:rPr>
        <w:t>环境卫生</w:t>
      </w:r>
      <w:r>
        <w:rPr>
          <w:rFonts w:ascii="仿宋" w:hAnsi="仿宋" w:cs="仿宋" w:hint="eastAsia" w:eastAsia="仿宋"/>
          <w:kern w:val="0"/>
          <w:sz w:val="32"/>
          <w:szCs w:val="32"/>
          <w:shd w:fill="FFFFFF" w:val="clear"/>
        </w:rPr>
        <w:t>工作人</w:t>
      </w:r>
      <w:r>
        <w:rPr>
          <w:rFonts w:ascii="仿宋_GB2312" w:hAnsi="仿宋_GB2312" w:cs="楷体" w:hint="eastAsia" w:eastAsia="仿宋_GB2312"/>
          <w:kern w:val="0"/>
          <w:sz w:val="32"/>
          <w:szCs w:val="32"/>
          <w:shd w:fill="FFFFFF" w:val="clear"/>
        </w:rPr>
        <w:t>员的劳动</w:t>
      </w:r>
      <w:r>
        <w:rPr>
          <w:rFonts w:ascii="仿宋" w:hAnsi="仿宋" w:cs="仿宋" w:hint="eastAsia" w:eastAsia="仿宋"/>
          <w:kern w:val="0"/>
          <w:sz w:val="32"/>
          <w:szCs w:val="32"/>
          <w:shd w:fill="FFFFFF" w:val="clear"/>
        </w:rPr>
        <w:t>，不得妨碍、阻挠其履行职务。</w:t>
      </w:r>
    </w:p>
    <w:p>
      <w:pPr>
        <w:pStyle w:val="Normal"/>
        <w:spacing w:lineRule="exact" w:line="580"/>
        <w:ind w:firstLineChars="200" w:startChars="0" w:start="0" w:endChars="0" w:end="0"/>
        <w:rPr>
          <w:rFonts w:ascii="仿宋_GB2312" w:hAnsi="仿宋_GB2312" w:eastAsia="仿宋_GB2312" w:cs="楷体"/>
          <w:b/>
          <w:bCs/>
          <w:sz w:val="32"/>
          <w:szCs w:val="32"/>
          <w:shd w:fill="FFFFFF" w:val="clear"/>
        </w:rPr>
      </w:pPr>
      <w:r>
        <w:rPr>
          <w:rFonts w:ascii="仿宋_GB2312" w:hAnsi="仿宋_GB2312" w:cs="楷体" w:hint="eastAsia" w:eastAsia="仿宋_GB2312"/>
          <w:kern w:val="0"/>
          <w:sz w:val="32"/>
          <w:szCs w:val="32"/>
          <w:shd w:fill="FFFFFF" w:val="clear"/>
        </w:rPr>
        <w:t>市、县（市、区）人民政府</w:t>
      </w:r>
      <w:r>
        <w:rPr>
          <w:rFonts w:ascii="仿宋" w:hAnsi="仿宋" w:cs="仿宋" w:hint="eastAsia" w:eastAsia="仿宋"/>
          <w:kern w:val="0"/>
          <w:sz w:val="32"/>
          <w:szCs w:val="32"/>
          <w:shd w:fill="FFFFFF" w:val="clear"/>
        </w:rPr>
        <w:t>应当结合本地实际情况，采取措施，逐步提</w:t>
      </w:r>
      <w:r>
        <w:rPr>
          <w:rFonts w:ascii="仿宋_GB2312" w:hAnsi="仿宋_GB2312" w:cs="楷体" w:hint="eastAsia" w:eastAsia="仿宋_GB2312"/>
          <w:kern w:val="0"/>
          <w:sz w:val="32"/>
          <w:szCs w:val="32"/>
          <w:shd w:fill="FFFFFF" w:val="clear"/>
        </w:rPr>
        <w:t>高环境卫生工</w:t>
      </w:r>
      <w:r>
        <w:rPr>
          <w:rFonts w:ascii="仿宋" w:hAnsi="仿宋" w:cs="仿宋" w:hint="eastAsia" w:eastAsia="仿宋"/>
          <w:kern w:val="0"/>
          <w:sz w:val="32"/>
          <w:szCs w:val="32"/>
          <w:shd w:fill="FFFFFF" w:val="clear"/>
        </w:rPr>
        <w:t>作人员的工资福利待遇</w:t>
      </w:r>
      <w:r>
        <w:rPr>
          <w:rFonts w:ascii="仿宋" w:hAnsi="仿宋" w:cs="仿宋" w:hint="eastAsia" w:eastAsia="仿宋"/>
          <w:sz w:val="32"/>
          <w:szCs w:val="32"/>
          <w:shd w:fill="FFFFFF" w:val="clear"/>
        </w:rPr>
        <w:t>。</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黑体" w:hAnsi="黑体" w:cs="楷体" w:hint="eastAsia" w:eastAsia="黑体"/>
          <w:bCs/>
          <w:sz w:val="32"/>
          <w:szCs w:val="32"/>
          <w:shd w:fill="FFFFFF" w:val="clear"/>
        </w:rPr>
        <w:t>第八条</w:t>
      </w:r>
      <w:r>
        <w:rPr>
          <w:rFonts w:ascii="楷体_GB2312" w:hAnsi="楷体_GB2312" w:cs="楷体" w:eastAsia="楷体_GB2312"/>
          <w:b/>
          <w:sz w:val="32"/>
          <w:szCs w:val="32"/>
        </w:rPr>
        <w:t xml:space="preserve"> </w:t>
      </w:r>
      <w:r>
        <w:rPr>
          <w:rFonts w:ascii="仿宋_GB2312" w:hAnsi="仿宋_GB2312" w:cs="楷体" w:eastAsia="仿宋_GB2312"/>
          <w:b/>
          <w:sz w:val="32"/>
          <w:szCs w:val="32"/>
        </w:rPr>
        <w:t xml:space="preserve"> </w:t>
      </w:r>
      <w:r>
        <w:rPr>
          <w:rFonts w:ascii="仿宋_GB2312" w:hAnsi="仿宋_GB2312" w:cs="楷体" w:hint="eastAsia" w:eastAsia="仿宋_GB2312"/>
          <w:sz w:val="32"/>
          <w:szCs w:val="32"/>
          <w:shd w:fill="FFFFFF" w:val="clear"/>
        </w:rPr>
        <w:t>任何单位和个人对违反市容环境卫生管理规定、损害市容环境卫生的行为，有权劝阻、投诉与举报。</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鼓励单位和个人参与市容环境卫生方面的志愿服务、公益活动，鼓励、引导社会资本参与市容环境卫生事业。</w:t>
      </w:r>
    </w:p>
    <w:p>
      <w:pPr>
        <w:pStyle w:val="Normal"/>
        <w:spacing w:lineRule="exact" w:line="580"/>
        <w:ind w:firstLineChars="200" w:startChars="0" w:start="0" w:endChars="0" w:end="0"/>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提倡社</w:t>
      </w:r>
      <w:r>
        <w:rPr>
          <w:rFonts w:ascii="仿宋_GB2312" w:hAnsi="仿宋_GB2312" w:cs="楷体" w:hint="eastAsia" w:eastAsia="仿宋_GB2312"/>
          <w:kern w:val="0"/>
          <w:sz w:val="32"/>
          <w:szCs w:val="32"/>
          <w:shd w:fill="FFFFFF" w:val="clear"/>
        </w:rPr>
        <w:t>区居民委员会、村民委员</w:t>
      </w:r>
      <w:r>
        <w:rPr>
          <w:rFonts w:ascii="仿宋_GB2312" w:hAnsi="仿宋_GB2312" w:cs="楷体" w:hint="eastAsia" w:eastAsia="仿宋_GB2312"/>
          <w:sz w:val="32"/>
          <w:szCs w:val="32"/>
          <w:shd w:fill="FFFFFF" w:val="clear"/>
        </w:rPr>
        <w:t>会、</w:t>
      </w:r>
      <w:r>
        <w:rPr>
          <w:rFonts w:ascii="仿宋_GB2312" w:hAnsi="仿宋_GB2312" w:cs="楷体" w:hint="eastAsia" w:eastAsia="仿宋_GB2312"/>
          <w:kern w:val="0"/>
          <w:sz w:val="32"/>
          <w:szCs w:val="32"/>
          <w:shd w:fill="FFFFFF" w:val="clear"/>
        </w:rPr>
        <w:t>业主委员会制定维</w:t>
      </w:r>
      <w:r>
        <w:rPr>
          <w:rFonts w:ascii="仿宋_GB2312" w:hAnsi="仿宋_GB2312" w:cs="楷体" w:hint="eastAsia" w:eastAsia="仿宋_GB2312"/>
          <w:sz w:val="32"/>
          <w:szCs w:val="32"/>
          <w:shd w:fill="FFFFFF" w:val="clear"/>
        </w:rPr>
        <w:t>护市容环境卫生的管理公约，动员居民参与市容环境卫生治理工作</w:t>
      </w:r>
      <w:r>
        <w:rPr>
          <w:rFonts w:eastAsia="仿宋_GB2312" w:cs="楷体" w:ascii="仿宋_GB2312" w:hAnsi="仿宋_GB2312"/>
          <w:sz w:val="32"/>
          <w:szCs w:val="32"/>
          <w:shd w:fill="FFFFFF" w:val="clear"/>
        </w:rPr>
        <w:t>,</w:t>
      </w:r>
      <w:r>
        <w:rPr>
          <w:rFonts w:ascii="仿宋_GB2312" w:hAnsi="仿宋_GB2312" w:cs="楷体" w:hint="eastAsia" w:eastAsia="仿宋_GB2312"/>
          <w:sz w:val="32"/>
          <w:szCs w:val="32"/>
          <w:shd w:fill="FFFFFF" w:val="clear"/>
        </w:rPr>
        <w:t>推行市容环境卫生自治管理。</w:t>
      </w:r>
    </w:p>
    <w:p>
      <w:pPr>
        <w:pStyle w:val="Normal"/>
        <w:spacing w:lineRule="exact" w:line="580"/>
        <w:jc w:val="center"/>
        <w:rPr>
          <w:rFonts w:ascii="仿宋" w:hAnsi="仿宋" w:eastAsia="仿宋" w:cs="仿宋"/>
          <w:b/>
          <w:bCs/>
          <w:sz w:val="32"/>
          <w:szCs w:val="32"/>
          <w:shd w:fill="FFFFFF" w:val="clear"/>
        </w:rPr>
      </w:pPr>
      <w:r>
        <w:rPr>
          <w:rFonts w:eastAsia="仿宋" w:cs="仿宋" w:ascii="仿宋" w:hAnsi="仿宋"/>
          <w:b/>
          <w:bCs/>
          <w:sz w:val="32"/>
          <w:szCs w:val="32"/>
          <w:shd w:fill="FFFFFF" w:val="clear"/>
        </w:rPr>
      </w:r>
    </w:p>
    <w:p>
      <w:pPr>
        <w:pStyle w:val="Normal"/>
        <w:spacing w:lineRule="exact" w:line="580"/>
        <w:jc w:val="center"/>
        <w:rPr>
          <w:rFonts w:ascii="黑体" w:hAnsi="黑体" w:eastAsia="黑体" w:cs="黑体"/>
          <w:sz w:val="32"/>
          <w:szCs w:val="32"/>
        </w:rPr>
      </w:pPr>
      <w:r>
        <w:rPr>
          <w:rFonts w:ascii="黑体" w:hAnsi="黑体" w:cs="黑体" w:hint="eastAsia" w:eastAsia="黑体"/>
          <w:sz w:val="32"/>
          <w:szCs w:val="32"/>
        </w:rPr>
        <w:t>第二章</w:t>
      </w:r>
      <w:r>
        <w:rPr>
          <w:rFonts w:ascii="黑体" w:hAnsi="黑体" w:cs="黑体" w:eastAsia="黑体"/>
          <w:sz w:val="32"/>
          <w:szCs w:val="32"/>
        </w:rPr>
        <w:t xml:space="preserve">  </w:t>
      </w:r>
      <w:r>
        <w:rPr>
          <w:rFonts w:ascii="黑体" w:hAnsi="黑体" w:cs="黑体" w:hint="eastAsia" w:eastAsia="黑体"/>
          <w:sz w:val="32"/>
          <w:szCs w:val="32"/>
        </w:rPr>
        <w:t>城市市容环境卫生责任区制度</w:t>
      </w:r>
    </w:p>
    <w:p>
      <w:pPr>
        <w:pStyle w:val="NormalWeb1"/>
        <w:shd w:fill="FFFFFF" w:val="clear"/>
        <w:spacing w:lineRule="exact" w:line="580"/>
        <w:ind w:firstLineChars="200" w:startChars="0" w:start="0" w:endChars="0" w:end="0"/>
        <w:jc w:val="both"/>
        <w:rPr>
          <w:rFonts w:ascii="仿宋_GB2312" w:hAnsi="仿宋_GB2312" w:eastAsia="仿宋_GB2312" w:cs="楷体"/>
          <w:b/>
          <w:bCs/>
          <w:color w:val="000000"/>
          <w:sz w:val="32"/>
          <w:szCs w:val="32"/>
          <w:shd w:fill="FFFFFF" w:val="clear"/>
        </w:rPr>
      </w:pPr>
      <w:r>
        <w:rPr>
          <w:rFonts w:eastAsia="仿宋_GB2312" w:cs="楷体" w:ascii="仿宋_GB2312" w:hAnsi="仿宋_GB2312"/>
          <w:b/>
          <w:bCs/>
          <w:color w:val="000000"/>
          <w:sz w:val="32"/>
          <w:szCs w:val="32"/>
          <w:shd w:fill="FFFFFF" w:val="clear"/>
        </w:rPr>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黑体" w:hAnsi="黑体" w:cs="楷体" w:hint="eastAsia" w:eastAsia="黑体"/>
          <w:bCs/>
          <w:sz w:val="32"/>
          <w:szCs w:val="32"/>
          <w:shd w:fill="FFFFFF" w:val="clear"/>
        </w:rPr>
        <w:t>第九条</w:t>
      </w:r>
      <w:r>
        <w:rPr>
          <w:rFonts w:ascii="楷体_GB2312" w:hAnsi="楷体_GB2312" w:cs="楷体" w:eastAsia="楷体_GB2312"/>
          <w:b/>
          <w:sz w:val="32"/>
          <w:szCs w:val="32"/>
        </w:rPr>
        <w:t xml:space="preserve"> </w:t>
      </w:r>
      <w:r>
        <w:rPr>
          <w:rFonts w:ascii="仿宋_GB2312" w:hAnsi="仿宋_GB2312" w:cs="楷体" w:eastAsia="仿宋_GB2312"/>
          <w:color w:val="000000"/>
          <w:sz w:val="32"/>
          <w:szCs w:val="32"/>
          <w:shd w:fill="FFFFFF" w:val="clear"/>
        </w:rPr>
        <w:t xml:space="preserve"> </w:t>
      </w:r>
      <w:r>
        <w:rPr>
          <w:rFonts w:ascii="仿宋_GB2312" w:hAnsi="仿宋_GB2312" w:cs="楷体" w:hint="eastAsia" w:eastAsia="仿宋_GB2312"/>
          <w:color w:val="000000"/>
          <w:sz w:val="32"/>
          <w:szCs w:val="32"/>
          <w:shd w:fill="FFFFFF" w:val="clear"/>
        </w:rPr>
        <w:t>市容环境卫生</w:t>
      </w:r>
      <w:r>
        <w:rPr>
          <w:rFonts w:ascii="仿宋_GB2312" w:hAnsi="仿宋_GB2312" w:cs="楷体" w:hint="eastAsia" w:eastAsia="仿宋_GB2312"/>
          <w:sz w:val="32"/>
          <w:szCs w:val="32"/>
          <w:shd w:fill="FFFFFF" w:val="clear"/>
        </w:rPr>
        <w:t>管理</w:t>
      </w:r>
      <w:r>
        <w:rPr>
          <w:rFonts w:ascii="仿宋_GB2312" w:hAnsi="仿宋_GB2312" w:cs="楷体" w:hint="eastAsia" w:eastAsia="仿宋_GB2312"/>
          <w:color w:val="000000"/>
          <w:sz w:val="32"/>
          <w:szCs w:val="32"/>
          <w:shd w:fill="FFFFFF" w:val="clear"/>
        </w:rPr>
        <w:t>实行责任</w:t>
      </w:r>
      <w:r>
        <w:rPr>
          <w:rFonts w:ascii="仿宋_GB2312" w:hAnsi="仿宋_GB2312" w:cs="楷体" w:hint="eastAsia" w:eastAsia="仿宋_GB2312"/>
          <w:sz w:val="32"/>
          <w:szCs w:val="32"/>
          <w:shd w:fill="FFFFFF" w:val="clear"/>
        </w:rPr>
        <w:t>区制度，责任区内的市容环境卫生工作由责任人负责，并由城市管理部门监督管理。</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黑体" w:hAnsi="黑体" w:cs="楷体" w:hint="eastAsia" w:eastAsia="黑体"/>
          <w:bCs/>
          <w:sz w:val="32"/>
          <w:szCs w:val="32"/>
          <w:shd w:fill="FFFFFF" w:val="clear"/>
        </w:rPr>
        <w:t>第十条</w:t>
      </w:r>
      <w:r>
        <w:rPr>
          <w:rFonts w:ascii="楷体_GB2312" w:hAnsi="楷体_GB2312" w:cs="楷体" w:eastAsia="楷体_GB2312"/>
          <w:b/>
          <w:sz w:val="32"/>
          <w:szCs w:val="32"/>
        </w:rPr>
        <w:t xml:space="preserve"> </w:t>
      </w:r>
      <w:r>
        <w:rPr>
          <w:rFonts w:ascii="黑体" w:hAnsi="黑体" w:cs="黑体" w:eastAsia="黑体"/>
          <w:b/>
          <w:bCs/>
          <w:color w:val="FF0000"/>
          <w:sz w:val="32"/>
          <w:szCs w:val="32"/>
          <w:shd w:fill="FFFFFF" w:val="clear"/>
        </w:rPr>
        <w:t xml:space="preserve"> </w:t>
      </w:r>
      <w:r>
        <w:rPr>
          <w:rFonts w:ascii="仿宋_GB2312" w:hAnsi="仿宋_GB2312" w:cs="楷体" w:hint="eastAsia" w:eastAsia="仿宋_GB2312"/>
          <w:sz w:val="32"/>
          <w:szCs w:val="32"/>
          <w:shd w:fill="FFFFFF" w:val="clear"/>
        </w:rPr>
        <w:t>市容环境卫生责任区和责任人依照下列规定确定：</w:t>
      </w:r>
    </w:p>
    <w:p>
      <w:pPr>
        <w:pStyle w:val="Normal"/>
        <w:spacing w:lineRule="exact" w:line="580"/>
        <w:ind w:firstLineChars="200" w:startChars="0" w:start="0" w:endChars="0" w:end="0"/>
        <w:rPr>
          <w:rFonts w:ascii="仿宋_GB2312" w:hAnsi="仿宋_GB2312" w:eastAsia="仿宋_GB2312" w:cs="楷体"/>
          <w:color w:val="000000"/>
          <w:sz w:val="32"/>
          <w:szCs w:val="32"/>
          <w:shd w:fill="FFFFFF" w:val="clear"/>
        </w:rPr>
      </w:pPr>
      <w:r>
        <w:rPr>
          <w:rFonts w:ascii="仿宋_GB2312" w:hAnsi="仿宋_GB2312" w:cs="楷体" w:hint="eastAsia" w:eastAsia="仿宋_GB2312"/>
          <w:color w:val="000000"/>
          <w:sz w:val="32"/>
          <w:szCs w:val="32"/>
          <w:shd w:fill="FFFFFF" w:val="clear"/>
        </w:rPr>
        <w:t>（一）城市道路、桥梁、街巷、地下通道、公共厕所、公交站点、人行天桥、广场、城市公共绿地、江河水域及沿岸风光带等公共区域，由城市管理部门负责</w:t>
      </w:r>
      <w:r>
        <w:rPr>
          <w:rFonts w:eastAsia="仿宋_GB2312" w:cs="楷体" w:ascii="仿宋_GB2312" w:hAnsi="仿宋_GB2312"/>
          <w:color w:val="000000"/>
          <w:sz w:val="32"/>
          <w:szCs w:val="32"/>
          <w:shd w:fill="FFFFFF" w:val="clear"/>
        </w:rPr>
        <w:t>;</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（二）实行物业管理的住宅区，由物业服务合同约定的责任人负责</w:t>
      </w:r>
      <w:r>
        <w:rPr>
          <w:rFonts w:eastAsia="仿宋_GB2312" w:cs="楷体" w:ascii="仿宋_GB2312" w:hAnsi="仿宋_GB2312"/>
          <w:kern w:val="0"/>
          <w:sz w:val="32"/>
          <w:szCs w:val="32"/>
          <w:shd w:fill="FFFFFF" w:val="clear"/>
        </w:rPr>
        <w:t>;</w:t>
      </w:r>
      <w:r>
        <w:rPr>
          <w:rFonts w:ascii="仿宋_GB2312" w:hAnsi="仿宋_GB2312" w:cs="楷体" w:hint="eastAsia" w:eastAsia="仿宋_GB2312"/>
          <w:kern w:val="0"/>
          <w:sz w:val="32"/>
          <w:szCs w:val="32"/>
          <w:shd w:fill="FFFFFF" w:val="clear"/>
        </w:rPr>
        <w:t>未实行物业管理的住宅区，由社区居民委员会、村民委员会负责；</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（三）商场、超市、集贸市场、宾馆、饭店、报刊亭、会展场馆、公园、人工湖等场所，以及机场、车站、码头、停车场、公路、铁路等区域，由经营者或者管理者负责</w:t>
      </w:r>
      <w:r>
        <w:rPr>
          <w:rFonts w:eastAsia="仿宋_GB2312" w:cs="楷体" w:ascii="仿宋_GB2312" w:hAnsi="仿宋_GB2312"/>
          <w:kern w:val="0"/>
          <w:sz w:val="32"/>
          <w:szCs w:val="32"/>
          <w:shd w:fill="FFFFFF" w:val="clear"/>
        </w:rPr>
        <w:t>;</w:t>
      </w:r>
    </w:p>
    <w:p>
      <w:pPr>
        <w:pStyle w:val="Normal"/>
        <w:spacing w:lineRule="exact" w:line="580"/>
        <w:ind w:firstLineChars="200" w:startChars="0" w:start="0" w:endChars="0" w:end="0"/>
        <w:rPr>
          <w:rFonts w:ascii="仿宋_GB2312" w:hAnsi="仿宋_GB2312" w:eastAsia="仿宋_GB2312" w:cs="楷体"/>
          <w:sz w:val="32"/>
          <w:szCs w:val="32"/>
          <w:shd w:fill="FFFFFF" w:val="clear"/>
        </w:rPr>
      </w:pPr>
      <w:r>
        <w:rPr>
          <w:rFonts w:ascii="仿宋_GB2312" w:hAnsi="仿宋_GB2312" w:cs="楷体" w:hint="eastAsia" w:eastAsia="仿宋_GB2312"/>
          <w:kern w:val="0"/>
          <w:sz w:val="32"/>
          <w:szCs w:val="32"/>
          <w:shd w:fill="FFFFFF" w:val="clear"/>
        </w:rPr>
        <w:t>（四）机关、团体、企事业单位等所管理的区域，由本单位负</w:t>
      </w:r>
      <w:r>
        <w:rPr>
          <w:rFonts w:ascii="仿宋_GB2312" w:hAnsi="仿宋_GB2312" w:cs="楷体" w:hint="eastAsia" w:eastAsia="仿宋_GB2312"/>
          <w:sz w:val="32"/>
          <w:szCs w:val="32"/>
          <w:shd w:fill="FFFFFF" w:val="clear"/>
        </w:rPr>
        <w:t>责</w:t>
      </w:r>
      <w:r>
        <w:rPr>
          <w:rFonts w:eastAsia="仿宋_GB2312" w:cs="楷体" w:ascii="仿宋_GB2312" w:hAnsi="仿宋_GB2312"/>
          <w:sz w:val="32"/>
          <w:szCs w:val="32"/>
          <w:shd w:fill="FFFFFF" w:val="clear"/>
        </w:rPr>
        <w:t>;</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（五）已明确土地使用权的待建土地由土地使用权人或者管理者负责；施工工地由施工单位负责，不能确定施工单位的，由建设单位负责</w:t>
      </w:r>
      <w:r>
        <w:rPr>
          <w:rFonts w:eastAsia="仿宋_GB2312" w:cs="楷体" w:ascii="仿宋_GB2312" w:hAnsi="仿宋_GB2312"/>
          <w:sz w:val="32"/>
          <w:szCs w:val="32"/>
          <w:shd w:fill="FFFFFF" w:val="clear"/>
        </w:rPr>
        <w:t>;</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责任区或者责任人不明确的，由市、县</w:t>
      </w:r>
      <w:r>
        <w:rPr>
          <w:rFonts w:eastAsia="仿宋_GB2312" w:cs="楷体" w:ascii="仿宋_GB2312" w:hAnsi="仿宋_GB2312"/>
          <w:sz w:val="32"/>
          <w:szCs w:val="32"/>
          <w:shd w:fill="FFFFFF" w:val="clear"/>
        </w:rPr>
        <w:t>(</w:t>
      </w:r>
      <w:r>
        <w:rPr>
          <w:rFonts w:ascii="仿宋_GB2312" w:hAnsi="仿宋_GB2312" w:cs="楷体" w:hint="eastAsia" w:eastAsia="仿宋_GB2312"/>
          <w:sz w:val="32"/>
          <w:szCs w:val="32"/>
          <w:shd w:fill="FFFFFF" w:val="clear"/>
        </w:rPr>
        <w:t>市、区</w:t>
      </w:r>
      <w:r>
        <w:rPr>
          <w:rFonts w:eastAsia="仿宋_GB2312" w:cs="楷体" w:ascii="仿宋_GB2312" w:hAnsi="仿宋_GB2312"/>
          <w:sz w:val="32"/>
          <w:szCs w:val="32"/>
          <w:shd w:fill="FFFFFF" w:val="clear"/>
        </w:rPr>
        <w:t>)</w:t>
      </w:r>
      <w:r>
        <w:rPr>
          <w:rFonts w:ascii="仿宋_GB2312" w:hAnsi="仿宋_GB2312" w:cs="楷体" w:hint="eastAsia" w:eastAsia="仿宋_GB2312"/>
          <w:sz w:val="32"/>
          <w:szCs w:val="32"/>
          <w:shd w:fill="FFFFFF" w:val="clear"/>
        </w:rPr>
        <w:t>城市管理部门会同所在乡（镇）人民政府、街道办事处确定</w:t>
      </w:r>
      <w:r>
        <w:rPr>
          <w:rFonts w:eastAsia="仿宋_GB2312" w:cs="楷体" w:ascii="仿宋_GB2312" w:hAnsi="仿宋_GB2312"/>
          <w:sz w:val="32"/>
          <w:szCs w:val="32"/>
          <w:shd w:fill="FFFFFF" w:val="clear"/>
        </w:rPr>
        <w:t>;</w:t>
      </w:r>
      <w:r>
        <w:rPr>
          <w:rFonts w:ascii="仿宋_GB2312" w:hAnsi="仿宋_GB2312" w:cs="楷体" w:hint="eastAsia" w:eastAsia="仿宋_GB2312"/>
          <w:sz w:val="32"/>
          <w:szCs w:val="32"/>
          <w:shd w:fill="FFFFFF" w:val="clear"/>
        </w:rPr>
        <w:t>责任区跨行政区域的，由共同的上一级城市管理部门确定。</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黑体" w:hAnsi="黑体" w:cs="楷体" w:hint="eastAsia" w:eastAsia="黑体"/>
          <w:bCs/>
          <w:sz w:val="32"/>
          <w:szCs w:val="32"/>
          <w:shd w:fill="FFFFFF" w:val="clear"/>
        </w:rPr>
        <w:t>第十一条</w:t>
      </w:r>
      <w:r>
        <w:rPr>
          <w:rFonts w:ascii="楷体_GB2312" w:hAnsi="楷体_GB2312" w:cs="楷体" w:eastAsia="楷体_GB2312"/>
          <w:b/>
          <w:sz w:val="32"/>
          <w:szCs w:val="32"/>
        </w:rPr>
        <w:t xml:space="preserve"> </w:t>
      </w:r>
      <w:r>
        <w:rPr>
          <w:rFonts w:ascii="仿宋_GB2312" w:hAnsi="仿宋_GB2312" w:cs="楷体" w:eastAsia="仿宋_GB2312"/>
          <w:sz w:val="32"/>
          <w:szCs w:val="32"/>
          <w:shd w:fill="FFFFFF" w:val="clear"/>
        </w:rPr>
        <w:t xml:space="preserve"> </w:t>
      </w:r>
      <w:r>
        <w:rPr>
          <w:rFonts w:ascii="仿宋_GB2312" w:hAnsi="仿宋_GB2312" w:cs="楷体" w:hint="eastAsia" w:eastAsia="仿宋_GB2312"/>
          <w:sz w:val="32"/>
          <w:szCs w:val="32"/>
          <w:shd w:fill="FFFFFF" w:val="clear"/>
        </w:rPr>
        <w:t>市容环境卫生责任人应当履行下列职责：</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（一）保持责任区内市容整洁，无乱搭建、乱堆放、乱设摊、乱停车、乱张贴、乱涂写、乱刻画、乱吊挂等行为</w:t>
      </w:r>
      <w:r>
        <w:rPr>
          <w:rFonts w:eastAsia="仿宋_GB2312" w:cs="楷体" w:ascii="仿宋_GB2312" w:hAnsi="仿宋_GB2312"/>
          <w:sz w:val="32"/>
          <w:szCs w:val="32"/>
          <w:shd w:fill="FFFFFF" w:val="clear"/>
        </w:rPr>
        <w:t>;</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（二）保持责任区内环境卫生整洁，无暴露垃圾、粪便、污水、恶臭等现象</w:t>
      </w:r>
      <w:r>
        <w:rPr>
          <w:rFonts w:eastAsia="仿宋_GB2312" w:cs="楷体" w:ascii="仿宋_GB2312" w:hAnsi="仿宋_GB2312"/>
          <w:sz w:val="32"/>
          <w:szCs w:val="32"/>
          <w:shd w:fill="FFFFFF" w:val="clear"/>
        </w:rPr>
        <w:t>;</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（三）按照规定设置环境卫生设施，保持整洁、完好</w:t>
      </w:r>
      <w:r>
        <w:rPr>
          <w:rFonts w:eastAsia="仿宋_GB2312" w:cs="楷体" w:ascii="仿宋_GB2312" w:hAnsi="仿宋_GB2312"/>
          <w:sz w:val="32"/>
          <w:szCs w:val="32"/>
          <w:shd w:fill="FFFFFF" w:val="clear"/>
        </w:rPr>
        <w:t>;</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（四）与城市管理部门约定的市容环境卫生责任；</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（五）法律、法规、规章规定的其他市容环境卫生责任。</w:t>
      </w:r>
    </w:p>
    <w:p>
      <w:pPr>
        <w:pStyle w:val="Normal"/>
        <w:spacing w:lineRule="exact" w:line="580"/>
        <w:jc w:val="center"/>
        <w:rPr>
          <w:rFonts w:ascii="黑体" w:hAnsi="黑体" w:eastAsia="黑体" w:cs="黑体"/>
          <w:sz w:val="32"/>
          <w:szCs w:val="32"/>
          <w:shd w:fill="FFFFFF" w:val="clear"/>
        </w:rPr>
      </w:pPr>
      <w:r>
        <w:rPr>
          <w:rFonts w:eastAsia="黑体" w:cs="黑体" w:ascii="黑体" w:hAnsi="黑体"/>
          <w:sz w:val="32"/>
          <w:szCs w:val="32"/>
          <w:shd w:fill="FFFFFF" w:val="clear"/>
        </w:rPr>
      </w:r>
    </w:p>
    <w:p>
      <w:pPr>
        <w:pStyle w:val="Normal"/>
        <w:spacing w:lineRule="exact" w:line="580"/>
        <w:jc w:val="center"/>
        <w:rPr>
          <w:rFonts w:ascii="黑体" w:hAnsi="黑体" w:eastAsia="黑体" w:cs="黑体"/>
          <w:sz w:val="32"/>
          <w:szCs w:val="32"/>
        </w:rPr>
      </w:pPr>
      <w:r>
        <w:rPr>
          <w:rFonts w:ascii="黑体" w:hAnsi="黑体" w:cs="黑体" w:hint="eastAsia" w:eastAsia="黑体"/>
          <w:sz w:val="32"/>
          <w:szCs w:val="32"/>
        </w:rPr>
        <w:t>第三章</w:t>
      </w:r>
      <w:r>
        <w:rPr>
          <w:rFonts w:ascii="黑体" w:hAnsi="黑体" w:cs="黑体" w:eastAsia="黑体"/>
          <w:sz w:val="32"/>
          <w:szCs w:val="32"/>
        </w:rPr>
        <w:t xml:space="preserve">  </w:t>
      </w:r>
      <w:r>
        <w:rPr>
          <w:rFonts w:ascii="黑体" w:hAnsi="黑体" w:cs="黑体" w:hint="eastAsia" w:eastAsia="黑体"/>
          <w:sz w:val="32"/>
          <w:szCs w:val="32"/>
        </w:rPr>
        <w:t>城市市容管理</w:t>
      </w:r>
    </w:p>
    <w:p>
      <w:pPr>
        <w:pStyle w:val="NormalWeb1"/>
        <w:shd w:fill="FFFFFF" w:val="clear"/>
        <w:spacing w:lineRule="exact" w:line="580"/>
        <w:ind w:firstLineChars="200" w:startChars="0" w:start="0" w:endChars="0" w:end="0"/>
        <w:jc w:val="both"/>
        <w:rPr>
          <w:rFonts w:ascii="仿宋_GB2312" w:hAnsi="仿宋_GB2312" w:eastAsia="仿宋_GB2312" w:cs="楷体"/>
          <w:b/>
          <w:sz w:val="32"/>
          <w:szCs w:val="32"/>
        </w:rPr>
      </w:pPr>
      <w:r>
        <w:rPr>
          <w:rFonts w:eastAsia="仿宋_GB2312" w:cs="楷体" w:ascii="仿宋_GB2312" w:hAnsi="仿宋_GB2312"/>
          <w:b/>
          <w:sz w:val="32"/>
          <w:szCs w:val="32"/>
        </w:rPr>
      </w:r>
    </w:p>
    <w:p>
      <w:pPr>
        <w:pStyle w:val="NormalWeb1"/>
        <w:shd w:fill="FFFFFF" w:val="clear"/>
        <w:spacing w:lineRule="exact" w:line="580"/>
        <w:ind w:firstLineChars="200" w:startChars="0" w:start="0" w:endChars="0" w:end="0"/>
        <w:jc w:val="both"/>
        <w:rPr>
          <w:rFonts w:ascii="仿宋_GB2312" w:hAnsi="仿宋_GB2312" w:eastAsia="仿宋_GB2312" w:cs="楷体"/>
          <w:bCs/>
          <w:sz w:val="32"/>
          <w:szCs w:val="32"/>
        </w:rPr>
      </w:pPr>
      <w:r>
        <w:rPr>
          <w:rFonts w:ascii="黑体" w:hAnsi="黑体" w:cs="楷体" w:hint="eastAsia" w:eastAsia="黑体"/>
          <w:bCs/>
          <w:sz w:val="32"/>
          <w:szCs w:val="32"/>
          <w:shd w:fill="FFFFFF" w:val="clear"/>
        </w:rPr>
        <w:t>第十二条</w:t>
      </w:r>
      <w:r>
        <w:rPr>
          <w:rFonts w:ascii="楷体_GB2312" w:hAnsi="楷体_GB2312" w:cs="楷体" w:eastAsia="楷体_GB2312"/>
          <w:b/>
          <w:sz w:val="32"/>
          <w:szCs w:val="32"/>
        </w:rPr>
        <w:t xml:space="preserve"> </w:t>
      </w:r>
      <w:r>
        <w:rPr>
          <w:rFonts w:ascii="楷体_GB2312" w:hAnsi="楷体_GB2312" w:cs="楷体" w:eastAsia="楷体_GB2312"/>
          <w:b/>
          <w:bCs/>
          <w:sz w:val="32"/>
          <w:szCs w:val="32"/>
          <w:shd w:fill="FFFFFF" w:val="clear"/>
        </w:rPr>
        <w:t xml:space="preserve"> </w:t>
      </w:r>
      <w:r>
        <w:rPr>
          <w:rFonts w:ascii="仿宋_GB2312" w:hAnsi="仿宋_GB2312" w:cs="楷体" w:hint="eastAsia" w:eastAsia="仿宋_GB2312"/>
          <w:sz w:val="32"/>
          <w:szCs w:val="32"/>
          <w:shd w:fill="FFFFFF" w:val="clear"/>
        </w:rPr>
        <w:t>市城市管理部门</w:t>
      </w:r>
      <w:r>
        <w:rPr>
          <w:rFonts w:ascii="仿宋_GB2312" w:hAnsi="仿宋_GB2312" w:cs="楷体" w:hint="eastAsia" w:eastAsia="仿宋_GB2312"/>
          <w:bCs/>
          <w:color w:val="000000"/>
          <w:sz w:val="32"/>
          <w:szCs w:val="32"/>
        </w:rPr>
        <w:t>应当会</w:t>
      </w:r>
      <w:r>
        <w:rPr>
          <w:rFonts w:ascii="仿宋_GB2312" w:hAnsi="仿宋_GB2312" w:cs="楷体" w:hint="eastAsia" w:eastAsia="仿宋_GB2312"/>
          <w:sz w:val="32"/>
          <w:szCs w:val="32"/>
          <w:shd w:fill="FFFFFF" w:val="clear"/>
        </w:rPr>
        <w:t>同住房和城乡建设、</w:t>
      </w:r>
      <w:r>
        <w:rPr>
          <w:rFonts w:ascii="仿宋_GB2312" w:hAnsi="仿宋_GB2312" w:cs="楷体" w:hint="eastAsia" w:eastAsia="仿宋_GB2312"/>
          <w:bCs/>
          <w:color w:val="000000"/>
          <w:sz w:val="32"/>
          <w:szCs w:val="32"/>
        </w:rPr>
        <w:t>城乡规划、环境保护、交通运输、工商、卫生计生等部门，</w:t>
      </w:r>
      <w:r>
        <w:rPr>
          <w:rFonts w:ascii="仿宋_GB2312" w:hAnsi="仿宋_GB2312" w:cs="楷体" w:hint="eastAsia" w:eastAsia="仿宋_GB2312"/>
          <w:sz w:val="32"/>
          <w:szCs w:val="32"/>
          <w:shd w:fill="FFFFFF" w:val="clear"/>
        </w:rPr>
        <w:t>制定本市的城市容貌标准</w:t>
      </w:r>
      <w:r>
        <w:rPr>
          <w:rFonts w:ascii="仿宋_GB2312" w:hAnsi="仿宋_GB2312" w:cs="楷体" w:hint="eastAsia" w:eastAsia="仿宋_GB2312"/>
          <w:bCs/>
          <w:sz w:val="32"/>
          <w:szCs w:val="32"/>
        </w:rPr>
        <w:t>，经市人民政府批准后公布</w:t>
      </w:r>
      <w:r>
        <w:rPr>
          <w:rFonts w:ascii="仿宋_GB2312" w:hAnsi="仿宋_GB2312" w:cs="楷体" w:hint="eastAsia" w:eastAsia="仿宋_GB2312"/>
          <w:sz w:val="32"/>
          <w:szCs w:val="32"/>
          <w:shd w:fill="FFFFFF" w:val="clear"/>
        </w:rPr>
        <w:t>，在本条例适用的区域内</w:t>
      </w:r>
      <w:r>
        <w:rPr>
          <w:rFonts w:ascii="仿宋_GB2312" w:hAnsi="仿宋_GB2312" w:cs="楷体" w:hint="eastAsia" w:eastAsia="仿宋_GB2312"/>
          <w:bCs/>
          <w:sz w:val="32"/>
          <w:szCs w:val="32"/>
        </w:rPr>
        <w:t>实施。</w:t>
      </w:r>
    </w:p>
    <w:p>
      <w:pPr>
        <w:pStyle w:val="NormalWeb1"/>
        <w:shd w:fill="FFFFFF" w:val="clear"/>
        <w:spacing w:lineRule="exact" w:line="580"/>
        <w:ind w:firstLineChars="200" w:startChars="0" w:start="0" w:endChars="0" w:end="0"/>
        <w:jc w:val="both"/>
        <w:rPr>
          <w:rFonts w:ascii="仿宋_GB2312" w:hAnsi="仿宋_GB2312" w:eastAsia="仿宋_GB2312" w:cs="楷体"/>
          <w:color w:val="000000"/>
          <w:sz w:val="32"/>
          <w:szCs w:val="32"/>
          <w:shd w:fill="FFFFFF" w:val="clear"/>
        </w:rPr>
      </w:pPr>
      <w:r>
        <w:rPr>
          <w:rFonts w:ascii="黑体" w:hAnsi="黑体" w:cs="楷体" w:hint="eastAsia" w:eastAsia="黑体"/>
          <w:bCs/>
          <w:sz w:val="32"/>
          <w:szCs w:val="32"/>
          <w:shd w:fill="FFFFFF" w:val="clear"/>
        </w:rPr>
        <w:t>第十三条</w:t>
      </w:r>
      <w:r>
        <w:rPr>
          <w:rFonts w:ascii="楷体_GB2312" w:hAnsi="楷体_GB2312" w:cs="楷体" w:eastAsia="楷体_GB2312"/>
          <w:b/>
          <w:sz w:val="32"/>
          <w:szCs w:val="32"/>
        </w:rPr>
        <w:t xml:space="preserve"> </w:t>
      </w:r>
      <w:r>
        <w:rPr>
          <w:rFonts w:ascii="仿宋_GB2312" w:hAnsi="仿宋_GB2312" w:cs="楷体" w:eastAsia="仿宋_GB2312"/>
          <w:sz w:val="32"/>
          <w:szCs w:val="32"/>
          <w:shd w:fill="FFFFFF" w:val="clear"/>
        </w:rPr>
        <w:t xml:space="preserve"> </w:t>
      </w:r>
      <w:r>
        <w:rPr>
          <w:rFonts w:ascii="仿宋_GB2312" w:hAnsi="仿宋_GB2312" w:cs="楷体" w:hint="eastAsia" w:eastAsia="仿宋_GB2312"/>
          <w:bCs/>
          <w:sz w:val="32"/>
          <w:szCs w:val="32"/>
        </w:rPr>
        <w:t>在</w:t>
      </w:r>
      <w:r>
        <w:rPr>
          <w:rFonts w:ascii="仿宋_GB2312" w:hAnsi="仿宋_GB2312" w:cs="楷体" w:hint="eastAsia" w:eastAsia="仿宋_GB2312"/>
          <w:sz w:val="32"/>
          <w:szCs w:val="32"/>
          <w:shd w:fill="FFFFFF" w:val="clear"/>
        </w:rPr>
        <w:t>建（构）筑物外</w:t>
      </w:r>
      <w:r>
        <w:rPr>
          <w:rFonts w:ascii="仿宋_GB2312" w:hAnsi="仿宋_GB2312" w:cs="楷体" w:hint="eastAsia" w:eastAsia="仿宋_GB2312"/>
          <w:color w:val="000000"/>
          <w:sz w:val="32"/>
          <w:szCs w:val="32"/>
        </w:rPr>
        <w:t>立面安装的窗栏、防护网、遮阳</w:t>
      </w:r>
      <w:r>
        <w:rPr>
          <w:rFonts w:eastAsia="仿宋_GB2312" w:cs="楷体" w:ascii="仿宋_GB2312" w:hAnsi="仿宋_GB2312"/>
          <w:color w:val="000000"/>
          <w:sz w:val="32"/>
          <w:szCs w:val="32"/>
        </w:rPr>
        <w:t>(</w:t>
      </w:r>
      <w:r>
        <w:rPr>
          <w:rFonts w:ascii="仿宋_GB2312" w:hAnsi="仿宋_GB2312" w:cs="楷体" w:hint="eastAsia" w:eastAsia="仿宋_GB2312"/>
          <w:color w:val="000000"/>
          <w:sz w:val="32"/>
          <w:szCs w:val="32"/>
        </w:rPr>
        <w:t>雨</w:t>
      </w:r>
      <w:r>
        <w:rPr>
          <w:rFonts w:eastAsia="仿宋_GB2312" w:cs="楷体" w:ascii="仿宋_GB2312" w:hAnsi="仿宋_GB2312"/>
          <w:color w:val="000000"/>
          <w:sz w:val="32"/>
          <w:szCs w:val="32"/>
        </w:rPr>
        <w:t>)</w:t>
      </w:r>
      <w:r>
        <w:rPr>
          <w:rFonts w:ascii="仿宋_GB2312" w:hAnsi="仿宋_GB2312" w:cs="楷体" w:hint="eastAsia" w:eastAsia="仿宋_GB2312"/>
          <w:color w:val="000000"/>
          <w:sz w:val="32"/>
          <w:szCs w:val="32"/>
        </w:rPr>
        <w:t>篷</w:t>
      </w:r>
      <w:r>
        <w:rPr>
          <w:rFonts w:ascii="仿宋_GB2312" w:hAnsi="仿宋_GB2312" w:cs="楷体" w:hint="eastAsia" w:eastAsia="仿宋_GB2312"/>
          <w:sz w:val="32"/>
          <w:szCs w:val="32"/>
          <w:shd w:fill="FFFFFF" w:val="clear"/>
        </w:rPr>
        <w:t>、空调外机等</w:t>
      </w:r>
      <w:r>
        <w:rPr>
          <w:rFonts w:ascii="仿宋_GB2312" w:hAnsi="仿宋_GB2312" w:cs="楷体" w:hint="eastAsia" w:eastAsia="仿宋_GB2312"/>
          <w:color w:val="000000"/>
          <w:sz w:val="32"/>
          <w:szCs w:val="32"/>
        </w:rPr>
        <w:t>设施</w:t>
      </w:r>
      <w:r>
        <w:rPr>
          <w:rFonts w:ascii="仿宋_GB2312" w:hAnsi="仿宋_GB2312" w:cs="楷体" w:hint="eastAsia" w:eastAsia="仿宋_GB2312"/>
          <w:color w:val="000000"/>
          <w:sz w:val="32"/>
          <w:szCs w:val="32"/>
          <w:shd w:fill="FFFFFF" w:val="clear"/>
        </w:rPr>
        <w:t>，不得有碍市容。</w:t>
      </w:r>
    </w:p>
    <w:p>
      <w:pPr>
        <w:pStyle w:val="Normal"/>
        <w:shd w:fill="FFFFFF" w:val="clear"/>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color w:val="000000"/>
          <w:sz w:val="32"/>
          <w:szCs w:val="32"/>
        </w:rPr>
        <w:t>街道两侧和重点区域建筑物的</w:t>
      </w:r>
      <w:r>
        <w:rPr>
          <w:rFonts w:ascii="仿宋_GB2312" w:hAnsi="仿宋_GB2312" w:cs="楷体" w:hint="eastAsia" w:eastAsia="仿宋_GB2312"/>
          <w:color w:val="000000"/>
          <w:sz w:val="32"/>
          <w:szCs w:val="32"/>
          <w:shd w:fill="FFFFFF" w:val="clear"/>
        </w:rPr>
        <w:t>屋顶、门窗、阳台、平台、观景台、外走廊及其附属设施不得堆放、吊挂、晾晒、张贴有碍市容的物品。</w:t>
      </w:r>
      <w:r>
        <w:rPr>
          <w:rFonts w:ascii="仿宋_GB2312" w:hAnsi="仿宋_GB2312" w:cs="楷体" w:hint="eastAsia" w:eastAsia="仿宋_GB2312"/>
          <w:sz w:val="32"/>
          <w:szCs w:val="32"/>
        </w:rPr>
        <w:t>重点区域由市、县</w:t>
      </w:r>
      <w:r>
        <w:rPr>
          <w:rFonts w:ascii="仿宋_GB2312" w:hAnsi="仿宋_GB2312" w:cs="楷体" w:hint="eastAsia" w:eastAsia="仿宋_GB2312"/>
          <w:kern w:val="0"/>
          <w:sz w:val="32"/>
          <w:szCs w:val="32"/>
          <w:shd w:fill="FFFFFF" w:val="clear"/>
        </w:rPr>
        <w:t>（市、区</w:t>
      </w:r>
      <w:r>
        <w:rPr>
          <w:rFonts w:eastAsia="仿宋_GB2312" w:cs="楷体" w:ascii="仿宋_GB2312" w:hAnsi="仿宋_GB2312"/>
          <w:color w:val="000000"/>
          <w:sz w:val="32"/>
          <w:szCs w:val="32"/>
          <w:shd w:fill="FFFFFF" w:val="clear"/>
        </w:rPr>
        <w:t>)</w:t>
      </w:r>
      <w:r>
        <w:rPr>
          <w:rFonts w:ascii="仿宋_GB2312" w:hAnsi="仿宋_GB2312" w:cs="楷体" w:hint="eastAsia" w:eastAsia="仿宋_GB2312"/>
          <w:kern w:val="0"/>
          <w:sz w:val="32"/>
          <w:szCs w:val="32"/>
          <w:shd w:fill="FFFFFF" w:val="clear"/>
        </w:rPr>
        <w:t>人民政府确定并公布。</w:t>
      </w:r>
    </w:p>
    <w:p>
      <w:pPr>
        <w:pStyle w:val="NormalWeb1"/>
        <w:shd w:fill="FFFFFF" w:val="clear"/>
        <w:spacing w:lineRule="exact" w:line="580"/>
        <w:ind w:firstLineChars="200" w:startChars="0" w:start="0" w:endChars="0" w:end="0"/>
        <w:jc w:val="both"/>
        <w:textAlignment w:val="top"/>
        <w:rPr>
          <w:rFonts w:ascii="仿宋_GB2312" w:hAnsi="仿宋_GB2312" w:eastAsia="仿宋_GB2312" w:cs="楷体"/>
          <w:sz w:val="32"/>
          <w:szCs w:val="32"/>
          <w:shd w:fill="FFFFFF" w:val="clear"/>
        </w:rPr>
      </w:pPr>
      <w:r>
        <w:rPr>
          <w:rFonts w:ascii="黑体" w:hAnsi="黑体" w:cs="楷体" w:hint="eastAsia" w:eastAsia="黑体"/>
          <w:bCs/>
          <w:sz w:val="32"/>
          <w:szCs w:val="32"/>
          <w:shd w:fill="FFFFFF" w:val="clear"/>
        </w:rPr>
        <w:t>第十四条</w:t>
      </w:r>
      <w:r>
        <w:rPr>
          <w:rFonts w:ascii="楷体_GB2312" w:hAnsi="楷体_GB2312" w:cs="楷体" w:eastAsia="楷体_GB2312"/>
          <w:b/>
          <w:sz w:val="32"/>
          <w:szCs w:val="32"/>
        </w:rPr>
        <w:t xml:space="preserve"> </w:t>
      </w:r>
      <w:r>
        <w:rPr>
          <w:rFonts w:ascii="仿宋_GB2312" w:hAnsi="仿宋_GB2312" w:cs="楷体" w:eastAsia="仿宋_GB2312"/>
          <w:sz w:val="32"/>
          <w:szCs w:val="32"/>
          <w:shd w:fill="FFFFFF" w:val="clear"/>
        </w:rPr>
        <w:t xml:space="preserve"> </w:t>
      </w:r>
      <w:r>
        <w:rPr>
          <w:rFonts w:ascii="仿宋_GB2312" w:hAnsi="仿宋_GB2312" w:cs="楷体" w:hint="eastAsia" w:eastAsia="仿宋_GB2312"/>
          <w:sz w:val="32"/>
          <w:szCs w:val="32"/>
          <w:shd w:fill="FFFFFF" w:val="clear"/>
        </w:rPr>
        <w:t>禁止违反规定在公共场地堆放物料、搭建建（构）筑物和其他设施，或者种植农作物。</w:t>
      </w:r>
    </w:p>
    <w:p>
      <w:pPr>
        <w:pStyle w:val="NormalWeb1"/>
        <w:shd w:fill="FFFFFF" w:val="clear"/>
        <w:spacing w:lineRule="exact" w:line="580"/>
        <w:ind w:firstLineChars="200" w:startChars="0" w:start="0" w:endChars="0" w:end="0"/>
        <w:jc w:val="both"/>
        <w:textAlignment w:val="top"/>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因文化、公益、商贸会展等活动以及建设需要临时占用城市道路、公园、广场等公共场地，或者搭建临时构筑物和其他设施的，应当按规定报经城市管理部门及其他有管理权的部门批准，活动举办者、建设单位应当保持场地和周边环境卫生整洁，不得损毁路面、公共设施和公共绿地。</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黑体" w:hAnsi="黑体" w:cs="楷体" w:hint="eastAsia" w:eastAsia="黑体"/>
          <w:bCs/>
          <w:kern w:val="0"/>
          <w:sz w:val="32"/>
          <w:szCs w:val="32"/>
          <w:shd w:fill="FFFFFF" w:val="clear"/>
        </w:rPr>
        <w:t>第十五条</w:t>
      </w:r>
      <w:r>
        <w:rPr>
          <w:rFonts w:ascii="楷体_GB2312" w:hAnsi="楷体_GB2312" w:cs="楷体" w:eastAsia="楷体_GB2312"/>
          <w:b/>
          <w:sz w:val="32"/>
          <w:szCs w:val="32"/>
        </w:rPr>
        <w:t xml:space="preserve"> </w:t>
      </w:r>
      <w:r>
        <w:rPr>
          <w:rFonts w:ascii="仿宋_GB2312" w:hAnsi="仿宋_GB2312" w:cs="楷体" w:eastAsia="仿宋_GB2312"/>
          <w:sz w:val="32"/>
          <w:szCs w:val="32"/>
          <w:shd w:fill="FFFFFF" w:val="clear"/>
        </w:rPr>
        <w:t xml:space="preserve"> </w:t>
      </w:r>
      <w:r>
        <w:rPr>
          <w:rFonts w:ascii="仿宋_GB2312" w:hAnsi="仿宋_GB2312" w:cs="楷体" w:hint="eastAsia" w:eastAsia="仿宋_GB2312"/>
          <w:color w:val="000000"/>
          <w:sz w:val="32"/>
          <w:szCs w:val="32"/>
          <w:shd w:fill="FFFFFF" w:val="clear"/>
        </w:rPr>
        <w:t>市、县（市、区）人民政府</w:t>
      </w:r>
      <w:r>
        <w:rPr>
          <w:rFonts w:ascii="仿宋_GB2312" w:hAnsi="仿宋_GB2312" w:cs="楷体" w:hint="eastAsia" w:eastAsia="仿宋_GB2312"/>
          <w:kern w:val="0"/>
          <w:sz w:val="32"/>
          <w:szCs w:val="32"/>
          <w:shd w:fill="FFFFFF" w:val="clear"/>
        </w:rPr>
        <w:t>应当</w:t>
      </w:r>
      <w:r>
        <w:rPr>
          <w:rFonts w:ascii="仿宋_GB2312" w:hAnsi="仿宋_GB2312" w:cs="楷体" w:hint="eastAsia" w:eastAsia="仿宋_GB2312"/>
          <w:color w:val="000000"/>
          <w:sz w:val="32"/>
          <w:szCs w:val="32"/>
          <w:shd w:fill="FFFFFF" w:val="clear"/>
        </w:rPr>
        <w:t>根据群众实际需要，合理设置集贸市场、早市、夜市、摊区、特色经营街、农副产品自产自销区等经</w:t>
      </w:r>
      <w:r>
        <w:rPr>
          <w:rFonts w:ascii="仿宋_GB2312" w:hAnsi="仿宋_GB2312" w:cs="楷体" w:hint="eastAsia" w:eastAsia="仿宋_GB2312"/>
          <w:kern w:val="0"/>
          <w:sz w:val="32"/>
          <w:szCs w:val="32"/>
          <w:shd w:fill="FFFFFF" w:val="clear"/>
        </w:rPr>
        <w:t>营场</w:t>
      </w:r>
      <w:r>
        <w:rPr>
          <w:rFonts w:ascii="仿宋_GB2312" w:hAnsi="仿宋_GB2312" w:cs="楷体" w:hint="eastAsia" w:eastAsia="仿宋_GB2312"/>
          <w:color w:val="000000"/>
          <w:sz w:val="32"/>
          <w:szCs w:val="32"/>
          <w:shd w:fill="FFFFFF" w:val="clear"/>
        </w:rPr>
        <w:t>所，明确经营时间。</w:t>
      </w:r>
      <w:r>
        <w:rPr>
          <w:rFonts w:ascii="仿宋_GB2312" w:hAnsi="仿宋_GB2312" w:cs="楷体" w:hint="eastAsia" w:eastAsia="仿宋_GB2312"/>
          <w:kern w:val="0"/>
          <w:sz w:val="32"/>
          <w:szCs w:val="32"/>
          <w:shd w:fill="FFFFFF" w:val="clear"/>
        </w:rPr>
        <w:t>经营者应当按照规定的区域、时段有序经营，保持场地整洁，不得妨碍交通、消防安全，不得占用、损毁公共设施。</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禁止违反规定在城市道路及两侧、桥梁、地下通道、广场和其他公共场所从事摆摊设点、兜售物品、招工揽活等经营活动。</w:t>
      </w:r>
    </w:p>
    <w:p>
      <w:pPr>
        <w:pStyle w:val="NormalWeb1"/>
        <w:shd w:fill="FFFFFF" w:val="clear"/>
        <w:spacing w:lineRule="exact" w:line="580"/>
        <w:ind w:firstLineChars="200" w:startChars="0" w:start="0" w:endChars="0" w:end="0"/>
        <w:jc w:val="both"/>
        <w:rPr>
          <w:rFonts w:ascii="仿宋_GB2312" w:hAnsi="仿宋_GB2312" w:eastAsia="仿宋_GB2312" w:cs="楷体"/>
          <w:color w:val="000000"/>
          <w:sz w:val="32"/>
          <w:szCs w:val="32"/>
          <w:shd w:fill="FFFFFF" w:val="clear"/>
        </w:rPr>
      </w:pPr>
      <w:r>
        <w:rPr>
          <w:rFonts w:ascii="黑体" w:hAnsi="黑体" w:cs="楷体" w:hint="eastAsia" w:eastAsia="黑体"/>
          <w:bCs/>
          <w:sz w:val="32"/>
          <w:szCs w:val="32"/>
          <w:shd w:fill="FFFFFF" w:val="clear"/>
        </w:rPr>
        <w:t>第十六条</w:t>
      </w:r>
      <w:r>
        <w:rPr>
          <w:rFonts w:ascii="楷体_GB2312" w:hAnsi="楷体_GB2312" w:cs="楷体" w:eastAsia="楷体_GB2312"/>
          <w:b/>
          <w:sz w:val="32"/>
          <w:szCs w:val="32"/>
        </w:rPr>
        <w:t xml:space="preserve"> </w:t>
      </w:r>
      <w:r>
        <w:rPr>
          <w:rFonts w:ascii="仿宋_GB2312" w:hAnsi="仿宋_GB2312" w:cs="楷体" w:eastAsia="仿宋_GB2312"/>
          <w:sz w:val="32"/>
          <w:szCs w:val="32"/>
          <w:shd w:fill="FFFFFF" w:val="clear"/>
        </w:rPr>
        <w:t xml:space="preserve"> </w:t>
      </w:r>
      <w:r>
        <w:rPr>
          <w:rFonts w:ascii="仿宋_GB2312" w:hAnsi="仿宋_GB2312" w:cs="楷体" w:hint="eastAsia" w:eastAsia="仿宋_GB2312"/>
          <w:sz w:val="32"/>
          <w:szCs w:val="32"/>
          <w:shd w:fill="FFFFFF" w:val="clear"/>
        </w:rPr>
        <w:t>临街和广场周边的店铺经营者不得超出门窗、外墙进行店外经营、作业或者展示、堆放</w:t>
      </w:r>
      <w:r>
        <w:rPr>
          <w:rFonts w:ascii="仿宋_GB2312" w:hAnsi="仿宋_GB2312" w:cs="楷体" w:hint="eastAsia" w:eastAsia="仿宋_GB2312"/>
          <w:color w:val="000000"/>
          <w:sz w:val="32"/>
          <w:szCs w:val="32"/>
          <w:shd w:fill="FFFFFF" w:val="clear"/>
        </w:rPr>
        <w:t>、晾晒物品。</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黑体" w:hAnsi="黑体" w:cs="楷体" w:hint="eastAsia" w:eastAsia="黑体"/>
          <w:bCs/>
          <w:sz w:val="32"/>
          <w:szCs w:val="32"/>
          <w:shd w:fill="FFFFFF" w:val="clear"/>
        </w:rPr>
        <w:t>第十七条</w:t>
      </w:r>
      <w:r>
        <w:rPr>
          <w:rFonts w:ascii="楷体_GB2312" w:hAnsi="楷体_GB2312" w:cs="楷体" w:eastAsia="楷体_GB2312"/>
          <w:b/>
          <w:sz w:val="32"/>
          <w:szCs w:val="32"/>
        </w:rPr>
        <w:t xml:space="preserve"> </w:t>
      </w:r>
      <w:r>
        <w:rPr>
          <w:rFonts w:ascii="仿宋_GB2312" w:hAnsi="仿宋_GB2312" w:cs="楷体" w:eastAsia="仿宋_GB2312"/>
          <w:b/>
          <w:sz w:val="32"/>
          <w:szCs w:val="32"/>
          <w:shd w:fill="FFFFFF" w:val="clear"/>
        </w:rPr>
        <w:t xml:space="preserve"> </w:t>
      </w:r>
      <w:r>
        <w:rPr>
          <w:rFonts w:ascii="仿宋_GB2312" w:hAnsi="仿宋_GB2312" w:cs="楷体" w:hint="eastAsia" w:eastAsia="仿宋_GB2312"/>
          <w:sz w:val="32"/>
          <w:szCs w:val="32"/>
          <w:shd w:fill="FFFFFF" w:val="clear"/>
        </w:rPr>
        <w:t>乡（镇）人民政府、街道办事处应当合理设置信息发布栏，方便公众发布信息。</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color w:val="000000"/>
          <w:sz w:val="32"/>
          <w:szCs w:val="32"/>
          <w:shd w:fill="FFFFFF" w:val="clear"/>
        </w:rPr>
        <w:t>任何单位和个人不得在</w:t>
      </w:r>
      <w:r>
        <w:rPr>
          <w:rFonts w:ascii="仿宋_GB2312" w:hAnsi="仿宋_GB2312" w:cs="楷体" w:hint="eastAsia" w:eastAsia="仿宋_GB2312"/>
          <w:sz w:val="32"/>
          <w:szCs w:val="32"/>
          <w:shd w:fill="FFFFFF" w:val="clear"/>
        </w:rPr>
        <w:t>城市建（构）筑物、城市道路、护栏、路牌、电线杆、配电箱、变压器、路灯杆、绿篱等设施及树木上喷涂、刻画、张贴广告及宣传品。</w:t>
      </w:r>
    </w:p>
    <w:p>
      <w:pPr>
        <w:pStyle w:val="NormalWeb1"/>
        <w:shd w:fill="FFFFFF" w:val="clear"/>
        <w:spacing w:lineRule="exact" w:line="580"/>
        <w:ind w:firstLineChars="200" w:startChars="0" w:start="0" w:endChars="0" w:end="0"/>
        <w:jc w:val="both"/>
        <w:textAlignment w:val="top"/>
        <w:rPr>
          <w:rFonts w:ascii="仿宋_GB2312" w:hAnsi="仿宋_GB2312" w:eastAsia="仿宋_GB2312" w:cs="楷体"/>
          <w:sz w:val="32"/>
          <w:szCs w:val="32"/>
          <w:shd w:fill="FFFFFF" w:val="clear"/>
        </w:rPr>
      </w:pPr>
      <w:r>
        <w:rPr>
          <w:rFonts w:ascii="黑体" w:hAnsi="黑体" w:cs="楷体" w:hint="eastAsia" w:eastAsia="黑体"/>
          <w:bCs/>
          <w:sz w:val="32"/>
          <w:szCs w:val="32"/>
          <w:shd w:fill="FFFFFF" w:val="clear"/>
        </w:rPr>
        <w:t>第十八条</w:t>
      </w:r>
      <w:r>
        <w:rPr>
          <w:rFonts w:ascii="楷体_GB2312" w:hAnsi="楷体_GB2312" w:cs="楷体" w:eastAsia="楷体_GB2312"/>
          <w:b/>
          <w:sz w:val="32"/>
          <w:szCs w:val="32"/>
        </w:rPr>
        <w:t xml:space="preserve"> </w:t>
      </w:r>
      <w:r>
        <w:rPr>
          <w:rFonts w:ascii="楷体_GB2312" w:hAnsi="楷体_GB2312" w:cs="楷体" w:eastAsia="楷体_GB2312"/>
          <w:b/>
          <w:bCs/>
          <w:sz w:val="32"/>
          <w:szCs w:val="32"/>
          <w:shd w:fill="FFFFFF" w:val="clear"/>
        </w:rPr>
        <w:t xml:space="preserve"> </w:t>
      </w:r>
      <w:r>
        <w:rPr>
          <w:rFonts w:ascii="仿宋_GB2312" w:hAnsi="仿宋_GB2312" w:cs="楷体" w:hint="eastAsia" w:eastAsia="仿宋_GB2312"/>
          <w:sz w:val="32"/>
          <w:szCs w:val="32"/>
          <w:shd w:fill="FFFFFF" w:val="clear"/>
        </w:rPr>
        <w:t>城市管理部门和公安机关交通管理部门应当合理施划公共停车泊位。机</w:t>
      </w:r>
      <w:r>
        <w:rPr>
          <w:rFonts w:ascii="仿宋_GB2312" w:hAnsi="仿宋_GB2312" w:cs="楷体" w:hint="eastAsia" w:eastAsia="仿宋_GB2312"/>
          <w:color w:val="000000"/>
          <w:sz w:val="32"/>
          <w:szCs w:val="32"/>
          <w:shd w:fill="FFFFFF" w:val="clear"/>
        </w:rPr>
        <w:t>动车、非机动车应当在规定的地点</w:t>
      </w:r>
      <w:r>
        <w:rPr>
          <w:rFonts w:ascii="仿宋_GB2312" w:hAnsi="仿宋_GB2312" w:cs="楷体" w:hint="eastAsia" w:eastAsia="仿宋_GB2312"/>
          <w:sz w:val="32"/>
          <w:szCs w:val="32"/>
          <w:shd w:fill="FFFFFF" w:val="clear"/>
        </w:rPr>
        <w:t>有序停放，不得有碍市容。</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sz w:val="32"/>
          <w:szCs w:val="32"/>
          <w:shd w:fill="FFFFFF" w:val="clear"/>
        </w:rPr>
        <w:t>任</w:t>
      </w:r>
      <w:r>
        <w:rPr>
          <w:rFonts w:ascii="仿宋_GB2312" w:hAnsi="仿宋_GB2312" w:cs="楷体" w:hint="eastAsia" w:eastAsia="仿宋_GB2312"/>
          <w:kern w:val="0"/>
          <w:sz w:val="32"/>
          <w:szCs w:val="32"/>
          <w:shd w:fill="FFFFFF" w:val="clear"/>
        </w:rPr>
        <w:t>何单位和个人不得阻挠、妨碍他人正常使用公共停车泊位，不得在公共场地私划停车泊位。</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黑体" w:hAnsi="黑体" w:cs="楷体" w:hint="eastAsia" w:eastAsia="黑体"/>
          <w:bCs/>
          <w:kern w:val="0"/>
          <w:sz w:val="32"/>
          <w:szCs w:val="32"/>
          <w:shd w:fill="FFFFFF" w:val="clear"/>
        </w:rPr>
        <w:t>第十九条</w:t>
      </w:r>
      <w:r>
        <w:rPr>
          <w:rFonts w:ascii="楷体_GB2312" w:hAnsi="楷体_GB2312" w:cs="楷体" w:eastAsia="楷体_GB2312"/>
          <w:b/>
          <w:sz w:val="32"/>
          <w:szCs w:val="32"/>
        </w:rPr>
        <w:t xml:space="preserve"> </w:t>
      </w:r>
      <w:r>
        <w:rPr>
          <w:rFonts w:ascii="仿宋_GB2312" w:hAnsi="仿宋_GB2312" w:cs="楷体" w:eastAsia="仿宋_GB2312"/>
          <w:sz w:val="32"/>
          <w:szCs w:val="32"/>
          <w:shd w:fill="FFFFFF" w:val="clear"/>
        </w:rPr>
        <w:t xml:space="preserve"> </w:t>
      </w:r>
      <w:r>
        <w:rPr>
          <w:rFonts w:ascii="仿宋_GB2312" w:hAnsi="仿宋_GB2312" w:cs="楷体" w:hint="eastAsia" w:eastAsia="仿宋_GB2312"/>
          <w:sz w:val="32"/>
          <w:szCs w:val="32"/>
          <w:shd w:fill="FFFFFF" w:val="clear"/>
        </w:rPr>
        <w:t>使用道路临时非收费停车泊位或者非经营性公共停车区域停放车辆的，连续停放不得超过三十日。</w:t>
      </w:r>
    </w:p>
    <w:p>
      <w:pPr>
        <w:pStyle w:val="Normal"/>
        <w:spacing w:lineRule="exact" w:line="580"/>
        <w:ind w:firstLineChars="200" w:startChars="0" w:start="0" w:endChars="0" w:end="0"/>
        <w:rPr>
          <w:rFonts w:ascii="仿宋_GB2312" w:hAnsi="仿宋_GB2312" w:eastAsia="仿宋_GB2312" w:cs="楷体"/>
          <w:color w:val="000000"/>
          <w:sz w:val="32"/>
          <w:szCs w:val="32"/>
          <w:shd w:fill="FFFFFF" w:val="clear"/>
        </w:rPr>
      </w:pPr>
      <w:r>
        <w:rPr>
          <w:rFonts w:ascii="黑体" w:hAnsi="黑体" w:cs="楷体" w:hint="eastAsia" w:eastAsia="黑体"/>
          <w:bCs/>
          <w:kern w:val="0"/>
          <w:sz w:val="32"/>
          <w:szCs w:val="32"/>
          <w:shd w:fill="FFFFFF" w:val="clear"/>
        </w:rPr>
        <w:t>第二十条</w:t>
      </w:r>
      <w:r>
        <w:rPr>
          <w:rFonts w:ascii="楷体_GB2312" w:hAnsi="楷体_GB2312" w:cs="楷体" w:eastAsia="楷体_GB2312"/>
          <w:b/>
          <w:sz w:val="32"/>
          <w:szCs w:val="32"/>
        </w:rPr>
        <w:t xml:space="preserve"> </w:t>
      </w:r>
      <w:r>
        <w:rPr>
          <w:rFonts w:ascii="仿宋_GB2312" w:hAnsi="仿宋_GB2312" w:cs="楷体" w:eastAsia="仿宋_GB2312"/>
          <w:sz w:val="32"/>
          <w:szCs w:val="32"/>
          <w:shd w:fill="FFFFFF" w:val="clear"/>
        </w:rPr>
        <w:t xml:space="preserve"> </w:t>
      </w:r>
      <w:r>
        <w:rPr>
          <w:rFonts w:ascii="仿宋_GB2312" w:hAnsi="仿宋_GB2312" w:cs="楷体" w:hint="eastAsia" w:eastAsia="仿宋_GB2312"/>
          <w:kern w:val="0"/>
          <w:sz w:val="32"/>
          <w:szCs w:val="32"/>
          <w:shd w:fill="FFFFFF" w:val="clear"/>
        </w:rPr>
        <w:t>禁止占用城市道路及其他公共场地进行</w:t>
      </w:r>
      <w:r>
        <w:rPr>
          <w:rFonts w:ascii="仿宋_GB2312" w:hAnsi="仿宋_GB2312" w:cs="楷体" w:hint="eastAsia" w:eastAsia="仿宋_GB2312"/>
          <w:color w:val="000000"/>
          <w:sz w:val="32"/>
          <w:szCs w:val="32"/>
          <w:shd w:fill="FFFFFF" w:val="clear"/>
        </w:rPr>
        <w:t>车辆维修、装饰或者清洗</w:t>
      </w:r>
      <w:r>
        <w:rPr>
          <w:rFonts w:ascii="仿宋_GB2312" w:hAnsi="仿宋_GB2312" w:cs="楷体" w:hint="eastAsia" w:eastAsia="仿宋_GB2312"/>
          <w:kern w:val="0"/>
          <w:sz w:val="32"/>
          <w:szCs w:val="32"/>
          <w:shd w:fill="FFFFFF" w:val="clear"/>
        </w:rPr>
        <w:t>作业</w:t>
      </w:r>
      <w:r>
        <w:rPr>
          <w:rFonts w:ascii="仿宋_GB2312" w:hAnsi="仿宋_GB2312" w:cs="楷体" w:hint="eastAsia" w:eastAsia="仿宋_GB2312"/>
          <w:color w:val="000000"/>
          <w:sz w:val="32"/>
          <w:szCs w:val="32"/>
          <w:shd w:fill="FFFFFF" w:val="clear"/>
        </w:rPr>
        <w:t>。</w:t>
      </w:r>
    </w:p>
    <w:p>
      <w:pPr>
        <w:pStyle w:val="Normal"/>
        <w:spacing w:lineRule="exact" w:line="580"/>
        <w:ind w:firstLineChars="200" w:startChars="0" w:start="0" w:endChars="0" w:end="0"/>
        <w:rPr>
          <w:rFonts w:ascii="仿宋_GB2312" w:hAnsi="仿宋_GB2312" w:eastAsia="仿宋_GB2312" w:cs="楷体"/>
          <w:color w:val="000000"/>
          <w:sz w:val="32"/>
          <w:szCs w:val="32"/>
          <w:shd w:fill="FFFFFF" w:val="clear"/>
        </w:rPr>
      </w:pPr>
      <w:r>
        <w:rPr>
          <w:rFonts w:ascii="仿宋_GB2312" w:hAnsi="仿宋_GB2312" w:cs="楷体" w:hint="eastAsia" w:eastAsia="仿宋_GB2312"/>
          <w:color w:val="000000"/>
          <w:sz w:val="32"/>
          <w:szCs w:val="32"/>
          <w:shd w:fill="FFFFFF" w:val="clear"/>
        </w:rPr>
        <w:t>车辆清洗场所内应当配置污水、废液沉淀处理设施，并保证正常运行，不得将污水、废液直接向路面排放。</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黑体" w:hAnsi="黑体" w:cs="楷体" w:hint="eastAsia" w:eastAsia="黑体"/>
          <w:bCs/>
          <w:sz w:val="32"/>
          <w:szCs w:val="32"/>
          <w:shd w:fill="FFFFFF" w:val="clear"/>
        </w:rPr>
        <w:t>第二十一条</w:t>
      </w:r>
      <w:r>
        <w:rPr>
          <w:rFonts w:ascii="楷体_GB2312" w:hAnsi="楷体_GB2312" w:cs="楷体" w:eastAsia="楷体_GB2312"/>
          <w:b/>
          <w:sz w:val="32"/>
          <w:szCs w:val="32"/>
        </w:rPr>
        <w:t xml:space="preserve"> </w:t>
      </w:r>
      <w:r>
        <w:rPr>
          <w:rFonts w:ascii="仿宋_GB2312" w:hAnsi="仿宋_GB2312" w:cs="楷体" w:eastAsia="仿宋_GB2312"/>
          <w:sz w:val="32"/>
          <w:szCs w:val="32"/>
          <w:shd w:fill="FFFFFF" w:val="clear"/>
        </w:rPr>
        <w:t xml:space="preserve"> </w:t>
      </w:r>
      <w:r>
        <w:rPr>
          <w:rFonts w:ascii="仿宋_GB2312" w:hAnsi="仿宋_GB2312" w:cs="楷体" w:hint="eastAsia" w:eastAsia="仿宋_GB2312"/>
          <w:sz w:val="32"/>
          <w:szCs w:val="32"/>
          <w:shd w:fill="FFFFFF" w:val="clear"/>
        </w:rPr>
        <w:t>市、县（市）、南岳区城乡规划主管部门</w:t>
      </w:r>
      <w:r>
        <w:rPr>
          <w:rFonts w:ascii="仿宋_GB2312" w:hAnsi="仿宋_GB2312" w:cs="楷体" w:hint="eastAsia" w:eastAsia="仿宋_GB2312"/>
          <w:color w:val="000000"/>
          <w:sz w:val="32"/>
          <w:szCs w:val="32"/>
          <w:shd w:fill="FFFFFF" w:val="clear"/>
        </w:rPr>
        <w:t>应当</w:t>
      </w:r>
      <w:r>
        <w:rPr>
          <w:rFonts w:ascii="仿宋_GB2312" w:hAnsi="仿宋_GB2312" w:cs="楷体" w:hint="eastAsia" w:eastAsia="仿宋_GB2312"/>
          <w:sz w:val="32"/>
          <w:szCs w:val="32"/>
          <w:shd w:fill="FFFFFF" w:val="clear"/>
        </w:rPr>
        <w:t>会同城市管理部门编制户外广告设施专项规划，经本级人民政府批准后公布实施。</w:t>
      </w:r>
    </w:p>
    <w:p>
      <w:pPr>
        <w:pStyle w:val="NormalWeb1"/>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有下列情形之一的，不得设置户外广告：</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（一）利用交通安全设施、交通标志的；</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（二）影响桥梁、人行天桥、市政公用设施、交通安全设施、交通标志、消防设施、消防安全标志使用的；</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（三）遮挡绿化景观或者损毁绿化的；</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（四）影响地下管线、高压电力架空线等设施设备安全的；</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sz w:val="32"/>
          <w:szCs w:val="32"/>
          <w:shd w:fill="FFFFFF" w:val="clear"/>
        </w:rPr>
        <w:t>（五）在国家机关、文物保护单位和风景名胜区的建筑控制地带内的；</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（六）利用危险建（构）筑物及其他危险设施的；</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（七）占用消防通道、盲道和残疾人通道的；</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（八）其他禁止设置户外广告的情形。</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黑体" w:hAnsi="黑体" w:cs="楷体" w:hint="eastAsia" w:eastAsia="黑体"/>
          <w:bCs/>
          <w:kern w:val="0"/>
          <w:sz w:val="32"/>
          <w:szCs w:val="32"/>
          <w:shd w:fill="FFFFFF" w:val="clear"/>
        </w:rPr>
        <w:t>第二十二条</w:t>
      </w:r>
      <w:r>
        <w:rPr>
          <w:rFonts w:ascii="楷体_GB2312" w:hAnsi="楷体_GB2312" w:cs="楷体" w:eastAsia="楷体_GB2312"/>
          <w:b/>
          <w:sz w:val="32"/>
          <w:szCs w:val="32"/>
        </w:rPr>
        <w:t xml:space="preserve"> </w:t>
      </w:r>
      <w:r>
        <w:rPr>
          <w:rFonts w:ascii="仿宋_GB2312" w:hAnsi="仿宋_GB2312" w:cs="楷体" w:eastAsia="仿宋_GB2312"/>
          <w:b/>
          <w:bCs/>
          <w:sz w:val="32"/>
          <w:szCs w:val="32"/>
          <w:shd w:fill="FFFFFF" w:val="clear"/>
        </w:rPr>
        <w:t xml:space="preserve"> </w:t>
      </w:r>
      <w:r>
        <w:rPr>
          <w:rFonts w:ascii="仿宋_GB2312" w:hAnsi="仿宋_GB2312" w:cs="楷体" w:hint="eastAsia" w:eastAsia="仿宋_GB2312"/>
          <w:kern w:val="0"/>
          <w:sz w:val="32"/>
          <w:szCs w:val="32"/>
          <w:shd w:fill="FFFFFF" w:val="clear"/>
        </w:rPr>
        <w:t>市、县（市）、南岳区城市管理部门负责大型户外广告设施设置的审批和管理。</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户外广告设施应当确保安全牢固、</w:t>
      </w:r>
      <w:r>
        <w:rPr>
          <w:rFonts w:ascii="仿宋_GB2312" w:hAnsi="仿宋_GB2312" w:cs="楷体" w:hint="eastAsia" w:eastAsia="仿宋_GB2312"/>
          <w:color w:val="000000"/>
          <w:sz w:val="32"/>
          <w:szCs w:val="32"/>
          <w:shd w:fill="FFFFFF" w:val="clear"/>
        </w:rPr>
        <w:t>外形美观和功能完好，对</w:t>
      </w:r>
      <w:r>
        <w:rPr>
          <w:rFonts w:ascii="仿宋_GB2312" w:hAnsi="仿宋_GB2312" w:cs="楷体" w:hint="eastAsia" w:eastAsia="仿宋_GB2312"/>
          <w:kern w:val="0"/>
          <w:sz w:val="32"/>
          <w:szCs w:val="32"/>
          <w:shd w:fill="FFFFFF" w:val="clear"/>
        </w:rPr>
        <w:t>危害人身、财产安全或者</w:t>
      </w:r>
      <w:r>
        <w:rPr>
          <w:rFonts w:ascii="仿宋_GB2312" w:hAnsi="仿宋_GB2312" w:cs="楷体" w:hint="eastAsia" w:eastAsia="仿宋_GB2312"/>
          <w:color w:val="000000"/>
          <w:sz w:val="32"/>
          <w:szCs w:val="32"/>
          <w:shd w:fill="FFFFFF" w:val="clear"/>
        </w:rPr>
        <w:t>有碍市容</w:t>
      </w:r>
      <w:r>
        <w:rPr>
          <w:rFonts w:ascii="仿宋_GB2312" w:hAnsi="仿宋_GB2312" w:cs="楷体" w:hint="eastAsia" w:eastAsia="仿宋_GB2312"/>
          <w:kern w:val="0"/>
          <w:sz w:val="32"/>
          <w:szCs w:val="32"/>
          <w:shd w:fill="FFFFFF" w:val="clear"/>
        </w:rPr>
        <w:t>的，户外广告设置人和使用人应当及时维修、翻新、更换或者拆除，对超过批准使用期限的，应当办理延期手续或者自行拆除。</w:t>
      </w:r>
    </w:p>
    <w:p>
      <w:pPr>
        <w:pStyle w:val="Normal"/>
        <w:spacing w:lineRule="exact" w:line="580"/>
        <w:ind w:firstLineChars="200" w:startChars="0" w:start="0" w:endChars="0" w:end="0"/>
        <w:rPr>
          <w:rFonts w:ascii="宋体" w:hAnsi="宋体" w:cs="宋体"/>
          <w:color w:val="333333"/>
          <w:sz w:val="44"/>
          <w:szCs w:val="44"/>
          <w:shd w:fill="FFFFFF" w:val="clear"/>
        </w:rPr>
      </w:pPr>
      <w:r>
        <w:rPr>
          <w:rFonts w:ascii="黑体" w:hAnsi="黑体" w:cs="楷体" w:hint="eastAsia" w:eastAsia="黑体"/>
          <w:bCs/>
          <w:kern w:val="0"/>
          <w:sz w:val="32"/>
          <w:szCs w:val="32"/>
          <w:shd w:fill="FFFFFF" w:val="clear"/>
        </w:rPr>
        <w:t>第二十三条</w:t>
      </w:r>
      <w:r>
        <w:rPr>
          <w:rFonts w:ascii="楷体_GB2312" w:hAnsi="楷体_GB2312" w:cs="楷体" w:eastAsia="楷体_GB2312"/>
          <w:b/>
          <w:sz w:val="32"/>
          <w:szCs w:val="32"/>
        </w:rPr>
        <w:t xml:space="preserve"> </w:t>
      </w:r>
      <w:r>
        <w:rPr>
          <w:rFonts w:ascii="楷体_GB2312" w:hAnsi="楷体_GB2312" w:cs="楷体" w:eastAsia="楷体_GB2312"/>
          <w:b/>
          <w:bCs/>
          <w:kern w:val="0"/>
          <w:sz w:val="32"/>
          <w:szCs w:val="32"/>
          <w:shd w:fill="FFFFFF" w:val="clear"/>
        </w:rPr>
        <w:t xml:space="preserve"> </w:t>
      </w:r>
      <w:r>
        <w:rPr>
          <w:rFonts w:ascii="仿宋_GB2312" w:hAnsi="仿宋_GB2312" w:cs="楷体" w:hint="eastAsia" w:eastAsia="仿宋_GB2312"/>
          <w:kern w:val="0"/>
          <w:sz w:val="32"/>
          <w:szCs w:val="32"/>
          <w:shd w:fill="FFFFFF" w:val="clear"/>
        </w:rPr>
        <w:t>同一街区店铺招牌的形式、选材、体量、色彩、照明效果等应当做到整体协调美观。</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店</w:t>
      </w:r>
      <w:r>
        <w:rPr>
          <w:rFonts w:ascii="仿宋_GB2312" w:hAnsi="仿宋_GB2312" w:cs="楷体" w:hint="eastAsia" w:eastAsia="仿宋_GB2312"/>
          <w:sz w:val="32"/>
          <w:szCs w:val="32"/>
          <w:shd w:fill="FFFFFF" w:val="clear"/>
        </w:rPr>
        <w:t>铺</w:t>
      </w:r>
      <w:r>
        <w:rPr>
          <w:rFonts w:ascii="仿宋_GB2312" w:hAnsi="仿宋_GB2312" w:cs="楷体" w:hint="eastAsia" w:eastAsia="仿宋_GB2312"/>
          <w:kern w:val="0"/>
          <w:sz w:val="32"/>
          <w:szCs w:val="32"/>
          <w:shd w:fill="FFFFFF" w:val="clear"/>
        </w:rPr>
        <w:t>招牌设置应当实行一店一牌。招牌设置人和使用人应当加强日常管理，确保安全牢固、整洁美观。招牌残缺污损、含有不健康内容或者存在安全隐患的，应当及时修复、更换或者拆除。</w:t>
      </w:r>
    </w:p>
    <w:p>
      <w:pPr>
        <w:pStyle w:val="Normal"/>
        <w:spacing w:lineRule="exact" w:line="580"/>
        <w:ind w:firstLineChars="200" w:startChars="0" w:start="0" w:endChars="0" w:end="0"/>
        <w:rPr>
          <w:rFonts w:ascii="Arial" w:hAnsi="Arial" w:cs="Arial"/>
          <w:color w:val="333333"/>
          <w:szCs w:val="21"/>
          <w:shd w:fill="FFFFFF" w:val="clear"/>
        </w:rPr>
      </w:pPr>
      <w:r>
        <w:rPr>
          <w:rFonts w:ascii="黑体" w:hAnsi="黑体" w:cs="楷体" w:hint="eastAsia" w:eastAsia="黑体"/>
          <w:bCs/>
          <w:kern w:val="0"/>
          <w:sz w:val="32"/>
          <w:szCs w:val="32"/>
          <w:shd w:fill="FFFFFF" w:val="clear"/>
        </w:rPr>
        <w:t>第二十四条</w:t>
      </w:r>
      <w:r>
        <w:rPr>
          <w:rFonts w:ascii="楷体_GB2312" w:hAnsi="楷体_GB2312" w:cs="楷体" w:eastAsia="楷体_GB2312"/>
          <w:b/>
          <w:sz w:val="32"/>
          <w:szCs w:val="32"/>
        </w:rPr>
        <w:t xml:space="preserve"> </w:t>
      </w:r>
      <w:r>
        <w:rPr>
          <w:rFonts w:ascii="仿宋_GB2312" w:hAnsi="仿宋_GB2312" w:cs="楷体" w:eastAsia="仿宋_GB2312"/>
          <w:kern w:val="0"/>
          <w:sz w:val="32"/>
          <w:szCs w:val="32"/>
          <w:shd w:fill="FFFFFF" w:val="clear"/>
        </w:rPr>
        <w:t xml:space="preserve"> </w:t>
      </w:r>
      <w:r>
        <w:rPr>
          <w:rFonts w:ascii="仿宋_GB2312" w:hAnsi="仿宋_GB2312" w:cs="楷体" w:hint="eastAsia" w:eastAsia="仿宋_GB2312"/>
          <w:kern w:val="0"/>
          <w:sz w:val="32"/>
          <w:szCs w:val="32"/>
          <w:shd w:fill="FFFFFF" w:val="clear"/>
        </w:rPr>
        <w:t>城市功能照明灯光、广告灯光、景观灯光设施应当符合节能环保要求，保持整洁、完好、美观，其亮度应当保持适中，不得过度照明</w:t>
      </w:r>
      <w:r>
        <w:rPr>
          <w:rFonts w:ascii="Arial" w:hAnsi="Arial" w:cs="Arial" w:hint="eastAsia"/>
          <w:color w:val="333333"/>
          <w:szCs w:val="21"/>
          <w:shd w:fill="FFFFFF" w:val="clear"/>
        </w:rPr>
        <w:t>。</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城市功能照明灯光、景观灯光的所有者或者管理者应当按照规定的时间开闭灯光。</w:t>
      </w:r>
    </w:p>
    <w:p>
      <w:pPr>
        <w:pStyle w:val="Normal"/>
        <w:spacing w:lineRule="exact" w:line="580"/>
        <w:rPr>
          <w:rFonts w:ascii="黑体" w:hAnsi="黑体" w:eastAsia="黑体" w:cs="黑体"/>
          <w:b/>
          <w:bCs/>
          <w:color w:val="C00000"/>
          <w:kern w:val="0"/>
          <w:sz w:val="32"/>
          <w:szCs w:val="32"/>
          <w:shd w:fill="FFFFFF" w:val="clear"/>
        </w:rPr>
      </w:pPr>
      <w:r>
        <w:rPr>
          <w:rFonts w:eastAsia="黑体" w:cs="黑体" w:ascii="黑体" w:hAnsi="黑体"/>
          <w:b/>
          <w:bCs/>
          <w:color w:val="C00000"/>
          <w:kern w:val="0"/>
          <w:sz w:val="32"/>
          <w:szCs w:val="32"/>
          <w:shd w:fill="FFFFFF" w:val="clear"/>
        </w:rPr>
        <w:t xml:space="preserve">  </w:t>
      </w:r>
      <w:r>
        <w:rPr>
          <w:rFonts w:eastAsia="仿宋" w:cs="仿宋" w:ascii="仿宋" w:hAnsi="仿宋"/>
          <w:color w:val="FF0000"/>
          <w:sz w:val="32"/>
          <w:szCs w:val="32"/>
        </w:rPr>
        <w:t xml:space="preserve"> </w:t>
      </w:r>
    </w:p>
    <w:p>
      <w:pPr>
        <w:pStyle w:val="Normal"/>
        <w:spacing w:lineRule="exact" w:line="580"/>
        <w:jc w:val="center"/>
        <w:rPr>
          <w:rFonts w:ascii="黑体" w:hAnsi="黑体" w:eastAsia="黑体" w:cs="黑体"/>
          <w:sz w:val="32"/>
          <w:szCs w:val="32"/>
        </w:rPr>
      </w:pPr>
      <w:r>
        <w:rPr>
          <w:rFonts w:ascii="黑体" w:hAnsi="黑体" w:cs="黑体" w:hint="eastAsia" w:eastAsia="黑体"/>
          <w:sz w:val="32"/>
          <w:szCs w:val="32"/>
        </w:rPr>
        <w:t>第四章</w:t>
      </w:r>
      <w:r>
        <w:rPr>
          <w:rFonts w:ascii="黑体" w:hAnsi="黑体" w:cs="黑体" w:eastAsia="黑体"/>
          <w:sz w:val="32"/>
          <w:szCs w:val="32"/>
        </w:rPr>
        <w:t xml:space="preserve">  </w:t>
      </w:r>
      <w:r>
        <w:rPr>
          <w:rFonts w:ascii="黑体" w:hAnsi="黑体" w:cs="黑体" w:hint="eastAsia" w:eastAsia="黑体"/>
          <w:sz w:val="32"/>
          <w:szCs w:val="32"/>
        </w:rPr>
        <w:t>城市环境卫生管理</w:t>
      </w:r>
    </w:p>
    <w:p>
      <w:pPr>
        <w:pStyle w:val="Normal"/>
        <w:spacing w:lineRule="exact" w:line="580"/>
        <w:ind w:firstLineChars="200" w:startChars="0" w:start="0" w:endChars="0" w:end="0"/>
        <w:rPr>
          <w:rFonts w:ascii="仿宋_GB2312" w:hAnsi="仿宋_GB2312" w:eastAsia="仿宋_GB2312" w:cs="楷体"/>
          <w:b/>
          <w:bCs/>
          <w:sz w:val="32"/>
          <w:szCs w:val="32"/>
          <w:shd w:fill="FFFFFF" w:val="clear"/>
        </w:rPr>
      </w:pPr>
      <w:r>
        <w:rPr>
          <w:rFonts w:eastAsia="仿宋_GB2312" w:cs="楷体" w:ascii="仿宋_GB2312" w:hAnsi="仿宋_GB2312"/>
          <w:b/>
          <w:bCs/>
          <w:sz w:val="32"/>
          <w:szCs w:val="32"/>
          <w:shd w:fill="FFFFFF" w:val="clear"/>
        </w:rPr>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黑体" w:hAnsi="黑体" w:cs="楷体" w:hint="eastAsia" w:eastAsia="黑体"/>
          <w:bCs/>
          <w:kern w:val="0"/>
          <w:sz w:val="32"/>
          <w:szCs w:val="32"/>
          <w:shd w:fill="FFFFFF" w:val="clear"/>
        </w:rPr>
        <w:t>第二十五条</w:t>
      </w:r>
      <w:r>
        <w:rPr>
          <w:rFonts w:ascii="楷体_GB2312" w:hAnsi="楷体_GB2312" w:cs="楷体" w:eastAsia="楷体_GB2312"/>
          <w:b/>
          <w:sz w:val="32"/>
          <w:szCs w:val="32"/>
        </w:rPr>
        <w:t xml:space="preserve">  </w:t>
      </w:r>
      <w:r>
        <w:rPr>
          <w:rFonts w:ascii="仿宋_GB2312" w:hAnsi="仿宋_GB2312" w:cs="楷体" w:hint="eastAsia" w:eastAsia="仿宋_GB2312"/>
          <w:color w:val="000000"/>
          <w:sz w:val="32"/>
          <w:szCs w:val="32"/>
          <w:shd w:fill="FFFFFF" w:val="clear"/>
        </w:rPr>
        <w:t>市、县</w:t>
      </w:r>
      <w:r>
        <w:rPr>
          <w:rFonts w:ascii="仿宋_GB2312" w:hAnsi="仿宋_GB2312" w:cs="楷体" w:hint="eastAsia" w:eastAsia="仿宋_GB2312"/>
          <w:kern w:val="0"/>
          <w:sz w:val="32"/>
          <w:szCs w:val="32"/>
          <w:shd w:fill="FFFFFF" w:val="clear"/>
        </w:rPr>
        <w:t>（市）、南岳区城乡规划主管部门应当会同城市管理等相关部门，编制环境卫生设施专项规划，报本级人民政府批准后实施。</w:t>
      </w:r>
    </w:p>
    <w:p>
      <w:pPr>
        <w:pStyle w:val="Normal"/>
        <w:spacing w:lineRule="exact" w:line="580"/>
        <w:ind w:firstLineChars="200" w:startChars="0" w:start="0" w:endChars="0" w:end="0"/>
        <w:rPr>
          <w:rFonts w:ascii="仿宋_GB2312" w:hAnsi="仿宋_GB2312" w:eastAsia="仿宋_GB2312" w:cs="楷体"/>
          <w:color w:val="000000"/>
          <w:sz w:val="32"/>
          <w:szCs w:val="32"/>
          <w:shd w:fill="FFFFFF" w:val="clear"/>
        </w:rPr>
      </w:pPr>
      <w:r>
        <w:rPr>
          <w:rFonts w:ascii="仿宋_GB2312" w:hAnsi="仿宋_GB2312" w:cs="楷体" w:hint="eastAsia" w:eastAsia="仿宋_GB2312"/>
          <w:kern w:val="0"/>
          <w:sz w:val="32"/>
          <w:szCs w:val="32"/>
          <w:shd w:fill="FFFFFF" w:val="clear"/>
        </w:rPr>
        <w:t>城市管理部门应当根据环境卫生设施专项规划及国家标准，管理和维护公共厕所、垃圾中转站、垃圾投放点、垃圾箱（筒）、垃圾消纳场所、垃圾处置场所</w:t>
      </w:r>
      <w:r>
        <w:rPr>
          <w:rFonts w:ascii="仿宋_GB2312" w:hAnsi="仿宋_GB2312" w:cs="楷体" w:hint="eastAsia" w:eastAsia="仿宋_GB2312"/>
          <w:color w:val="000000"/>
          <w:sz w:val="32"/>
          <w:szCs w:val="32"/>
          <w:shd w:fill="FFFFFF" w:val="clear"/>
        </w:rPr>
        <w:t>等环境卫生设施。</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黑体" w:hAnsi="黑体" w:cs="楷体" w:hint="eastAsia" w:eastAsia="黑体"/>
          <w:bCs/>
          <w:sz w:val="32"/>
          <w:szCs w:val="32"/>
          <w:shd w:fill="FFFFFF" w:val="clear"/>
        </w:rPr>
        <w:t>第二十六条</w:t>
      </w:r>
      <w:r>
        <w:rPr>
          <w:rFonts w:ascii="楷体_GB2312" w:hAnsi="楷体_GB2312" w:cs="楷体" w:eastAsia="楷体_GB2312"/>
          <w:b/>
          <w:sz w:val="32"/>
          <w:szCs w:val="32"/>
        </w:rPr>
        <w:t xml:space="preserve"> </w:t>
      </w:r>
      <w:r>
        <w:rPr>
          <w:rFonts w:ascii="仿宋_GB2312" w:hAnsi="仿宋_GB2312" w:cs="楷体" w:eastAsia="仿宋_GB2312"/>
          <w:b/>
          <w:sz w:val="32"/>
          <w:szCs w:val="32"/>
        </w:rPr>
        <w:t xml:space="preserve"> </w:t>
      </w:r>
      <w:r>
        <w:rPr>
          <w:rFonts w:ascii="仿宋_GB2312" w:hAnsi="仿宋_GB2312" w:cs="楷体" w:hint="eastAsia" w:eastAsia="仿宋_GB2312"/>
          <w:sz w:val="32"/>
          <w:szCs w:val="32"/>
          <w:shd w:fill="FFFFFF" w:val="clear"/>
        </w:rPr>
        <w:t>住宅小区新建、新区开发、旧区改造、道路新建等项目，应当依照国家有关规定，配套设置公共厕所、垃圾中转站、垃圾投放点、垃圾箱（筒）等环境卫生设施，并与主体工程同步设计、同步施工、同步验收。</w:t>
      </w:r>
    </w:p>
    <w:p>
      <w:pPr>
        <w:pStyle w:val="NormalWeb1"/>
        <w:shd w:fill="FFFFFF" w:val="clear"/>
        <w:spacing w:lineRule="exact" w:line="580"/>
        <w:ind w:firstLineChars="200" w:startChars="0" w:start="0" w:endChars="0" w:end="0"/>
        <w:jc w:val="both"/>
        <w:rPr>
          <w:rFonts w:ascii="仿宋_GB2312" w:hAnsi="仿宋_GB2312" w:eastAsia="仿宋_GB2312" w:cs="楷体"/>
          <w:sz w:val="32"/>
          <w:szCs w:val="32"/>
          <w:shd w:fill="FFFFFF" w:val="clear"/>
        </w:rPr>
      </w:pPr>
      <w:r>
        <w:rPr>
          <w:rFonts w:ascii="仿宋_GB2312" w:hAnsi="仿宋_GB2312" w:cs="楷体" w:hint="eastAsia" w:eastAsia="仿宋_GB2312"/>
          <w:color w:val="000000"/>
          <w:sz w:val="32"/>
          <w:szCs w:val="32"/>
          <w:shd w:fill="FFFFFF" w:val="clear"/>
        </w:rPr>
        <w:t>环境卫生配套设施设计方案的审查、施工进度的检查及竣工验收应</w:t>
      </w:r>
      <w:r>
        <w:rPr>
          <w:rFonts w:ascii="仿宋_GB2312" w:hAnsi="仿宋_GB2312" w:cs="楷体" w:hint="eastAsia" w:eastAsia="仿宋_GB2312"/>
          <w:sz w:val="32"/>
          <w:szCs w:val="32"/>
          <w:shd w:fill="FFFFFF" w:val="clear"/>
        </w:rPr>
        <w:t>当征求城市管理部门的意见。</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黑体" w:hAnsi="黑体" w:cs="楷体" w:hint="eastAsia" w:eastAsia="黑体"/>
          <w:bCs/>
          <w:kern w:val="0"/>
          <w:sz w:val="32"/>
          <w:szCs w:val="32"/>
          <w:shd w:fill="FFFFFF" w:val="clear"/>
        </w:rPr>
        <w:t>第二十七条</w:t>
      </w:r>
      <w:r>
        <w:rPr>
          <w:rFonts w:ascii="楷体_GB2312" w:hAnsi="楷体_GB2312" w:cs="楷体" w:eastAsia="楷体_GB2312"/>
          <w:b/>
          <w:sz w:val="32"/>
          <w:szCs w:val="32"/>
        </w:rPr>
        <w:t xml:space="preserve"> </w:t>
      </w:r>
      <w:r>
        <w:rPr>
          <w:rFonts w:ascii="仿宋_GB2312" w:hAnsi="仿宋_GB2312" w:cs="楷体" w:eastAsia="仿宋_GB2312"/>
          <w:sz w:val="32"/>
          <w:szCs w:val="32"/>
          <w:shd w:fill="FFFFFF" w:val="clear"/>
        </w:rPr>
        <w:t xml:space="preserve"> </w:t>
      </w:r>
      <w:r>
        <w:rPr>
          <w:rFonts w:ascii="仿宋_GB2312" w:hAnsi="仿宋_GB2312" w:cs="楷体" w:hint="eastAsia" w:eastAsia="仿宋_GB2312"/>
          <w:sz w:val="32"/>
          <w:szCs w:val="32"/>
        </w:rPr>
        <w:t>禁止下列</w:t>
      </w:r>
      <w:r>
        <w:rPr>
          <w:rFonts w:ascii="仿宋_GB2312" w:hAnsi="仿宋_GB2312" w:cs="楷体" w:hint="eastAsia" w:eastAsia="仿宋_GB2312"/>
          <w:kern w:val="0"/>
          <w:sz w:val="32"/>
          <w:szCs w:val="32"/>
          <w:shd w:fill="FFFFFF" w:val="clear"/>
        </w:rPr>
        <w:t>破坏城市环境卫生的行为：</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（一）随地吐痰、吐口香糖，随地便溺；</w:t>
      </w:r>
    </w:p>
    <w:p>
      <w:pPr>
        <w:pStyle w:val="Normal"/>
        <w:spacing w:lineRule="exact" w:line="580"/>
        <w:ind w:firstLineChars="200" w:startChars="0" w:start="0" w:endChars="0" w:end="0"/>
        <w:rPr>
          <w:rFonts w:ascii="仿宋_GB2312" w:hAnsi="仿宋_GB2312" w:eastAsia="仿宋_GB2312" w:cs="楷体"/>
          <w:spacing w:val="-4"/>
          <w:kern w:val="0"/>
          <w:sz w:val="32"/>
          <w:szCs w:val="32"/>
          <w:shd w:fill="FFFFFF" w:val="clear"/>
        </w:rPr>
      </w:pPr>
      <w:r>
        <w:rPr>
          <w:rFonts w:ascii="仿宋_GB2312" w:hAnsi="仿宋_GB2312" w:cs="楷体" w:hint="eastAsia" w:eastAsia="仿宋_GB2312"/>
          <w:kern w:val="0"/>
          <w:sz w:val="32"/>
          <w:szCs w:val="32"/>
          <w:shd w:fill="FFFFFF" w:val="clear"/>
        </w:rPr>
        <w:t>（二）乱</w:t>
      </w:r>
      <w:r>
        <w:rPr>
          <w:rFonts w:ascii="仿宋_GB2312" w:hAnsi="仿宋_GB2312" w:cs="楷体" w:hint="eastAsia" w:eastAsia="仿宋_GB2312"/>
          <w:spacing w:val="-4"/>
          <w:kern w:val="0"/>
          <w:sz w:val="32"/>
          <w:szCs w:val="32"/>
          <w:shd w:fill="FFFFFF" w:val="clear"/>
        </w:rPr>
        <w:t>扔果皮、纸屑、烟蒂、槟榔等废弃物，乱倒生活污水；</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（三）沿途抛撒冥纸、冥币或者在露天场地焚烧冥纸、冥币等祭祀品；</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（四）从建筑物、车内向外抛掷杂物、废弃物；</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（五）在城市道路、街道两侧、广场等公共场地从事家禽家畜屠宰、肉类和水产品加工等活动；</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（六）在市、县（市、区）人民政府禁止的区域和时段内从事露天烧烤；</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（七）擅自移动、拆除、破坏环境卫生设施或者改变其用途；</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（八）其他破坏城市环境卫生的行为。</w:t>
      </w:r>
    </w:p>
    <w:p>
      <w:pPr>
        <w:pStyle w:val="Normal"/>
        <w:spacing w:lineRule="exact" w:line="580"/>
        <w:ind w:firstLineChars="197" w:startChars="0" w:start="0" w:endChars="0" w:end="0"/>
        <w:rPr>
          <w:rFonts w:ascii="仿宋_GB2312" w:hAnsi="仿宋_GB2312" w:eastAsia="仿宋_GB2312" w:cs="楷体"/>
          <w:kern w:val="0"/>
          <w:sz w:val="32"/>
          <w:szCs w:val="32"/>
          <w:shd w:fill="FFFFFF" w:val="clear"/>
        </w:rPr>
      </w:pPr>
      <w:r>
        <w:rPr>
          <w:rFonts w:ascii="黑体" w:hAnsi="黑体" w:cs="楷体" w:hint="eastAsia" w:eastAsia="黑体"/>
          <w:bCs/>
          <w:sz w:val="32"/>
          <w:szCs w:val="32"/>
          <w:shd w:fill="FFFFFF" w:val="clear"/>
        </w:rPr>
        <w:t>第二十八条</w:t>
      </w:r>
      <w:r>
        <w:rPr>
          <w:rFonts w:ascii="楷体_GB2312" w:hAnsi="楷体_GB2312" w:cs="楷体" w:eastAsia="楷体_GB2312"/>
          <w:b/>
          <w:sz w:val="32"/>
          <w:szCs w:val="32"/>
        </w:rPr>
        <w:t xml:space="preserve"> </w:t>
      </w:r>
      <w:r>
        <w:rPr>
          <w:rFonts w:ascii="黑体" w:hAnsi="黑体" w:cs="黑体" w:eastAsia="黑体"/>
          <w:b/>
          <w:bCs/>
          <w:color w:val="FF0000"/>
          <w:sz w:val="32"/>
          <w:szCs w:val="32"/>
          <w:shd w:fill="FFFFFF" w:val="clear"/>
        </w:rPr>
        <w:t xml:space="preserve"> </w:t>
      </w:r>
      <w:r>
        <w:rPr>
          <w:rFonts w:ascii="仿宋_GB2312" w:hAnsi="仿宋_GB2312" w:cs="楷体" w:hint="eastAsia" w:eastAsia="仿宋_GB2312"/>
          <w:kern w:val="0"/>
          <w:sz w:val="32"/>
          <w:szCs w:val="32"/>
          <w:shd w:fill="FFFFFF" w:val="clear"/>
        </w:rPr>
        <w:t>在城市道路上行驶的客货运输车辆应当保持外观整洁、完好。</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运输煤炭、土方、砂石、水泥、垃圾、灰浆等散装、流体物料的车辆，应当采取密闭、包扎、覆盖等措施，不得遗撒物料。</w:t>
      </w:r>
    </w:p>
    <w:p>
      <w:pPr>
        <w:pStyle w:val="Normal"/>
        <w:spacing w:lineRule="exact" w:line="580"/>
        <w:ind w:firstLineChars="197" w:startChars="0" w:start="0" w:endChars="0" w:end="0"/>
        <w:rPr>
          <w:rFonts w:ascii="仿宋_GB2312" w:hAnsi="仿宋_GB2312" w:eastAsia="仿宋_GB2312" w:cs="楷体"/>
          <w:kern w:val="0"/>
          <w:sz w:val="32"/>
          <w:szCs w:val="32"/>
          <w:shd w:fill="FFFFFF" w:val="clear"/>
        </w:rPr>
      </w:pPr>
      <w:r>
        <w:rPr>
          <w:rFonts w:ascii="黑体" w:hAnsi="黑体" w:cs="楷体" w:hint="eastAsia" w:eastAsia="黑体"/>
          <w:bCs/>
          <w:sz w:val="32"/>
          <w:szCs w:val="32"/>
          <w:shd w:fill="FFFFFF" w:val="clear"/>
        </w:rPr>
        <w:t>第二十九条</w:t>
      </w:r>
      <w:r>
        <w:rPr>
          <w:rFonts w:ascii="楷体_GB2312" w:hAnsi="楷体_GB2312" w:cs="楷体" w:eastAsia="楷体_GB2312"/>
          <w:b/>
          <w:sz w:val="32"/>
          <w:szCs w:val="32"/>
        </w:rPr>
        <w:t xml:space="preserve"> </w:t>
      </w:r>
      <w:r>
        <w:rPr>
          <w:rFonts w:ascii="仿宋_GB2312" w:hAnsi="仿宋_GB2312" w:cs="楷体" w:eastAsia="仿宋_GB2312"/>
          <w:b/>
          <w:bCs/>
          <w:sz w:val="32"/>
          <w:szCs w:val="32"/>
          <w:shd w:fill="FFFFFF" w:val="clear"/>
        </w:rPr>
        <w:t xml:space="preserve"> </w:t>
      </w:r>
      <w:r>
        <w:rPr>
          <w:rFonts w:ascii="仿宋_GB2312" w:hAnsi="仿宋_GB2312" w:cs="楷体" w:hint="eastAsia" w:eastAsia="仿宋_GB2312"/>
          <w:sz w:val="32"/>
          <w:szCs w:val="32"/>
          <w:shd w:fill="FFFFFF" w:val="clear"/>
        </w:rPr>
        <w:t>建筑工地施工、房屋门店装修、</w:t>
      </w:r>
      <w:r>
        <w:rPr>
          <w:rFonts w:ascii="仿宋_GB2312" w:hAnsi="仿宋_GB2312" w:cs="楷体" w:hint="eastAsia" w:eastAsia="仿宋_GB2312"/>
          <w:kern w:val="0"/>
          <w:sz w:val="32"/>
          <w:szCs w:val="32"/>
          <w:shd w:fill="FFFFFF" w:val="clear"/>
        </w:rPr>
        <w:t>娱乐场所经营、商业促销、广场舞蹈等活动应当符合国家有关规定，排放的噪声应当符合国家标准，不得影响周围居民正常生活。</w:t>
      </w:r>
    </w:p>
    <w:p>
      <w:pPr>
        <w:pStyle w:val="Normal"/>
        <w:spacing w:lineRule="exact" w:line="580"/>
        <w:ind w:firstLineChars="197" w:startChars="0" w:start="0" w:endChars="0" w:end="0"/>
        <w:rPr>
          <w:rFonts w:ascii="仿宋_GB2312" w:hAnsi="仿宋_GB2312" w:eastAsia="仿宋_GB2312" w:cs="楷体"/>
          <w:kern w:val="0"/>
          <w:sz w:val="32"/>
          <w:szCs w:val="32"/>
          <w:shd w:fill="FFFFFF" w:val="clear"/>
        </w:rPr>
      </w:pPr>
      <w:r>
        <w:rPr>
          <w:rFonts w:ascii="黑体" w:hAnsi="黑体" w:cs="楷体" w:hint="eastAsia" w:eastAsia="黑体"/>
          <w:bCs/>
          <w:sz w:val="32"/>
          <w:szCs w:val="32"/>
          <w:shd w:fill="FFFFFF" w:val="clear"/>
        </w:rPr>
        <w:t>第三十条</w:t>
      </w:r>
      <w:r>
        <w:rPr>
          <w:rFonts w:ascii="楷体_GB2312" w:hAnsi="楷体_GB2312" w:cs="楷体" w:eastAsia="楷体_GB2312"/>
          <w:b/>
          <w:sz w:val="32"/>
          <w:szCs w:val="32"/>
        </w:rPr>
        <w:t xml:space="preserve"> </w:t>
      </w:r>
      <w:r>
        <w:rPr>
          <w:rFonts w:ascii="仿宋_GB2312" w:hAnsi="仿宋_GB2312" w:cs="楷体" w:eastAsia="仿宋_GB2312"/>
          <w:sz w:val="32"/>
          <w:szCs w:val="32"/>
          <w:shd w:fill="FFFFFF" w:val="clear"/>
        </w:rPr>
        <w:t xml:space="preserve"> </w:t>
      </w:r>
      <w:r>
        <w:rPr>
          <w:rFonts w:ascii="仿宋_GB2312" w:hAnsi="仿宋_GB2312" w:cs="楷体" w:hint="eastAsia" w:eastAsia="仿宋_GB2312"/>
          <w:kern w:val="0"/>
          <w:sz w:val="32"/>
          <w:szCs w:val="32"/>
          <w:shd w:fill="FFFFFF" w:val="clear"/>
        </w:rPr>
        <w:t>饲养犬只及其他宠物不得影响市容环境卫生。宠物在城市道路和其他公共场所产生的粪便，饲养人应当即时清理。</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黑体" w:hAnsi="黑体" w:cs="楷体" w:hint="eastAsia" w:eastAsia="黑体"/>
          <w:bCs/>
          <w:sz w:val="32"/>
          <w:szCs w:val="32"/>
          <w:shd w:fill="FFFFFF" w:val="clear"/>
        </w:rPr>
        <w:t>第三十一条</w:t>
      </w:r>
      <w:r>
        <w:rPr>
          <w:rFonts w:ascii="楷体_GB2312" w:hAnsi="楷体_GB2312" w:cs="楷体" w:eastAsia="楷体_GB2312"/>
          <w:b/>
          <w:sz w:val="32"/>
          <w:szCs w:val="32"/>
        </w:rPr>
        <w:t xml:space="preserve"> </w:t>
      </w:r>
      <w:r>
        <w:rPr>
          <w:rFonts w:ascii="仿宋_GB2312" w:hAnsi="仿宋_GB2312" w:cs="楷体" w:eastAsia="仿宋_GB2312"/>
          <w:sz w:val="32"/>
          <w:szCs w:val="32"/>
          <w:shd w:fill="FFFFFF" w:val="clear"/>
        </w:rPr>
        <w:t xml:space="preserve"> </w:t>
      </w:r>
      <w:r>
        <w:rPr>
          <w:rFonts w:ascii="仿宋_GB2312" w:hAnsi="仿宋_GB2312" w:cs="楷体" w:hint="eastAsia" w:eastAsia="仿宋_GB2312"/>
          <w:sz w:val="32"/>
          <w:szCs w:val="32"/>
          <w:shd w:fill="FFFFFF" w:val="clear"/>
        </w:rPr>
        <w:t>禁止在</w:t>
      </w:r>
      <w:r>
        <w:rPr>
          <w:rFonts w:ascii="仿宋_GB2312" w:hAnsi="仿宋_GB2312" w:cs="楷体" w:hint="eastAsia" w:eastAsia="仿宋_GB2312"/>
          <w:kern w:val="0"/>
          <w:sz w:val="32"/>
          <w:szCs w:val="32"/>
          <w:shd w:fill="FFFFFF" w:val="clear"/>
        </w:rPr>
        <w:t>露天场地</w:t>
      </w:r>
      <w:r>
        <w:rPr>
          <w:rFonts w:ascii="仿宋_GB2312" w:hAnsi="仿宋_GB2312" w:cs="楷体" w:hint="eastAsia" w:eastAsia="仿宋_GB2312"/>
          <w:sz w:val="32"/>
          <w:szCs w:val="32"/>
          <w:shd w:fill="FFFFFF" w:val="clear"/>
        </w:rPr>
        <w:t>、公共场所</w:t>
      </w:r>
      <w:r>
        <w:rPr>
          <w:rFonts w:ascii="仿宋_GB2312" w:hAnsi="仿宋_GB2312" w:cs="楷体" w:hint="eastAsia" w:eastAsia="仿宋_GB2312"/>
          <w:kern w:val="0"/>
          <w:sz w:val="32"/>
          <w:szCs w:val="32"/>
          <w:shd w:fill="FFFFFF" w:val="clear"/>
        </w:rPr>
        <w:t>或者垃圾收集容器内焚烧垃圾、沥青、油毡、皮革、塑料、橡胶、秸秆、枯枝、杂草、落叶以及其他可燃烧产生有毒有害烟尘或者异味的物质。</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黑体" w:hAnsi="黑体" w:cs="楷体" w:hint="eastAsia" w:eastAsia="黑体"/>
          <w:bCs/>
          <w:sz w:val="32"/>
          <w:szCs w:val="32"/>
          <w:shd w:fill="FFFFFF" w:val="clear"/>
        </w:rPr>
        <w:t>第三十二条</w:t>
      </w:r>
      <w:r>
        <w:rPr>
          <w:rFonts w:ascii="楷体_GB2312" w:hAnsi="楷体_GB2312" w:cs="楷体" w:eastAsia="楷体_GB2312"/>
          <w:b/>
          <w:sz w:val="32"/>
          <w:szCs w:val="32"/>
        </w:rPr>
        <w:t xml:space="preserve"> </w:t>
      </w:r>
      <w:r>
        <w:rPr>
          <w:rFonts w:ascii="仿宋_GB2312" w:hAnsi="仿宋_GB2312" w:cs="楷体" w:eastAsia="仿宋_GB2312"/>
          <w:kern w:val="0"/>
          <w:sz w:val="32"/>
          <w:szCs w:val="32"/>
          <w:shd w:fill="FFFFFF" w:val="clear"/>
        </w:rPr>
        <w:t xml:space="preserve"> </w:t>
      </w:r>
      <w:r>
        <w:rPr>
          <w:rFonts w:ascii="仿宋_GB2312" w:hAnsi="仿宋_GB2312" w:cs="楷体" w:hint="eastAsia" w:eastAsia="仿宋_GB2312"/>
          <w:kern w:val="0"/>
          <w:sz w:val="32"/>
          <w:szCs w:val="32"/>
          <w:shd w:fill="FFFFFF" w:val="clear"/>
        </w:rPr>
        <w:t>燃放烟花爆竹应当在市、县（市）、南岳区人民政府规定的时段和区域内安全进行，燃放人应当在燃放后即时清理残屑。</w:t>
      </w:r>
      <w:r>
        <w:rPr>
          <w:rFonts w:ascii="仿宋_GB2312" w:hAnsi="仿宋_GB2312" w:cs="楷体" w:eastAsia="仿宋_GB2312"/>
          <w:kern w:val="0"/>
          <w:sz w:val="32"/>
          <w:szCs w:val="32"/>
          <w:shd w:fill="FFFFFF" w:val="clear"/>
        </w:rPr>
        <w:t xml:space="preserve"> </w:t>
      </w:r>
    </w:p>
    <w:p>
      <w:pPr>
        <w:pStyle w:val="Normal"/>
        <w:spacing w:lineRule="exact" w:line="580"/>
        <w:ind w:firstLineChars="200" w:startChars="0" w:start="0" w:endChars="0" w:end="0"/>
        <w:rPr>
          <w:rFonts w:ascii="仿宋_GB2312" w:hAnsi="仿宋_GB2312" w:eastAsia="仿宋_GB2312" w:cs="楷体"/>
          <w:sz w:val="32"/>
          <w:szCs w:val="32"/>
          <w:shd w:fill="FFFFFF" w:val="clear"/>
        </w:rPr>
      </w:pPr>
      <w:r>
        <w:rPr>
          <w:rFonts w:ascii="黑体" w:hAnsi="黑体" w:cs="楷体" w:hint="eastAsia" w:eastAsia="黑体"/>
          <w:bCs/>
          <w:sz w:val="32"/>
          <w:szCs w:val="32"/>
          <w:shd w:fill="FFFFFF" w:val="clear"/>
        </w:rPr>
        <w:t>第三十三条</w:t>
      </w:r>
      <w:r>
        <w:rPr>
          <w:rFonts w:ascii="楷体_GB2312" w:hAnsi="楷体_GB2312" w:cs="楷体" w:eastAsia="楷体_GB2312"/>
          <w:b/>
          <w:sz w:val="32"/>
          <w:szCs w:val="32"/>
        </w:rPr>
        <w:t xml:space="preserve"> </w:t>
      </w:r>
      <w:r>
        <w:rPr>
          <w:rFonts w:ascii="仿宋_GB2312" w:hAnsi="仿宋_GB2312" w:cs="楷体" w:eastAsia="仿宋_GB2312"/>
          <w:sz w:val="32"/>
          <w:szCs w:val="32"/>
          <w:shd w:fill="FFFFFF" w:val="clear"/>
        </w:rPr>
        <w:t xml:space="preserve"> </w:t>
      </w:r>
      <w:r>
        <w:rPr>
          <w:rFonts w:ascii="仿宋_GB2312" w:hAnsi="仿宋_GB2312" w:cs="楷体" w:hint="eastAsia" w:eastAsia="仿宋_GB2312"/>
          <w:sz w:val="32"/>
          <w:szCs w:val="32"/>
          <w:shd w:fill="FFFFFF" w:val="clear"/>
        </w:rPr>
        <w:t>推行生活垃圾分类投放、分类收运和分类处置。市城市管理部门</w:t>
      </w:r>
      <w:r>
        <w:rPr>
          <w:rFonts w:ascii="仿宋_GB2312" w:hAnsi="仿宋_GB2312" w:cs="楷体" w:hint="eastAsia" w:eastAsia="仿宋_GB2312"/>
          <w:color w:val="000000"/>
          <w:sz w:val="32"/>
          <w:szCs w:val="32"/>
          <w:shd w:fill="FFFFFF" w:val="clear"/>
        </w:rPr>
        <w:t>应当</w:t>
      </w:r>
      <w:r>
        <w:rPr>
          <w:rFonts w:ascii="仿宋_GB2312" w:hAnsi="仿宋_GB2312" w:cs="楷体" w:hint="eastAsia" w:eastAsia="仿宋_GB2312"/>
          <w:sz w:val="32"/>
          <w:szCs w:val="32"/>
          <w:shd w:fill="FFFFFF" w:val="clear"/>
        </w:rPr>
        <w:t>制定生活垃圾分类的具体标准和方法，向社会公布并组织实施。</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禁止随意倾倒、抛撒或者堆放生活垃圾。</w:t>
      </w:r>
    </w:p>
    <w:p>
      <w:pPr>
        <w:pStyle w:val="Normal"/>
        <w:spacing w:lineRule="exact" w:line="580"/>
        <w:ind w:firstLineChars="200" w:startChars="0" w:start="0" w:endChars="0" w:end="0"/>
        <w:rPr>
          <w:rFonts w:ascii="仿宋_GB2312" w:hAnsi="仿宋_GB2312" w:eastAsia="仿宋_GB2312" w:cs="楷体"/>
          <w:kern w:val="0"/>
          <w:sz w:val="32"/>
          <w:szCs w:val="32"/>
          <w:bdr w:val="single" w:sz="4" w:space="0" w:color="000000"/>
          <w:shd w:fill="FFFFFF" w:val="clear"/>
        </w:rPr>
      </w:pPr>
      <w:r>
        <w:rPr>
          <w:rFonts w:ascii="黑体" w:hAnsi="黑体" w:cs="楷体" w:hint="eastAsia" w:eastAsia="黑体"/>
          <w:bCs/>
          <w:sz w:val="32"/>
          <w:szCs w:val="32"/>
          <w:shd w:fill="FFFFFF" w:val="clear"/>
        </w:rPr>
        <w:t>第三十四条</w:t>
      </w:r>
      <w:r>
        <w:rPr>
          <w:rFonts w:ascii="楷体_GB2312" w:hAnsi="楷体_GB2312" w:cs="楷体" w:eastAsia="楷体_GB2312"/>
          <w:b/>
          <w:sz w:val="32"/>
          <w:szCs w:val="32"/>
        </w:rPr>
        <w:t xml:space="preserve"> </w:t>
      </w:r>
      <w:r>
        <w:rPr>
          <w:rFonts w:ascii="仿宋_GB2312" w:hAnsi="仿宋_GB2312" w:cs="楷体" w:eastAsia="仿宋_GB2312"/>
          <w:b/>
          <w:bCs/>
          <w:sz w:val="32"/>
          <w:szCs w:val="32"/>
          <w:shd w:fill="FFFFFF" w:val="clear"/>
        </w:rPr>
        <w:t xml:space="preserve"> </w:t>
      </w:r>
      <w:r>
        <w:rPr>
          <w:rFonts w:ascii="仿宋_GB2312" w:hAnsi="仿宋_GB2312" w:cs="楷体" w:hint="eastAsia" w:eastAsia="仿宋_GB2312"/>
          <w:color w:val="000000"/>
          <w:sz w:val="32"/>
          <w:szCs w:val="32"/>
          <w:shd w:fill="FFFFFF" w:val="clear"/>
        </w:rPr>
        <w:t>餐饮经营者</w:t>
      </w:r>
      <w:r>
        <w:rPr>
          <w:rFonts w:ascii="仿宋_GB2312" w:hAnsi="仿宋_GB2312" w:cs="楷体" w:hint="eastAsia" w:eastAsia="仿宋_GB2312"/>
          <w:sz w:val="32"/>
          <w:szCs w:val="32"/>
          <w:shd w:fill="FFFFFF" w:val="clear"/>
        </w:rPr>
        <w:t>及其他集中产生餐厨垃圾的单位应当委托具有资质的企业</w:t>
      </w:r>
      <w:r>
        <w:rPr>
          <w:rFonts w:ascii="仿宋_GB2312" w:hAnsi="仿宋_GB2312" w:cs="楷体" w:hint="eastAsia" w:eastAsia="仿宋_GB2312"/>
          <w:color w:val="000000"/>
          <w:sz w:val="32"/>
          <w:szCs w:val="32"/>
          <w:shd w:fill="FFFFFF" w:val="clear"/>
        </w:rPr>
        <w:t>统一</w:t>
      </w:r>
      <w:r>
        <w:rPr>
          <w:rFonts w:ascii="仿宋_GB2312" w:hAnsi="仿宋_GB2312" w:cs="楷体" w:hint="eastAsia" w:eastAsia="仿宋_GB2312"/>
          <w:sz w:val="32"/>
          <w:szCs w:val="32"/>
          <w:shd w:fill="FFFFFF" w:val="clear"/>
        </w:rPr>
        <w:t>收集、运输和</w:t>
      </w:r>
      <w:r>
        <w:rPr>
          <w:rFonts w:ascii="仿宋_GB2312" w:hAnsi="仿宋_GB2312" w:cs="楷体" w:hint="eastAsia" w:eastAsia="仿宋_GB2312"/>
          <w:kern w:val="0"/>
          <w:sz w:val="32"/>
          <w:szCs w:val="32"/>
          <w:shd w:fill="FFFFFF" w:val="clear"/>
        </w:rPr>
        <w:t>处置餐厨垃圾。</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仿宋_GB2312" w:hAnsi="仿宋_GB2312" w:cs="楷体" w:hint="eastAsia" w:eastAsia="仿宋_GB2312"/>
          <w:kern w:val="0"/>
          <w:sz w:val="32"/>
          <w:szCs w:val="32"/>
          <w:shd w:fill="FFFFFF" w:val="clear"/>
        </w:rPr>
        <w:t>餐饮经营者及其他集中产生餐厨垃圾的单位应当安装油烟净化装置和油污沉淀设施，油烟排放口设置以及餐厨油烟、油污排放应当符合国家标准，禁止排放未达标的餐厨油烟或者将油烟、油污直接排入排水管网。</w:t>
      </w:r>
    </w:p>
    <w:p>
      <w:pPr>
        <w:pStyle w:val="NormalWeb1"/>
        <w:spacing w:lineRule="exact" w:line="580"/>
        <w:jc w:val="both"/>
        <w:rPr>
          <w:rFonts w:ascii="仿宋_GB2312" w:hAnsi="仿宋_GB2312" w:eastAsia="仿宋_GB2312" w:cs="楷体"/>
          <w:color w:val="000000"/>
          <w:kern w:val="0"/>
          <w:sz w:val="32"/>
          <w:szCs w:val="32"/>
          <w:bdr w:val="single" w:sz="4" w:space="0" w:color="000000"/>
          <w:shd w:fill="FFFFFF" w:val="clear"/>
        </w:rPr>
      </w:pPr>
      <w:r>
        <w:rPr>
          <w:rFonts w:eastAsia="仿宋_GB2312" w:cs="楷体" w:ascii="仿宋_GB2312" w:hAnsi="仿宋_GB2312"/>
          <w:color w:val="000000"/>
          <w:kern w:val="0"/>
          <w:sz w:val="32"/>
          <w:szCs w:val="32"/>
          <w:bdr w:val="single" w:sz="4" w:space="0" w:color="000000"/>
          <w:shd w:fill="FFFFFF" w:val="clear"/>
        </w:rPr>
      </w:r>
    </w:p>
    <w:p>
      <w:pPr>
        <w:pStyle w:val="Normal"/>
        <w:spacing w:lineRule="exact" w:line="580"/>
        <w:jc w:val="center"/>
        <w:rPr>
          <w:rFonts w:ascii="黑体" w:hAnsi="黑体" w:eastAsia="黑体" w:cs="黑体"/>
          <w:sz w:val="32"/>
          <w:szCs w:val="32"/>
        </w:rPr>
      </w:pPr>
      <w:r>
        <w:rPr>
          <w:rFonts w:ascii="黑体" w:hAnsi="黑体" w:cs="黑体" w:hint="eastAsia" w:eastAsia="黑体"/>
          <w:sz w:val="32"/>
          <w:szCs w:val="32"/>
        </w:rPr>
        <w:t>第五章</w:t>
      </w:r>
      <w:r>
        <w:rPr>
          <w:rFonts w:ascii="黑体" w:hAnsi="黑体" w:cs="黑体" w:eastAsia="黑体"/>
          <w:sz w:val="32"/>
          <w:szCs w:val="32"/>
        </w:rPr>
        <w:t xml:space="preserve">  </w:t>
      </w:r>
      <w:r>
        <w:rPr>
          <w:rFonts w:ascii="黑体" w:hAnsi="黑体" w:cs="黑体" w:hint="eastAsia" w:eastAsia="黑体"/>
          <w:sz w:val="32"/>
          <w:szCs w:val="32"/>
        </w:rPr>
        <w:t>执法保障</w:t>
      </w:r>
    </w:p>
    <w:p>
      <w:pPr>
        <w:pStyle w:val="Normal"/>
        <w:spacing w:lineRule="exact" w:line="580"/>
        <w:ind w:firstLineChars="200" w:startChars="0" w:start="0" w:endChars="0" w:end="0"/>
        <w:rPr>
          <w:rFonts w:ascii="仿宋" w:hAnsi="仿宋" w:eastAsia="仿宋" w:cs="仿宋"/>
          <w:b/>
          <w:bCs/>
          <w:color w:val="000000"/>
          <w:sz w:val="32"/>
          <w:szCs w:val="32"/>
        </w:rPr>
      </w:pPr>
      <w:r>
        <w:rPr>
          <w:rFonts w:eastAsia="仿宋" w:cs="仿宋" w:ascii="仿宋" w:hAnsi="仿宋"/>
          <w:b/>
          <w:bCs/>
          <w:color w:val="000000"/>
          <w:sz w:val="32"/>
          <w:szCs w:val="32"/>
        </w:rPr>
      </w:r>
    </w:p>
    <w:p>
      <w:pPr>
        <w:pStyle w:val="Normal"/>
        <w:spacing w:lineRule="exact" w:line="580"/>
        <w:ind w:firstLineChars="200" w:startChars="0" w:start="0" w:endChars="0" w:end="0"/>
        <w:rPr>
          <w:rFonts w:ascii="仿宋" w:hAnsi="仿宋" w:eastAsia="仿宋" w:cs="仿宋"/>
          <w:kern w:val="0"/>
          <w:sz w:val="32"/>
          <w:szCs w:val="32"/>
          <w:shd w:fill="FFFFFF" w:val="clear"/>
        </w:rPr>
      </w:pPr>
      <w:r>
        <w:rPr>
          <w:rFonts w:ascii="黑体" w:hAnsi="黑体" w:cs="楷体" w:hint="eastAsia" w:eastAsia="黑体"/>
          <w:bCs/>
          <w:sz w:val="32"/>
          <w:szCs w:val="32"/>
          <w:shd w:fill="FFFFFF" w:val="clear"/>
        </w:rPr>
        <w:t>第三十五条</w:t>
      </w:r>
      <w:r>
        <w:rPr>
          <w:rFonts w:ascii="楷体_GB2312" w:hAnsi="楷体_GB2312" w:cs="楷体" w:eastAsia="楷体_GB2312"/>
          <w:b/>
          <w:sz w:val="32"/>
          <w:szCs w:val="32"/>
        </w:rPr>
        <w:t xml:space="preserve"> </w:t>
      </w:r>
      <w:r>
        <w:rPr>
          <w:rFonts w:ascii="仿宋" w:hAnsi="仿宋" w:cs="仿宋" w:eastAsia="仿宋"/>
          <w:b/>
          <w:color w:val="000000"/>
          <w:sz w:val="32"/>
          <w:szCs w:val="32"/>
        </w:rPr>
        <w:t xml:space="preserve"> </w:t>
      </w:r>
      <w:r>
        <w:rPr>
          <w:rFonts w:ascii="仿宋" w:hAnsi="仿宋" w:cs="仿宋" w:hint="eastAsia" w:eastAsia="仿宋"/>
          <w:color w:val="000000"/>
          <w:sz w:val="32"/>
          <w:szCs w:val="32"/>
          <w:shd w:fill="FFFFFF" w:val="clear"/>
        </w:rPr>
        <w:t>市、县（市、区）人民政府</w:t>
      </w:r>
      <w:r>
        <w:rPr>
          <w:rFonts w:ascii="仿宋" w:hAnsi="仿宋" w:cs="仿宋" w:hint="eastAsia" w:eastAsia="仿宋"/>
          <w:kern w:val="0"/>
          <w:sz w:val="32"/>
          <w:szCs w:val="32"/>
          <w:shd w:fill="FFFFFF" w:val="clear"/>
        </w:rPr>
        <w:t>应当建立市容环境卫生管理诚信档案制度，将多次违反市容环境卫生管理规定或者情节严重的单位和个人依法向社会公开。</w:t>
      </w:r>
    </w:p>
    <w:p>
      <w:pPr>
        <w:pStyle w:val="Normal"/>
        <w:spacing w:lineRule="exact" w:line="580"/>
        <w:ind w:firstLineChars="200" w:startChars="0" w:start="0" w:endChars="0" w:end="0"/>
        <w:rPr>
          <w:rFonts w:ascii="仿宋" w:hAnsi="仿宋" w:eastAsia="仿宋" w:cs="仿宋"/>
          <w:kern w:val="0"/>
          <w:sz w:val="32"/>
          <w:szCs w:val="32"/>
          <w:shd w:fill="FFFFFF" w:val="clear"/>
        </w:rPr>
      </w:pPr>
      <w:r>
        <w:rPr>
          <w:rFonts w:ascii="黑体" w:hAnsi="黑体" w:cs="楷体" w:hint="eastAsia" w:eastAsia="黑体"/>
          <w:bCs/>
          <w:sz w:val="32"/>
          <w:szCs w:val="32"/>
          <w:shd w:fill="FFFFFF" w:val="clear"/>
        </w:rPr>
        <w:t>第三十六条</w:t>
      </w:r>
      <w:r>
        <w:rPr>
          <w:rFonts w:ascii="楷体_GB2312" w:hAnsi="楷体_GB2312" w:cs="楷体" w:eastAsia="楷体_GB2312"/>
          <w:b/>
          <w:sz w:val="32"/>
          <w:szCs w:val="32"/>
        </w:rPr>
        <w:t xml:space="preserve">  </w:t>
      </w:r>
      <w:r>
        <w:rPr>
          <w:rFonts w:ascii="仿宋" w:hAnsi="仿宋" w:cs="仿宋" w:hint="eastAsia" w:eastAsia="仿宋"/>
          <w:kern w:val="0"/>
          <w:sz w:val="32"/>
          <w:szCs w:val="32"/>
          <w:shd w:fill="FFFFFF" w:val="clear"/>
        </w:rPr>
        <w:t>市、县（市、区）人民政府应当建立健全市容环境卫生信息共享机制和联动协调机制，推动城市管理部门与公安、国土资源、住房和城乡建设、交通运输、环境保护、城乡规划、工商等部门实现信息共享，形成执法合力。</w:t>
      </w:r>
    </w:p>
    <w:p>
      <w:pPr>
        <w:pStyle w:val="Normal"/>
        <w:spacing w:lineRule="exact" w:line="580"/>
        <w:ind w:firstLineChars="200" w:startChars="0" w:start="0" w:endChars="0" w:end="0"/>
        <w:rPr>
          <w:rFonts w:ascii="仿宋" w:hAnsi="仿宋" w:eastAsia="仿宋" w:cs="仿宋"/>
          <w:kern w:val="0"/>
          <w:sz w:val="32"/>
          <w:szCs w:val="32"/>
          <w:shd w:fill="FFFFFF" w:val="clear"/>
        </w:rPr>
      </w:pPr>
      <w:r>
        <w:rPr>
          <w:rFonts w:ascii="黑体" w:hAnsi="黑体" w:cs="楷体" w:hint="eastAsia" w:eastAsia="黑体"/>
          <w:bCs/>
          <w:sz w:val="32"/>
          <w:szCs w:val="32"/>
          <w:shd w:fill="FFFFFF" w:val="clear"/>
        </w:rPr>
        <w:t>第三十七条</w:t>
      </w:r>
      <w:r>
        <w:rPr>
          <w:rFonts w:ascii="楷体_GB2312" w:hAnsi="楷体_GB2312" w:cs="楷体" w:eastAsia="楷体_GB2312"/>
          <w:b/>
          <w:sz w:val="32"/>
          <w:szCs w:val="32"/>
        </w:rPr>
        <w:t xml:space="preserve"> </w:t>
      </w:r>
      <w:r>
        <w:rPr>
          <w:rFonts w:ascii="仿宋" w:hAnsi="仿宋" w:cs="仿宋" w:eastAsia="仿宋"/>
          <w:b/>
          <w:bCs/>
          <w:kern w:val="0"/>
          <w:sz w:val="32"/>
          <w:szCs w:val="32"/>
          <w:shd w:fill="FFFFFF" w:val="clear"/>
        </w:rPr>
        <w:t xml:space="preserve"> </w:t>
      </w:r>
      <w:r>
        <w:rPr>
          <w:rFonts w:ascii="仿宋" w:hAnsi="仿宋" w:cs="仿宋" w:hint="eastAsia" w:eastAsia="仿宋"/>
          <w:kern w:val="0"/>
          <w:sz w:val="32"/>
          <w:szCs w:val="32"/>
          <w:shd w:fill="FFFFFF" w:val="clear"/>
        </w:rPr>
        <w:t>城市管理部门应当依照法定程序、权限开展执法活动，保障当事人依法享有的陈述、申辩等法定权利。</w:t>
      </w:r>
    </w:p>
    <w:p>
      <w:pPr>
        <w:pStyle w:val="Normal"/>
        <w:spacing w:lineRule="exact" w:line="580"/>
        <w:ind w:firstLineChars="200" w:startChars="0" w:start="0" w:endChars="0" w:end="0"/>
        <w:rPr>
          <w:rFonts w:ascii="仿宋" w:hAnsi="仿宋" w:eastAsia="仿宋" w:cs="仿宋"/>
          <w:kern w:val="0"/>
          <w:sz w:val="32"/>
          <w:szCs w:val="32"/>
          <w:shd w:fill="FFFFFF" w:val="clear"/>
        </w:rPr>
      </w:pPr>
      <w:r>
        <w:rPr>
          <w:rFonts w:ascii="仿宋" w:hAnsi="仿宋" w:cs="仿宋" w:hint="eastAsia" w:eastAsia="仿宋"/>
          <w:kern w:val="0"/>
          <w:sz w:val="32"/>
          <w:szCs w:val="32"/>
          <w:shd w:fill="FFFFFF" w:val="clear"/>
        </w:rPr>
        <w:t>城市管理部门应当</w:t>
      </w:r>
      <w:r>
        <w:rPr>
          <w:rFonts w:ascii="仿宋" w:hAnsi="仿宋" w:cs="仿宋" w:hint="eastAsia" w:eastAsia="仿宋"/>
          <w:sz w:val="32"/>
          <w:szCs w:val="32"/>
          <w:shd w:fill="FFFFFF" w:val="clear"/>
        </w:rPr>
        <w:t>公正文明执法，对轻微违法行为应当</w:t>
      </w:r>
      <w:r>
        <w:rPr>
          <w:rFonts w:ascii="仿宋" w:hAnsi="仿宋" w:cs="仿宋" w:hint="eastAsia" w:eastAsia="仿宋"/>
          <w:kern w:val="0"/>
          <w:sz w:val="32"/>
          <w:szCs w:val="32"/>
          <w:shd w:fill="FFFFFF" w:val="clear"/>
        </w:rPr>
        <w:t>采取教育、劝诫、疏导等方式予以纠正。</w:t>
      </w:r>
    </w:p>
    <w:p>
      <w:pPr>
        <w:pStyle w:val="NormalWeb1"/>
        <w:spacing w:lineRule="exact" w:line="580"/>
        <w:jc w:val="both"/>
        <w:textAlignment w:val="top"/>
        <w:rPr>
          <w:rFonts w:ascii="仿宋_GB2312" w:hAnsi="仿宋_GB2312" w:eastAsia="仿宋_GB2312" w:cs="楷体"/>
          <w:color w:val="000000"/>
          <w:kern w:val="0"/>
          <w:sz w:val="32"/>
          <w:szCs w:val="32"/>
          <w:shd w:fill="FFFFFF" w:val="clear"/>
        </w:rPr>
      </w:pPr>
      <w:r>
        <w:rPr>
          <w:rFonts w:eastAsia="仿宋_GB2312" w:cs="楷体" w:ascii="仿宋_GB2312" w:hAnsi="仿宋_GB2312"/>
          <w:color w:val="000000"/>
          <w:kern w:val="0"/>
          <w:sz w:val="32"/>
          <w:szCs w:val="32"/>
          <w:shd w:fill="FFFFFF" w:val="clear"/>
        </w:rPr>
      </w:r>
    </w:p>
    <w:p>
      <w:pPr>
        <w:pStyle w:val="Normal"/>
        <w:spacing w:lineRule="exact" w:line="580"/>
        <w:jc w:val="center"/>
        <w:rPr>
          <w:rFonts w:ascii="黑体" w:hAnsi="黑体" w:eastAsia="黑体" w:cs="黑体"/>
          <w:b/>
          <w:bCs/>
          <w:sz w:val="32"/>
          <w:szCs w:val="32"/>
        </w:rPr>
      </w:pPr>
      <w:r>
        <w:rPr>
          <w:rFonts w:ascii="黑体" w:hAnsi="黑体" w:cs="黑体" w:hint="eastAsia" w:eastAsia="黑体"/>
          <w:b/>
          <w:bCs/>
          <w:sz w:val="32"/>
          <w:szCs w:val="32"/>
        </w:rPr>
        <w:t>第六章</w:t>
      </w:r>
      <w:r>
        <w:rPr>
          <w:rFonts w:ascii="黑体" w:hAnsi="黑体" w:cs="黑体" w:eastAsia="黑体"/>
          <w:b/>
          <w:bCs/>
          <w:sz w:val="32"/>
          <w:szCs w:val="32"/>
        </w:rPr>
        <w:t xml:space="preserve">  </w:t>
      </w:r>
      <w:r>
        <w:rPr>
          <w:rFonts w:ascii="黑体" w:hAnsi="黑体" w:cs="黑体" w:hint="eastAsia" w:eastAsia="黑体"/>
          <w:b/>
          <w:bCs/>
          <w:sz w:val="32"/>
          <w:szCs w:val="32"/>
        </w:rPr>
        <w:t>法律责任</w:t>
      </w:r>
    </w:p>
    <w:p>
      <w:pPr>
        <w:pStyle w:val="Normal"/>
        <w:spacing w:lineRule="exact" w:line="580"/>
        <w:ind w:firstLineChars="200" w:startChars="0" w:start="0" w:endChars="0" w:end="0"/>
        <w:rPr>
          <w:rFonts w:ascii="仿宋_GB2312" w:hAnsi="仿宋_GB2312" w:eastAsia="仿宋_GB2312" w:cs="楷体"/>
          <w:b/>
          <w:bCs/>
          <w:sz w:val="32"/>
          <w:szCs w:val="32"/>
          <w:shd w:fill="FFFFFF" w:val="clear"/>
        </w:rPr>
      </w:pPr>
      <w:r>
        <w:rPr>
          <w:rFonts w:eastAsia="仿宋_GB2312" w:cs="楷体" w:ascii="仿宋_GB2312" w:hAnsi="仿宋_GB2312"/>
          <w:b/>
          <w:bCs/>
          <w:sz w:val="32"/>
          <w:szCs w:val="32"/>
          <w:shd w:fill="FFFFFF" w:val="clear"/>
        </w:rPr>
      </w:r>
    </w:p>
    <w:p>
      <w:pPr>
        <w:pStyle w:val="NormalWeb1"/>
        <w:shd w:fill="FFFFFF" w:val="clear"/>
        <w:spacing w:lineRule="exact" w:line="580"/>
        <w:ind w:firstLineChars="200" w:startChars="0" w:start="0" w:endChars="0" w:end="0"/>
        <w:jc w:val="both"/>
        <w:rPr>
          <w:rFonts w:ascii="仿宋" w:hAnsi="仿宋" w:eastAsia="仿宋" w:cs="仿宋"/>
          <w:color w:val="000000"/>
          <w:sz w:val="32"/>
          <w:szCs w:val="32"/>
          <w:shd w:fill="FFFFFF" w:val="clear"/>
        </w:rPr>
      </w:pPr>
      <w:r>
        <w:rPr>
          <w:rFonts w:ascii="黑体" w:hAnsi="黑体" w:cs="楷体" w:hint="eastAsia" w:eastAsia="黑体"/>
          <w:bCs/>
          <w:kern w:val="2"/>
          <w:sz w:val="32"/>
          <w:szCs w:val="32"/>
          <w:shd w:fill="FFFFFF" w:val="clear"/>
        </w:rPr>
        <w:t>第三十八条</w:t>
      </w:r>
      <w:r>
        <w:rPr>
          <w:rFonts w:ascii="楷体_GB2312" w:hAnsi="楷体_GB2312" w:cs="楷体" w:eastAsia="楷体_GB2312"/>
          <w:b/>
          <w:sz w:val="32"/>
          <w:szCs w:val="32"/>
        </w:rPr>
        <w:t xml:space="preserve"> </w:t>
      </w:r>
      <w:r>
        <w:rPr>
          <w:rFonts w:ascii="黑体" w:hAnsi="黑体" w:cs="黑体" w:eastAsia="黑体"/>
          <w:b/>
          <w:bCs/>
          <w:sz w:val="32"/>
          <w:szCs w:val="32"/>
          <w:shd w:fill="FFFFFF" w:val="clear"/>
        </w:rPr>
        <w:t xml:space="preserve"> </w:t>
      </w:r>
      <w:r>
        <w:rPr>
          <w:rFonts w:ascii="仿宋" w:hAnsi="仿宋" w:cs="仿宋" w:hint="eastAsia" w:eastAsia="仿宋"/>
          <w:color w:val="000000"/>
          <w:sz w:val="32"/>
          <w:szCs w:val="32"/>
          <w:shd w:fill="FFFFFF" w:val="clear"/>
        </w:rPr>
        <w:t>违反本条例第十一条规定，市容环境卫生</w:t>
      </w:r>
      <w:r>
        <w:rPr>
          <w:rFonts w:ascii="仿宋_GB2312" w:hAnsi="仿宋_GB2312" w:cs="楷体" w:hint="eastAsia" w:eastAsia="仿宋_GB2312"/>
          <w:sz w:val="32"/>
          <w:szCs w:val="32"/>
          <w:shd w:fill="FFFFFF" w:val="clear"/>
        </w:rPr>
        <w:t>责任人不履行市容环境卫生责任的，责令改正，</w:t>
      </w:r>
      <w:r>
        <w:rPr>
          <w:rFonts w:ascii="仿宋" w:hAnsi="仿宋" w:cs="仿宋" w:hint="eastAsia" w:eastAsia="仿宋"/>
          <w:color w:val="000000"/>
          <w:sz w:val="32"/>
          <w:szCs w:val="32"/>
          <w:shd w:fill="FFFFFF" w:val="clear"/>
        </w:rPr>
        <w:t>对单位可以处五百元以上二千元以下罚款，对个人可以处五十元以上二百元以下罚款。</w:t>
      </w:r>
    </w:p>
    <w:p>
      <w:pPr>
        <w:pStyle w:val="Normal"/>
        <w:spacing w:lineRule="exact" w:line="580"/>
        <w:ind w:firstLineChars="200" w:startChars="0" w:start="0" w:endChars="0" w:end="0"/>
        <w:rPr>
          <w:rFonts w:ascii="仿宋" w:hAnsi="仿宋" w:eastAsia="仿宋" w:cs="仿宋"/>
          <w:color w:val="000000"/>
          <w:kern w:val="0"/>
          <w:sz w:val="32"/>
          <w:szCs w:val="32"/>
          <w:shd w:fill="FFFFFF" w:val="clear"/>
        </w:rPr>
      </w:pPr>
      <w:r>
        <w:rPr>
          <w:rFonts w:ascii="黑体" w:hAnsi="黑体" w:cs="楷体" w:hint="eastAsia" w:eastAsia="黑体"/>
          <w:bCs/>
          <w:sz w:val="32"/>
          <w:szCs w:val="32"/>
          <w:shd w:fill="FFFFFF" w:val="clear"/>
        </w:rPr>
        <w:t>第三十九条</w:t>
      </w:r>
      <w:r>
        <w:rPr>
          <w:rFonts w:ascii="楷体_GB2312" w:hAnsi="楷体_GB2312" w:cs="楷体" w:eastAsia="楷体_GB2312"/>
          <w:b/>
          <w:sz w:val="32"/>
          <w:szCs w:val="32"/>
        </w:rPr>
        <w:t xml:space="preserve"> </w:t>
      </w:r>
      <w:r>
        <w:rPr>
          <w:rFonts w:ascii="黑体" w:hAnsi="黑体" w:cs="黑体" w:eastAsia="黑体"/>
          <w:b/>
          <w:bCs/>
          <w:kern w:val="0"/>
          <w:sz w:val="32"/>
          <w:szCs w:val="32"/>
          <w:shd w:fill="FFFFFF" w:val="clear"/>
        </w:rPr>
        <w:t xml:space="preserve"> </w:t>
      </w:r>
      <w:r>
        <w:rPr>
          <w:rFonts w:ascii="仿宋" w:hAnsi="仿宋" w:cs="仿宋" w:hint="eastAsia" w:eastAsia="仿宋"/>
          <w:color w:val="000000"/>
          <w:kern w:val="0"/>
          <w:sz w:val="32"/>
          <w:szCs w:val="32"/>
          <w:shd w:fill="FFFFFF" w:val="clear"/>
        </w:rPr>
        <w:t>违反本条例第十三条第一款规定的，责令限期改正，逾期不改正的，处五百元以上一千元以下罚款。违反第二款规定，擅自</w:t>
      </w:r>
      <w:r>
        <w:rPr>
          <w:rFonts w:ascii="仿宋_GB2312" w:hAnsi="仿宋_GB2312" w:cs="楷体" w:hint="eastAsia" w:eastAsia="仿宋_GB2312"/>
          <w:color w:val="000000"/>
          <w:sz w:val="32"/>
          <w:szCs w:val="32"/>
          <w:shd w:fill="FFFFFF" w:val="clear"/>
        </w:rPr>
        <w:t>堆放、吊挂、晾晒、张贴有碍市容的物品</w:t>
      </w:r>
      <w:r>
        <w:rPr>
          <w:rFonts w:ascii="仿宋" w:hAnsi="仿宋" w:cs="仿宋" w:hint="eastAsia" w:eastAsia="仿宋"/>
          <w:color w:val="000000"/>
          <w:kern w:val="0"/>
          <w:sz w:val="32"/>
          <w:szCs w:val="32"/>
          <w:shd w:fill="FFFFFF" w:val="clear"/>
        </w:rPr>
        <w:t>的，责令限期改正，逾期不改正的，处五十元以上二百元以下罚款。</w:t>
      </w:r>
    </w:p>
    <w:p>
      <w:pPr>
        <w:pStyle w:val="Normal"/>
        <w:spacing w:lineRule="exact" w:line="580"/>
        <w:ind w:firstLineChars="200" w:startChars="0" w:start="0" w:endChars="0" w:end="0"/>
        <w:rPr>
          <w:rFonts w:ascii="仿宋" w:hAnsi="仿宋" w:eastAsia="仿宋" w:cs="仿宋"/>
          <w:color w:val="000000"/>
          <w:kern w:val="0"/>
          <w:sz w:val="32"/>
          <w:szCs w:val="32"/>
          <w:shd w:fill="FFFFFF" w:val="clear"/>
        </w:rPr>
      </w:pPr>
      <w:r>
        <w:rPr>
          <w:rFonts w:ascii="黑体" w:hAnsi="黑体" w:cs="楷体" w:hint="eastAsia" w:eastAsia="黑体"/>
          <w:bCs/>
          <w:sz w:val="32"/>
          <w:szCs w:val="32"/>
          <w:shd w:fill="FFFFFF" w:val="clear"/>
        </w:rPr>
        <w:t>第四十条</w:t>
      </w:r>
      <w:r>
        <w:rPr>
          <w:rFonts w:ascii="楷体_GB2312" w:hAnsi="楷体_GB2312" w:cs="楷体" w:eastAsia="楷体_GB2312"/>
          <w:b/>
          <w:sz w:val="32"/>
          <w:szCs w:val="32"/>
        </w:rPr>
        <w:t xml:space="preserve"> </w:t>
      </w:r>
      <w:r>
        <w:rPr>
          <w:rFonts w:ascii="黑体" w:hAnsi="黑体" w:cs="黑体" w:eastAsia="黑体"/>
          <w:b/>
          <w:bCs/>
          <w:kern w:val="0"/>
          <w:sz w:val="32"/>
          <w:szCs w:val="32"/>
          <w:shd w:fill="FFFFFF" w:val="clear"/>
        </w:rPr>
        <w:t xml:space="preserve"> </w:t>
      </w:r>
      <w:r>
        <w:rPr>
          <w:rFonts w:ascii="仿宋" w:hAnsi="仿宋" w:cs="仿宋" w:hint="eastAsia" w:eastAsia="仿宋"/>
          <w:color w:val="000000"/>
          <w:kern w:val="0"/>
          <w:sz w:val="32"/>
          <w:szCs w:val="32"/>
          <w:shd w:fill="FFFFFF" w:val="clear"/>
        </w:rPr>
        <w:t>违反本条例第十四条第一款规定，擅自在公共场地堆放物料、搭建建（构）筑物或者种植农作物的，责令其停止违法行为，限期清理、拆除或者采取其他补救措施，并可以对单位处五百元以上二千元以下罚款，对个人处二百元以上五百元以下罚款。违反第二款规定，损毁路面、公共设施的，责令改正，赔偿损失，可以处一千元以上五千元以下罚款；损毁公共绿地的，责令改正，赔偿损失，可以处损毁价值一倍以上二倍以下罚款。</w:t>
      </w:r>
    </w:p>
    <w:p>
      <w:pPr>
        <w:pStyle w:val="Normal"/>
        <w:spacing w:lineRule="exact" w:line="580"/>
        <w:ind w:firstLineChars="200" w:startChars="0" w:start="0" w:endChars="0" w:end="0"/>
        <w:rPr>
          <w:rFonts w:ascii="黑体" w:hAnsi="黑体" w:eastAsia="黑体" w:cs="黑体"/>
          <w:b/>
          <w:bCs/>
          <w:kern w:val="0"/>
          <w:sz w:val="32"/>
          <w:szCs w:val="32"/>
          <w:shd w:fill="FFFFFF" w:val="clear"/>
        </w:rPr>
      </w:pPr>
      <w:r>
        <w:rPr>
          <w:rFonts w:ascii="黑体" w:hAnsi="黑体" w:cs="楷体" w:hint="eastAsia" w:eastAsia="黑体"/>
          <w:bCs/>
          <w:sz w:val="32"/>
          <w:szCs w:val="32"/>
          <w:shd w:fill="FFFFFF" w:val="clear"/>
        </w:rPr>
        <w:t>第四十一条</w:t>
      </w:r>
      <w:r>
        <w:rPr>
          <w:rFonts w:ascii="楷体_GB2312" w:hAnsi="楷体_GB2312" w:cs="楷体" w:eastAsia="楷体_GB2312"/>
          <w:b/>
          <w:sz w:val="32"/>
          <w:szCs w:val="32"/>
        </w:rPr>
        <w:t xml:space="preserve"> </w:t>
      </w:r>
      <w:r>
        <w:rPr>
          <w:rFonts w:ascii="黑体" w:hAnsi="黑体" w:cs="黑体" w:eastAsia="黑体"/>
          <w:b/>
          <w:bCs/>
          <w:kern w:val="0"/>
          <w:sz w:val="32"/>
          <w:szCs w:val="32"/>
          <w:shd w:fill="FFFFFF" w:val="clear"/>
        </w:rPr>
        <w:t xml:space="preserve"> </w:t>
      </w:r>
      <w:r>
        <w:rPr>
          <w:rFonts w:ascii="仿宋" w:hAnsi="仿宋" w:cs="仿宋" w:hint="eastAsia" w:eastAsia="仿宋"/>
          <w:color w:val="000000"/>
          <w:kern w:val="0"/>
          <w:sz w:val="32"/>
          <w:szCs w:val="32"/>
          <w:shd w:fill="FFFFFF" w:val="clear"/>
        </w:rPr>
        <w:t>违反本条例第十五条第二款规定，擅自</w:t>
      </w:r>
      <w:r>
        <w:rPr>
          <w:rFonts w:ascii="仿宋_GB2312" w:hAnsi="仿宋_GB2312" w:cs="楷体" w:hint="eastAsia" w:eastAsia="仿宋_GB2312"/>
          <w:kern w:val="0"/>
          <w:sz w:val="32"/>
          <w:szCs w:val="32"/>
          <w:shd w:fill="FFFFFF" w:val="clear"/>
        </w:rPr>
        <w:t>从事摆摊设点、兜售物品、招工揽活等经营活动</w:t>
      </w:r>
      <w:r>
        <w:rPr>
          <w:rFonts w:ascii="仿宋" w:hAnsi="仿宋" w:cs="仿宋" w:hint="eastAsia" w:eastAsia="仿宋"/>
          <w:color w:val="000000"/>
          <w:kern w:val="0"/>
          <w:sz w:val="32"/>
          <w:szCs w:val="32"/>
          <w:shd w:fill="FFFFFF" w:val="clear"/>
        </w:rPr>
        <w:t>的，责令改正，拒不改正的，处五十元以上五百元以下罚款。</w:t>
      </w:r>
    </w:p>
    <w:p>
      <w:pPr>
        <w:pStyle w:val="Normal"/>
        <w:spacing w:lineRule="exact" w:line="580"/>
        <w:ind w:firstLineChars="200" w:startChars="0" w:start="0" w:endChars="0" w:end="0"/>
        <w:rPr>
          <w:rFonts w:ascii="仿宋" w:hAnsi="仿宋" w:eastAsia="仿宋" w:cs="仿宋"/>
          <w:color w:val="000000"/>
          <w:kern w:val="0"/>
          <w:sz w:val="32"/>
          <w:szCs w:val="32"/>
          <w:shd w:fill="FFFFFF" w:val="clear"/>
        </w:rPr>
      </w:pPr>
      <w:r>
        <w:rPr>
          <w:rFonts w:ascii="黑体" w:hAnsi="黑体" w:cs="楷体" w:hint="eastAsia" w:eastAsia="黑体"/>
          <w:bCs/>
          <w:sz w:val="32"/>
          <w:szCs w:val="32"/>
          <w:shd w:fill="FFFFFF" w:val="clear"/>
        </w:rPr>
        <w:t>第四十二条</w:t>
      </w:r>
      <w:r>
        <w:rPr>
          <w:rFonts w:ascii="楷体_GB2312" w:hAnsi="楷体_GB2312" w:cs="楷体" w:eastAsia="楷体_GB2312"/>
          <w:b/>
          <w:sz w:val="32"/>
          <w:szCs w:val="32"/>
        </w:rPr>
        <w:t xml:space="preserve"> </w:t>
      </w:r>
      <w:r>
        <w:rPr>
          <w:rFonts w:ascii="黑体" w:hAnsi="黑体" w:cs="黑体" w:eastAsia="黑体"/>
          <w:b/>
          <w:bCs/>
          <w:kern w:val="0"/>
          <w:sz w:val="32"/>
          <w:szCs w:val="32"/>
          <w:shd w:fill="FFFFFF" w:val="clear"/>
        </w:rPr>
        <w:t xml:space="preserve"> </w:t>
      </w:r>
      <w:r>
        <w:rPr>
          <w:rFonts w:ascii="仿宋" w:hAnsi="仿宋" w:cs="仿宋" w:hint="eastAsia" w:eastAsia="仿宋"/>
          <w:color w:val="000000"/>
          <w:kern w:val="0"/>
          <w:sz w:val="32"/>
          <w:szCs w:val="32"/>
          <w:shd w:fill="FFFFFF" w:val="clear"/>
        </w:rPr>
        <w:t>违反本条例第十六条规定，在店外经营、作业、堆物的，责令限期改正，逾期不改正的，处五百元以上二千元以下罚款。</w:t>
      </w:r>
    </w:p>
    <w:p>
      <w:pPr>
        <w:pStyle w:val="Normal"/>
        <w:spacing w:lineRule="exact" w:line="580"/>
        <w:ind w:firstLineChars="200" w:startChars="0" w:start="0" w:endChars="0" w:end="0"/>
        <w:rPr>
          <w:rFonts w:ascii="仿宋" w:hAnsi="仿宋" w:eastAsia="仿宋" w:cs="仿宋"/>
          <w:color w:val="000000"/>
          <w:kern w:val="0"/>
          <w:sz w:val="32"/>
          <w:szCs w:val="32"/>
          <w:shd w:fill="FFFFFF" w:val="clear"/>
        </w:rPr>
      </w:pPr>
      <w:r>
        <w:rPr>
          <w:rFonts w:ascii="黑体" w:hAnsi="黑体" w:cs="楷体" w:hint="eastAsia" w:eastAsia="黑体"/>
          <w:bCs/>
          <w:sz w:val="32"/>
          <w:szCs w:val="32"/>
          <w:shd w:fill="FFFFFF" w:val="clear"/>
        </w:rPr>
        <w:t>第四十三条</w:t>
      </w:r>
      <w:r>
        <w:rPr>
          <w:rFonts w:ascii="楷体_GB2312" w:hAnsi="楷体_GB2312" w:cs="楷体" w:eastAsia="楷体_GB2312"/>
          <w:b/>
          <w:sz w:val="32"/>
          <w:szCs w:val="32"/>
        </w:rPr>
        <w:t xml:space="preserve">  </w:t>
      </w:r>
      <w:r>
        <w:rPr>
          <w:rFonts w:ascii="仿宋" w:hAnsi="仿宋" w:cs="仿宋" w:hint="eastAsia" w:eastAsia="仿宋"/>
          <w:color w:val="000000"/>
          <w:kern w:val="0"/>
          <w:sz w:val="32"/>
          <w:szCs w:val="32"/>
          <w:shd w:fill="FFFFFF" w:val="clear"/>
        </w:rPr>
        <w:t>违反本条例第十七条第二款规定，乱</w:t>
      </w:r>
      <w:r>
        <w:rPr>
          <w:rFonts w:ascii="仿宋_GB2312" w:hAnsi="仿宋_GB2312" w:cs="楷体" w:hint="eastAsia" w:eastAsia="仿宋_GB2312"/>
          <w:sz w:val="32"/>
          <w:szCs w:val="32"/>
          <w:shd w:fill="FFFFFF" w:val="clear"/>
        </w:rPr>
        <w:t>喷涂、刻画、张贴广告及宣传品</w:t>
      </w:r>
      <w:r>
        <w:rPr>
          <w:rFonts w:ascii="仿宋" w:hAnsi="仿宋" w:cs="仿宋" w:hint="eastAsia" w:eastAsia="仿宋"/>
          <w:color w:val="000000"/>
          <w:kern w:val="0"/>
          <w:sz w:val="32"/>
          <w:szCs w:val="32"/>
          <w:shd w:fill="FFFFFF" w:val="clear"/>
        </w:rPr>
        <w:t>的，责令清理，每处处五十元以上二百元以下罚款；造成设施损坏的，责令赔偿损失。</w:t>
      </w:r>
    </w:p>
    <w:p>
      <w:pPr>
        <w:pStyle w:val="NormalWeb1"/>
        <w:spacing w:lineRule="exact" w:line="580"/>
        <w:ind w:firstLineChars="200" w:startChars="0" w:start="0" w:endChars="0" w:end="0"/>
        <w:jc w:val="both"/>
        <w:textAlignment w:val="top"/>
        <w:rPr>
          <w:rFonts w:ascii="仿宋" w:hAnsi="仿宋" w:eastAsia="仿宋" w:cs="仿宋"/>
          <w:color w:val="000000"/>
          <w:sz w:val="32"/>
          <w:szCs w:val="32"/>
          <w:shd w:fill="FFFFFF" w:val="clear"/>
        </w:rPr>
      </w:pPr>
      <w:r>
        <w:rPr>
          <w:rFonts w:ascii="黑体" w:hAnsi="黑体" w:cs="楷体" w:hint="eastAsia" w:eastAsia="黑体"/>
          <w:bCs/>
          <w:kern w:val="2"/>
          <w:sz w:val="32"/>
          <w:szCs w:val="32"/>
          <w:shd w:fill="FFFFFF" w:val="clear"/>
        </w:rPr>
        <w:t>第四十四条</w:t>
      </w:r>
      <w:r>
        <w:rPr>
          <w:rFonts w:ascii="楷体_GB2312" w:hAnsi="楷体_GB2312" w:cs="楷体" w:eastAsia="楷体_GB2312"/>
          <w:b/>
          <w:sz w:val="32"/>
          <w:szCs w:val="32"/>
        </w:rPr>
        <w:t xml:space="preserve"> </w:t>
      </w:r>
      <w:r>
        <w:rPr>
          <w:rFonts w:ascii="黑体" w:hAnsi="黑体" w:cs="黑体" w:eastAsia="黑体"/>
          <w:bCs/>
          <w:sz w:val="32"/>
          <w:szCs w:val="32"/>
          <w:shd w:fill="FFFFFF" w:val="clear"/>
        </w:rPr>
        <w:t xml:space="preserve"> </w:t>
      </w:r>
      <w:r>
        <w:rPr>
          <w:rFonts w:ascii="仿宋" w:hAnsi="仿宋" w:cs="仿宋" w:hint="eastAsia" w:eastAsia="仿宋"/>
          <w:color w:val="000000"/>
          <w:sz w:val="32"/>
          <w:szCs w:val="32"/>
          <w:shd w:fill="FFFFFF" w:val="clear"/>
        </w:rPr>
        <w:t>违反本条例第十八条第一款规定，机动车、非机动车不按规定在非机动车道、人行道上停放，驾驶人在现场的，责令其立即驶离；驾驶人不在现场或者虽在现场但拒绝立即驶离，妨碍其他车辆、行人通行的，可以将车辆拖离至指定场所，并应当及时告知车辆所有人，对机动车驾驶人可以处二百元罚款，对非机动车驾驶人可以处五十元罚款。违反第二款规定，阻挠、妨碍他人正常使用公共停车泊位或者私划停车泊位的，责令改正，每车位处五百元以上一千元以下罚款，有违法所得的，没收违法所得。</w:t>
      </w:r>
    </w:p>
    <w:p>
      <w:pPr>
        <w:pStyle w:val="NormalWeb1"/>
        <w:spacing w:lineRule="exact" w:line="580"/>
        <w:ind w:firstLineChars="200" w:startChars="0" w:start="0" w:endChars="0" w:end="0"/>
        <w:jc w:val="both"/>
        <w:textAlignment w:val="top"/>
        <w:rPr>
          <w:rFonts w:ascii="仿宋" w:hAnsi="仿宋" w:eastAsia="仿宋" w:cs="仿宋"/>
          <w:color w:val="000000"/>
          <w:sz w:val="32"/>
          <w:szCs w:val="32"/>
          <w:shd w:fill="FFFFFF" w:val="clear"/>
        </w:rPr>
      </w:pPr>
      <w:r>
        <w:rPr>
          <w:rFonts w:ascii="黑体" w:hAnsi="黑体" w:cs="楷体" w:hint="eastAsia" w:eastAsia="黑体"/>
          <w:bCs/>
          <w:kern w:val="2"/>
          <w:sz w:val="32"/>
          <w:szCs w:val="32"/>
          <w:shd w:fill="FFFFFF" w:val="clear"/>
        </w:rPr>
        <w:t>第四十五条</w:t>
      </w:r>
      <w:r>
        <w:rPr>
          <w:rFonts w:ascii="楷体_GB2312" w:hAnsi="楷体_GB2312" w:cs="楷体" w:eastAsia="楷体_GB2312"/>
          <w:b/>
          <w:sz w:val="32"/>
          <w:szCs w:val="32"/>
        </w:rPr>
        <w:t xml:space="preserve"> </w:t>
      </w:r>
      <w:r>
        <w:rPr>
          <w:rFonts w:ascii="黑体" w:hAnsi="黑体" w:cs="黑体" w:eastAsia="黑体"/>
          <w:b/>
          <w:bCs/>
          <w:sz w:val="32"/>
          <w:szCs w:val="32"/>
          <w:shd w:fill="FFFFFF" w:val="clear"/>
        </w:rPr>
        <w:t xml:space="preserve"> </w:t>
      </w:r>
      <w:r>
        <w:rPr>
          <w:rFonts w:ascii="仿宋" w:hAnsi="仿宋" w:cs="仿宋" w:hint="eastAsia" w:eastAsia="仿宋"/>
          <w:color w:val="000000"/>
          <w:sz w:val="32"/>
          <w:szCs w:val="32"/>
          <w:shd w:fill="FFFFFF" w:val="clear"/>
        </w:rPr>
        <w:t>违反本条例第二十条第一款规定，占用城市道路作业的，责令改正，拒不改正的，处二千元以上一万元以下罚款。违反第二款规定，将污水、废液直接向路面排放的，责令改正，拒不改正的，处二百元以上一千元以下罚款。</w:t>
      </w:r>
    </w:p>
    <w:p>
      <w:pPr>
        <w:pStyle w:val="Normal"/>
        <w:spacing w:lineRule="exact" w:line="580"/>
        <w:ind w:firstLineChars="200" w:startChars="0" w:start="0" w:endChars="0" w:end="0"/>
        <w:rPr>
          <w:rFonts w:ascii="黑体" w:hAnsi="黑体" w:eastAsia="黑体" w:cs="黑体"/>
          <w:b/>
          <w:bCs/>
          <w:kern w:val="0"/>
          <w:sz w:val="32"/>
          <w:szCs w:val="32"/>
          <w:shd w:fill="FFFFFF" w:val="clear"/>
        </w:rPr>
      </w:pPr>
      <w:r>
        <w:rPr>
          <w:rFonts w:ascii="黑体" w:hAnsi="黑体" w:cs="楷体" w:hint="eastAsia" w:eastAsia="黑体"/>
          <w:bCs/>
          <w:sz w:val="32"/>
          <w:szCs w:val="32"/>
          <w:shd w:fill="FFFFFF" w:val="clear"/>
        </w:rPr>
        <w:t>第四十六条</w:t>
      </w:r>
      <w:r>
        <w:rPr>
          <w:rFonts w:ascii="楷体_GB2312" w:hAnsi="楷体_GB2312" w:cs="楷体" w:eastAsia="楷体_GB2312"/>
          <w:b/>
          <w:sz w:val="32"/>
          <w:szCs w:val="32"/>
        </w:rPr>
        <w:t xml:space="preserve"> </w:t>
      </w:r>
      <w:r>
        <w:rPr>
          <w:rFonts w:ascii="黑体" w:hAnsi="黑体" w:cs="黑体" w:eastAsia="黑体"/>
          <w:b/>
          <w:bCs/>
          <w:kern w:val="0"/>
          <w:sz w:val="32"/>
          <w:szCs w:val="32"/>
          <w:shd w:fill="FFFFFF" w:val="clear"/>
        </w:rPr>
        <w:t xml:space="preserve"> </w:t>
      </w:r>
      <w:r>
        <w:rPr>
          <w:rFonts w:ascii="仿宋" w:hAnsi="仿宋" w:cs="仿宋" w:hint="eastAsia" w:eastAsia="仿宋"/>
          <w:color w:val="000000"/>
          <w:kern w:val="0"/>
          <w:sz w:val="32"/>
          <w:szCs w:val="32"/>
          <w:shd w:fill="FFFFFF" w:val="clear"/>
        </w:rPr>
        <w:t>违反本条例第二十一条第二款规定，有第（一）、（二）、（三）项情形之一的，责令限期拆除，恢复原状；逾期不拆除的，处二千元以上五千元以下罚款；有第（四）、（五）、（六）、（七）项情形之一的，责令限期拆除，恢复原状；逾期不拆除的，处五千元以上一万元以下罚款。</w:t>
      </w:r>
    </w:p>
    <w:p>
      <w:pPr>
        <w:pStyle w:val="Normal"/>
        <w:spacing w:lineRule="exact" w:line="580"/>
        <w:ind w:firstLineChars="200" w:startChars="0" w:start="0" w:endChars="0" w:end="0"/>
        <w:rPr>
          <w:rFonts w:ascii="仿宋" w:hAnsi="仿宋" w:eastAsia="仿宋" w:cs="仿宋"/>
          <w:color w:val="000000"/>
          <w:kern w:val="0"/>
          <w:sz w:val="32"/>
          <w:szCs w:val="32"/>
          <w:shd w:fill="FFFFFF" w:val="clear"/>
        </w:rPr>
      </w:pPr>
      <w:r>
        <w:rPr>
          <w:rFonts w:ascii="黑体" w:hAnsi="黑体" w:cs="楷体" w:hint="eastAsia" w:eastAsia="黑体"/>
          <w:bCs/>
          <w:sz w:val="32"/>
          <w:szCs w:val="32"/>
          <w:shd w:fill="FFFFFF" w:val="clear"/>
        </w:rPr>
        <w:t>第四十七条</w:t>
      </w:r>
      <w:r>
        <w:rPr>
          <w:rFonts w:ascii="楷体_GB2312" w:hAnsi="楷体_GB2312" w:cs="楷体" w:eastAsia="楷体_GB2312"/>
          <w:b/>
          <w:sz w:val="32"/>
          <w:szCs w:val="32"/>
        </w:rPr>
        <w:t xml:space="preserve"> </w:t>
      </w:r>
      <w:r>
        <w:rPr>
          <w:rFonts w:ascii="黑体" w:hAnsi="黑体" w:cs="黑体" w:eastAsia="黑体"/>
          <w:b/>
          <w:bCs/>
          <w:kern w:val="0"/>
          <w:sz w:val="32"/>
          <w:szCs w:val="32"/>
          <w:shd w:fill="FFFFFF" w:val="clear"/>
        </w:rPr>
        <w:t xml:space="preserve"> </w:t>
      </w:r>
      <w:r>
        <w:rPr>
          <w:rFonts w:ascii="仿宋" w:hAnsi="仿宋" w:cs="仿宋" w:hint="eastAsia" w:eastAsia="仿宋"/>
          <w:color w:val="000000"/>
          <w:kern w:val="0"/>
          <w:sz w:val="32"/>
          <w:szCs w:val="32"/>
          <w:shd w:fill="FFFFFF" w:val="clear"/>
        </w:rPr>
        <w:t>违反本条例第二十七条第（一）、（二）、（三）项规定的，责令改正，可以处五十元以上一百元以下罚款；违反第（四）、（五）项规定的，责令改正，可以处二百元以上二千元以下罚款；违反第（六）项规定的，责令改正，没收烧烤工具和违法所得，并处五百元以上二千元以下罚款；违反第（七</w:t>
      </w:r>
      <w:r>
        <w:rPr>
          <w:rFonts w:eastAsia="仿宋" w:cs="仿宋" w:ascii="仿宋" w:hAnsi="仿宋"/>
          <w:color w:val="000000"/>
          <w:kern w:val="0"/>
          <w:sz w:val="32"/>
          <w:szCs w:val="32"/>
          <w:shd w:fill="FFFFFF" w:val="clear"/>
        </w:rPr>
        <w:t>)</w:t>
      </w:r>
      <w:r>
        <w:rPr>
          <w:rFonts w:ascii="仿宋" w:hAnsi="仿宋" w:cs="仿宋" w:hint="eastAsia" w:eastAsia="仿宋"/>
          <w:color w:val="000000"/>
          <w:kern w:val="0"/>
          <w:sz w:val="32"/>
          <w:szCs w:val="32"/>
          <w:shd w:fill="FFFFFF" w:val="clear"/>
        </w:rPr>
        <w:t>项规定的，责令恢复原状、赔偿损失，可以并处二百元以上一千元以下罚款。</w:t>
      </w:r>
    </w:p>
    <w:p>
      <w:pPr>
        <w:pStyle w:val="Normal"/>
        <w:spacing w:lineRule="exact" w:line="580"/>
        <w:ind w:firstLineChars="200" w:startChars="0" w:start="0" w:endChars="0" w:end="0"/>
        <w:rPr>
          <w:rFonts w:ascii="仿宋" w:hAnsi="仿宋" w:eastAsia="仿宋" w:cs="仿宋"/>
          <w:color w:val="000000"/>
          <w:kern w:val="0"/>
          <w:sz w:val="32"/>
          <w:szCs w:val="32"/>
          <w:shd w:fill="FFFFFF" w:val="clear"/>
        </w:rPr>
      </w:pPr>
      <w:r>
        <w:rPr>
          <w:rFonts w:ascii="黑体" w:hAnsi="黑体" w:cs="楷体" w:hint="eastAsia" w:eastAsia="黑体"/>
          <w:bCs/>
          <w:sz w:val="32"/>
          <w:szCs w:val="32"/>
          <w:shd w:fill="FFFFFF" w:val="clear"/>
        </w:rPr>
        <w:t>第四十八条</w:t>
      </w:r>
      <w:r>
        <w:rPr>
          <w:rFonts w:ascii="楷体_GB2312" w:hAnsi="楷体_GB2312" w:cs="楷体" w:eastAsia="楷体_GB2312"/>
          <w:b/>
          <w:sz w:val="32"/>
          <w:szCs w:val="32"/>
        </w:rPr>
        <w:t xml:space="preserve"> </w:t>
      </w:r>
      <w:r>
        <w:rPr>
          <w:rFonts w:ascii="仿宋_GB2312" w:hAnsi="仿宋_GB2312" w:cs="楷体" w:eastAsia="仿宋_GB2312"/>
          <w:b/>
          <w:bCs/>
          <w:sz w:val="32"/>
          <w:szCs w:val="32"/>
          <w:shd w:fill="FFFFFF" w:val="clear"/>
        </w:rPr>
        <w:t xml:space="preserve"> </w:t>
      </w:r>
      <w:r>
        <w:rPr>
          <w:rFonts w:ascii="仿宋" w:hAnsi="仿宋" w:cs="仿宋" w:hint="eastAsia" w:eastAsia="仿宋"/>
          <w:color w:val="000000"/>
          <w:kern w:val="0"/>
          <w:sz w:val="32"/>
          <w:szCs w:val="32"/>
          <w:shd w:fill="FFFFFF" w:val="clear"/>
        </w:rPr>
        <w:t>违反本条例第二十八条第二款规定，运输车辆遗撒物料的，责令当事人立即清除，当事人不能履行或者拒绝履行的，由城市管理部门代为清除，费用由当事人承担，可以并处二千元以上一万元以下罚款。</w:t>
      </w:r>
    </w:p>
    <w:p>
      <w:pPr>
        <w:pStyle w:val="Normal"/>
        <w:spacing w:lineRule="exact" w:line="580"/>
        <w:ind w:firstLineChars="200" w:startChars="0" w:start="0" w:endChars="0" w:end="0"/>
        <w:rPr>
          <w:rFonts w:ascii="仿宋" w:hAnsi="仿宋" w:eastAsia="仿宋" w:cs="仿宋"/>
          <w:color w:val="000000"/>
          <w:kern w:val="0"/>
          <w:sz w:val="32"/>
          <w:szCs w:val="32"/>
          <w:shd w:fill="FFFFFF" w:val="clear"/>
        </w:rPr>
      </w:pPr>
      <w:r>
        <w:rPr>
          <w:rFonts w:ascii="黑体" w:hAnsi="黑体" w:cs="楷体" w:hint="eastAsia" w:eastAsia="黑体"/>
          <w:bCs/>
          <w:sz w:val="32"/>
          <w:szCs w:val="32"/>
          <w:shd w:fill="FFFFFF" w:val="clear"/>
        </w:rPr>
        <w:t>第四十九条</w:t>
      </w:r>
      <w:r>
        <w:rPr>
          <w:rFonts w:ascii="楷体_GB2312" w:hAnsi="楷体_GB2312" w:cs="楷体" w:eastAsia="楷体_GB2312"/>
          <w:b/>
          <w:sz w:val="32"/>
          <w:szCs w:val="32"/>
        </w:rPr>
        <w:t xml:space="preserve"> </w:t>
      </w:r>
      <w:r>
        <w:rPr>
          <w:rFonts w:ascii="仿宋_GB2312" w:hAnsi="仿宋_GB2312" w:cs="楷体" w:eastAsia="仿宋_GB2312"/>
          <w:b/>
          <w:bCs/>
          <w:sz w:val="32"/>
          <w:szCs w:val="32"/>
          <w:shd w:fill="FFFFFF" w:val="clear"/>
        </w:rPr>
        <w:t xml:space="preserve"> </w:t>
      </w:r>
      <w:r>
        <w:rPr>
          <w:rFonts w:ascii="仿宋" w:hAnsi="仿宋" w:cs="仿宋" w:hint="eastAsia" w:eastAsia="仿宋"/>
          <w:color w:val="000000"/>
          <w:kern w:val="0"/>
          <w:sz w:val="32"/>
          <w:szCs w:val="32"/>
          <w:shd w:fill="FFFFFF" w:val="clear"/>
        </w:rPr>
        <w:t>违反本条例第二十九条规定，对建筑施工单位夜</w:t>
      </w:r>
      <w:r>
        <w:rPr>
          <w:rFonts w:ascii="仿宋_GB2312" w:hAnsi="仿宋_GB2312" w:cs="楷体" w:hint="eastAsia" w:eastAsia="仿宋_GB2312"/>
          <w:kern w:val="0"/>
          <w:sz w:val="32"/>
          <w:szCs w:val="32"/>
          <w:shd w:fill="FFFFFF" w:val="clear"/>
        </w:rPr>
        <w:t>间不按规定施</w:t>
      </w:r>
      <w:r>
        <w:rPr>
          <w:rFonts w:ascii="仿宋" w:hAnsi="仿宋" w:cs="仿宋" w:hint="eastAsia" w:eastAsia="仿宋"/>
          <w:color w:val="000000"/>
          <w:kern w:val="0"/>
          <w:sz w:val="32"/>
          <w:szCs w:val="32"/>
          <w:shd w:fill="FFFFFF" w:val="clear"/>
        </w:rPr>
        <w:t>工作业的，责令改正，拒不改正的，处五千元以上二万元以下罚款；对其他</w:t>
      </w:r>
      <w:r>
        <w:rPr>
          <w:rFonts w:ascii="仿宋_GB2312" w:hAnsi="仿宋_GB2312" w:cs="楷体" w:hint="eastAsia" w:eastAsia="仿宋_GB2312"/>
          <w:kern w:val="0"/>
          <w:sz w:val="32"/>
          <w:szCs w:val="32"/>
          <w:shd w:fill="FFFFFF" w:val="clear"/>
        </w:rPr>
        <w:t>超标排放</w:t>
      </w:r>
      <w:r>
        <w:rPr>
          <w:rFonts w:ascii="仿宋" w:hAnsi="仿宋" w:cs="仿宋" w:hint="eastAsia" w:eastAsia="仿宋"/>
          <w:color w:val="000000"/>
          <w:kern w:val="0"/>
          <w:sz w:val="32"/>
          <w:szCs w:val="32"/>
          <w:shd w:fill="FFFFFF" w:val="clear"/>
        </w:rPr>
        <w:t>噪声的单位或者个人责令改正，拒不改正的，处二百元以上五百元以下罚款。</w:t>
      </w:r>
    </w:p>
    <w:p>
      <w:pPr>
        <w:pStyle w:val="Normal"/>
        <w:spacing w:lineRule="exact" w:line="580"/>
        <w:ind w:firstLineChars="200" w:startChars="0" w:start="0" w:endChars="0" w:end="0"/>
        <w:rPr>
          <w:rFonts w:ascii="仿宋" w:hAnsi="仿宋" w:eastAsia="仿宋" w:cs="仿宋"/>
          <w:color w:val="000000"/>
          <w:kern w:val="0"/>
          <w:sz w:val="32"/>
          <w:szCs w:val="32"/>
          <w:shd w:fill="FFFFFF" w:val="clear"/>
        </w:rPr>
      </w:pPr>
      <w:r>
        <w:rPr>
          <w:rFonts w:ascii="黑体" w:hAnsi="黑体" w:cs="楷体" w:hint="eastAsia" w:eastAsia="黑体"/>
          <w:bCs/>
          <w:sz w:val="32"/>
          <w:szCs w:val="32"/>
          <w:shd w:fill="FFFFFF" w:val="clear"/>
        </w:rPr>
        <w:t>第五十条</w:t>
      </w:r>
      <w:r>
        <w:rPr>
          <w:rFonts w:ascii="楷体_GB2312" w:hAnsi="楷体_GB2312" w:cs="楷体" w:eastAsia="楷体_GB2312"/>
          <w:b/>
          <w:sz w:val="32"/>
          <w:szCs w:val="32"/>
        </w:rPr>
        <w:t xml:space="preserve"> </w:t>
      </w:r>
      <w:r>
        <w:rPr>
          <w:rFonts w:ascii="仿宋_GB2312" w:hAnsi="仿宋_GB2312" w:cs="楷体" w:eastAsia="仿宋_GB2312"/>
          <w:b/>
          <w:bCs/>
          <w:sz w:val="32"/>
          <w:szCs w:val="32"/>
          <w:shd w:fill="FFFFFF" w:val="clear"/>
        </w:rPr>
        <w:t xml:space="preserve"> </w:t>
      </w:r>
      <w:r>
        <w:rPr>
          <w:rFonts w:ascii="仿宋" w:hAnsi="仿宋" w:cs="仿宋" w:hint="eastAsia" w:eastAsia="仿宋"/>
          <w:color w:val="000000"/>
          <w:kern w:val="0"/>
          <w:sz w:val="32"/>
          <w:szCs w:val="32"/>
          <w:shd w:fill="FFFFFF" w:val="clear"/>
        </w:rPr>
        <w:t>违反本条例第三十条规定，饲养人未即时清理宠物粪便的，责令改正，拒不改正的，处五十元以上一百元以下罚款。</w:t>
      </w:r>
    </w:p>
    <w:p>
      <w:pPr>
        <w:pStyle w:val="Normal"/>
        <w:spacing w:lineRule="exact" w:line="580"/>
        <w:ind w:firstLineChars="200" w:startChars="0" w:start="0" w:endChars="0" w:end="0"/>
        <w:rPr>
          <w:rFonts w:ascii="仿宋" w:hAnsi="仿宋" w:eastAsia="仿宋" w:cs="仿宋"/>
          <w:color w:val="000000"/>
          <w:kern w:val="0"/>
          <w:sz w:val="32"/>
          <w:szCs w:val="32"/>
          <w:shd w:fill="FFFFFF" w:val="clear"/>
        </w:rPr>
      </w:pPr>
      <w:r>
        <w:rPr>
          <w:rFonts w:ascii="黑体" w:hAnsi="黑体" w:cs="楷体" w:hint="eastAsia" w:eastAsia="黑体"/>
          <w:bCs/>
          <w:sz w:val="32"/>
          <w:szCs w:val="32"/>
          <w:shd w:fill="FFFFFF" w:val="clear"/>
        </w:rPr>
        <w:t>第五十一条</w:t>
      </w:r>
      <w:r>
        <w:rPr>
          <w:rFonts w:ascii="楷体_GB2312" w:hAnsi="楷体_GB2312" w:cs="楷体" w:eastAsia="楷体_GB2312"/>
          <w:b/>
          <w:sz w:val="32"/>
          <w:szCs w:val="32"/>
        </w:rPr>
        <w:t xml:space="preserve"> </w:t>
      </w:r>
      <w:r>
        <w:rPr>
          <w:rFonts w:ascii="黑体" w:hAnsi="黑体" w:cs="黑体" w:eastAsia="黑体"/>
          <w:b/>
          <w:bCs/>
          <w:kern w:val="0"/>
          <w:sz w:val="32"/>
          <w:szCs w:val="32"/>
          <w:shd w:fill="FFFFFF" w:val="clear"/>
        </w:rPr>
        <w:t xml:space="preserve"> </w:t>
      </w:r>
      <w:r>
        <w:rPr>
          <w:rFonts w:ascii="仿宋" w:hAnsi="仿宋" w:cs="仿宋" w:hint="eastAsia" w:eastAsia="仿宋"/>
          <w:color w:val="000000"/>
          <w:kern w:val="0"/>
          <w:sz w:val="32"/>
          <w:szCs w:val="32"/>
          <w:shd w:fill="FFFFFF" w:val="clear"/>
        </w:rPr>
        <w:t>违反本条例第三十一条规定，焚烧垃圾、沥青、油毡、塑料、橡胶、皮革等产生有毒有害烟尘或者异味的，责令改正，对单位处一万元以上五万元以下罚款，对个人处五百元以上二千元以下罚款；焚烧秸秆、枯枝、杂草、落叶等产生烟尘的，责令改正，可以处五百元以上一千元以下罚款。</w:t>
      </w:r>
      <w:r>
        <w:rPr>
          <w:rFonts w:ascii="仿宋" w:hAnsi="仿宋" w:cs="仿宋" w:eastAsia="仿宋"/>
          <w:color w:val="000000"/>
          <w:kern w:val="0"/>
          <w:sz w:val="32"/>
          <w:szCs w:val="32"/>
          <w:shd w:fill="FFFFFF" w:val="clear"/>
        </w:rPr>
        <w:t xml:space="preserve">   </w:t>
      </w:r>
    </w:p>
    <w:p>
      <w:pPr>
        <w:pStyle w:val="Normal"/>
        <w:spacing w:lineRule="exact" w:line="580"/>
        <w:ind w:firstLineChars="200" w:startChars="0" w:start="0" w:endChars="0" w:end="0"/>
        <w:rPr>
          <w:rFonts w:ascii="仿宋" w:hAnsi="仿宋" w:eastAsia="仿宋" w:cs="仿宋"/>
          <w:color w:val="000000"/>
          <w:kern w:val="0"/>
          <w:sz w:val="32"/>
          <w:szCs w:val="32"/>
          <w:shd w:fill="FFFFFF" w:val="clear"/>
        </w:rPr>
      </w:pPr>
      <w:r>
        <w:rPr>
          <w:rFonts w:ascii="黑体" w:hAnsi="黑体" w:cs="楷体" w:hint="eastAsia" w:eastAsia="黑体"/>
          <w:bCs/>
          <w:sz w:val="32"/>
          <w:szCs w:val="32"/>
          <w:shd w:fill="FFFFFF" w:val="clear"/>
        </w:rPr>
        <w:t>第五十二条</w:t>
      </w:r>
      <w:r>
        <w:rPr>
          <w:rFonts w:ascii="楷体_GB2312" w:hAnsi="楷体_GB2312" w:cs="楷体" w:eastAsia="楷体_GB2312"/>
          <w:b/>
          <w:sz w:val="32"/>
          <w:szCs w:val="32"/>
        </w:rPr>
        <w:t xml:space="preserve"> </w:t>
      </w:r>
      <w:r>
        <w:rPr>
          <w:rFonts w:ascii="黑体" w:hAnsi="黑体" w:cs="黑体" w:eastAsia="黑体"/>
          <w:b/>
          <w:bCs/>
          <w:kern w:val="0"/>
          <w:sz w:val="32"/>
          <w:szCs w:val="32"/>
          <w:shd w:fill="FFFFFF" w:val="clear"/>
        </w:rPr>
        <w:t xml:space="preserve"> </w:t>
      </w:r>
      <w:r>
        <w:rPr>
          <w:rFonts w:ascii="仿宋" w:hAnsi="仿宋" w:cs="仿宋" w:hint="eastAsia" w:eastAsia="仿宋"/>
          <w:color w:val="000000"/>
          <w:kern w:val="0"/>
          <w:sz w:val="32"/>
          <w:szCs w:val="32"/>
          <w:shd w:fill="FFFFFF" w:val="clear"/>
        </w:rPr>
        <w:t>违反本条例第三十三条第二款规定，</w:t>
      </w:r>
      <w:r>
        <w:rPr>
          <w:rFonts w:ascii="仿宋_GB2312" w:hAnsi="仿宋_GB2312" w:cs="楷体" w:hint="eastAsia" w:eastAsia="仿宋_GB2312"/>
          <w:kern w:val="0"/>
          <w:sz w:val="32"/>
          <w:szCs w:val="32"/>
          <w:shd w:fill="FFFFFF" w:val="clear"/>
        </w:rPr>
        <w:t>随意倾倒、抛撒或者堆放生活垃圾</w:t>
      </w:r>
      <w:r>
        <w:rPr>
          <w:rFonts w:ascii="仿宋" w:hAnsi="仿宋" w:cs="仿宋" w:hint="eastAsia" w:eastAsia="仿宋"/>
          <w:color w:val="000000"/>
          <w:kern w:val="0"/>
          <w:sz w:val="32"/>
          <w:szCs w:val="32"/>
          <w:shd w:fill="FFFFFF" w:val="clear"/>
        </w:rPr>
        <w:t>的，责令改正，对单位处五千元以上一万元以下罚款，对个人处五十元以上二百元以下罚款。</w:t>
      </w:r>
    </w:p>
    <w:p>
      <w:pPr>
        <w:pStyle w:val="NormalWeb1"/>
        <w:spacing w:lineRule="exact" w:line="580"/>
        <w:ind w:firstLineChars="200" w:startChars="0" w:start="0" w:endChars="0" w:end="0"/>
        <w:jc w:val="both"/>
        <w:textAlignment w:val="top"/>
        <w:rPr>
          <w:rFonts w:ascii="仿宋" w:hAnsi="仿宋" w:eastAsia="仿宋" w:cs="仿宋"/>
          <w:color w:val="000000"/>
          <w:sz w:val="32"/>
          <w:szCs w:val="32"/>
          <w:shd w:fill="FFFFFF" w:val="clear"/>
        </w:rPr>
      </w:pPr>
      <w:r>
        <w:rPr>
          <w:rFonts w:ascii="黑体" w:hAnsi="黑体" w:cs="楷体" w:hint="eastAsia" w:eastAsia="黑体"/>
          <w:bCs/>
          <w:kern w:val="2"/>
          <w:sz w:val="32"/>
          <w:szCs w:val="32"/>
          <w:shd w:fill="FFFFFF" w:val="clear"/>
        </w:rPr>
        <w:t>第五十三条</w:t>
      </w:r>
      <w:r>
        <w:rPr>
          <w:rFonts w:ascii="楷体_GB2312" w:hAnsi="楷体_GB2312" w:cs="楷体" w:eastAsia="楷体_GB2312"/>
          <w:b/>
          <w:sz w:val="32"/>
          <w:szCs w:val="32"/>
        </w:rPr>
        <w:t xml:space="preserve"> </w:t>
      </w:r>
      <w:r>
        <w:rPr>
          <w:rFonts w:ascii="黑体" w:hAnsi="黑体" w:cs="黑体" w:eastAsia="黑体"/>
          <w:b/>
          <w:bCs/>
          <w:sz w:val="32"/>
          <w:szCs w:val="32"/>
          <w:shd w:fill="FFFFFF" w:val="clear"/>
        </w:rPr>
        <w:t xml:space="preserve"> </w:t>
      </w:r>
      <w:r>
        <w:rPr>
          <w:rFonts w:ascii="仿宋" w:hAnsi="仿宋" w:cs="仿宋" w:hint="eastAsia" w:eastAsia="仿宋"/>
          <w:color w:val="000000"/>
          <w:sz w:val="32"/>
          <w:szCs w:val="32"/>
          <w:shd w:fill="FFFFFF" w:val="clear"/>
        </w:rPr>
        <w:t>违反本条例第三十四条第一款规定，将餐厨垃圾交由未依法取得餐厨垃圾收运、处置许可的单位或者个人处理的，责令限期改正，逾期不改正的，处二千元以上一万元以下罚款。违反第二款规定，超标排放油烟或者将油烟直接排入排水管网的，责令改正，处五千元以上二万元以下罚款，拒不改正的，责令停业；将油污直接排入排水管网的，责令改正，处五百元以上二千元以下罚款。</w:t>
      </w:r>
    </w:p>
    <w:p>
      <w:pPr>
        <w:pStyle w:val="NormalWeb1"/>
        <w:spacing w:lineRule="exact" w:line="580"/>
        <w:ind w:firstLineChars="200" w:startChars="0" w:start="0" w:endChars="0" w:end="0"/>
        <w:jc w:val="both"/>
        <w:textAlignment w:val="top"/>
        <w:rPr>
          <w:rFonts w:ascii="仿宋" w:hAnsi="仿宋" w:eastAsia="仿宋" w:cs="仿宋"/>
          <w:color w:val="000000"/>
          <w:sz w:val="32"/>
          <w:szCs w:val="32"/>
          <w:shd w:fill="FFFFFF" w:val="clear"/>
        </w:rPr>
      </w:pPr>
      <w:r>
        <w:rPr>
          <w:rFonts w:ascii="黑体" w:hAnsi="黑体" w:cs="楷体" w:hint="eastAsia" w:eastAsia="黑体"/>
          <w:bCs/>
          <w:kern w:val="2"/>
          <w:sz w:val="32"/>
          <w:szCs w:val="32"/>
          <w:shd w:fill="FFFFFF" w:val="clear"/>
        </w:rPr>
        <w:t>第五十四条</w:t>
      </w:r>
      <w:r>
        <w:rPr>
          <w:rFonts w:ascii="楷体_GB2312" w:hAnsi="楷体_GB2312" w:cs="楷体" w:eastAsia="楷体_GB2312"/>
          <w:b/>
          <w:sz w:val="32"/>
          <w:szCs w:val="32"/>
        </w:rPr>
        <w:t xml:space="preserve"> </w:t>
      </w:r>
      <w:r>
        <w:rPr>
          <w:rFonts w:ascii="仿宋" w:hAnsi="仿宋" w:cs="仿宋" w:eastAsia="仿宋"/>
          <w:b/>
          <w:bCs/>
          <w:sz w:val="32"/>
          <w:szCs w:val="32"/>
        </w:rPr>
        <w:t xml:space="preserve"> </w:t>
      </w:r>
      <w:r>
        <w:rPr>
          <w:rFonts w:ascii="仿宋" w:hAnsi="仿宋" w:cs="仿宋" w:hint="eastAsia" w:eastAsia="仿宋"/>
          <w:color w:val="000000"/>
          <w:sz w:val="32"/>
          <w:szCs w:val="32"/>
          <w:shd w:fill="FFFFFF" w:val="clear"/>
        </w:rPr>
        <w:t>城市管理部门</w:t>
      </w:r>
      <w:r>
        <w:rPr>
          <w:rFonts w:ascii="仿宋" w:hAnsi="仿宋" w:cs="仿宋" w:hint="eastAsia" w:eastAsia="仿宋"/>
          <w:kern w:val="2"/>
          <w:sz w:val="32"/>
          <w:szCs w:val="32"/>
          <w:shd w:fill="FFFFFF" w:val="clear"/>
        </w:rPr>
        <w:t>工作</w:t>
      </w:r>
      <w:r>
        <w:rPr>
          <w:rFonts w:ascii="仿宋" w:hAnsi="仿宋" w:cs="仿宋" w:hint="eastAsia" w:eastAsia="仿宋"/>
          <w:color w:val="000000"/>
          <w:sz w:val="32"/>
          <w:szCs w:val="32"/>
          <w:shd w:fill="FFFFFF" w:val="clear"/>
        </w:rPr>
        <w:t>人员违反本条例规定，有下列情形之一的，由所在单位或者上级主管部门、监察机关责令改正；情节严重的，对主管人员和直接责任人员给予</w:t>
      </w:r>
      <w:r>
        <w:rPr>
          <w:rFonts w:ascii="仿宋" w:hAnsi="仿宋" w:cs="仿宋" w:hint="eastAsia" w:eastAsia="仿宋"/>
          <w:kern w:val="2"/>
          <w:sz w:val="32"/>
          <w:szCs w:val="32"/>
          <w:shd w:fill="FFFFFF" w:val="clear"/>
        </w:rPr>
        <w:t>行政</w:t>
      </w:r>
      <w:r>
        <w:rPr>
          <w:rFonts w:ascii="仿宋" w:hAnsi="仿宋" w:cs="仿宋" w:hint="eastAsia" w:eastAsia="仿宋"/>
          <w:color w:val="000000"/>
          <w:sz w:val="32"/>
          <w:szCs w:val="32"/>
          <w:shd w:fill="FFFFFF" w:val="clear"/>
        </w:rPr>
        <w:t>处分；构成犯罪的，依法追究刑事责任：</w:t>
      </w:r>
    </w:p>
    <w:p>
      <w:pPr>
        <w:pStyle w:val="NormalWeb1"/>
        <w:spacing w:lineRule="exact" w:line="580"/>
        <w:ind w:firstLineChars="200" w:startChars="0" w:start="0" w:endChars="0" w:end="0"/>
        <w:jc w:val="both"/>
        <w:textAlignment w:val="top"/>
        <w:rPr>
          <w:rFonts w:ascii="仿宋" w:hAnsi="仿宋" w:eastAsia="仿宋" w:cs="仿宋"/>
          <w:color w:val="000000"/>
          <w:sz w:val="32"/>
          <w:szCs w:val="32"/>
          <w:shd w:fill="FFFFFF" w:val="clear"/>
        </w:rPr>
      </w:pPr>
      <w:r>
        <w:rPr>
          <w:rFonts w:ascii="仿宋" w:hAnsi="仿宋" w:cs="仿宋" w:hint="eastAsia" w:eastAsia="仿宋"/>
          <w:color w:val="000000"/>
          <w:sz w:val="32"/>
          <w:szCs w:val="32"/>
          <w:shd w:fill="FFFFFF" w:val="clear"/>
        </w:rPr>
        <w:t>（一）对应当受理的许可申请、投诉、举报不依法受理，或者不依法处理的；</w:t>
      </w:r>
    </w:p>
    <w:p>
      <w:pPr>
        <w:pStyle w:val="NormalWeb1"/>
        <w:spacing w:lineRule="exact" w:line="580"/>
        <w:ind w:firstLineChars="200" w:startChars="0" w:start="0" w:endChars="0" w:end="0"/>
        <w:jc w:val="both"/>
        <w:textAlignment w:val="top"/>
        <w:rPr>
          <w:rFonts w:ascii="仿宋" w:hAnsi="仿宋" w:eastAsia="仿宋" w:cs="仿宋"/>
          <w:color w:val="000000"/>
          <w:sz w:val="32"/>
          <w:szCs w:val="32"/>
          <w:shd w:fill="FFFFFF" w:val="clear"/>
        </w:rPr>
      </w:pPr>
      <w:r>
        <w:rPr>
          <w:rFonts w:ascii="仿宋" w:hAnsi="仿宋" w:cs="仿宋" w:hint="eastAsia" w:eastAsia="仿宋"/>
          <w:color w:val="000000"/>
          <w:sz w:val="32"/>
          <w:szCs w:val="32"/>
          <w:shd w:fill="FFFFFF" w:val="clear"/>
        </w:rPr>
        <w:t>（二）对应当予以制止或者处罚的违法行为不予制止、处罚，或者不依法处理的；</w:t>
      </w:r>
    </w:p>
    <w:p>
      <w:pPr>
        <w:pStyle w:val="NormalWeb1"/>
        <w:spacing w:lineRule="exact" w:line="580"/>
        <w:ind w:firstLineChars="200" w:startChars="0" w:start="0" w:endChars="0" w:end="0"/>
        <w:jc w:val="both"/>
        <w:textAlignment w:val="top"/>
        <w:rPr>
          <w:rFonts w:ascii="仿宋" w:hAnsi="仿宋" w:eastAsia="仿宋" w:cs="仿宋"/>
          <w:color w:val="000000"/>
          <w:sz w:val="32"/>
          <w:szCs w:val="32"/>
          <w:shd w:fill="FFFFFF" w:val="clear"/>
        </w:rPr>
      </w:pPr>
      <w:r>
        <w:rPr>
          <w:rFonts w:ascii="仿宋" w:hAnsi="仿宋" w:cs="仿宋" w:hint="eastAsia" w:eastAsia="仿宋"/>
          <w:color w:val="000000"/>
          <w:sz w:val="32"/>
          <w:szCs w:val="32"/>
          <w:shd w:fill="FFFFFF" w:val="clear"/>
        </w:rPr>
        <w:t>（三）包庇、纵容违法行为的；</w:t>
      </w:r>
    </w:p>
    <w:p>
      <w:pPr>
        <w:pStyle w:val="NormalWeb1"/>
        <w:spacing w:lineRule="exact" w:line="580"/>
        <w:ind w:firstLineChars="200" w:startChars="0" w:start="0" w:endChars="0" w:end="0"/>
        <w:jc w:val="both"/>
        <w:textAlignment w:val="top"/>
        <w:rPr>
          <w:rFonts w:ascii="仿宋_GB2312" w:hAnsi="仿宋_GB2312" w:eastAsia="仿宋_GB2312" w:cs="楷体"/>
          <w:b/>
          <w:bCs/>
          <w:sz w:val="32"/>
          <w:szCs w:val="32"/>
          <w:shd w:fill="FFFFFF" w:val="clear"/>
        </w:rPr>
      </w:pPr>
      <w:r>
        <w:rPr>
          <w:rFonts w:ascii="仿宋" w:hAnsi="仿宋" w:cs="仿宋" w:hint="eastAsia" w:eastAsia="仿宋"/>
          <w:color w:val="000000"/>
          <w:sz w:val="32"/>
          <w:szCs w:val="32"/>
          <w:shd w:fill="FFFFFF" w:val="clear"/>
        </w:rPr>
        <w:t>（四）其他滥用职权、徇私舞弊、玩忽职守的。</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ascii="黑体" w:hAnsi="黑体" w:cs="楷体" w:hint="eastAsia" w:eastAsia="黑体"/>
          <w:bCs/>
          <w:sz w:val="32"/>
          <w:szCs w:val="32"/>
          <w:shd w:fill="FFFFFF" w:val="clear"/>
        </w:rPr>
        <w:t>第五十五条</w:t>
      </w:r>
      <w:r>
        <w:rPr>
          <w:rFonts w:ascii="楷体_GB2312" w:hAnsi="楷体_GB2312" w:cs="楷体" w:eastAsia="楷体_GB2312"/>
          <w:b/>
          <w:sz w:val="32"/>
          <w:szCs w:val="32"/>
        </w:rPr>
        <w:t xml:space="preserve"> </w:t>
      </w:r>
      <w:r>
        <w:rPr>
          <w:rFonts w:ascii="黑体" w:hAnsi="黑体" w:cs="黑体" w:eastAsia="黑体"/>
          <w:b/>
          <w:bCs/>
          <w:kern w:val="0"/>
          <w:sz w:val="32"/>
          <w:szCs w:val="32"/>
          <w:shd w:fill="FFFFFF" w:val="clear"/>
        </w:rPr>
        <w:t xml:space="preserve"> </w:t>
      </w:r>
      <w:r>
        <w:rPr>
          <w:rFonts w:ascii="仿宋_GB2312" w:hAnsi="仿宋_GB2312" w:cs="楷体" w:hint="eastAsia" w:eastAsia="仿宋_GB2312"/>
          <w:kern w:val="0"/>
          <w:sz w:val="32"/>
          <w:szCs w:val="32"/>
          <w:shd w:fill="FFFFFF" w:val="clear"/>
        </w:rPr>
        <w:t>违反本条例规定的其他行为，有关法律法规规定处罚的，从其规定。</w:t>
      </w:r>
    </w:p>
    <w:p>
      <w:pPr>
        <w:pStyle w:val="Normal"/>
        <w:spacing w:lineRule="exact" w:line="580"/>
        <w:ind w:firstLineChars="200" w:startChars="0" w:start="0" w:endChars="0" w:end="0"/>
        <w:rPr>
          <w:rFonts w:ascii="仿宋_GB2312" w:hAnsi="仿宋_GB2312" w:eastAsia="仿宋_GB2312" w:cs="楷体"/>
          <w:kern w:val="0"/>
          <w:sz w:val="32"/>
          <w:szCs w:val="32"/>
          <w:shd w:fill="FFFFFF" w:val="clear"/>
        </w:rPr>
      </w:pPr>
      <w:r>
        <w:rPr>
          <w:rFonts w:eastAsia="仿宋_GB2312" w:cs="楷体" w:ascii="仿宋_GB2312" w:hAnsi="仿宋_GB2312"/>
          <w:kern w:val="0"/>
          <w:sz w:val="32"/>
          <w:szCs w:val="32"/>
          <w:shd w:fill="FFFFFF" w:val="clear"/>
        </w:rPr>
      </w:r>
    </w:p>
    <w:p>
      <w:pPr>
        <w:pStyle w:val="Normal"/>
        <w:spacing w:lineRule="exact" w:line="580"/>
        <w:jc w:val="center"/>
        <w:rPr>
          <w:rFonts w:ascii="黑体" w:hAnsi="黑体" w:eastAsia="黑体" w:cs="黑体"/>
          <w:sz w:val="32"/>
          <w:szCs w:val="32"/>
        </w:rPr>
      </w:pPr>
      <w:r>
        <w:rPr>
          <w:rFonts w:ascii="黑体" w:hAnsi="黑体" w:cs="黑体" w:hint="eastAsia" w:eastAsia="黑体"/>
          <w:sz w:val="32"/>
          <w:szCs w:val="32"/>
        </w:rPr>
        <w:t>第七章</w:t>
      </w:r>
      <w:r>
        <w:rPr>
          <w:rFonts w:ascii="黑体" w:hAnsi="黑体" w:cs="黑体" w:eastAsia="黑体"/>
          <w:sz w:val="32"/>
          <w:szCs w:val="32"/>
        </w:rPr>
        <w:t xml:space="preserve">  </w:t>
      </w:r>
      <w:r>
        <w:rPr>
          <w:rFonts w:ascii="黑体" w:hAnsi="黑体" w:cs="黑体" w:hint="eastAsia" w:eastAsia="黑体"/>
          <w:sz w:val="32"/>
          <w:szCs w:val="32"/>
        </w:rPr>
        <w:t>附</w:t>
      </w:r>
      <w:r>
        <w:rPr>
          <w:rFonts w:ascii="黑体" w:hAnsi="黑体" w:cs="黑体" w:eastAsia="黑体"/>
          <w:sz w:val="32"/>
          <w:szCs w:val="32"/>
        </w:rPr>
        <w:t xml:space="preserve">  </w:t>
      </w:r>
      <w:r>
        <w:rPr>
          <w:rFonts w:ascii="黑体" w:hAnsi="黑体" w:cs="黑体" w:hint="eastAsia" w:eastAsia="黑体"/>
          <w:sz w:val="32"/>
          <w:szCs w:val="32"/>
        </w:rPr>
        <w:t>则</w:t>
      </w:r>
    </w:p>
    <w:p>
      <w:pPr>
        <w:pStyle w:val="Normal"/>
        <w:spacing w:lineRule="exact" w:line="580"/>
        <w:ind w:firstLineChars="200" w:startChars="0" w:start="0" w:endChars="0" w:end="0"/>
        <w:rPr>
          <w:rFonts w:ascii="仿宋_GB2312" w:hAnsi="仿宋_GB2312" w:eastAsia="仿宋_GB2312" w:cs="楷体"/>
          <w:b/>
          <w:bCs/>
          <w:sz w:val="32"/>
          <w:szCs w:val="32"/>
          <w:shd w:fill="FFFFFF" w:val="clear"/>
        </w:rPr>
      </w:pPr>
      <w:r>
        <w:rPr>
          <w:rFonts w:eastAsia="仿宋_GB2312" w:cs="楷体" w:ascii="仿宋_GB2312" w:hAnsi="仿宋_GB2312"/>
          <w:b/>
          <w:bCs/>
          <w:sz w:val="32"/>
          <w:szCs w:val="32"/>
          <w:shd w:fill="FFFFFF" w:val="clear"/>
        </w:rPr>
      </w:r>
    </w:p>
    <w:p>
      <w:pPr>
        <w:pStyle w:val="Normal"/>
        <w:spacing w:lineRule="exact" w:line="580"/>
        <w:ind w:firstLineChars="200" w:startChars="0" w:start="0" w:endChars="0" w:end="0"/>
        <w:rPr/>
      </w:pPr>
      <w:r>
        <w:rPr>
          <w:rFonts w:ascii="黑体" w:hAnsi="黑体" w:cs="楷体" w:hint="eastAsia" w:eastAsia="黑体"/>
          <w:bCs/>
          <w:sz w:val="32"/>
          <w:szCs w:val="32"/>
          <w:shd w:fill="FFFFFF" w:val="clear"/>
        </w:rPr>
        <w:t>第五十六条</w:t>
      </w:r>
      <w:r>
        <w:rPr>
          <w:rFonts w:ascii="仿宋_GB2312" w:hAnsi="仿宋_GB2312" w:cs="楷体" w:eastAsia="仿宋_GB2312"/>
          <w:b/>
          <w:bCs/>
          <w:sz w:val="32"/>
          <w:szCs w:val="32"/>
        </w:rPr>
        <w:t xml:space="preserve"> </w:t>
      </w:r>
      <w:r>
        <w:rPr>
          <w:rFonts w:ascii="仿宋_GB2312" w:hAnsi="仿宋_GB2312" w:cs="楷体" w:hint="eastAsia" w:eastAsia="仿宋_GB2312"/>
          <w:b/>
          <w:bCs/>
          <w:sz w:val="32"/>
          <w:szCs w:val="32"/>
        </w:rPr>
        <w:t xml:space="preserve"> </w:t>
      </w:r>
      <w:r>
        <w:rPr>
          <w:rFonts w:ascii="仿宋_GB2312" w:hAnsi="仿宋_GB2312" w:cs="楷体" w:hint="eastAsia" w:eastAsia="仿宋_GB2312"/>
          <w:sz w:val="32"/>
          <w:szCs w:val="32"/>
          <w:shd w:fill="FFFFFF" w:val="clear"/>
        </w:rPr>
        <w:t>本条例经湖南省人民代表大会常务委员会批准后，由衡阳市人民代表大会常务委员会公布，自</w:t>
      </w:r>
      <w:r>
        <w:rPr>
          <w:rFonts w:eastAsia="仿宋_GB2312" w:cs="楷体" w:hint="eastAsia" w:ascii="仿宋_GB2312" w:hAnsi="仿宋_GB2312"/>
          <w:sz w:val="32"/>
          <w:szCs w:val="32"/>
          <w:shd w:fill="FFFFFF" w:val="clear"/>
        </w:rPr>
        <w:t>2018</w:t>
      </w:r>
      <w:r>
        <w:rPr>
          <w:rFonts w:ascii="仿宋_GB2312" w:hAnsi="仿宋_GB2312" w:cs="楷体" w:hint="eastAsia" w:eastAsia="仿宋_GB2312"/>
          <w:sz w:val="32"/>
          <w:szCs w:val="32"/>
          <w:shd w:fill="FFFFFF" w:val="clear"/>
        </w:rPr>
        <w:t>年</w:t>
      </w:r>
      <w:r>
        <w:rPr>
          <w:rFonts w:eastAsia="仿宋_GB2312" w:cs="楷体" w:hint="eastAsia" w:ascii="仿宋_GB2312" w:hAnsi="仿宋_GB2312"/>
          <w:sz w:val="32"/>
          <w:szCs w:val="32"/>
          <w:shd w:fill="FFFFFF" w:val="clear"/>
        </w:rPr>
        <w:t>3</w:t>
      </w:r>
      <w:r>
        <w:rPr>
          <w:rFonts w:ascii="仿宋_GB2312" w:hAnsi="仿宋_GB2312" w:cs="楷体" w:hint="eastAsia" w:eastAsia="仿宋_GB2312"/>
          <w:sz w:val="32"/>
          <w:szCs w:val="32"/>
          <w:shd w:fill="FFFFFF" w:val="clear"/>
        </w:rPr>
        <w:t>月</w:t>
      </w:r>
      <w:r>
        <w:rPr>
          <w:rFonts w:eastAsia="仿宋_GB2312" w:cs="楷体" w:hint="eastAsia" w:ascii="仿宋_GB2312" w:hAnsi="仿宋_GB2312"/>
          <w:sz w:val="32"/>
          <w:szCs w:val="32"/>
          <w:shd w:fill="FFFFFF" w:val="clear"/>
        </w:rPr>
        <w:t>1</w:t>
      </w:r>
      <w:r>
        <w:rPr>
          <w:rFonts w:ascii="仿宋_GB2312" w:hAnsi="仿宋_GB2312" w:cs="楷体" w:hint="eastAsia" w:eastAsia="仿宋_GB2312"/>
          <w:sz w:val="32"/>
          <w:szCs w:val="32"/>
          <w:shd w:fill="FFFFFF" w:val="clear"/>
        </w:rPr>
        <w:t>日起施行。</w:t>
      </w:r>
    </w:p>
    <w:sectPr>
      <w:headerReference w:type="default" r:id="rId2"/>
      <w:footerReference w:type="default" r:id="rId3"/>
      <w:type w:val="nextPage"/>
      <w:pgSz w:w="11906" w:h="16838"/>
      <w:pgMar w:left="1531" w:right="1304" w:gutter="0" w:header="851" w:top="2041" w:footer="1304"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 w:name="仿宋">
    <w:charset w:val="86"/>
    <w:family w:val="modern"/>
    <w:pitch w:val="default"/>
  </w:font>
  <w:font w:name="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24701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247015" cy="302260"/>
                      </a:xfrm>
                      <a:prstGeom prst="rect"/>
                      <a:solidFill>
                        <a:srgbClr val="FFFFFF">
                          <a:alpha val="0"/>
                        </a:srgbClr>
                      </a:solidFill>
                    </wps:spPr>
                    <wps:txbx>
                      <w:txbxContent>
                        <w:p>
                          <w:pPr>
                            <w:pStyle w:val="Footer"/>
                            <w:rPr>
                              <w:rStyle w:val="PageNumber"/>
                              <w:rFonts w:ascii="宋体" w:hAnsi="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r>
                            <w:rPr>
                              <w:rStyle w:val="PageNumber"/>
                              <w:rFonts w:cs="宋体"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19.45pt;height:23.8pt;mso-wrap-distance-left:0pt;mso-wrap-distance-right:0pt;mso-wrap-distance-top:0pt;mso-wrap-distance-bottom:0pt;margin-top:0.05pt;mso-position-vertical-relative:text;margin-left:434.1pt;mso-position-horizontal:outside;mso-position-horizontal-relative:margin">
              <v:fill opacity="0f"/>
              <v:textbox inset="0in,0in,0in,0in">
                <w:txbxContent>
                  <w:p>
                    <w:pPr>
                      <w:pStyle w:val="Footer"/>
                      <w:rPr>
                        <w:rStyle w:val="PageNumber"/>
                        <w:rFonts w:ascii="宋体" w:hAnsi="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r>
                      <w:rPr>
                        <w:rStyle w:val="PageNumber"/>
                        <w:rFonts w:cs="宋体" w:ascii="宋体" w:hAnsi="宋体"/>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rFonts w:cs="Times New Roman"/>
    </w:rPr>
  </w:style>
  <w:style w:type="character" w:styleId="HeaderChar">
    <w:name w:val="Header Char"/>
    <w:basedOn w:val="Style14"/>
    <w:qFormat/>
    <w:rPr>
      <w:rFonts w:cs="Times New Roman"/>
      <w:sz w:val="18"/>
      <w:szCs w:val="18"/>
    </w:rPr>
  </w:style>
  <w:style w:type="character" w:styleId="FooterChar">
    <w:name w:val="Footer Char"/>
    <w:basedOn w:val="Style14"/>
    <w:qFormat/>
    <w:rPr>
      <w:rFonts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1">
    <w:name w:val="Normal (Web)1"/>
    <w:basedOn w:val="Normal"/>
    <w:qFormat/>
    <w:pPr>
      <w:spacing w:before="280" w:after="280"/>
      <w:jc w:val="start"/>
    </w:pPr>
    <w:rPr>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2017-11-01T10:02:00Z</dcterms:created>
  <dc:creator>RDNSW</dc:creator>
  <dc:description/>
  <dc:language>en-US</dc:language>
  <cp:lastModifiedBy>Administrator</cp:lastModifiedBy>
  <cp:lastPrinted>2017-12-22T11:30:00Z</cp:lastPrinted>
  <dcterms:modified xsi:type="dcterms:W3CDTF">2017-12-26T09:03:41Z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