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overflowPunct w:val="true"/>
        <w:autoSpaceDE w:val="true"/>
        <w:bidi w:val="0"/>
        <w:spacing w:lineRule="atLeast" w:line="560"/>
        <w:jc w:val="center"/>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kinsoku w:val="true"/>
        <w:overflowPunct w:val="true"/>
        <w:autoSpaceDE w:val="true"/>
        <w:bidi w:val="0"/>
        <w:spacing w:lineRule="atLeast" w:line="560"/>
        <w:jc w:val="center"/>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kinsoku w:val="true"/>
        <w:overflowPunct w:val="true"/>
        <w:autoSpaceDE w:val="true"/>
        <w:bidi w:val="0"/>
        <w:spacing w:lineRule="atLeast" w:line="560"/>
        <w:jc w:val="center"/>
        <w:rPr>
          <w:rFonts w:ascii="宋体" w:hAnsi="宋体" w:eastAsia="宋体" w:cs="宋体" w:hint="eastAsia"/>
          <w:sz w:val="32"/>
          <w:szCs w:val="32"/>
        </w:rPr>
      </w:pPr>
      <w:r>
        <w:rPr>
          <w:rFonts w:ascii="宋体" w:hAnsi="宋体" w:cs="宋体" w:hint="eastAsia"/>
          <w:sz w:val="44"/>
          <w:szCs w:val="44"/>
        </w:rPr>
        <w:t>湖南省消费者权益保护条例</w:t>
      </w:r>
    </w:p>
    <w:p>
      <w:pPr>
        <w:pStyle w:val="Normal"/>
        <w:keepNext w:val="false"/>
        <w:keepLines w:val="false"/>
        <w:pageBreakBefore w:val="false"/>
        <w:kinsoku w:val="true"/>
        <w:overflowPunct w:val="true"/>
        <w:autoSpaceDE w:val="true"/>
        <w:bidi w:val="0"/>
        <w:spacing w:lineRule="atLeast" w:line="560"/>
        <w:jc w:val="center"/>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atLeast" w:line="560"/>
        <w:ind w:firstLineChars="200" w:startChars="200" w:endChars="200"/>
        <w:jc w:val="both"/>
        <w:textAlignment w:val="auto"/>
        <w:rPr>
          <w:rFonts w:ascii="宋体" w:hAnsi="宋体" w:eastAsia="宋体" w:cs="宋体" w:hint="eastAsia"/>
          <w:sz w:val="32"/>
          <w:szCs w:val="32"/>
        </w:rPr>
      </w:pPr>
      <w:r>
        <w:rPr>
          <w:rFonts w:ascii="楷体" w:hAnsi="楷体" w:cs="楷体" w:hint="eastAsia" w:eastAsia="楷体"/>
          <w:sz w:val="32"/>
          <w:szCs w:val="32"/>
        </w:rPr>
        <w:t>（</w:t>
      </w:r>
      <w:r>
        <w:rPr>
          <w:rFonts w:eastAsia="楷体" w:cs="楷体" w:hint="eastAsia" w:ascii="楷体" w:hAnsi="楷体"/>
          <w:sz w:val="32"/>
          <w:szCs w:val="32"/>
        </w:rPr>
        <w:t>2005</w:t>
      </w:r>
      <w:r>
        <w:rPr>
          <w:rFonts w:ascii="楷体" w:hAnsi="楷体" w:cs="楷体" w:hint="eastAsia" w:eastAsia="楷体"/>
          <w:sz w:val="32"/>
          <w:szCs w:val="32"/>
        </w:rPr>
        <w:t>年</w:t>
      </w:r>
      <w:r>
        <w:rPr>
          <w:rFonts w:eastAsia="楷体" w:cs="楷体" w:hint="eastAsia" w:ascii="楷体" w:hAnsi="楷体"/>
          <w:sz w:val="32"/>
          <w:szCs w:val="32"/>
        </w:rPr>
        <w:t>7</w:t>
      </w:r>
      <w:r>
        <w:rPr>
          <w:rFonts w:ascii="楷体" w:hAnsi="楷体" w:cs="楷体" w:hint="eastAsia" w:eastAsia="楷体"/>
          <w:sz w:val="32"/>
          <w:szCs w:val="32"/>
        </w:rPr>
        <w:t>月</w:t>
      </w:r>
      <w:r>
        <w:rPr>
          <w:rFonts w:eastAsia="楷体" w:cs="楷体" w:hint="eastAsia" w:ascii="楷体" w:hAnsi="楷体"/>
          <w:sz w:val="32"/>
          <w:szCs w:val="32"/>
        </w:rPr>
        <w:t>30</w:t>
      </w:r>
      <w:r>
        <w:rPr>
          <w:rFonts w:ascii="楷体" w:hAnsi="楷体" w:cs="楷体" w:hint="eastAsia" w:eastAsia="楷体"/>
          <w:sz w:val="32"/>
          <w:szCs w:val="32"/>
        </w:rPr>
        <w:t>日湖南省第十届人民代表大会常务委员会第十六次会议通过  根据</w:t>
      </w:r>
      <w:r>
        <w:rPr>
          <w:rFonts w:eastAsia="楷体" w:cs="楷体" w:hint="eastAsia" w:ascii="楷体" w:hAnsi="楷体"/>
          <w:sz w:val="32"/>
          <w:szCs w:val="32"/>
        </w:rPr>
        <w:t>2014</w:t>
      </w:r>
      <w:r>
        <w:rPr>
          <w:rFonts w:ascii="楷体" w:hAnsi="楷体" w:cs="楷体" w:hint="eastAsia" w:eastAsia="楷体"/>
          <w:sz w:val="32"/>
          <w:szCs w:val="32"/>
        </w:rPr>
        <w:t>年</w:t>
      </w:r>
      <w:r>
        <w:rPr>
          <w:rFonts w:eastAsia="楷体" w:cs="楷体" w:hint="eastAsia" w:ascii="楷体" w:hAnsi="楷体"/>
          <w:sz w:val="32"/>
          <w:szCs w:val="32"/>
        </w:rPr>
        <w:t>11</w:t>
      </w:r>
      <w:r>
        <w:rPr>
          <w:rFonts w:ascii="楷体" w:hAnsi="楷体" w:cs="楷体" w:hint="eastAsia" w:eastAsia="楷体"/>
          <w:sz w:val="32"/>
          <w:szCs w:val="32"/>
        </w:rPr>
        <w:t>月</w:t>
      </w:r>
      <w:r>
        <w:rPr>
          <w:rFonts w:eastAsia="楷体" w:cs="楷体" w:hint="eastAsia" w:ascii="楷体" w:hAnsi="楷体"/>
          <w:sz w:val="32"/>
          <w:szCs w:val="32"/>
        </w:rPr>
        <w:t>26</w:t>
      </w:r>
      <w:r>
        <w:rPr>
          <w:rFonts w:ascii="楷体" w:hAnsi="楷体" w:cs="楷体" w:hint="eastAsia" w:eastAsia="楷体"/>
          <w:sz w:val="32"/>
          <w:szCs w:val="32"/>
        </w:rPr>
        <w:t>日湖南省第十二届人民代表大会常务委员会第十三次会议《关于修改和废止部分地方性法规的决定》第一次修正  根据</w:t>
      </w:r>
      <w:r>
        <w:rPr>
          <w:rFonts w:eastAsia="楷体" w:cs="楷体" w:hint="eastAsia" w:ascii="楷体" w:hAnsi="楷体"/>
          <w:sz w:val="32"/>
          <w:szCs w:val="32"/>
        </w:rPr>
        <w:t>2017</w:t>
      </w:r>
      <w:r>
        <w:rPr>
          <w:rFonts w:ascii="楷体" w:hAnsi="楷体" w:cs="楷体" w:hint="eastAsia" w:eastAsia="楷体"/>
          <w:sz w:val="32"/>
          <w:szCs w:val="32"/>
        </w:rPr>
        <w:t>年</w:t>
      </w:r>
      <w:r>
        <w:rPr>
          <w:rFonts w:eastAsia="楷体" w:cs="楷体" w:hint="eastAsia" w:ascii="楷体" w:hAnsi="楷体"/>
          <w:sz w:val="32"/>
          <w:szCs w:val="32"/>
        </w:rPr>
        <w:t>5</w:t>
      </w:r>
      <w:r>
        <w:rPr>
          <w:rFonts w:ascii="楷体" w:hAnsi="楷体" w:cs="楷体" w:hint="eastAsia" w:eastAsia="楷体"/>
          <w:sz w:val="32"/>
          <w:szCs w:val="32"/>
        </w:rPr>
        <w:t>月</w:t>
      </w:r>
      <w:r>
        <w:rPr>
          <w:rFonts w:eastAsia="楷体" w:cs="楷体" w:hint="eastAsia" w:ascii="楷体" w:hAnsi="楷体"/>
          <w:sz w:val="32"/>
          <w:szCs w:val="32"/>
        </w:rPr>
        <w:t>27</w:t>
      </w:r>
      <w:r>
        <w:rPr>
          <w:rFonts w:ascii="楷体" w:hAnsi="楷体" w:cs="楷体" w:hint="eastAsia" w:eastAsia="楷体"/>
          <w:sz w:val="32"/>
          <w:szCs w:val="32"/>
        </w:rPr>
        <w:t>日湖南省第十二届人民代表大会常务委员会第三十次会议《关于修改</w:t>
      </w:r>
      <w:r>
        <w:rPr>
          <w:rFonts w:eastAsia="楷体" w:cs="楷体" w:hint="eastAsia" w:ascii="楷体" w:hAnsi="楷体"/>
          <w:sz w:val="32"/>
          <w:szCs w:val="32"/>
        </w:rPr>
        <w:t>&lt;</w:t>
      </w:r>
      <w:r>
        <w:rPr>
          <w:rFonts w:ascii="楷体" w:hAnsi="楷体" w:cs="楷体" w:hint="eastAsia" w:eastAsia="楷体"/>
          <w:sz w:val="32"/>
          <w:szCs w:val="32"/>
        </w:rPr>
        <w:t>湖南省消费者权益保护条例</w:t>
      </w:r>
      <w:r>
        <w:rPr>
          <w:rFonts w:eastAsia="楷体" w:cs="楷体" w:hint="eastAsia" w:ascii="楷体" w:hAnsi="楷体"/>
          <w:sz w:val="32"/>
          <w:szCs w:val="32"/>
        </w:rPr>
        <w:t>&gt;</w:t>
      </w:r>
      <w:r>
        <w:rPr>
          <w:rFonts w:ascii="楷体" w:hAnsi="楷体" w:cs="楷体" w:hint="eastAsia" w:eastAsia="楷体"/>
          <w:sz w:val="32"/>
          <w:szCs w:val="32"/>
        </w:rPr>
        <w:t>的决定》第二次修正）</w:t>
      </w:r>
    </w:p>
    <w:p>
      <w:pPr>
        <w:pStyle w:val="Normal"/>
        <w:keepNext w:val="false"/>
        <w:keepLines w:val="false"/>
        <w:pageBreakBefore w:val="false"/>
        <w:widowControl w:val="false"/>
        <w:kinsoku w:val="true"/>
        <w:overflowPunct w:val="true"/>
        <w:autoSpaceDE w:val="true"/>
        <w:bidi w:val="0"/>
        <w:snapToGrid w:val="true"/>
        <w:spacing w:lineRule="atLeast" w:line="560"/>
        <w:ind w:firstLineChars="200" w:startChars="200" w:endChars="200"/>
        <w:jc w:val="both"/>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kinsoku w:val="true"/>
        <w:overflowPunct w:val="true"/>
        <w:autoSpaceDE w:val="true"/>
        <w:bidi w:val="0"/>
        <w:spacing w:lineRule="atLeast" w:line="560"/>
        <w:jc w:val="center"/>
        <w:rPr>
          <w:rFonts w:ascii="黑体" w:hAnsi="黑体" w:eastAsia="黑体" w:cs="Times New Roman"/>
          <w:sz w:val="32"/>
          <w:szCs w:val="32"/>
        </w:rPr>
      </w:pPr>
      <w:r>
        <w:rPr>
          <w:rFonts w:ascii="黑体" w:hAnsi="黑体" w:cs="黑体" w:hint="eastAsia" w:eastAsia="黑体"/>
          <w:sz w:val="32"/>
          <w:szCs w:val="32"/>
        </w:rPr>
        <w:t>第一章  总则</w:t>
      </w:r>
    </w:p>
    <w:p>
      <w:pPr>
        <w:pStyle w:val="Normal"/>
        <w:keepNext w:val="false"/>
        <w:keepLines w:val="false"/>
        <w:pageBreakBefore w:val="false"/>
        <w:kinsoku w:val="true"/>
        <w:overflowPunct w:val="true"/>
        <w:autoSpaceDE w:val="true"/>
        <w:bidi w:val="0"/>
        <w:spacing w:lineRule="atLeast" w:line="560"/>
        <w:rPr>
          <w:rFonts w:ascii="仿宋_GB2312;仿宋" w:hAnsi="仿宋_GB2312;仿宋" w:eastAsia="仿宋_GB2312;仿宋" w:cs="Times New Roman"/>
          <w:sz w:val="28"/>
          <w:szCs w:val="28"/>
        </w:rPr>
      </w:pPr>
      <w:r>
        <w:rPr>
          <w:rFonts w:eastAsia="仿宋_GB2312;仿宋" w:cs="Times New Roman" w:ascii="仿宋_GB2312;仿宋" w:hAnsi="仿宋_GB2312;仿宋"/>
          <w:sz w:val="28"/>
          <w:szCs w:val="28"/>
        </w:rPr>
      </w:r>
    </w:p>
    <w:p>
      <w:pPr>
        <w:pStyle w:val="Normal"/>
        <w:keepNext w:val="false"/>
        <w:keepLines w:val="false"/>
        <w:pageBreakBefore w:val="false"/>
        <w:kinsoku w:val="true"/>
        <w:overflowPunct w:val="true"/>
        <w:autoSpaceDE w:val="true"/>
        <w:bidi w:val="0"/>
        <w:spacing w:lineRule="atLeast" w:line="560"/>
        <w:ind w:firstLineChars="200" w:startChars="0" w:start="0" w:endChars="0" w:end="0"/>
        <w:rPr>
          <w:rFonts w:ascii="仿宋_GB2312;仿宋" w:hAnsi="仿宋_GB2312;仿宋" w:eastAsia="仿宋_GB2312;仿宋" w:cs="Times New Roman"/>
          <w:sz w:val="32"/>
          <w:szCs w:val="32"/>
        </w:rPr>
      </w:pPr>
      <w:r>
        <w:rPr>
          <w:rFonts w:ascii="黑体" w:hAnsi="黑体" w:cs="黑体" w:hint="eastAsia" w:eastAsia="黑体"/>
          <w:sz w:val="32"/>
          <w:szCs w:val="32"/>
        </w:rPr>
        <w:t>第一条</w:t>
      </w:r>
      <w:r>
        <w:rPr>
          <w:rFonts w:ascii="黑体" w:hAnsi="黑体" w:cs="黑体" w:hint="eastAsia" w:eastAsia="黑体"/>
          <w:sz w:val="28"/>
          <w:szCs w:val="28"/>
        </w:rPr>
        <w:t>　</w:t>
      </w:r>
      <w:r>
        <w:rPr>
          <w:rFonts w:ascii="仿宋_GB2312;仿宋" w:hAnsi="仿宋_GB2312;仿宋" w:cs="仿宋_GB2312;仿宋" w:hint="eastAsia" w:eastAsia="仿宋_GB2312;仿宋"/>
          <w:sz w:val="32"/>
          <w:szCs w:val="32"/>
        </w:rPr>
        <w:t>根据《中华人民共和国消费者权益保护法》（以下简称《消费者权益保护法》）和其他有关法律、行政法规的规定，结合本省实际，制定本条例。</w:t>
      </w:r>
    </w:p>
    <w:p>
      <w:pPr>
        <w:pStyle w:val="Normal"/>
        <w:keepNext w:val="false"/>
        <w:keepLines w:val="false"/>
        <w:pageBreakBefore w:val="false"/>
        <w:kinsoku w:val="true"/>
        <w:overflowPunct w:val="true"/>
        <w:autoSpaceDE w:val="true"/>
        <w:bidi w:val="0"/>
        <w:spacing w:lineRule="atLeast" w:line="56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第二条</w:t>
      </w:r>
      <w:r>
        <w:rPr>
          <w:rFonts w:ascii="黑体" w:hAnsi="黑体" w:cs="黑体" w:hint="eastAsia" w:eastAsia="黑体"/>
          <w:sz w:val="28"/>
          <w:szCs w:val="28"/>
        </w:rPr>
        <w:t>　</w:t>
      </w:r>
      <w:r>
        <w:rPr>
          <w:rFonts w:ascii="仿宋_GB2312;仿宋" w:hAnsi="仿宋_GB2312;仿宋" w:cs="仿宋_GB2312;仿宋" w:hint="eastAsia" w:eastAsia="仿宋_GB2312;仿宋"/>
          <w:sz w:val="32"/>
          <w:szCs w:val="32"/>
        </w:rPr>
        <w:t>消费者在本省行政区域内为生活消费需要购买、使用商品或者接受服务，其权益受本条例保护。</w:t>
      </w:r>
    </w:p>
    <w:p>
      <w:pPr>
        <w:pStyle w:val="Normal"/>
        <w:keepNext w:val="false"/>
        <w:keepLines w:val="false"/>
        <w:pageBreakBefore w:val="false"/>
        <w:kinsoku w:val="true"/>
        <w:overflowPunct w:val="true"/>
        <w:autoSpaceDE w:val="true"/>
        <w:bidi w:val="0"/>
        <w:spacing w:lineRule="atLeas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经营者为消费者提供其生产、销售的商品或者提供服务，应当遵守本条例。</w:t>
      </w:r>
    </w:p>
    <w:p>
      <w:pPr>
        <w:pStyle w:val="Normal"/>
        <w:keepNext w:val="false"/>
        <w:keepLines w:val="false"/>
        <w:pageBreakBefore w:val="false"/>
        <w:kinsoku w:val="true"/>
        <w:overflowPunct w:val="true"/>
        <w:autoSpaceDE w:val="true"/>
        <w:bidi w:val="0"/>
        <w:spacing w:lineRule="atLeast" w:line="56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28"/>
          <w:szCs w:val="28"/>
        </w:rPr>
        <w:t>　　</w:t>
      </w:r>
      <w:r>
        <w:rPr>
          <w:rFonts w:ascii="黑体" w:hAnsi="黑体" w:cs="黑体" w:hint="eastAsia" w:eastAsia="黑体"/>
          <w:sz w:val="32"/>
          <w:szCs w:val="32"/>
        </w:rPr>
        <w:t>第三条</w:t>
      </w:r>
      <w:r>
        <w:rPr>
          <w:rFonts w:ascii="黑体" w:hAnsi="黑体" w:cs="黑体" w:hint="eastAsia" w:eastAsia="黑体"/>
          <w:sz w:val="28"/>
          <w:szCs w:val="28"/>
        </w:rPr>
        <w:t>　</w:t>
      </w:r>
      <w:r>
        <w:rPr>
          <w:rFonts w:ascii="仿宋_GB2312;仿宋" w:hAnsi="仿宋_GB2312;仿宋" w:cs="仿宋_GB2312;仿宋" w:hint="eastAsia" w:eastAsia="仿宋_GB2312;仿宋"/>
          <w:sz w:val="32"/>
          <w:szCs w:val="32"/>
        </w:rPr>
        <w:t>消费者权益保护实行国家保护、社会监督和经营者自律相结合。</w:t>
      </w:r>
    </w:p>
    <w:p>
      <w:pPr>
        <w:pStyle w:val="Normal"/>
        <w:keepNext w:val="false"/>
        <w:keepLines w:val="false"/>
        <w:pageBreakBefore w:val="false"/>
        <w:kinsoku w:val="true"/>
        <w:overflowPunct w:val="true"/>
        <w:autoSpaceDE w:val="true"/>
        <w:bidi w:val="0"/>
        <w:spacing w:lineRule="atLeast" w:line="56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28"/>
          <w:szCs w:val="28"/>
        </w:rPr>
        <w:t>　</w:t>
      </w:r>
      <w:r>
        <w:rPr>
          <w:rFonts w:ascii="黑体" w:hAnsi="黑体" w:cs="黑体" w:hint="eastAsia" w:eastAsia="黑体"/>
          <w:sz w:val="28"/>
          <w:szCs w:val="28"/>
        </w:rPr>
        <w:t>　</w:t>
      </w:r>
      <w:r>
        <w:rPr>
          <w:rFonts w:ascii="黑体" w:hAnsi="黑体" w:cs="黑体" w:hint="eastAsia" w:eastAsia="黑体"/>
          <w:sz w:val="32"/>
          <w:szCs w:val="32"/>
        </w:rPr>
        <w:t>第四条</w:t>
      </w:r>
      <w:r>
        <w:rPr>
          <w:rFonts w:ascii="黑体" w:hAnsi="黑体" w:cs="黑体" w:hint="eastAsia" w:eastAsia="黑体"/>
          <w:sz w:val="28"/>
          <w:szCs w:val="28"/>
        </w:rPr>
        <w:t>　</w:t>
      </w:r>
      <w:r>
        <w:rPr>
          <w:rFonts w:ascii="仿宋_GB2312;仿宋" w:hAnsi="仿宋_GB2312;仿宋" w:cs="仿宋_GB2312;仿宋" w:hint="eastAsia" w:eastAsia="仿宋_GB2312;仿宋"/>
          <w:sz w:val="32"/>
          <w:szCs w:val="32"/>
        </w:rPr>
        <w:t>本省各级国家机关应当根据各自职责，依法保护消费者合法权益。</w:t>
      </w:r>
    </w:p>
    <w:p>
      <w:pPr>
        <w:pStyle w:val="Normal"/>
        <w:keepNext w:val="false"/>
        <w:keepLines w:val="false"/>
        <w:pageBreakBefore w:val="false"/>
        <w:kinsoku w:val="true"/>
        <w:overflowPunct w:val="true"/>
        <w:autoSpaceDE w:val="true"/>
        <w:bidi w:val="0"/>
        <w:spacing w:lineRule="atLeast" w:line="56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28"/>
          <w:szCs w:val="28"/>
        </w:rPr>
        <w:t>　　</w:t>
      </w:r>
      <w:r>
        <w:rPr>
          <w:rFonts w:ascii="黑体" w:hAnsi="黑体" w:cs="黑体" w:hint="eastAsia" w:eastAsia="黑体"/>
          <w:sz w:val="32"/>
          <w:szCs w:val="32"/>
        </w:rPr>
        <w:t>第五条</w:t>
      </w:r>
      <w:r>
        <w:rPr>
          <w:rFonts w:ascii="黑体" w:hAnsi="黑体" w:cs="黑体" w:hint="eastAsia" w:eastAsia="黑体"/>
          <w:sz w:val="28"/>
          <w:szCs w:val="28"/>
        </w:rPr>
        <w:t>　</w:t>
      </w:r>
      <w:r>
        <w:rPr>
          <w:rFonts w:ascii="仿宋_GB2312;仿宋" w:hAnsi="仿宋_GB2312;仿宋" w:cs="仿宋_GB2312;仿宋" w:hint="eastAsia" w:eastAsia="仿宋_GB2312;仿宋"/>
          <w:sz w:val="32"/>
          <w:szCs w:val="32"/>
        </w:rPr>
        <w:t>保护消费者合法权益是全社会的共同责任。</w:t>
      </w:r>
    </w:p>
    <w:p>
      <w:pPr>
        <w:pStyle w:val="Normal"/>
        <w:keepNext w:val="false"/>
        <w:keepLines w:val="false"/>
        <w:pageBreakBefore w:val="false"/>
        <w:kinsoku w:val="true"/>
        <w:overflowPunct w:val="true"/>
        <w:autoSpaceDE w:val="true"/>
        <w:bidi w:val="0"/>
        <w:spacing w:lineRule="atLeast" w:line="56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32"/>
          <w:szCs w:val="32"/>
        </w:rPr>
        <w:t>　　</w:t>
      </w:r>
      <w:r>
        <w:rPr>
          <w:rFonts w:ascii="仿宋_GB2312;仿宋" w:hAnsi="仿宋_GB2312;仿宋" w:cs="仿宋_GB2312;仿宋" w:hint="eastAsia" w:eastAsia="仿宋_GB2312;仿宋"/>
          <w:spacing w:val="-4"/>
          <w:sz w:val="32"/>
          <w:szCs w:val="32"/>
        </w:rPr>
        <w:t>任何单位和个人，都有权对损害消费者合法权益的行为进行监督。</w:t>
      </w:r>
    </w:p>
    <w:p>
      <w:pPr>
        <w:pStyle w:val="Normal"/>
        <w:keepNext w:val="false"/>
        <w:keepLines w:val="false"/>
        <w:pageBreakBefore w:val="false"/>
        <w:kinsoku w:val="true"/>
        <w:overflowPunct w:val="true"/>
        <w:autoSpaceDE w:val="true"/>
        <w:bidi w:val="0"/>
        <w:spacing w:lineRule="atLeast" w:line="56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32"/>
          <w:szCs w:val="32"/>
        </w:rPr>
        <w:t>　　大众传播媒介应当加强保护消费者合法权益的宣传，对损害消费者合法权益的行为进行舆论监督。</w:t>
      </w:r>
    </w:p>
    <w:p>
      <w:pPr>
        <w:pStyle w:val="Normal"/>
        <w:keepNext w:val="false"/>
        <w:keepLines w:val="false"/>
        <w:pageBreakBefore w:val="false"/>
        <w:kinsoku w:val="true"/>
        <w:overflowPunct w:val="true"/>
        <w:autoSpaceDE w:val="true"/>
        <w:bidi w:val="0"/>
        <w:spacing w:lineRule="atLeast" w:line="56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28"/>
          <w:szCs w:val="28"/>
        </w:rPr>
        <w:t>　　</w:t>
      </w:r>
      <w:r>
        <w:rPr>
          <w:rFonts w:ascii="黑体" w:hAnsi="黑体" w:cs="黑体" w:hint="eastAsia" w:eastAsia="黑体"/>
          <w:sz w:val="32"/>
          <w:szCs w:val="32"/>
        </w:rPr>
        <w:t>第六条</w:t>
      </w:r>
      <w:r>
        <w:rPr>
          <w:rFonts w:ascii="黑体" w:hAnsi="黑体" w:cs="黑体" w:hint="eastAsia" w:eastAsia="黑体"/>
          <w:sz w:val="28"/>
          <w:szCs w:val="28"/>
        </w:rPr>
        <w:t>　</w:t>
      </w:r>
      <w:r>
        <w:rPr>
          <w:rFonts w:ascii="仿宋_GB2312;仿宋" w:hAnsi="仿宋_GB2312;仿宋" w:cs="仿宋_GB2312;仿宋" w:hint="eastAsia" w:eastAsia="仿宋_GB2312;仿宋"/>
          <w:sz w:val="32"/>
          <w:szCs w:val="32"/>
        </w:rPr>
        <w:t>行业组织应当建立健全行业自律机制，加强行业自律，督促本行业经营者依法经营；制定的行业规则，应当体现对消费者合法权益的保护。</w:t>
      </w:r>
    </w:p>
    <w:p>
      <w:pPr>
        <w:pStyle w:val="Normal"/>
        <w:keepNext w:val="false"/>
        <w:keepLines w:val="false"/>
        <w:pageBreakBefore w:val="false"/>
        <w:kinsoku w:val="true"/>
        <w:overflowPunct w:val="true"/>
        <w:autoSpaceDE w:val="true"/>
        <w:bidi w:val="0"/>
        <w:spacing w:lineRule="atLeast" w:line="56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32"/>
          <w:szCs w:val="32"/>
        </w:rPr>
        <w:t>　　经营者应当遵守自愿、平等、公平、诚实信用的原则，加强自律，合法经营，自觉维护消费者的合法权益。</w:t>
      </w:r>
    </w:p>
    <w:p>
      <w:pPr>
        <w:pStyle w:val="Normal"/>
        <w:keepNext w:val="false"/>
        <w:keepLines w:val="false"/>
        <w:pageBreakBefore w:val="false"/>
        <w:kinsoku w:val="true"/>
        <w:overflowPunct w:val="true"/>
        <w:autoSpaceDE w:val="true"/>
        <w:bidi w:val="0"/>
        <w:spacing w:lineRule="atLeast" w:line="560"/>
        <w:rPr>
          <w:rFonts w:ascii="仿宋_GB2312;仿宋" w:hAnsi="仿宋_GB2312;仿宋" w:eastAsia="仿宋_GB2312;仿宋" w:cs="Times New Roman"/>
          <w:sz w:val="28"/>
          <w:szCs w:val="28"/>
        </w:rPr>
      </w:pPr>
      <w:r>
        <w:rPr>
          <w:rFonts w:ascii="仿宋_GB2312;仿宋" w:hAnsi="仿宋_GB2312;仿宋" w:cs="仿宋_GB2312;仿宋" w:hint="eastAsia" w:eastAsia="仿宋_GB2312;仿宋"/>
          <w:sz w:val="28"/>
          <w:szCs w:val="28"/>
        </w:rPr>
        <w:t>　　</w:t>
      </w:r>
      <w:r>
        <w:rPr>
          <w:rFonts w:ascii="黑体" w:hAnsi="黑体" w:cs="黑体" w:hint="eastAsia" w:eastAsia="黑体"/>
          <w:sz w:val="32"/>
          <w:szCs w:val="32"/>
        </w:rPr>
        <w:t>第七条</w:t>
      </w:r>
      <w:r>
        <w:rPr>
          <w:rFonts w:ascii="黑体" w:hAnsi="黑体" w:cs="黑体" w:hint="eastAsia" w:eastAsia="黑体"/>
          <w:sz w:val="28"/>
          <w:szCs w:val="28"/>
        </w:rPr>
        <w:t>　</w:t>
      </w:r>
      <w:r>
        <w:rPr>
          <w:rFonts w:ascii="仿宋_GB2312;仿宋" w:hAnsi="仿宋_GB2312;仿宋" w:cs="仿宋_GB2312;仿宋" w:hint="eastAsia" w:eastAsia="仿宋_GB2312;仿宋"/>
          <w:sz w:val="32"/>
          <w:szCs w:val="32"/>
        </w:rPr>
        <w:t>消费者应当遵守法律、法规和社会公德，尊重经营者的劳动，依法行使权利。</w:t>
      </w:r>
    </w:p>
    <w:p>
      <w:pPr>
        <w:pStyle w:val="Normal"/>
        <w:keepNext w:val="false"/>
        <w:keepLines w:val="false"/>
        <w:pageBreakBefore w:val="false"/>
        <w:kinsoku w:val="true"/>
        <w:overflowPunct w:val="true"/>
        <w:autoSpaceDE w:val="true"/>
        <w:bidi w:val="0"/>
        <w:spacing w:lineRule="atLeast" w:line="560"/>
        <w:rPr>
          <w:rFonts w:ascii="仿宋_GB2312;仿宋" w:hAnsi="仿宋_GB2312;仿宋" w:eastAsia="仿宋_GB2312;仿宋" w:cs="Times New Roman"/>
          <w:sz w:val="28"/>
          <w:szCs w:val="28"/>
        </w:rPr>
      </w:pPr>
      <w:r>
        <w:rPr>
          <w:rFonts w:eastAsia="仿宋_GB2312;仿宋" w:cs="Times New Roman" w:ascii="仿宋_GB2312;仿宋" w:hAnsi="仿宋_GB2312;仿宋"/>
          <w:sz w:val="28"/>
          <w:szCs w:val="28"/>
        </w:rPr>
      </w:r>
    </w:p>
    <w:p>
      <w:pPr>
        <w:pStyle w:val="Normal"/>
        <w:keepNext w:val="false"/>
        <w:keepLines w:val="false"/>
        <w:pageBreakBefore w:val="false"/>
        <w:kinsoku w:val="true"/>
        <w:overflowPunct w:val="true"/>
        <w:autoSpaceDE w:val="true"/>
        <w:bidi w:val="0"/>
        <w:spacing w:lineRule="atLeast" w:line="560"/>
        <w:jc w:val="center"/>
        <w:rPr>
          <w:rFonts w:ascii="黑体" w:hAnsi="黑体" w:eastAsia="黑体" w:cs="黑体" w:hint="eastAsia"/>
          <w:sz w:val="32"/>
          <w:szCs w:val="32"/>
        </w:rPr>
      </w:pPr>
      <w:r>
        <w:rPr>
          <w:rFonts w:ascii="黑体" w:hAnsi="黑体" w:cs="黑体" w:hint="eastAsia" w:eastAsia="黑体"/>
          <w:sz w:val="32"/>
          <w:szCs w:val="32"/>
        </w:rPr>
        <w:t>第二章  消费者的权利</w:t>
      </w:r>
    </w:p>
    <w:p>
      <w:pPr>
        <w:pStyle w:val="Normal"/>
        <w:keepNext w:val="false"/>
        <w:keepLines w:val="false"/>
        <w:pageBreakBefore w:val="false"/>
        <w:kinsoku w:val="true"/>
        <w:overflowPunct w:val="true"/>
        <w:autoSpaceDE w:val="true"/>
        <w:bidi w:val="0"/>
        <w:spacing w:lineRule="atLeast" w:line="560"/>
        <w:rPr>
          <w:rFonts w:ascii="黑体" w:hAnsi="黑体" w:eastAsia="黑体" w:cs="Times New Roman" w:hint="eastAsia"/>
          <w:sz w:val="28"/>
          <w:szCs w:val="28"/>
        </w:rPr>
      </w:pPr>
      <w:r>
        <w:rPr>
          <w:rFonts w:eastAsia="黑体" w:cs="Times New Roman" w:hint="eastAsia" w:ascii="黑体" w:hAnsi="黑体"/>
          <w:sz w:val="28"/>
          <w:szCs w:val="28"/>
        </w:rPr>
      </w:r>
    </w:p>
    <w:p>
      <w:pPr>
        <w:pStyle w:val="Normal"/>
        <w:keepNext w:val="false"/>
        <w:keepLines w:val="false"/>
        <w:pageBreakBefore w:val="false"/>
        <w:kinsoku w:val="true"/>
        <w:overflowPunct w:val="true"/>
        <w:autoSpaceDE w:val="true"/>
        <w:bidi w:val="0"/>
        <w:spacing w:lineRule="atLeast" w:line="56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28"/>
          <w:szCs w:val="28"/>
        </w:rPr>
        <w:t>　　</w:t>
      </w:r>
      <w:r>
        <w:rPr>
          <w:rFonts w:ascii="黑体" w:hAnsi="黑体" w:cs="黑体" w:hint="eastAsia" w:eastAsia="黑体"/>
          <w:sz w:val="32"/>
          <w:szCs w:val="32"/>
        </w:rPr>
        <w:t>第八条</w:t>
      </w:r>
      <w:r>
        <w:rPr>
          <w:rFonts w:ascii="黑体" w:hAnsi="黑体" w:cs="黑体" w:hint="eastAsia" w:eastAsia="黑体"/>
          <w:sz w:val="28"/>
          <w:szCs w:val="28"/>
        </w:rPr>
        <w:t>　</w:t>
      </w:r>
      <w:r>
        <w:rPr>
          <w:rFonts w:ascii="仿宋_GB2312;仿宋" w:hAnsi="仿宋_GB2312;仿宋" w:cs="仿宋_GB2312;仿宋" w:hint="eastAsia" w:eastAsia="仿宋_GB2312;仿宋"/>
          <w:sz w:val="32"/>
          <w:szCs w:val="32"/>
        </w:rPr>
        <w:t>消费者在购买、使用商品或者接受服务时享有人身、财产安全不受损害的权利。</w:t>
      </w:r>
    </w:p>
    <w:p>
      <w:pPr>
        <w:pStyle w:val="Normal"/>
        <w:keepNext w:val="false"/>
        <w:keepLines w:val="false"/>
        <w:pageBreakBefore w:val="false"/>
        <w:kinsoku w:val="true"/>
        <w:overflowPunct w:val="true"/>
        <w:autoSpaceDE w:val="true"/>
        <w:bidi w:val="0"/>
        <w:spacing w:lineRule="atLeast" w:line="56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32"/>
          <w:szCs w:val="32"/>
        </w:rPr>
        <w:t>　　消费者有权要求经营者提供的商品或者服务符合国家标准、行业标准或者地方标准；没有国家标准、行业标准或者地方标准的，应当符合保障人身和财产安全的要求。消费者有权要求经营者提供安全的经营服务设备设施。</w:t>
      </w:r>
    </w:p>
    <w:p>
      <w:pPr>
        <w:pStyle w:val="Normal"/>
        <w:keepNext w:val="false"/>
        <w:keepLines w:val="false"/>
        <w:pageBreakBefore w:val="false"/>
        <w:kinsoku w:val="true"/>
        <w:overflowPunct w:val="true"/>
        <w:autoSpaceDE w:val="true"/>
        <w:bidi w:val="0"/>
        <w:spacing w:lineRule="atLeast" w:line="56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32"/>
          <w:szCs w:val="32"/>
        </w:rPr>
        <w:t>　　消费者在购买商品或者接受服务时遇到危险，有权要求经营者给予救助。</w:t>
      </w:r>
    </w:p>
    <w:p>
      <w:pPr>
        <w:pStyle w:val="Normal"/>
        <w:keepNext w:val="false"/>
        <w:keepLines w:val="false"/>
        <w:pageBreakBefore w:val="false"/>
        <w:kinsoku w:val="true"/>
        <w:overflowPunct w:val="true"/>
        <w:autoSpaceDE w:val="true"/>
        <w:bidi w:val="0"/>
        <w:spacing w:lineRule="atLeast" w:line="56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28"/>
          <w:szCs w:val="28"/>
        </w:rPr>
        <w:t>　　</w:t>
      </w:r>
      <w:r>
        <w:rPr>
          <w:rFonts w:ascii="黑体" w:hAnsi="黑体" w:cs="黑体" w:hint="eastAsia" w:eastAsia="黑体"/>
          <w:sz w:val="32"/>
          <w:szCs w:val="32"/>
        </w:rPr>
        <w:t>第九条</w:t>
      </w:r>
      <w:r>
        <w:rPr>
          <w:rFonts w:ascii="黑体" w:hAnsi="黑体" w:cs="黑体" w:hint="eastAsia" w:eastAsia="黑体"/>
          <w:sz w:val="28"/>
          <w:szCs w:val="28"/>
        </w:rPr>
        <w:t>　</w:t>
      </w:r>
      <w:r>
        <w:rPr>
          <w:rFonts w:ascii="仿宋_GB2312;仿宋" w:hAnsi="仿宋_GB2312;仿宋" w:cs="仿宋_GB2312;仿宋" w:hint="eastAsia" w:eastAsia="仿宋_GB2312;仿宋"/>
          <w:sz w:val="32"/>
          <w:szCs w:val="32"/>
        </w:rPr>
        <w:t>消费者享有知悉其购买、使用的商品或者接受的服务的真实情况的权利。</w:t>
      </w:r>
    </w:p>
    <w:p>
      <w:pPr>
        <w:pStyle w:val="Normal"/>
        <w:keepNext w:val="false"/>
        <w:keepLines w:val="false"/>
        <w:pageBreakBefore w:val="false"/>
        <w:kinsoku w:val="true"/>
        <w:overflowPunct w:val="true"/>
        <w:autoSpaceDE w:val="true"/>
        <w:bidi w:val="0"/>
        <w:spacing w:lineRule="atLeast" w:line="560"/>
        <w:rPr>
          <w:rFonts w:ascii="仿宋_GB2312;仿宋" w:hAnsi="仿宋_GB2312;仿宋" w:eastAsia="仿宋_GB2312;仿宋" w:cs="仿宋_GB2312;仿宋" w:hint="eastAsia"/>
          <w:sz w:val="32"/>
          <w:szCs w:val="32"/>
        </w:rPr>
      </w:pPr>
      <w:r>
        <w:rPr>
          <w:rFonts w:eastAsia="仿宋_GB2312;仿宋" w:cs="Times New Roman"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消费者在购买、使用商品或者接受服务时，有权根据商品或者服务的不同情况，要求经营者提供商品的价格、产地、生产者、用途、性能、规格、等级、主要成份、生产日期、有效期限、检验合格证明、使用方法说明书、售后服务，或者服务的内容、规格、费用、标准、检验检测报告、维修服务记录等。</w:t>
      </w:r>
    </w:p>
    <w:p>
      <w:pPr>
        <w:pStyle w:val="Normal"/>
        <w:keepNext w:val="false"/>
        <w:keepLines w:val="false"/>
        <w:pageBreakBefore w:val="false"/>
        <w:kinsoku w:val="true"/>
        <w:overflowPunct w:val="true"/>
        <w:autoSpaceDE w:val="true"/>
        <w:bidi w:val="0"/>
        <w:spacing w:lineRule="atLeast" w:line="56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32"/>
          <w:szCs w:val="32"/>
        </w:rPr>
        <w:t>　　消费者购买需经登记方能依法取得财产权的商品，有权要求经营者提供商品的有效权属证明。</w:t>
      </w:r>
    </w:p>
    <w:p>
      <w:pPr>
        <w:pStyle w:val="Normal"/>
        <w:keepNext w:val="false"/>
        <w:keepLines w:val="false"/>
        <w:pageBreakBefore w:val="false"/>
        <w:kinsoku w:val="true"/>
        <w:overflowPunct w:val="true"/>
        <w:autoSpaceDE w:val="true"/>
        <w:bidi w:val="0"/>
        <w:spacing w:lineRule="atLeast" w:line="56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28"/>
          <w:szCs w:val="28"/>
        </w:rPr>
        <w:t>　　</w:t>
      </w:r>
      <w:r>
        <w:rPr>
          <w:rFonts w:ascii="黑体" w:hAnsi="黑体" w:cs="黑体" w:hint="eastAsia" w:eastAsia="黑体"/>
          <w:sz w:val="32"/>
          <w:szCs w:val="32"/>
        </w:rPr>
        <w:t>第十条</w:t>
      </w:r>
      <w:r>
        <w:rPr>
          <w:rFonts w:ascii="黑体" w:hAnsi="黑体" w:cs="黑体" w:hint="eastAsia" w:eastAsia="黑体"/>
          <w:sz w:val="28"/>
          <w:szCs w:val="28"/>
        </w:rPr>
        <w:t>　</w:t>
      </w:r>
      <w:r>
        <w:rPr>
          <w:rFonts w:ascii="仿宋_GB2312;仿宋" w:hAnsi="仿宋_GB2312;仿宋" w:cs="仿宋_GB2312;仿宋" w:hint="eastAsia" w:eastAsia="仿宋_GB2312;仿宋"/>
          <w:sz w:val="32"/>
          <w:szCs w:val="32"/>
        </w:rPr>
        <w:t>消费者享有自主选择商品或者服务的权利。消费者在购买商品或者接受服务时，有权进行比较、鉴别和挑选，有权拒绝经营者搭售商品或者服务。</w:t>
      </w:r>
    </w:p>
    <w:p>
      <w:pPr>
        <w:pStyle w:val="Normal"/>
        <w:keepNext w:val="false"/>
        <w:keepLines w:val="false"/>
        <w:pageBreakBefore w:val="false"/>
        <w:kinsoku w:val="true"/>
        <w:overflowPunct w:val="true"/>
        <w:autoSpaceDE w:val="true"/>
        <w:bidi w:val="0"/>
        <w:spacing w:lineRule="atLeas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28"/>
          <w:szCs w:val="28"/>
        </w:rPr>
        <w:t>　　</w:t>
      </w:r>
      <w:r>
        <w:rPr>
          <w:rFonts w:ascii="黑体" w:hAnsi="黑体" w:cs="黑体" w:hint="eastAsia" w:eastAsia="黑体"/>
          <w:sz w:val="32"/>
          <w:szCs w:val="32"/>
        </w:rPr>
        <w:t>第十一条</w:t>
      </w:r>
      <w:r>
        <w:rPr>
          <w:rFonts w:ascii="黑体" w:hAnsi="黑体" w:cs="黑体" w:hint="eastAsia" w:eastAsia="黑体"/>
          <w:sz w:val="28"/>
          <w:szCs w:val="28"/>
        </w:rPr>
        <w:t>　</w:t>
      </w:r>
      <w:r>
        <w:rPr>
          <w:rFonts w:ascii="仿宋_GB2312;仿宋" w:hAnsi="仿宋_GB2312;仿宋" w:cs="仿宋_GB2312;仿宋" w:eastAsia="仿宋_GB2312;仿宋"/>
          <w:sz w:val="32"/>
          <w:szCs w:val="32"/>
        </w:rPr>
        <w:t>消费者</w:t>
      </w:r>
      <w:r>
        <w:rPr>
          <w:rFonts w:ascii="仿宋_GB2312;仿宋" w:hAnsi="仿宋_GB2312;仿宋" w:cs="仿宋_GB2312;仿宋" w:hint="eastAsia" w:eastAsia="仿宋_GB2312;仿宋"/>
          <w:sz w:val="32"/>
          <w:szCs w:val="32"/>
        </w:rPr>
        <w:t>享有公平交易的权利。消费者有权通过平等协商确定交易条件，有权获得质量保障、价格合理、计量正确的商品或者服务，有权拒绝购买经营者指定的商品或者服务，有权要求经营者按照约定提供商品或者服务。</w:t>
      </w:r>
    </w:p>
    <w:p>
      <w:pPr>
        <w:pStyle w:val="Normal"/>
        <w:keepNext w:val="false"/>
        <w:keepLines w:val="false"/>
        <w:pageBreakBefore w:val="false"/>
        <w:kinsoku w:val="true"/>
        <w:overflowPunct w:val="true"/>
        <w:autoSpaceDE w:val="true"/>
        <w:bidi w:val="0"/>
        <w:spacing w:lineRule="atLeast" w:line="560"/>
        <w:rPr>
          <w:rFonts w:ascii="仿宋_GB2312;仿宋" w:hAnsi="仿宋_GB2312;仿宋" w:eastAsia="仿宋_GB2312;仿宋" w:cs="Times New Roman"/>
          <w:sz w:val="28"/>
          <w:szCs w:val="28"/>
        </w:rPr>
      </w:pPr>
      <w:r>
        <w:rPr>
          <w:rFonts w:ascii="仿宋_GB2312;仿宋" w:hAnsi="仿宋_GB2312;仿宋" w:cs="仿宋_GB2312;仿宋" w:hint="eastAsia" w:eastAsia="仿宋_GB2312;仿宋"/>
          <w:sz w:val="28"/>
          <w:szCs w:val="28"/>
        </w:rPr>
        <w:t>　　</w:t>
      </w:r>
      <w:r>
        <w:rPr>
          <w:rFonts w:ascii="黑体" w:hAnsi="黑体" w:cs="黑体" w:hint="eastAsia" w:eastAsia="黑体"/>
          <w:sz w:val="32"/>
          <w:szCs w:val="32"/>
        </w:rPr>
        <w:t>第十二条</w:t>
      </w:r>
      <w:r>
        <w:rPr>
          <w:rFonts w:ascii="黑体" w:hAnsi="黑体" w:cs="黑体" w:hint="eastAsia" w:eastAsia="黑体"/>
          <w:sz w:val="28"/>
          <w:szCs w:val="28"/>
        </w:rPr>
        <w:t>　</w:t>
      </w:r>
      <w:r>
        <w:rPr>
          <w:rFonts w:ascii="仿宋_GB2312;仿宋" w:hAnsi="仿宋_GB2312;仿宋" w:cs="仿宋_GB2312;仿宋" w:hint="eastAsia" w:eastAsia="仿宋_GB2312;仿宋"/>
          <w:sz w:val="32"/>
          <w:szCs w:val="32"/>
        </w:rPr>
        <w:t>消费者因购买、使用商品或者接受服务受到人身、财产损害的，享有依法获得赔偿的权利。</w:t>
      </w:r>
    </w:p>
    <w:p>
      <w:pPr>
        <w:pStyle w:val="Normal"/>
        <w:keepNext w:val="false"/>
        <w:keepLines w:val="false"/>
        <w:pageBreakBefore w:val="false"/>
        <w:kinsoku w:val="true"/>
        <w:overflowPunct w:val="true"/>
        <w:autoSpaceDE w:val="true"/>
        <w:bidi w:val="0"/>
        <w:spacing w:lineRule="atLeast" w:line="560"/>
        <w:ind w:firstLine="57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第十三条</w:t>
      </w:r>
      <w:r>
        <w:rPr>
          <w:rFonts w:ascii="黑体" w:hAnsi="黑体" w:cs="黑体" w:hint="eastAsia" w:eastAsia="黑体"/>
          <w:sz w:val="28"/>
          <w:szCs w:val="28"/>
        </w:rPr>
        <w:t>　</w:t>
      </w:r>
      <w:r>
        <w:rPr>
          <w:rFonts w:ascii="仿宋_GB2312;仿宋" w:hAnsi="仿宋_GB2312;仿宋" w:cs="仿宋_GB2312;仿宋" w:hint="eastAsia" w:eastAsia="仿宋_GB2312;仿宋"/>
          <w:sz w:val="32"/>
          <w:szCs w:val="32"/>
        </w:rPr>
        <w:t>消费者在购买、使用商品或者接受服务时，享有人格尊严、民族风俗习惯得到尊重的权利。</w:t>
      </w:r>
    </w:p>
    <w:p>
      <w:pPr>
        <w:pStyle w:val="Normal"/>
        <w:keepNext w:val="false"/>
        <w:keepLines w:val="false"/>
        <w:pageBreakBefore w:val="false"/>
        <w:kinsoku w:val="true"/>
        <w:overflowPunct w:val="true"/>
        <w:autoSpaceDE w:val="true"/>
        <w:bidi w:val="0"/>
        <w:spacing w:lineRule="atLeast" w:line="560"/>
        <w:ind w:firstLine="57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第十四条</w:t>
      </w:r>
      <w:r>
        <w:rPr>
          <w:rFonts w:ascii="黑体" w:hAnsi="黑体" w:cs="黑体" w:hint="eastAsia" w:eastAsia="黑体"/>
          <w:sz w:val="28"/>
          <w:szCs w:val="28"/>
        </w:rPr>
        <w:t>　</w:t>
      </w:r>
      <w:r>
        <w:rPr>
          <w:rFonts w:ascii="仿宋_GB2312;仿宋" w:hAnsi="仿宋_GB2312;仿宋" w:cs="仿宋_GB2312;仿宋" w:hint="eastAsia" w:eastAsia="仿宋_GB2312;仿宋"/>
          <w:sz w:val="32"/>
          <w:szCs w:val="32"/>
        </w:rPr>
        <w:t>消费者在购买、使用商品或者接受服务时，享有个人信息依法得到保护的权利。</w:t>
      </w:r>
    </w:p>
    <w:p>
      <w:pPr>
        <w:pStyle w:val="Normal"/>
        <w:keepNext w:val="false"/>
        <w:keepLines w:val="false"/>
        <w:pageBreakBefore w:val="false"/>
        <w:kinsoku w:val="true"/>
        <w:overflowPunct w:val="true"/>
        <w:autoSpaceDE w:val="true"/>
        <w:bidi w:val="0"/>
        <w:spacing w:lineRule="atLeast" w:line="560"/>
        <w:ind w:firstLine="57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前款所称的个人信息，包括消费者的姓名、性别、年龄、住址、学历、职业、肖像、指纹、身份证号码、婚姻状况、收入和财产状况、联系方式、健康状况、消费记录等能够单独或者与其他信息结合识别消费者的信息。</w:t>
      </w:r>
    </w:p>
    <w:p>
      <w:pPr>
        <w:pStyle w:val="Normal"/>
        <w:keepNext w:val="false"/>
        <w:keepLines w:val="false"/>
        <w:pageBreakBefore w:val="false"/>
        <w:kinsoku w:val="true"/>
        <w:overflowPunct w:val="true"/>
        <w:autoSpaceDE w:val="true"/>
        <w:bidi w:val="0"/>
        <w:spacing w:lineRule="atLeast" w:line="560"/>
        <w:ind w:firstLine="57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第十五条</w:t>
      </w:r>
      <w:r>
        <w:rPr>
          <w:rFonts w:ascii="黑体" w:hAnsi="黑体" w:cs="黑体" w:hint="eastAsia" w:eastAsia="黑体"/>
          <w:sz w:val="28"/>
          <w:szCs w:val="28"/>
        </w:rPr>
        <w:t>　</w:t>
      </w:r>
      <w:r>
        <w:rPr>
          <w:rFonts w:ascii="仿宋_GB2312;仿宋" w:hAnsi="仿宋_GB2312;仿宋" w:cs="仿宋_GB2312;仿宋" w:hint="eastAsia" w:eastAsia="仿宋_GB2312;仿宋"/>
          <w:sz w:val="32"/>
          <w:szCs w:val="32"/>
        </w:rPr>
        <w:t>消费者享有对商品和服务以及保护消费者权益工作进行监督的权利。</w:t>
      </w:r>
    </w:p>
    <w:p>
      <w:pPr>
        <w:pStyle w:val="Normal"/>
        <w:keepNext w:val="false"/>
        <w:keepLines w:val="false"/>
        <w:pageBreakBefore w:val="false"/>
        <w:kinsoku w:val="true"/>
        <w:overflowPunct w:val="true"/>
        <w:autoSpaceDE w:val="true"/>
        <w:bidi w:val="0"/>
        <w:spacing w:lineRule="atLeas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消费者有权对商品或者服务的质量、价格、计量、服务态度等提出意见、建议；有权对经营者的侵权行为向有关部门投诉、举报；有权将有关情况如实向大众传播媒介反映。</w:t>
      </w:r>
    </w:p>
    <w:p>
      <w:pPr>
        <w:pStyle w:val="Normal"/>
        <w:keepNext w:val="false"/>
        <w:keepLines w:val="false"/>
        <w:pageBreakBefore w:val="false"/>
        <w:kinsoku w:val="true"/>
        <w:overflowPunct w:val="true"/>
        <w:autoSpaceDE w:val="true"/>
        <w:bidi w:val="0"/>
        <w:spacing w:lineRule="atLeas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消费者有权对行业协会制定或者经营者共同约定的行业规则中不利于保护消费者的内容向有关部门和消费者权益保护组织投诉和举报。　　</w:t>
      </w:r>
    </w:p>
    <w:p>
      <w:pPr>
        <w:pStyle w:val="Normal"/>
        <w:keepNext w:val="false"/>
        <w:keepLines w:val="false"/>
        <w:pageBreakBefore w:val="false"/>
        <w:kinsoku w:val="true"/>
        <w:overflowPunct w:val="true"/>
        <w:autoSpaceDE w:val="true"/>
        <w:bidi w:val="0"/>
        <w:spacing w:lineRule="atLeast" w:line="56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32"/>
          <w:szCs w:val="32"/>
        </w:rPr>
        <w:t>消费者有权对国家机关和消费者权益保护组织保护消费者合法权益的工作提出建议；有权对国家机关及其工作人员在保护消费者合法权益工作中的失职、违法行为提出批评和进行检举、控告。</w:t>
      </w:r>
    </w:p>
    <w:p>
      <w:pPr>
        <w:pStyle w:val="Normal"/>
        <w:keepNext w:val="false"/>
        <w:keepLines w:val="false"/>
        <w:pageBreakBefore w:val="false"/>
        <w:kinsoku w:val="true"/>
        <w:overflowPunct w:val="true"/>
        <w:autoSpaceDE w:val="true"/>
        <w:bidi w:val="0"/>
        <w:spacing w:lineRule="atLeast" w:line="560"/>
        <w:rPr>
          <w:rFonts w:ascii="仿宋_GB2312;仿宋" w:hAnsi="仿宋_GB2312;仿宋" w:eastAsia="仿宋_GB2312;仿宋" w:cs="Times New Roman"/>
          <w:sz w:val="28"/>
          <w:szCs w:val="28"/>
        </w:rPr>
      </w:pPr>
      <w:r>
        <w:rPr>
          <w:rFonts w:eastAsia="仿宋_GB2312;仿宋" w:cs="Times New Roman" w:ascii="仿宋_GB2312;仿宋" w:hAnsi="仿宋_GB2312;仿宋"/>
          <w:sz w:val="28"/>
          <w:szCs w:val="28"/>
        </w:rPr>
      </w:r>
    </w:p>
    <w:p>
      <w:pPr>
        <w:pStyle w:val="Normal"/>
        <w:keepNext w:val="false"/>
        <w:keepLines w:val="false"/>
        <w:pageBreakBefore w:val="false"/>
        <w:kinsoku w:val="true"/>
        <w:overflowPunct w:val="true"/>
        <w:autoSpaceDE w:val="true"/>
        <w:bidi w:val="0"/>
        <w:spacing w:lineRule="atLeast" w:line="560"/>
        <w:jc w:val="center"/>
        <w:rPr>
          <w:rFonts w:ascii="黑体" w:hAnsi="黑体" w:eastAsia="黑体" w:cs="黑体" w:hint="eastAsia"/>
          <w:sz w:val="32"/>
          <w:szCs w:val="32"/>
        </w:rPr>
      </w:pPr>
      <w:r>
        <w:rPr>
          <w:rFonts w:ascii="黑体" w:hAnsi="黑体" w:cs="黑体" w:hint="eastAsia" w:eastAsia="黑体"/>
          <w:sz w:val="32"/>
          <w:szCs w:val="32"/>
        </w:rPr>
        <w:t>第三章  经营者的义务</w:t>
      </w:r>
    </w:p>
    <w:p>
      <w:pPr>
        <w:pStyle w:val="Normal"/>
        <w:keepNext w:val="false"/>
        <w:keepLines w:val="false"/>
        <w:pageBreakBefore w:val="false"/>
        <w:kinsoku w:val="true"/>
        <w:overflowPunct w:val="true"/>
        <w:autoSpaceDE w:val="true"/>
        <w:bidi w:val="0"/>
        <w:spacing w:lineRule="atLeast" w:line="560"/>
        <w:rPr>
          <w:rFonts w:ascii="仿宋_GB2312;仿宋" w:hAnsi="仿宋_GB2312;仿宋" w:eastAsia="仿宋_GB2312;仿宋" w:cs="Times New Roman" w:hint="eastAsia"/>
          <w:sz w:val="28"/>
          <w:szCs w:val="28"/>
        </w:rPr>
      </w:pPr>
      <w:r>
        <w:rPr>
          <w:rFonts w:eastAsia="仿宋_GB2312;仿宋" w:cs="Times New Roman" w:hint="eastAsia" w:ascii="仿宋_GB2312;仿宋" w:hAnsi="仿宋_GB2312;仿宋"/>
          <w:sz w:val="28"/>
          <w:szCs w:val="28"/>
        </w:rPr>
      </w:r>
    </w:p>
    <w:p>
      <w:pPr>
        <w:pStyle w:val="Normal"/>
        <w:keepNext w:val="false"/>
        <w:keepLines w:val="false"/>
        <w:pageBreakBefore w:val="false"/>
        <w:kinsoku w:val="true"/>
        <w:overflowPunct w:val="true"/>
        <w:autoSpaceDE w:val="true"/>
        <w:bidi w:val="0"/>
        <w:spacing w:lineRule="atLeast" w:line="560"/>
        <w:jc w:val="center"/>
        <w:rPr>
          <w:rFonts w:ascii="宋体" w:hAnsi="宋体" w:eastAsia="宋体" w:cs="宋体" w:hint="eastAsia"/>
          <w:b/>
          <w:bCs/>
          <w:sz w:val="32"/>
          <w:szCs w:val="32"/>
        </w:rPr>
      </w:pPr>
      <w:r>
        <w:rPr>
          <w:rFonts w:ascii="宋体" w:hAnsi="宋体" w:cs="宋体" w:hint="eastAsia"/>
          <w:b/>
          <w:bCs/>
          <w:sz w:val="32"/>
          <w:szCs w:val="32"/>
        </w:rPr>
        <w:t>第一节  一般规定</w:t>
      </w:r>
    </w:p>
    <w:p>
      <w:pPr>
        <w:pStyle w:val="Normal"/>
        <w:keepNext w:val="false"/>
        <w:keepLines w:val="false"/>
        <w:pageBreakBefore w:val="false"/>
        <w:kinsoku w:val="true"/>
        <w:overflowPunct w:val="true"/>
        <w:autoSpaceDE w:val="true"/>
        <w:bidi w:val="0"/>
        <w:spacing w:lineRule="atLeast" w:line="560"/>
        <w:ind w:firstLineChars="200" w:startChars="0" w:start="0" w:endChars="0" w:end="0"/>
        <w:rPr>
          <w:rFonts w:ascii="仿宋_GB2312;仿宋" w:hAnsi="仿宋_GB2312;仿宋" w:eastAsia="仿宋_GB2312;仿宋" w:cs="Times New Roman"/>
          <w:sz w:val="32"/>
          <w:szCs w:val="32"/>
        </w:rPr>
      </w:pPr>
      <w:r>
        <w:rPr>
          <w:rFonts w:ascii="黑体" w:hAnsi="黑体" w:cs="黑体" w:hint="eastAsia" w:eastAsia="黑体"/>
          <w:sz w:val="32"/>
          <w:szCs w:val="32"/>
        </w:rPr>
        <w:t>第十六条</w:t>
      </w:r>
      <w:r>
        <w:rPr>
          <w:rFonts w:ascii="黑体" w:hAnsi="黑体" w:cs="黑体" w:hint="eastAsia" w:eastAsia="黑体"/>
          <w:sz w:val="28"/>
          <w:szCs w:val="28"/>
        </w:rPr>
        <w:t>　</w:t>
      </w:r>
      <w:r>
        <w:rPr>
          <w:rFonts w:ascii="仿宋_GB2312;仿宋" w:hAnsi="仿宋_GB2312;仿宋" w:cs="仿宋_GB2312;仿宋" w:hint="eastAsia" w:eastAsia="仿宋_GB2312;仿宋"/>
          <w:sz w:val="32"/>
          <w:szCs w:val="32"/>
        </w:rPr>
        <w:t>经营者应当保证其提供的商品、服务、设备设施符合保障人身、财产安全的要求；对可能危及人身、财产安全的，应当向消费者作出真实说明，设置醒目的警示标志，并告知正确使用和防止危害发生的方法。</w:t>
      </w:r>
    </w:p>
    <w:p>
      <w:pPr>
        <w:pStyle w:val="Normal"/>
        <w:keepNext w:val="false"/>
        <w:keepLines w:val="false"/>
        <w:pageBreakBefore w:val="false"/>
        <w:kinsoku w:val="true"/>
        <w:overflowPunct w:val="true"/>
        <w:autoSpaceDE w:val="true"/>
        <w:bidi w:val="0"/>
        <w:spacing w:lineRule="atLeast" w:line="56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32"/>
          <w:szCs w:val="32"/>
        </w:rPr>
        <w:t>　　经营者在消费者购买商品或者接受服务遇到危险时，应当及时采取必要的救助措施。</w:t>
      </w:r>
    </w:p>
    <w:p>
      <w:pPr>
        <w:pStyle w:val="Normal"/>
        <w:keepNext w:val="false"/>
        <w:keepLines w:val="false"/>
        <w:pageBreakBefore w:val="false"/>
        <w:kinsoku w:val="true"/>
        <w:overflowPunct w:val="true"/>
        <w:autoSpaceDE w:val="true"/>
        <w:bidi w:val="0"/>
        <w:spacing w:lineRule="atLeast" w:line="560"/>
        <w:ind w:firstLine="57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经营者经营高风险旅游或者娱乐项目，应当具有保障消费者人身安全的技术条件，配备必要的安全设备、救护设施、救护人员，制定应急救护方案，并提示消费者购买保险。</w:t>
      </w:r>
    </w:p>
    <w:p>
      <w:pPr>
        <w:pStyle w:val="Normal"/>
        <w:keepNext w:val="false"/>
        <w:keepLines w:val="false"/>
        <w:pageBreakBefore w:val="false"/>
        <w:kinsoku w:val="true"/>
        <w:overflowPunct w:val="true"/>
        <w:autoSpaceDE w:val="true"/>
        <w:bidi w:val="0"/>
        <w:spacing w:lineRule="atLeast" w:line="560"/>
        <w:ind w:firstLine="570" w:end="0"/>
        <w:rPr>
          <w:rFonts w:ascii="仿宋_GB2312;仿宋" w:hAnsi="仿宋_GB2312;仿宋" w:eastAsia="仿宋_GB2312;仿宋" w:cs="Times New Roman"/>
          <w:sz w:val="32"/>
          <w:szCs w:val="32"/>
        </w:rPr>
      </w:pPr>
      <w:r>
        <w:rPr>
          <w:rFonts w:ascii="黑体" w:hAnsi="黑体" w:cs="黑体" w:hint="eastAsia" w:eastAsia="黑体"/>
          <w:sz w:val="32"/>
          <w:szCs w:val="32"/>
        </w:rPr>
        <w:t>第十七条</w:t>
      </w:r>
      <w:r>
        <w:rPr>
          <w:rFonts w:ascii="黑体" w:hAnsi="黑体" w:cs="黑体" w:hint="eastAsia" w:eastAsia="黑体"/>
          <w:sz w:val="28"/>
          <w:szCs w:val="28"/>
        </w:rPr>
        <w:t>　</w:t>
      </w:r>
      <w:r>
        <w:rPr>
          <w:rFonts w:ascii="仿宋_GB2312;仿宋" w:hAnsi="仿宋_GB2312;仿宋" w:cs="仿宋_GB2312;仿宋" w:hint="eastAsia" w:eastAsia="仿宋_GB2312;仿宋"/>
          <w:sz w:val="32"/>
          <w:szCs w:val="32"/>
        </w:rPr>
        <w:t>经营者应当在经营场所的显著位置悬挂或者摆放经营证照，主动向消费者告知所提供商品或者服务的真实情况。</w:t>
      </w:r>
    </w:p>
    <w:p>
      <w:pPr>
        <w:pStyle w:val="Normal"/>
        <w:keepNext w:val="false"/>
        <w:keepLines w:val="false"/>
        <w:pageBreakBefore w:val="false"/>
        <w:kinsoku w:val="true"/>
        <w:overflowPunct w:val="true"/>
        <w:autoSpaceDE w:val="true"/>
        <w:bidi w:val="0"/>
        <w:spacing w:lineRule="atLeast" w:line="56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32"/>
          <w:szCs w:val="32"/>
        </w:rPr>
        <w:t>　　商品交易市场的经营管理者、柜台出租者、展销会举办者，应当督促场内经营者悬挂、摆放经营证照或者佩戴进场交易证；应当在交易场所的显著位置公布投诉电话和地址，并督促经营者合法经营。</w:t>
      </w:r>
    </w:p>
    <w:p>
      <w:pPr>
        <w:pStyle w:val="Normal"/>
        <w:keepNext w:val="false"/>
        <w:keepLines w:val="false"/>
        <w:pageBreakBefore w:val="false"/>
        <w:kinsoku w:val="true"/>
        <w:overflowPunct w:val="true"/>
        <w:autoSpaceDE w:val="true"/>
        <w:bidi w:val="0"/>
        <w:spacing w:lineRule="atLeast" w:line="56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28"/>
          <w:szCs w:val="28"/>
        </w:rPr>
        <w:t>　　</w:t>
      </w:r>
      <w:r>
        <w:rPr>
          <w:rFonts w:ascii="黑体" w:hAnsi="黑体" w:cs="黑体" w:hint="eastAsia" w:eastAsia="黑体"/>
          <w:sz w:val="32"/>
          <w:szCs w:val="32"/>
        </w:rPr>
        <w:t>第十八条</w:t>
      </w:r>
      <w:r>
        <w:rPr>
          <w:rFonts w:ascii="黑体" w:hAnsi="黑体" w:cs="黑体" w:hint="eastAsia" w:eastAsia="黑体"/>
          <w:sz w:val="28"/>
          <w:szCs w:val="28"/>
        </w:rPr>
        <w:t>　</w:t>
      </w:r>
      <w:r>
        <w:rPr>
          <w:rFonts w:ascii="仿宋_GB2312;仿宋" w:hAnsi="仿宋_GB2312;仿宋" w:cs="仿宋_GB2312;仿宋" w:hint="eastAsia" w:eastAsia="仿宋_GB2312;仿宋"/>
          <w:sz w:val="32"/>
          <w:szCs w:val="32"/>
        </w:rPr>
        <w:t>经营者不得强迫消费者购买商品或者接受</w:t>
      </w:r>
      <w:r>
        <w:rPr>
          <w:rFonts w:ascii="仿宋_GB2312;仿宋" w:hAnsi="仿宋_GB2312;仿宋" w:cs="仿宋_GB2312;仿宋" w:hint="eastAsia" w:eastAsia="仿宋_GB2312;仿宋"/>
          <w:spacing w:val="-6"/>
          <w:sz w:val="32"/>
          <w:szCs w:val="32"/>
        </w:rPr>
        <w:t>服务，不得以任何形式搭售商品或者服务，不得实行消费歧视。</w:t>
      </w:r>
    </w:p>
    <w:p>
      <w:pPr>
        <w:pStyle w:val="Normal"/>
        <w:keepNext w:val="false"/>
        <w:keepLines w:val="false"/>
        <w:pageBreakBefore w:val="false"/>
        <w:kinsoku w:val="true"/>
        <w:overflowPunct w:val="true"/>
        <w:autoSpaceDE w:val="true"/>
        <w:bidi w:val="0"/>
        <w:spacing w:lineRule="atLeast" w:line="56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32"/>
          <w:szCs w:val="32"/>
        </w:rPr>
        <w:t>　　经营者无正当理由，不得拒绝或者延误向消费者提供其所经营的商品或者服务。</w:t>
      </w:r>
    </w:p>
    <w:p>
      <w:pPr>
        <w:pStyle w:val="Normal"/>
        <w:keepNext w:val="false"/>
        <w:keepLines w:val="false"/>
        <w:pageBreakBefore w:val="false"/>
        <w:kinsoku w:val="true"/>
        <w:overflowPunct w:val="true"/>
        <w:autoSpaceDE w:val="true"/>
        <w:bidi w:val="0"/>
        <w:spacing w:lineRule="atLeast" w:line="560"/>
        <w:ind w:firstLineChars="200" w:startChars="0" w:start="0" w:endChars="0" w:end="0"/>
        <w:rPr>
          <w:rFonts w:ascii="仿宋_GB2312;仿宋" w:hAnsi="仿宋_GB2312;仿宋" w:eastAsia="仿宋_GB2312;仿宋" w:cs="Times New Roman"/>
          <w:sz w:val="32"/>
          <w:szCs w:val="32"/>
        </w:rPr>
      </w:pPr>
      <w:r>
        <w:rPr>
          <w:rFonts w:ascii="黑体" w:hAnsi="黑体" w:cs="黑体" w:hint="eastAsia" w:eastAsia="黑体"/>
          <w:sz w:val="32"/>
          <w:szCs w:val="32"/>
        </w:rPr>
        <w:t>第十九条</w:t>
      </w:r>
      <w:r>
        <w:rPr>
          <w:rFonts w:ascii="黑体" w:hAnsi="黑体" w:cs="黑体" w:hint="eastAsia" w:eastAsia="黑体"/>
          <w:sz w:val="28"/>
          <w:szCs w:val="28"/>
        </w:rPr>
        <w:t>　</w:t>
      </w:r>
      <w:r>
        <w:rPr>
          <w:rFonts w:ascii="仿宋_GB2312;仿宋" w:hAnsi="仿宋_GB2312;仿宋" w:cs="仿宋_GB2312;仿宋" w:hint="eastAsia" w:eastAsia="仿宋_GB2312;仿宋"/>
          <w:sz w:val="32"/>
          <w:szCs w:val="32"/>
        </w:rPr>
        <w:t>经营者制作的格式合同、通知、声明、店堂告示等格式条款，应当符合法律、法规的规定，不得含有下列内容：</w:t>
      </w:r>
    </w:p>
    <w:p>
      <w:pPr>
        <w:pStyle w:val="Normal"/>
        <w:keepNext w:val="false"/>
        <w:keepLines w:val="false"/>
        <w:pageBreakBefore w:val="false"/>
        <w:kinsoku w:val="true"/>
        <w:overflowPunct w:val="true"/>
        <w:autoSpaceDE w:val="true"/>
        <w:bidi w:val="0"/>
        <w:spacing w:lineRule="atLeast" w:line="56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32"/>
          <w:szCs w:val="32"/>
        </w:rPr>
        <w:t>（一）让消费者承担应当由经营者承担的义务；</w:t>
      </w:r>
    </w:p>
    <w:p>
      <w:pPr>
        <w:pStyle w:val="Normal"/>
        <w:keepNext w:val="false"/>
        <w:keepLines w:val="false"/>
        <w:pageBreakBefore w:val="false"/>
        <w:kinsoku w:val="true"/>
        <w:overflowPunct w:val="true"/>
        <w:autoSpaceDE w:val="true"/>
        <w:bidi w:val="0"/>
        <w:spacing w:lineRule="atLeast" w:line="56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32"/>
          <w:szCs w:val="32"/>
        </w:rPr>
        <w:t>（二）免除经营者依法应当承担的责任；</w:t>
      </w:r>
    </w:p>
    <w:p>
      <w:pPr>
        <w:pStyle w:val="Normal"/>
        <w:keepNext w:val="false"/>
        <w:keepLines w:val="false"/>
        <w:pageBreakBefore w:val="false"/>
        <w:kinsoku w:val="true"/>
        <w:overflowPunct w:val="true"/>
        <w:autoSpaceDE w:val="true"/>
        <w:bidi w:val="0"/>
        <w:spacing w:lineRule="atLeast" w:line="56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32"/>
          <w:szCs w:val="32"/>
        </w:rPr>
        <w:t>（三）排除、限制消费者依法变更、解除合同的权利；</w:t>
      </w:r>
    </w:p>
    <w:p>
      <w:pPr>
        <w:pStyle w:val="Normal"/>
        <w:keepNext w:val="false"/>
        <w:keepLines w:val="false"/>
        <w:pageBreakBefore w:val="false"/>
        <w:kinsoku w:val="true"/>
        <w:overflowPunct w:val="true"/>
        <w:autoSpaceDE w:val="true"/>
        <w:bidi w:val="0"/>
        <w:spacing w:lineRule="atLeast" w:line="56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32"/>
          <w:szCs w:val="32"/>
        </w:rPr>
        <w:t>（四）排除、限制消费者依法请求支付违约金、损害赔偿以及投诉、申诉、举报、提起诉讼的权利。</w:t>
      </w:r>
    </w:p>
    <w:p>
      <w:pPr>
        <w:pStyle w:val="Normal"/>
        <w:keepNext w:val="false"/>
        <w:keepLines w:val="false"/>
        <w:pageBreakBefore w:val="false"/>
        <w:kinsoku w:val="true"/>
        <w:overflowPunct w:val="true"/>
        <w:autoSpaceDE w:val="true"/>
        <w:bidi w:val="0"/>
        <w:spacing w:lineRule="atLeast" w:line="560"/>
        <w:ind w:firstLineChars="200" w:startChars="0" w:start="0" w:endChars="0" w:end="0"/>
        <w:rPr>
          <w:rFonts w:ascii="仿宋_GB2312;仿宋" w:hAnsi="仿宋_GB2312;仿宋" w:eastAsia="仿宋_GB2312;仿宋" w:cs="Times New Roman"/>
          <w:sz w:val="32"/>
          <w:szCs w:val="32"/>
        </w:rPr>
      </w:pPr>
      <w:r>
        <w:rPr>
          <w:rFonts w:ascii="黑体" w:hAnsi="黑体" w:cs="黑体" w:hint="eastAsia" w:eastAsia="黑体"/>
          <w:sz w:val="32"/>
          <w:szCs w:val="32"/>
        </w:rPr>
        <w:t>第二十条</w:t>
      </w:r>
      <w:r>
        <w:rPr>
          <w:rFonts w:ascii="黑体" w:hAnsi="黑体" w:cs="黑体" w:hint="eastAsia" w:eastAsia="黑体"/>
          <w:sz w:val="28"/>
          <w:szCs w:val="28"/>
        </w:rPr>
        <w:t>　</w:t>
      </w:r>
      <w:r>
        <w:rPr>
          <w:rFonts w:ascii="仿宋_GB2312;仿宋" w:hAnsi="仿宋_GB2312;仿宋" w:cs="仿宋_GB2312;仿宋" w:hint="eastAsia" w:eastAsia="仿宋_GB2312;仿宋"/>
          <w:sz w:val="32"/>
          <w:szCs w:val="32"/>
        </w:rPr>
        <w:t>经营者使用的计量、计费的器具、设备，应当符合国家规定并经法定检验、检测机构检定、检验合格。</w:t>
      </w:r>
    </w:p>
    <w:p>
      <w:pPr>
        <w:pStyle w:val="Normal"/>
        <w:keepNext w:val="false"/>
        <w:keepLines w:val="false"/>
        <w:pageBreakBefore w:val="false"/>
        <w:kinsoku w:val="true"/>
        <w:overflowPunct w:val="true"/>
        <w:autoSpaceDE w:val="true"/>
        <w:bidi w:val="0"/>
        <w:spacing w:lineRule="atLeast" w:line="560"/>
        <w:rPr>
          <w:rFonts w:ascii="仿宋_GB2312;仿宋" w:hAnsi="仿宋_GB2312;仿宋" w:eastAsia="仿宋_GB2312;仿宋" w:cs="Times New Roman"/>
          <w:sz w:val="28"/>
          <w:szCs w:val="28"/>
        </w:rPr>
      </w:pPr>
      <w:r>
        <w:rPr>
          <w:rFonts w:ascii="仿宋_GB2312;仿宋" w:hAnsi="仿宋_GB2312;仿宋" w:cs="仿宋_GB2312;仿宋" w:hint="eastAsia" w:eastAsia="仿宋_GB2312;仿宋"/>
          <w:sz w:val="32"/>
          <w:szCs w:val="32"/>
        </w:rPr>
        <w:t>　　经营者不得将包装物计入商品净含量，不得短少商品数量，不得拒绝消费者对计量复核的要求。</w:t>
      </w:r>
    </w:p>
    <w:p>
      <w:pPr>
        <w:pStyle w:val="Normal"/>
        <w:keepNext w:val="false"/>
        <w:keepLines w:val="false"/>
        <w:pageBreakBefore w:val="false"/>
        <w:kinsoku w:val="true"/>
        <w:overflowPunct w:val="true"/>
        <w:autoSpaceDE w:val="true"/>
        <w:bidi w:val="0"/>
        <w:spacing w:lineRule="atLeast" w:line="56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28"/>
          <w:szCs w:val="28"/>
        </w:rPr>
        <w:t>　　</w:t>
      </w:r>
      <w:r>
        <w:rPr>
          <w:rFonts w:ascii="黑体" w:hAnsi="黑体" w:cs="黑体" w:hint="eastAsia" w:eastAsia="黑体"/>
          <w:sz w:val="32"/>
          <w:szCs w:val="32"/>
        </w:rPr>
        <w:t>第二十一条</w:t>
      </w:r>
      <w:r>
        <w:rPr>
          <w:rFonts w:ascii="黑体" w:hAnsi="黑体" w:cs="黑体" w:hint="eastAsia" w:eastAsia="黑体"/>
          <w:sz w:val="28"/>
          <w:szCs w:val="28"/>
        </w:rPr>
        <w:t>　</w:t>
      </w:r>
      <w:r>
        <w:rPr>
          <w:rFonts w:ascii="仿宋_GB2312;仿宋" w:hAnsi="仿宋_GB2312;仿宋" w:cs="仿宋_GB2312;仿宋" w:hint="eastAsia" w:eastAsia="仿宋_GB2312;仿宋"/>
          <w:sz w:val="32"/>
          <w:szCs w:val="32"/>
        </w:rPr>
        <w:t>经营者提供商品或者服务应当明码标价，做到价签价目齐全，标价内容真实明确，字迹清楚，货签对位，标识醒目。价格变动时，应当及时调整价签。</w:t>
      </w:r>
    </w:p>
    <w:p>
      <w:pPr>
        <w:pStyle w:val="Normal"/>
        <w:keepNext w:val="false"/>
        <w:keepLines w:val="false"/>
        <w:pageBreakBefore w:val="false"/>
        <w:kinsoku w:val="true"/>
        <w:overflowPunct w:val="true"/>
        <w:autoSpaceDE w:val="true"/>
        <w:bidi w:val="0"/>
        <w:spacing w:lineRule="atLeas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　　经营者不得在标价之外加价，不得收取任何未标明的价款或者费用，不得以虚假的、使人误解的标价形式或者价格手段误导、欺骗消费者。</w:t>
      </w:r>
    </w:p>
    <w:p>
      <w:pPr>
        <w:pStyle w:val="Normal"/>
        <w:keepNext w:val="false"/>
        <w:keepLines w:val="false"/>
        <w:pageBreakBefore w:val="false"/>
        <w:kinsoku w:val="true"/>
        <w:overflowPunct w:val="true"/>
        <w:autoSpaceDE w:val="true"/>
        <w:bidi w:val="0"/>
        <w:spacing w:lineRule="atLeast" w:line="56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32"/>
          <w:szCs w:val="32"/>
        </w:rPr>
        <w:t>　　实行政府定价或者政府指导价的商品和服务，经营者不得擅自增加收费项目、提高收费标准。</w:t>
      </w:r>
    </w:p>
    <w:p>
      <w:pPr>
        <w:pStyle w:val="Normal"/>
        <w:keepNext w:val="false"/>
        <w:keepLines w:val="false"/>
        <w:pageBreakBefore w:val="false"/>
        <w:kinsoku w:val="true"/>
        <w:overflowPunct w:val="true"/>
        <w:autoSpaceDE w:val="true"/>
        <w:bidi w:val="0"/>
        <w:spacing w:lineRule="atLeast" w:line="56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28"/>
          <w:szCs w:val="28"/>
        </w:rPr>
        <w:t>　　</w:t>
      </w:r>
      <w:r>
        <w:rPr>
          <w:rFonts w:ascii="黑体" w:hAnsi="黑体" w:cs="黑体" w:hint="eastAsia" w:eastAsia="黑体"/>
          <w:sz w:val="32"/>
          <w:szCs w:val="32"/>
        </w:rPr>
        <w:t>第二十二条</w:t>
      </w:r>
      <w:r>
        <w:rPr>
          <w:rFonts w:ascii="黑体" w:hAnsi="黑体" w:cs="黑体" w:hint="eastAsia" w:eastAsia="黑体"/>
          <w:sz w:val="28"/>
          <w:szCs w:val="28"/>
        </w:rPr>
        <w:t>　</w:t>
      </w:r>
      <w:r>
        <w:rPr>
          <w:rFonts w:ascii="仿宋_GB2312;仿宋" w:hAnsi="仿宋_GB2312;仿宋" w:cs="仿宋_GB2312;仿宋" w:hint="eastAsia" w:eastAsia="仿宋_GB2312;仿宋"/>
          <w:sz w:val="32"/>
          <w:szCs w:val="32"/>
        </w:rPr>
        <w:t>经营者出售商品或者提供服务，应当按照国家有关规定或者商业惯例向消费者出具发票或者其他凭证；消费者索要发票的，不得以收据、购货卡、服务卡、保修证等代替，不得以折扣为由拒绝提供，不得加收任何费用。</w:t>
      </w:r>
    </w:p>
    <w:p>
      <w:pPr>
        <w:pStyle w:val="Normal"/>
        <w:keepNext w:val="false"/>
        <w:keepLines w:val="false"/>
        <w:pageBreakBefore w:val="false"/>
        <w:kinsoku w:val="true"/>
        <w:overflowPunct w:val="true"/>
        <w:autoSpaceDE w:val="true"/>
        <w:bidi w:val="0"/>
        <w:spacing w:lineRule="atLeast" w:line="56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28"/>
          <w:szCs w:val="28"/>
        </w:rPr>
        <w:t>　　</w:t>
      </w:r>
      <w:r>
        <w:rPr>
          <w:rFonts w:ascii="黑体" w:hAnsi="黑体" w:cs="黑体" w:hint="eastAsia" w:eastAsia="黑体"/>
          <w:sz w:val="32"/>
          <w:szCs w:val="32"/>
        </w:rPr>
        <w:t>第二十三条</w:t>
      </w:r>
      <w:r>
        <w:rPr>
          <w:rFonts w:ascii="黑体" w:hAnsi="黑体" w:cs="黑体" w:hint="eastAsia" w:eastAsia="黑体"/>
          <w:sz w:val="28"/>
          <w:szCs w:val="28"/>
        </w:rPr>
        <w:t>　</w:t>
      </w:r>
      <w:r>
        <w:rPr>
          <w:rFonts w:ascii="仿宋_GB2312;仿宋" w:hAnsi="仿宋_GB2312;仿宋" w:cs="仿宋_GB2312;仿宋" w:hint="eastAsia" w:eastAsia="仿宋_GB2312;仿宋"/>
          <w:sz w:val="32"/>
          <w:szCs w:val="32"/>
        </w:rPr>
        <w:t>经营者提供商品或者服务应当保证质量。</w:t>
      </w:r>
    </w:p>
    <w:p>
      <w:pPr>
        <w:pStyle w:val="Normal"/>
        <w:keepNext w:val="false"/>
        <w:keepLines w:val="false"/>
        <w:pageBreakBefore w:val="false"/>
        <w:kinsoku w:val="true"/>
        <w:overflowPunct w:val="true"/>
        <w:autoSpaceDE w:val="true"/>
        <w:bidi w:val="0"/>
        <w:spacing w:lineRule="atLeast" w:line="56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32"/>
          <w:szCs w:val="32"/>
        </w:rPr>
        <w:t>　　消费者因商品或者服务出现故障或者质量问题要求修理、更换、重作、退货、退还货款或者服务费用、赔偿损失，或者因数量不足要求补足数量的，经营者应当按照法律、法规规定或者与消费者的约定及时履行义务，不得故意拖延或者无理拒绝。</w:t>
      </w:r>
    </w:p>
    <w:p>
      <w:pPr>
        <w:pStyle w:val="Normal"/>
        <w:keepNext w:val="false"/>
        <w:keepLines w:val="false"/>
        <w:pageBreakBefore w:val="false"/>
        <w:kinsoku w:val="true"/>
        <w:overflowPunct w:val="true"/>
        <w:autoSpaceDE w:val="true"/>
        <w:bidi w:val="0"/>
        <w:spacing w:lineRule="atLeast" w:line="56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32"/>
          <w:szCs w:val="32"/>
        </w:rPr>
        <w:t>前款所称故意拖延或者无理拒绝是指：</w:t>
      </w:r>
    </w:p>
    <w:p>
      <w:pPr>
        <w:pStyle w:val="Normal"/>
        <w:keepNext w:val="false"/>
        <w:keepLines w:val="false"/>
        <w:pageBreakBefore w:val="false"/>
        <w:kinsoku w:val="true"/>
        <w:overflowPunct w:val="true"/>
        <w:autoSpaceDE w:val="true"/>
        <w:bidi w:val="0"/>
        <w:spacing w:lineRule="atLeast" w:line="560"/>
        <w:ind w:firstLineChars="200" w:startChars="0" w:start="0" w:endChars="0" w:end="0"/>
        <w:rPr>
          <w:rFonts w:ascii="仿宋_GB2312;仿宋" w:hAnsi="仿宋_GB2312;仿宋" w:eastAsia="仿宋_GB2312;仿宋" w:cs="Times New Roman"/>
          <w:spacing w:val="-8"/>
          <w:sz w:val="32"/>
          <w:szCs w:val="32"/>
        </w:rPr>
      </w:pPr>
      <w:r>
        <w:rPr>
          <w:rFonts w:ascii="仿宋_GB2312;仿宋" w:hAnsi="仿宋_GB2312;仿宋" w:cs="仿宋_GB2312;仿宋" w:hint="eastAsia" w:eastAsia="仿宋_GB2312;仿宋"/>
          <w:spacing w:val="-8"/>
          <w:sz w:val="32"/>
          <w:szCs w:val="32"/>
        </w:rPr>
        <w:t>（一）对消费者提出履行义务的要求五日内未作出答复的；</w:t>
      </w:r>
    </w:p>
    <w:p>
      <w:pPr>
        <w:pStyle w:val="Normal"/>
        <w:keepNext w:val="false"/>
        <w:keepLines w:val="false"/>
        <w:pageBreakBefore w:val="false"/>
        <w:kinsoku w:val="true"/>
        <w:overflowPunct w:val="true"/>
        <w:autoSpaceDE w:val="true"/>
        <w:bidi w:val="0"/>
        <w:spacing w:lineRule="atLeast" w:line="56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32"/>
          <w:szCs w:val="32"/>
        </w:rPr>
        <w:t>（二）经营者未按照法律、法规规定或者与消费者约定实际履行义务的；</w:t>
      </w:r>
    </w:p>
    <w:p>
      <w:pPr>
        <w:pStyle w:val="Normal"/>
        <w:keepNext w:val="false"/>
        <w:keepLines w:val="false"/>
        <w:pageBreakBefore w:val="false"/>
        <w:kinsoku w:val="true"/>
        <w:overflowPunct w:val="true"/>
        <w:autoSpaceDE w:val="true"/>
        <w:bidi w:val="0"/>
        <w:spacing w:lineRule="atLeast" w:line="56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32"/>
          <w:szCs w:val="32"/>
        </w:rPr>
        <w:t>（三）对有关行政管理部门、消费者委员会提出履行义务的要求五日内未作出答复的。</w:t>
      </w:r>
    </w:p>
    <w:p>
      <w:pPr>
        <w:pStyle w:val="Normal"/>
        <w:keepNext w:val="false"/>
        <w:keepLines w:val="false"/>
        <w:pageBreakBefore w:val="false"/>
        <w:kinsoku w:val="true"/>
        <w:overflowPunct w:val="true"/>
        <w:autoSpaceDE w:val="true"/>
        <w:bidi w:val="0"/>
        <w:spacing w:lineRule="atLeast" w:line="56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28"/>
          <w:szCs w:val="28"/>
        </w:rPr>
        <w:t>　　</w:t>
      </w:r>
      <w:r>
        <w:rPr>
          <w:rFonts w:ascii="黑体" w:hAnsi="黑体" w:cs="黑体" w:hint="eastAsia" w:eastAsia="黑体"/>
          <w:sz w:val="32"/>
          <w:szCs w:val="32"/>
        </w:rPr>
        <w:t>第二十四条</w:t>
      </w:r>
      <w:r>
        <w:rPr>
          <w:rFonts w:ascii="黑体" w:hAnsi="黑体" w:cs="黑体" w:hint="eastAsia" w:eastAsia="黑体"/>
          <w:sz w:val="28"/>
          <w:szCs w:val="28"/>
        </w:rPr>
        <w:t>　</w:t>
      </w:r>
      <w:r>
        <w:rPr>
          <w:rFonts w:ascii="仿宋_GB2312;仿宋" w:hAnsi="仿宋_GB2312;仿宋" w:cs="仿宋_GB2312;仿宋" w:hint="eastAsia" w:eastAsia="仿宋_GB2312;仿宋"/>
          <w:sz w:val="32"/>
          <w:szCs w:val="32"/>
        </w:rPr>
        <w:t>经营者发现其提供的商品或者服务存在严重缺陷，可能对人身或者财产安全造成危害的，应当立即停止销售或者提供服务，并报告工商行政管理、质量技术监督或者食品药品监督等有关行政管理部门，对已经售出的商品或者提供的服务，应当通过大众传播媒介、店堂告示、电话、电报、传真等方式告知消费者，召回该商品予以修理、更换或者销毁，或者对已经提供的服务采取补救措施。</w:t>
      </w:r>
    </w:p>
    <w:p>
      <w:pPr>
        <w:pStyle w:val="Normal"/>
        <w:keepNext w:val="false"/>
        <w:keepLines w:val="false"/>
        <w:pageBreakBefore w:val="false"/>
        <w:kinsoku w:val="true"/>
        <w:overflowPunct w:val="true"/>
        <w:autoSpaceDE w:val="true"/>
        <w:bidi w:val="0"/>
        <w:spacing w:lineRule="atLeast" w:line="56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32"/>
          <w:szCs w:val="32"/>
        </w:rPr>
        <w:t>　　经营者召回商品或者采取补救措施不得向消费者收费。</w:t>
      </w:r>
    </w:p>
    <w:p>
      <w:pPr>
        <w:pStyle w:val="Normal"/>
        <w:keepNext w:val="false"/>
        <w:keepLines w:val="false"/>
        <w:pageBreakBefore w:val="false"/>
        <w:kinsoku w:val="true"/>
        <w:overflowPunct w:val="true"/>
        <w:autoSpaceDE w:val="true"/>
        <w:bidi w:val="0"/>
        <w:snapToGrid w:val="false"/>
        <w:spacing w:lineRule="atLeast" w:line="56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第二十五条</w:t>
      </w:r>
      <w:r>
        <w:rPr>
          <w:rFonts w:ascii="黑体" w:hAnsi="黑体" w:cs="黑体" w:hint="eastAsia" w:eastAsia="黑体"/>
          <w:sz w:val="28"/>
          <w:szCs w:val="28"/>
        </w:rPr>
        <w:t>　</w:t>
      </w:r>
      <w:r>
        <w:rPr>
          <w:rFonts w:ascii="仿宋_GB2312;仿宋" w:hAnsi="仿宋_GB2312;仿宋" w:cs="仿宋_GB2312;仿宋" w:hint="eastAsia" w:eastAsia="仿宋_GB2312;仿宋"/>
          <w:sz w:val="32"/>
          <w:szCs w:val="32"/>
        </w:rPr>
        <w:t>经营者采用网络、电视、电话、邮购等方式销售商品，消费者有权自收到商品之日起七日内退货，且无需说明理由。但下列商品除外：</w:t>
      </w:r>
    </w:p>
    <w:p>
      <w:pPr>
        <w:pStyle w:val="Normal"/>
        <w:keepNext w:val="false"/>
        <w:keepLines w:val="false"/>
        <w:pageBreakBefore w:val="false"/>
        <w:kinsoku w:val="true"/>
        <w:overflowPunct w:val="true"/>
        <w:autoSpaceDE w:val="true"/>
        <w:bidi w:val="0"/>
        <w:snapToGrid w:val="false"/>
        <w:spacing w:lineRule="atLeas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（一）消费者定作的；</w:t>
      </w:r>
    </w:p>
    <w:p>
      <w:pPr>
        <w:pStyle w:val="Normal"/>
        <w:keepNext w:val="false"/>
        <w:keepLines w:val="false"/>
        <w:pageBreakBefore w:val="false"/>
        <w:kinsoku w:val="true"/>
        <w:overflowPunct w:val="true"/>
        <w:autoSpaceDE w:val="true"/>
        <w:bidi w:val="0"/>
        <w:snapToGrid w:val="false"/>
        <w:spacing w:lineRule="atLeas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（二）鲜活易腐的；</w:t>
      </w:r>
    </w:p>
    <w:p>
      <w:pPr>
        <w:pStyle w:val="Normal"/>
        <w:keepNext w:val="false"/>
        <w:keepLines w:val="false"/>
        <w:pageBreakBefore w:val="false"/>
        <w:kinsoku w:val="true"/>
        <w:overflowPunct w:val="true"/>
        <w:autoSpaceDE w:val="true"/>
        <w:bidi w:val="0"/>
        <w:snapToGrid w:val="false"/>
        <w:spacing w:lineRule="atLeas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（三）在线下载或者消费者拆封的音像制品、计算机软件等数字化商品；</w:t>
      </w:r>
    </w:p>
    <w:p>
      <w:pPr>
        <w:pStyle w:val="Normal"/>
        <w:keepNext w:val="false"/>
        <w:keepLines w:val="false"/>
        <w:pageBreakBefore w:val="false"/>
        <w:kinsoku w:val="true"/>
        <w:overflowPunct w:val="true"/>
        <w:autoSpaceDE w:val="true"/>
        <w:bidi w:val="0"/>
        <w:snapToGrid w:val="false"/>
        <w:spacing w:lineRule="atLeas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（四）交付的报纸、期刊。</w:t>
      </w:r>
    </w:p>
    <w:p>
      <w:pPr>
        <w:pStyle w:val="Normal"/>
        <w:keepNext w:val="false"/>
        <w:keepLines w:val="false"/>
        <w:pageBreakBefore w:val="false"/>
        <w:kinsoku w:val="true"/>
        <w:overflowPunct w:val="true"/>
        <w:autoSpaceDE w:val="true"/>
        <w:bidi w:val="0"/>
        <w:snapToGrid w:val="false"/>
        <w:spacing w:lineRule="atLeas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除前款所列商品外，其他根据商品性质并经消费者在购买时确认不宜退货的商品，不适用无理由退货。</w:t>
      </w:r>
    </w:p>
    <w:p>
      <w:pPr>
        <w:pStyle w:val="Normal"/>
        <w:keepNext w:val="false"/>
        <w:keepLines w:val="false"/>
        <w:pageBreakBefore w:val="false"/>
        <w:kinsoku w:val="true"/>
        <w:overflowPunct w:val="true"/>
        <w:autoSpaceDE w:val="true"/>
        <w:bidi w:val="0"/>
        <w:snapToGrid w:val="false"/>
        <w:spacing w:lineRule="atLeas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选择无理由退货的消费者应当自收到商品之日起七日内向经营者发出退货通知。七日期间自消费者签收商品的次日开始起算。</w:t>
      </w:r>
    </w:p>
    <w:p>
      <w:pPr>
        <w:pStyle w:val="Normal"/>
        <w:keepNext w:val="false"/>
        <w:keepLines w:val="false"/>
        <w:pageBreakBefore w:val="false"/>
        <w:kinsoku w:val="true"/>
        <w:overflowPunct w:val="true"/>
        <w:autoSpaceDE w:val="true"/>
        <w:bidi w:val="0"/>
        <w:snapToGrid w:val="false"/>
        <w:spacing w:lineRule="atLeas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消费者退货的商品应当保持完好。经营者应当自收到退回商品之日起七日内返还消费者支付的商品价款。退回商品的运费由消费者承担，经营者和消费者另有约定的除外。</w:t>
      </w:r>
    </w:p>
    <w:p>
      <w:pPr>
        <w:pStyle w:val="Normal"/>
        <w:keepNext w:val="false"/>
        <w:keepLines w:val="false"/>
        <w:pageBreakBefore w:val="false"/>
        <w:kinsoku w:val="true"/>
        <w:overflowPunct w:val="true"/>
        <w:autoSpaceDE w:val="true"/>
        <w:bidi w:val="0"/>
        <w:spacing w:lineRule="atLeast" w:line="56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28"/>
          <w:szCs w:val="28"/>
        </w:rPr>
        <w:t>　　</w:t>
      </w:r>
      <w:r>
        <w:rPr>
          <w:rFonts w:ascii="黑体" w:hAnsi="黑体" w:cs="黑体" w:hint="eastAsia" w:eastAsia="黑体"/>
          <w:sz w:val="32"/>
          <w:szCs w:val="32"/>
        </w:rPr>
        <w:t>第二十六条</w:t>
      </w:r>
      <w:r>
        <w:rPr>
          <w:rFonts w:ascii="黑体" w:hAnsi="黑体" w:cs="黑体" w:hint="eastAsia" w:eastAsia="黑体"/>
          <w:sz w:val="28"/>
          <w:szCs w:val="28"/>
        </w:rPr>
        <w:t>　</w:t>
      </w:r>
      <w:r>
        <w:rPr>
          <w:rFonts w:ascii="仿宋_GB2312;仿宋" w:hAnsi="仿宋_GB2312;仿宋" w:cs="仿宋_GB2312;仿宋" w:hint="eastAsia" w:eastAsia="仿宋_GB2312;仿宋"/>
          <w:sz w:val="32"/>
          <w:szCs w:val="32"/>
        </w:rPr>
        <w:t>经营者上门推销商品或者提供服务，应当经被访问消费者同意。上门推销人员应当向被访问消费者出示经营者授权其上门推销的文件和本人的有效身份证件，提供盖有经营者印章、表明所推销商品或者服务的功能、特性、型号、价格、售后服务及经营者详细地址、联系方式等真实情况的书面材料。</w:t>
      </w:r>
    </w:p>
    <w:p>
      <w:pPr>
        <w:pStyle w:val="Normal"/>
        <w:keepNext w:val="false"/>
        <w:keepLines w:val="false"/>
        <w:pageBreakBefore w:val="false"/>
        <w:kinsoku w:val="true"/>
        <w:overflowPunct w:val="true"/>
        <w:autoSpaceDE w:val="true"/>
        <w:bidi w:val="0"/>
        <w:spacing w:lineRule="atLeast" w:line="56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32"/>
          <w:szCs w:val="32"/>
        </w:rPr>
        <w:t>　　经营者上门推销的商品有质量问题的，消费者可以自买受之日起十日内无条件退货，但提出退货要求时商品已超过保质期的除外。</w:t>
      </w:r>
    </w:p>
    <w:p>
      <w:pPr>
        <w:pStyle w:val="Normal"/>
        <w:keepNext w:val="false"/>
        <w:keepLines w:val="false"/>
        <w:pageBreakBefore w:val="false"/>
        <w:kinsoku w:val="true"/>
        <w:overflowPunct w:val="true"/>
        <w:autoSpaceDE w:val="true"/>
        <w:bidi w:val="0"/>
        <w:spacing w:lineRule="atLeast" w:line="56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32"/>
          <w:szCs w:val="32"/>
        </w:rPr>
        <w:t>　　上门推销人员事先声明为免费试用、免费推广、赠送的商品或者服务，不得向消费者收取任何费用。</w:t>
      </w:r>
    </w:p>
    <w:p>
      <w:pPr>
        <w:pStyle w:val="Normal"/>
        <w:keepNext w:val="false"/>
        <w:keepLines w:val="false"/>
        <w:pageBreakBefore w:val="false"/>
        <w:kinsoku w:val="true"/>
        <w:overflowPunct w:val="true"/>
        <w:autoSpaceDE w:val="true"/>
        <w:bidi w:val="0"/>
        <w:spacing w:lineRule="atLeast" w:line="560"/>
        <w:ind w:firstLine="57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第二十七条</w:t>
      </w:r>
      <w:r>
        <w:rPr>
          <w:rFonts w:ascii="黑体" w:hAnsi="黑体" w:cs="黑体" w:hint="eastAsia" w:eastAsia="黑体"/>
          <w:sz w:val="28"/>
          <w:szCs w:val="28"/>
        </w:rPr>
        <w:t>　</w:t>
      </w:r>
      <w:r>
        <w:rPr>
          <w:rFonts w:ascii="仿宋_GB2312;仿宋" w:hAnsi="仿宋_GB2312;仿宋" w:cs="仿宋_GB2312;仿宋" w:hint="eastAsia" w:eastAsia="仿宋_GB2312;仿宋"/>
          <w:sz w:val="32"/>
          <w:szCs w:val="32"/>
        </w:rPr>
        <w:t>经营者以消费者购买商品或者接受有偿服务为条件提供的赠品、奖品或者免费服务，应当保证质量，并不得免除经营者对该赠品、奖品应当承担的退货、更换、重作、修理、赔偿损失以及其他责任。</w:t>
      </w:r>
    </w:p>
    <w:p>
      <w:pPr>
        <w:pStyle w:val="Normal"/>
        <w:keepNext w:val="false"/>
        <w:keepLines w:val="false"/>
        <w:pageBreakBefore w:val="false"/>
        <w:kinsoku w:val="true"/>
        <w:overflowPunct w:val="true"/>
        <w:autoSpaceDE w:val="true"/>
        <w:bidi w:val="0"/>
        <w:snapToGrid w:val="false"/>
        <w:spacing w:lineRule="atLeast" w:line="56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第二十八条</w:t>
      </w:r>
      <w:r>
        <w:rPr>
          <w:rFonts w:ascii="黑体" w:hAnsi="黑体" w:cs="黑体" w:hint="eastAsia" w:eastAsia="黑体"/>
          <w:sz w:val="28"/>
          <w:szCs w:val="28"/>
        </w:rPr>
        <w:t>　</w:t>
      </w:r>
      <w:r>
        <w:rPr>
          <w:rFonts w:ascii="仿宋_GB2312;仿宋" w:hAnsi="仿宋_GB2312;仿宋" w:cs="仿宋_GB2312;仿宋" w:hint="eastAsia" w:eastAsia="仿宋_GB2312;仿宋"/>
          <w:sz w:val="32"/>
          <w:szCs w:val="32"/>
        </w:rPr>
        <w:t>经营者以预收款方式提供商品或者服务的，应当与消费者明确约定经营地址、联系方式、商品或者服务的数量和质量、价款或者费用、履行期限和方式、安全注意事项和风险警示、售后服务、民事责任、争议解决等事项。消费者要求订立书面合同的，经营者应当与消费者订立书面合同。</w:t>
      </w:r>
    </w:p>
    <w:p>
      <w:pPr>
        <w:pStyle w:val="Normal"/>
        <w:keepNext w:val="false"/>
        <w:keepLines w:val="false"/>
        <w:pageBreakBefore w:val="false"/>
        <w:kinsoku w:val="true"/>
        <w:overflowPunct w:val="true"/>
        <w:autoSpaceDE w:val="true"/>
        <w:bidi w:val="0"/>
        <w:snapToGrid w:val="false"/>
        <w:spacing w:lineRule="atLeast" w:line="560"/>
        <w:ind w:firstLineChars="25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经营者延期提供商品、服务的，应当在合理期限内以约定的联系方式或者公告等形式告知消费者。</w:t>
      </w:r>
    </w:p>
    <w:p>
      <w:pPr>
        <w:pStyle w:val="Normal"/>
        <w:keepNext w:val="false"/>
        <w:keepLines w:val="false"/>
        <w:pageBreakBefore w:val="false"/>
        <w:kinsoku w:val="true"/>
        <w:overflowPunct w:val="true"/>
        <w:autoSpaceDE w:val="true"/>
        <w:bidi w:val="0"/>
        <w:snapToGrid w:val="false"/>
        <w:spacing w:lineRule="atLeast" w:line="560"/>
        <w:ind w:firstLineChars="250" w:startChars="0" w:start="0" w:endChars="0" w:end="0"/>
        <w:rPr>
          <w:rFonts w:ascii="仿宋_GB2312;仿宋" w:hAnsi="仿宋_GB2312;仿宋" w:eastAsia="仿宋_GB2312;仿宋" w:cs="仿宋_GB2312;仿宋" w:hint="eastAsia"/>
          <w:sz w:val="28"/>
          <w:szCs w:val="28"/>
        </w:rPr>
      </w:pPr>
      <w:r>
        <w:rPr>
          <w:rFonts w:ascii="仿宋_GB2312;仿宋" w:hAnsi="仿宋_GB2312;仿宋" w:cs="仿宋_GB2312;仿宋" w:hint="eastAsia" w:eastAsia="仿宋_GB2312;仿宋"/>
          <w:sz w:val="32"/>
          <w:szCs w:val="32"/>
        </w:rPr>
        <w:t>经营者不能按照约定提供商品、服务或者提供的商品、服务不符合约定要求，消费者要求退款的，经营者应当及时退款，不得无故拖延。</w:t>
      </w:r>
    </w:p>
    <w:p>
      <w:pPr>
        <w:pStyle w:val="Normal"/>
        <w:keepNext w:val="false"/>
        <w:keepLines w:val="false"/>
        <w:pageBreakBefore w:val="false"/>
        <w:kinsoku w:val="true"/>
        <w:overflowPunct w:val="true"/>
        <w:autoSpaceDE w:val="true"/>
        <w:bidi w:val="0"/>
        <w:spacing w:lineRule="atLeast" w:line="560"/>
        <w:ind w:firstLineChars="200" w:startChars="0" w:start="0" w:endChars="0" w:end="0"/>
        <w:rPr>
          <w:rFonts w:ascii="仿宋_GB2312;仿宋" w:hAnsi="仿宋_GB2312;仿宋" w:eastAsia="仿宋_GB2312;仿宋" w:cs="Times New Roman"/>
          <w:sz w:val="32"/>
          <w:szCs w:val="32"/>
        </w:rPr>
      </w:pPr>
      <w:r>
        <w:rPr>
          <w:rFonts w:ascii="黑体" w:hAnsi="黑体" w:cs="黑体" w:hint="eastAsia" w:eastAsia="黑体"/>
          <w:sz w:val="32"/>
          <w:szCs w:val="32"/>
        </w:rPr>
        <w:t>第二十九条</w:t>
      </w:r>
      <w:r>
        <w:rPr>
          <w:rFonts w:ascii="黑体" w:hAnsi="黑体" w:cs="黑体" w:hint="eastAsia" w:eastAsia="黑体"/>
          <w:sz w:val="28"/>
          <w:szCs w:val="28"/>
        </w:rPr>
        <w:t>　</w:t>
      </w:r>
      <w:r>
        <w:rPr>
          <w:rFonts w:ascii="仿宋_GB2312;仿宋" w:hAnsi="仿宋_GB2312;仿宋" w:cs="仿宋_GB2312;仿宋" w:hint="eastAsia" w:eastAsia="仿宋_GB2312;仿宋"/>
          <w:sz w:val="32"/>
          <w:szCs w:val="32"/>
        </w:rPr>
        <w:t>经营者不得要求消费者提供与消费无关的个人信息。除法律、法规另有规定的外，未经消费者本人同意，经营者不得以任何理由将其知悉的消费者个人信息透露给第三人。</w:t>
      </w:r>
    </w:p>
    <w:p>
      <w:pPr>
        <w:pStyle w:val="Normal"/>
        <w:keepNext w:val="false"/>
        <w:keepLines w:val="false"/>
        <w:pageBreakBefore w:val="false"/>
        <w:kinsoku w:val="true"/>
        <w:overflowPunct w:val="true"/>
        <w:autoSpaceDE w:val="true"/>
        <w:bidi w:val="0"/>
        <w:spacing w:lineRule="atLeast" w:line="56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经营者应当防止消费者个人信息泄露、丢失。在发生或者可能发生信息泄露、丢失的情况时，应当立即采取补救措施，及时通知消费者。</w:t>
      </w:r>
    </w:p>
    <w:p>
      <w:pPr>
        <w:pStyle w:val="Normal"/>
        <w:keepNext w:val="false"/>
        <w:keepLines w:val="false"/>
        <w:pageBreakBefore w:val="false"/>
        <w:kinsoku w:val="true"/>
        <w:overflowPunct w:val="true"/>
        <w:autoSpaceDE w:val="true"/>
        <w:bidi w:val="0"/>
        <w:spacing w:lineRule="atLeast" w:line="560"/>
        <w:jc w:val="center"/>
        <w:rPr>
          <w:rFonts w:ascii="仿宋_GB2312;仿宋" w:hAnsi="仿宋_GB2312;仿宋" w:eastAsia="仿宋_GB2312;仿宋" w:cs="Times New Roman"/>
          <w:sz w:val="28"/>
          <w:szCs w:val="28"/>
        </w:rPr>
      </w:pPr>
      <w:r>
        <w:rPr>
          <w:rFonts w:eastAsia="仿宋_GB2312;仿宋" w:cs="Times New Roman" w:ascii="仿宋_GB2312;仿宋" w:hAnsi="仿宋_GB2312;仿宋"/>
          <w:sz w:val="28"/>
          <w:szCs w:val="28"/>
        </w:rPr>
      </w:r>
    </w:p>
    <w:p>
      <w:pPr>
        <w:pStyle w:val="Normal"/>
        <w:keepNext w:val="false"/>
        <w:keepLines w:val="false"/>
        <w:pageBreakBefore w:val="false"/>
        <w:kinsoku w:val="true"/>
        <w:overflowPunct w:val="true"/>
        <w:autoSpaceDE w:val="true"/>
        <w:bidi w:val="0"/>
        <w:spacing w:lineRule="atLeast" w:line="560"/>
        <w:jc w:val="center"/>
        <w:rPr>
          <w:rFonts w:ascii="宋体" w:hAnsi="宋体" w:eastAsia="宋体" w:cs="宋体" w:hint="eastAsia"/>
          <w:b/>
          <w:bCs/>
          <w:sz w:val="32"/>
          <w:szCs w:val="32"/>
        </w:rPr>
      </w:pPr>
      <w:r>
        <w:rPr>
          <w:rFonts w:ascii="宋体" w:hAnsi="宋体" w:cs="宋体" w:hint="eastAsia"/>
          <w:b/>
          <w:bCs/>
          <w:sz w:val="32"/>
          <w:szCs w:val="32"/>
        </w:rPr>
        <w:t>第二节  特别规定</w:t>
      </w:r>
    </w:p>
    <w:p>
      <w:pPr>
        <w:pStyle w:val="Normal"/>
        <w:keepNext w:val="false"/>
        <w:keepLines w:val="false"/>
        <w:pageBreakBefore w:val="false"/>
        <w:kinsoku w:val="true"/>
        <w:overflowPunct w:val="true"/>
        <w:autoSpaceDE w:val="true"/>
        <w:bidi w:val="0"/>
        <w:spacing w:lineRule="atLeast" w:line="56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28"/>
          <w:szCs w:val="28"/>
        </w:rPr>
        <w:t>　　</w:t>
      </w:r>
      <w:r>
        <w:rPr>
          <w:rFonts w:ascii="黑体" w:hAnsi="黑体" w:cs="黑体" w:hint="eastAsia" w:eastAsia="黑体"/>
          <w:sz w:val="32"/>
          <w:szCs w:val="32"/>
        </w:rPr>
        <w:t>第三十条</w:t>
      </w:r>
      <w:r>
        <w:rPr>
          <w:rFonts w:ascii="黑体" w:hAnsi="黑体" w:cs="黑体" w:hint="eastAsia" w:eastAsia="黑体"/>
          <w:sz w:val="28"/>
          <w:szCs w:val="28"/>
        </w:rPr>
        <w:t>　</w:t>
      </w:r>
      <w:r>
        <w:rPr>
          <w:rFonts w:ascii="仿宋_GB2312;仿宋" w:hAnsi="仿宋_GB2312;仿宋" w:cs="仿宋_GB2312;仿宋" w:hint="eastAsia" w:eastAsia="仿宋_GB2312;仿宋"/>
          <w:sz w:val="32"/>
          <w:szCs w:val="32"/>
        </w:rPr>
        <w:t>客运经营者应当遵守客运安全规定和客运服务标准，按照客票载明的时间、班次、目的地运送消费者，不得降低服务标准，不得超载、中途停运或者转运。经营者非因不可抗力造成迟延运送的，应当及时告知消费者，并按照消费者的要求安排改乘其他班次或者退票；需要安排食宿的，应当妥善安置；造成消费者损失的，应当按照国家有关规定或者约定赔偿损失。</w:t>
      </w:r>
    </w:p>
    <w:p>
      <w:pPr>
        <w:pStyle w:val="Normal"/>
        <w:keepNext w:val="false"/>
        <w:keepLines w:val="false"/>
        <w:pageBreakBefore w:val="false"/>
        <w:kinsoku w:val="true"/>
        <w:overflowPunct w:val="true"/>
        <w:autoSpaceDE w:val="true"/>
        <w:bidi w:val="0"/>
        <w:spacing w:lineRule="atLeast" w:line="560"/>
        <w:rPr>
          <w:rFonts w:ascii="仿宋_GB2312;仿宋" w:hAnsi="仿宋_GB2312;仿宋" w:eastAsia="仿宋_GB2312;仿宋" w:cs="Times New Roman"/>
          <w:spacing w:val="-8"/>
          <w:sz w:val="32"/>
          <w:szCs w:val="32"/>
        </w:rPr>
      </w:pPr>
      <w:r>
        <w:rPr>
          <w:rFonts w:ascii="仿宋_GB2312;仿宋" w:hAnsi="仿宋_GB2312;仿宋" w:cs="仿宋_GB2312;仿宋" w:hint="eastAsia" w:eastAsia="仿宋_GB2312;仿宋"/>
          <w:sz w:val="32"/>
          <w:szCs w:val="32"/>
        </w:rPr>
        <w:t>　</w:t>
      </w:r>
      <w:r>
        <w:rPr>
          <w:rFonts w:ascii="仿宋_GB2312;仿宋" w:hAnsi="仿宋_GB2312;仿宋" w:cs="仿宋_GB2312;仿宋" w:hint="eastAsia" w:eastAsia="仿宋_GB2312;仿宋"/>
          <w:spacing w:val="-8"/>
          <w:sz w:val="32"/>
          <w:szCs w:val="32"/>
        </w:rPr>
        <w:t>　出租汽车（含网络预约）不得无故绕行远道，不得自行调校里程计价表。</w:t>
      </w:r>
    </w:p>
    <w:p>
      <w:pPr>
        <w:pStyle w:val="Normal"/>
        <w:keepNext w:val="false"/>
        <w:keepLines w:val="false"/>
        <w:pageBreakBefore w:val="false"/>
        <w:kinsoku w:val="true"/>
        <w:overflowPunct w:val="true"/>
        <w:autoSpaceDE w:val="true"/>
        <w:bidi w:val="0"/>
        <w:spacing w:lineRule="atLeast" w:line="56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28"/>
          <w:szCs w:val="28"/>
        </w:rPr>
        <w:t>　　</w:t>
      </w:r>
      <w:r>
        <w:rPr>
          <w:rFonts w:ascii="黑体" w:hAnsi="黑体" w:cs="黑体" w:hint="eastAsia" w:eastAsia="黑体"/>
          <w:sz w:val="32"/>
          <w:szCs w:val="32"/>
        </w:rPr>
        <w:t>第三十一条</w:t>
      </w:r>
      <w:r>
        <w:rPr>
          <w:rFonts w:ascii="黑体" w:hAnsi="黑体" w:cs="黑体" w:hint="eastAsia" w:eastAsia="黑体"/>
          <w:sz w:val="28"/>
          <w:szCs w:val="28"/>
        </w:rPr>
        <w:t>　</w:t>
      </w:r>
      <w:r>
        <w:rPr>
          <w:rFonts w:ascii="仿宋_GB2312;仿宋" w:hAnsi="仿宋_GB2312;仿宋" w:cs="仿宋_GB2312;仿宋" w:hint="eastAsia" w:eastAsia="仿宋_GB2312;仿宋"/>
          <w:sz w:val="32"/>
          <w:szCs w:val="32"/>
        </w:rPr>
        <w:t>旅游业经营者应当按照约定的时间、线路、景点、交通工具、食宿标准、价格等提供旅游服务，不得强迫或者变相强迫旅游消费者购买商品或者接受服务。</w:t>
      </w:r>
    </w:p>
    <w:p>
      <w:pPr>
        <w:pStyle w:val="Normal"/>
        <w:keepNext w:val="false"/>
        <w:keepLines w:val="false"/>
        <w:pageBreakBefore w:val="false"/>
        <w:kinsoku w:val="true"/>
        <w:overflowPunct w:val="true"/>
        <w:autoSpaceDE w:val="true"/>
        <w:bidi w:val="0"/>
        <w:spacing w:lineRule="atLeast" w:line="56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28"/>
          <w:szCs w:val="28"/>
        </w:rPr>
        <w:t>　　</w:t>
      </w:r>
      <w:r>
        <w:rPr>
          <w:rFonts w:ascii="黑体" w:hAnsi="黑体" w:cs="黑体" w:hint="eastAsia" w:eastAsia="黑体"/>
          <w:sz w:val="32"/>
          <w:szCs w:val="32"/>
        </w:rPr>
        <w:t>第三十二条</w:t>
      </w:r>
      <w:r>
        <w:rPr>
          <w:rFonts w:ascii="黑体" w:hAnsi="黑体" w:cs="黑体" w:hint="eastAsia" w:eastAsia="黑体"/>
          <w:sz w:val="28"/>
          <w:szCs w:val="28"/>
        </w:rPr>
        <w:t>　</w:t>
      </w:r>
      <w:r>
        <w:rPr>
          <w:rFonts w:ascii="仿宋_GB2312;仿宋" w:hAnsi="仿宋_GB2312;仿宋" w:cs="仿宋_GB2312;仿宋" w:hint="eastAsia" w:eastAsia="仿宋_GB2312;仿宋"/>
          <w:sz w:val="32"/>
          <w:szCs w:val="32"/>
        </w:rPr>
        <w:t>摄影、摄像、冲印、光盘刻录经营者，应当妥善保管消费者的胶卷、存储卡及其存储的数据资料，按照与消费者的约定提供服务后，将相关数据资料交付消费者，并不得另行收费。未经消费者书面授权，经营者不得使用或者提供给他人使用消费者的照片或者其他影像资料。</w:t>
      </w:r>
    </w:p>
    <w:p>
      <w:pPr>
        <w:pStyle w:val="Normal"/>
        <w:keepNext w:val="false"/>
        <w:keepLines w:val="false"/>
        <w:pageBreakBefore w:val="false"/>
        <w:kinsoku w:val="true"/>
        <w:overflowPunct w:val="true"/>
        <w:autoSpaceDE w:val="true"/>
        <w:bidi w:val="0"/>
        <w:spacing w:lineRule="atLeast" w:line="56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28"/>
          <w:szCs w:val="28"/>
        </w:rPr>
        <w:t>　　</w:t>
      </w:r>
      <w:r>
        <w:rPr>
          <w:rFonts w:ascii="黑体" w:hAnsi="黑体" w:cs="黑体" w:hint="eastAsia" w:eastAsia="黑体"/>
          <w:sz w:val="32"/>
          <w:szCs w:val="32"/>
        </w:rPr>
        <w:t>第三十三条</w:t>
      </w:r>
      <w:r>
        <w:rPr>
          <w:rFonts w:ascii="黑体" w:hAnsi="黑体" w:cs="黑体" w:hint="eastAsia" w:eastAsia="黑体"/>
          <w:sz w:val="28"/>
          <w:szCs w:val="28"/>
        </w:rPr>
        <w:t>　</w:t>
      </w:r>
      <w:r>
        <w:rPr>
          <w:rFonts w:ascii="仿宋_GB2312;仿宋" w:hAnsi="仿宋_GB2312;仿宋" w:cs="仿宋_GB2312;仿宋" w:hint="eastAsia" w:eastAsia="仿宋_GB2312;仿宋"/>
          <w:sz w:val="32"/>
          <w:szCs w:val="32"/>
        </w:rPr>
        <w:t>美容美发、洗浴足浴、保健按摩经营者应当与消费者明确约定所提供服务的数量、时间、费用等内容。使用的材料和用品应当符合国家质量、卫生标准。美容美发达不到约定效果的，应当按照消费者的要求予以重作或者退还已收取的费用。</w:t>
      </w:r>
    </w:p>
    <w:p>
      <w:pPr>
        <w:pStyle w:val="Normal"/>
        <w:keepNext w:val="false"/>
        <w:keepLines w:val="false"/>
        <w:pageBreakBefore w:val="false"/>
        <w:kinsoku w:val="true"/>
        <w:overflowPunct w:val="true"/>
        <w:autoSpaceDE w:val="true"/>
        <w:bidi w:val="0"/>
        <w:spacing w:lineRule="atLeast" w:line="56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28"/>
          <w:szCs w:val="28"/>
        </w:rPr>
        <w:t>　　</w:t>
      </w:r>
      <w:r>
        <w:rPr>
          <w:rFonts w:ascii="黑体" w:hAnsi="黑体" w:cs="黑体" w:hint="eastAsia" w:eastAsia="黑体"/>
          <w:sz w:val="32"/>
          <w:szCs w:val="32"/>
        </w:rPr>
        <w:t>第三十四条</w:t>
      </w:r>
      <w:r>
        <w:rPr>
          <w:rFonts w:ascii="黑体" w:hAnsi="黑体" w:cs="黑体" w:hint="eastAsia" w:eastAsia="黑体"/>
          <w:sz w:val="28"/>
          <w:szCs w:val="28"/>
        </w:rPr>
        <w:t>　</w:t>
      </w:r>
      <w:r>
        <w:rPr>
          <w:rFonts w:ascii="仿宋_GB2312;仿宋" w:hAnsi="仿宋_GB2312;仿宋" w:cs="仿宋_GB2312;仿宋" w:hint="eastAsia" w:eastAsia="仿宋_GB2312;仿宋"/>
          <w:sz w:val="32"/>
          <w:szCs w:val="32"/>
        </w:rPr>
        <w:t>洗烫经营者应当按照洗烫服务标准或者与消费者的约定提供服务。造成衣物损坏、串染色或者遗失的，应当退还收取的费用，并依法承担赔偿责任。</w:t>
      </w:r>
    </w:p>
    <w:p>
      <w:pPr>
        <w:pStyle w:val="Normal"/>
        <w:keepNext w:val="false"/>
        <w:keepLines w:val="false"/>
        <w:pageBreakBefore w:val="false"/>
        <w:kinsoku w:val="true"/>
        <w:overflowPunct w:val="true"/>
        <w:autoSpaceDE w:val="true"/>
        <w:bidi w:val="0"/>
        <w:spacing w:lineRule="atLeast" w:line="560"/>
        <w:ind w:firstLine="57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第三十五条</w:t>
      </w:r>
      <w:r>
        <w:rPr>
          <w:rFonts w:ascii="黑体" w:hAnsi="黑体" w:cs="黑体" w:hint="eastAsia" w:eastAsia="黑体"/>
          <w:sz w:val="28"/>
          <w:szCs w:val="28"/>
        </w:rPr>
        <w:t>　</w:t>
      </w:r>
      <w:r>
        <w:rPr>
          <w:rFonts w:ascii="仿宋_GB2312;仿宋" w:hAnsi="仿宋_GB2312;仿宋" w:cs="仿宋_GB2312;仿宋" w:hint="eastAsia" w:eastAsia="仿宋_GB2312;仿宋"/>
          <w:sz w:val="32"/>
          <w:szCs w:val="32"/>
        </w:rPr>
        <w:t>食品经营者不得经营有毒、有害物质超过国家规定标准的食品，不得使用有毒、有害物质浸泡、清洗、保鲜、加工、包装、盛装食品。</w:t>
      </w:r>
    </w:p>
    <w:p>
      <w:pPr>
        <w:pStyle w:val="Normal"/>
        <w:keepNext w:val="false"/>
        <w:keepLines w:val="false"/>
        <w:pageBreakBefore w:val="false"/>
        <w:kinsoku w:val="true"/>
        <w:overflowPunct w:val="true"/>
        <w:autoSpaceDE w:val="true"/>
        <w:bidi w:val="0"/>
        <w:snapToGrid w:val="false"/>
        <w:spacing w:lineRule="atLeast" w:line="56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第三十六条</w:t>
      </w:r>
      <w:r>
        <w:rPr>
          <w:rFonts w:ascii="黑体" w:hAnsi="黑体" w:cs="黑体" w:hint="eastAsia" w:eastAsia="黑体"/>
          <w:sz w:val="28"/>
          <w:szCs w:val="28"/>
        </w:rPr>
        <w:t>　</w:t>
      </w:r>
      <w:r>
        <w:rPr>
          <w:rFonts w:ascii="仿宋_GB2312;仿宋" w:hAnsi="仿宋_GB2312;仿宋" w:cs="仿宋_GB2312;仿宋" w:hint="eastAsia" w:eastAsia="仿宋_GB2312;仿宋"/>
          <w:sz w:val="32"/>
          <w:szCs w:val="32"/>
        </w:rPr>
        <w:t>餐饮业经营者应当明示其提供食品和服务的价格，不得设定最低消费，不得收取或者变相收取餐位费、开瓶费等不符合规定的费用。</w:t>
      </w:r>
    </w:p>
    <w:p>
      <w:pPr>
        <w:pStyle w:val="Normal"/>
        <w:keepNext w:val="false"/>
        <w:keepLines w:val="false"/>
        <w:pageBreakBefore w:val="false"/>
        <w:kinsoku w:val="true"/>
        <w:overflowPunct w:val="true"/>
        <w:autoSpaceDE w:val="true"/>
        <w:bidi w:val="0"/>
        <w:snapToGrid w:val="false"/>
        <w:spacing w:lineRule="atLeas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餐饮业经营者应当为消费者提供符合卫生条件的餐具。</w:t>
      </w:r>
    </w:p>
    <w:p>
      <w:pPr>
        <w:pStyle w:val="Normal"/>
        <w:keepNext w:val="false"/>
        <w:keepLines w:val="false"/>
        <w:pageBreakBefore w:val="false"/>
        <w:kinsoku w:val="true"/>
        <w:overflowPunct w:val="true"/>
        <w:autoSpaceDE w:val="true"/>
        <w:bidi w:val="0"/>
        <w:spacing w:lineRule="atLeast" w:line="560"/>
        <w:ind w:firstLine="570" w:end="0"/>
        <w:rPr>
          <w:rFonts w:ascii="仿宋_GB2312;仿宋" w:hAnsi="仿宋_GB2312;仿宋" w:eastAsia="仿宋_GB2312;仿宋" w:cs="仿宋_GB2312;仿宋" w:hint="eastAsia"/>
          <w:sz w:val="28"/>
          <w:szCs w:val="28"/>
        </w:rPr>
      </w:pPr>
      <w:r>
        <w:rPr>
          <w:rFonts w:ascii="黑体" w:hAnsi="黑体" w:cs="黑体" w:hint="eastAsia" w:eastAsia="黑体"/>
          <w:sz w:val="32"/>
          <w:szCs w:val="32"/>
        </w:rPr>
        <w:t>第三十七条</w:t>
      </w:r>
      <w:r>
        <w:rPr>
          <w:rFonts w:ascii="黑体" w:hAnsi="黑体" w:cs="黑体" w:hint="eastAsia" w:eastAsia="黑体"/>
          <w:sz w:val="28"/>
          <w:szCs w:val="28"/>
        </w:rPr>
        <w:t>　</w:t>
      </w:r>
      <w:r>
        <w:rPr>
          <w:rFonts w:ascii="仿宋_GB2312;仿宋" w:hAnsi="仿宋_GB2312;仿宋" w:cs="仿宋_GB2312;仿宋" w:hint="eastAsia" w:eastAsia="仿宋_GB2312;仿宋"/>
          <w:sz w:val="32"/>
          <w:szCs w:val="32"/>
        </w:rPr>
        <w:t>医疗机构进行医疗服务，应当尊重患者的知情权、治疗选择权以及隐私权。医疗机构除实施紧急抢救的外，应当事先向患者或者其家属告知需要进行的检验检查项目及收费标准、需要使用药品的作用及价格；应当允许患者或者其家属依法查阅、复印检验检查报告、手术及麻醉记录、护理记录、医嘱单、处方等有关医疗资料；应当按照规定收费，列出医疗收费明细项目，向患者或者其家属定期提供收费清单；使用贵重药品或者特殊器械，应当事先征得患者或者其家属同意。</w:t>
      </w:r>
    </w:p>
    <w:p>
      <w:pPr>
        <w:pStyle w:val="Normal"/>
        <w:keepNext w:val="false"/>
        <w:keepLines w:val="false"/>
        <w:pageBreakBefore w:val="false"/>
        <w:widowControl/>
        <w:kinsoku w:val="true"/>
        <w:overflowPunct w:val="true"/>
        <w:autoSpaceDE w:val="true"/>
        <w:bidi w:val="0"/>
        <w:snapToGrid w:val="false"/>
        <w:spacing w:lineRule="atLeast" w:line="560"/>
        <w:ind w:firstLineChars="200" w:startChars="0" w:start="0" w:endChars="0" w:end="0"/>
        <w:textAlignment w:val="center"/>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第三十八条</w:t>
      </w:r>
      <w:r>
        <w:rPr>
          <w:rFonts w:ascii="黑体" w:hAnsi="黑体" w:cs="黑体" w:hint="eastAsia" w:eastAsia="黑体"/>
          <w:sz w:val="28"/>
          <w:szCs w:val="28"/>
        </w:rPr>
        <w:t>　</w:t>
      </w:r>
      <w:r>
        <w:rPr>
          <w:rFonts w:ascii="仿宋_GB2312;仿宋" w:hAnsi="仿宋_GB2312;仿宋" w:cs="仿宋_GB2312;仿宋" w:hint="eastAsia" w:eastAsia="仿宋_GB2312;仿宋"/>
          <w:sz w:val="32"/>
          <w:szCs w:val="32"/>
        </w:rPr>
        <w:t>网络交易平台提供者应当对进入平台销售商品或者提供服务的经营者的身份信息进行审查和登记，建立登记档案并定期核实更新。</w:t>
      </w:r>
    </w:p>
    <w:p>
      <w:pPr>
        <w:pStyle w:val="Normal"/>
        <w:keepNext w:val="false"/>
        <w:keepLines w:val="false"/>
        <w:pageBreakBefore w:val="false"/>
        <w:kinsoku w:val="true"/>
        <w:overflowPunct w:val="true"/>
        <w:autoSpaceDE w:val="true"/>
        <w:bidi w:val="0"/>
        <w:snapToGrid w:val="false"/>
        <w:spacing w:lineRule="atLeas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为网络交易提供信用评价服务的经营者，应当坚持中立、公正、客观原则，通过合法途径采集信用信息，不得任意调整信用级别或者相关信息，不得将收集的信用信息用于任何其他途径。</w:t>
      </w:r>
    </w:p>
    <w:p>
      <w:pPr>
        <w:pStyle w:val="Normal"/>
        <w:keepNext w:val="false"/>
        <w:keepLines w:val="false"/>
        <w:pageBreakBefore w:val="false"/>
        <w:kinsoku w:val="true"/>
        <w:overflowPunct w:val="true"/>
        <w:autoSpaceDE w:val="true"/>
        <w:bidi w:val="0"/>
        <w:spacing w:lineRule="atLeast" w:line="560"/>
        <w:ind w:firstLine="570" w:end="0"/>
        <w:rPr>
          <w:rFonts w:ascii="仿宋_GB2312;仿宋" w:hAnsi="仿宋_GB2312;仿宋" w:eastAsia="仿宋_GB2312;仿宋" w:cs="Times New Roman"/>
          <w:sz w:val="32"/>
          <w:szCs w:val="32"/>
        </w:rPr>
      </w:pPr>
      <w:r>
        <w:rPr>
          <w:rFonts w:ascii="黑体" w:hAnsi="黑体" w:cs="黑体" w:hint="eastAsia" w:eastAsia="黑体"/>
          <w:sz w:val="32"/>
          <w:szCs w:val="32"/>
        </w:rPr>
        <w:t>第三十九条</w:t>
      </w:r>
      <w:r>
        <w:rPr>
          <w:rFonts w:ascii="黑体" w:hAnsi="黑体" w:cs="黑体" w:hint="eastAsia" w:eastAsia="黑体"/>
          <w:sz w:val="28"/>
          <w:szCs w:val="28"/>
        </w:rPr>
        <w:t>　</w:t>
      </w:r>
      <w:r>
        <w:rPr>
          <w:rFonts w:ascii="仿宋_GB2312;仿宋" w:hAnsi="仿宋_GB2312;仿宋" w:cs="仿宋_GB2312;仿宋" w:hint="eastAsia" w:eastAsia="仿宋_GB2312;仿宋"/>
          <w:sz w:val="32"/>
          <w:szCs w:val="32"/>
        </w:rPr>
        <w:t>金融产品经营者应当以通俗易懂的语言，及时、真实、准确、全面地向金融消费者披露可能影响其决策的信息，充分提示风险，不得发布夸大产品收益、掩饰产品风险等欺诈信息，不得作虚假或者引人误解的宣传。</w:t>
      </w:r>
    </w:p>
    <w:p>
      <w:pPr>
        <w:pStyle w:val="Normal"/>
        <w:keepNext w:val="false"/>
        <w:keepLines w:val="false"/>
        <w:pageBreakBefore w:val="false"/>
        <w:kinsoku w:val="true"/>
        <w:overflowPunct w:val="true"/>
        <w:autoSpaceDE w:val="true"/>
        <w:bidi w:val="0"/>
        <w:spacing w:lineRule="atLeast" w:line="560"/>
        <w:ind w:firstLineChars="200" w:startChars="0" w:start="0" w:endChars="0" w:end="0"/>
        <w:rPr>
          <w:rFonts w:ascii="仿宋_GB2312;仿宋" w:hAnsi="仿宋_GB2312;仿宋" w:eastAsia="仿宋_GB2312;仿宋" w:cs="Times New Roman"/>
          <w:sz w:val="32"/>
          <w:szCs w:val="32"/>
        </w:rPr>
      </w:pPr>
      <w:r>
        <w:rPr>
          <w:rFonts w:ascii="黑体" w:hAnsi="黑体" w:cs="黑体" w:hint="eastAsia" w:eastAsia="黑体"/>
          <w:sz w:val="32"/>
          <w:szCs w:val="32"/>
        </w:rPr>
        <w:t>第四十条</w:t>
      </w:r>
      <w:r>
        <w:rPr>
          <w:rFonts w:ascii="黑体" w:hAnsi="黑体" w:cs="黑体" w:hint="eastAsia" w:eastAsia="黑体"/>
          <w:sz w:val="28"/>
          <w:szCs w:val="28"/>
        </w:rPr>
        <w:t>　</w:t>
      </w:r>
      <w:r>
        <w:rPr>
          <w:rFonts w:ascii="仿宋_GB2312;仿宋" w:hAnsi="仿宋_GB2312;仿宋" w:cs="仿宋_GB2312;仿宋" w:hint="eastAsia" w:eastAsia="仿宋_GB2312;仿宋"/>
          <w:sz w:val="32"/>
          <w:szCs w:val="32"/>
        </w:rPr>
        <w:t>从事非学历教育培训的机构，应当如实告知受教育者及其监护人关于培养目标、课程设置、师资状况、教学地址、收费项目和标准等情况，不得有下列侵害受教育者合法权益的行为：</w:t>
      </w:r>
    </w:p>
    <w:p>
      <w:pPr>
        <w:pStyle w:val="Normal"/>
        <w:keepNext w:val="false"/>
        <w:keepLines w:val="false"/>
        <w:pageBreakBefore w:val="false"/>
        <w:kinsoku w:val="true"/>
        <w:overflowPunct w:val="true"/>
        <w:autoSpaceDE w:val="true"/>
        <w:bidi w:val="0"/>
        <w:spacing w:lineRule="atLeast" w:line="56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32"/>
          <w:szCs w:val="32"/>
        </w:rPr>
        <w:t>（一）以虚假广告、虚假招生简章、保证升学或者就业等欺诈手段诱导受教育者；</w:t>
      </w:r>
    </w:p>
    <w:p>
      <w:pPr>
        <w:pStyle w:val="Normal"/>
        <w:keepNext w:val="false"/>
        <w:keepLines w:val="false"/>
        <w:pageBreakBefore w:val="false"/>
        <w:kinsoku w:val="true"/>
        <w:overflowPunct w:val="true"/>
        <w:autoSpaceDE w:val="true"/>
        <w:bidi w:val="0"/>
        <w:spacing w:lineRule="atLeast" w:line="56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32"/>
          <w:szCs w:val="32"/>
        </w:rPr>
        <w:t>（二）擅自提高收费标准或者增加收费项目；</w:t>
      </w:r>
    </w:p>
    <w:p>
      <w:pPr>
        <w:pStyle w:val="Normal"/>
        <w:keepNext w:val="false"/>
        <w:keepLines w:val="false"/>
        <w:pageBreakBefore w:val="false"/>
        <w:kinsoku w:val="true"/>
        <w:overflowPunct w:val="true"/>
        <w:autoSpaceDE w:val="true"/>
        <w:bidi w:val="0"/>
        <w:spacing w:lineRule="atLeast" w:line="56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32"/>
          <w:szCs w:val="32"/>
        </w:rPr>
        <w:t>（三）降低教学标准，安排不合格的教学人员从事教学活动，不提供相应的教学设备和设施；</w:t>
      </w:r>
    </w:p>
    <w:p>
      <w:pPr>
        <w:pStyle w:val="Normal"/>
        <w:keepNext w:val="false"/>
        <w:keepLines w:val="false"/>
        <w:pageBreakBefore w:val="false"/>
        <w:kinsoku w:val="true"/>
        <w:overflowPunct w:val="true"/>
        <w:autoSpaceDE w:val="true"/>
        <w:bidi w:val="0"/>
        <w:spacing w:lineRule="atLeast" w:line="560"/>
        <w:ind w:firstLineChars="200" w:startChars="0" w:start="0" w:endChars="0" w:end="0"/>
        <w:rPr>
          <w:rFonts w:ascii="仿宋_GB2312;仿宋" w:hAnsi="仿宋_GB2312;仿宋" w:eastAsia="仿宋_GB2312;仿宋" w:cs="仿宋_GB2312;仿宋" w:hint="eastAsia"/>
          <w:spacing w:val="-6"/>
          <w:sz w:val="32"/>
          <w:szCs w:val="32"/>
        </w:rPr>
      </w:pPr>
      <w:r>
        <w:rPr>
          <w:rFonts w:ascii="仿宋_GB2312;仿宋" w:hAnsi="仿宋_GB2312;仿宋" w:cs="仿宋_GB2312;仿宋" w:hint="eastAsia" w:eastAsia="仿宋_GB2312;仿宋"/>
          <w:spacing w:val="-6"/>
          <w:sz w:val="32"/>
          <w:szCs w:val="32"/>
        </w:rPr>
        <w:t>（四）以不正当手段使受教育者提前终止或者延迟学业；</w:t>
      </w:r>
    </w:p>
    <w:p>
      <w:pPr>
        <w:pStyle w:val="Normal"/>
        <w:keepNext w:val="false"/>
        <w:keepLines w:val="false"/>
        <w:pageBreakBefore w:val="false"/>
        <w:kinsoku w:val="true"/>
        <w:overflowPunct w:val="true"/>
        <w:autoSpaceDE w:val="true"/>
        <w:bidi w:val="0"/>
        <w:spacing w:lineRule="atLeast" w:line="560"/>
        <w:ind w:firstLineChars="200" w:startChars="0" w:start="0" w:endChars="0" w:end="0"/>
        <w:rPr>
          <w:rFonts w:ascii="仿宋_GB2312;仿宋" w:hAnsi="仿宋_GB2312;仿宋" w:eastAsia="仿宋_GB2312;仿宋" w:cs="Times New Roman"/>
          <w:spacing w:val="-6"/>
          <w:sz w:val="32"/>
          <w:szCs w:val="32"/>
        </w:rPr>
      </w:pPr>
      <w:r>
        <w:rPr>
          <w:rFonts w:ascii="仿宋_GB2312;仿宋" w:hAnsi="仿宋_GB2312;仿宋" w:cs="仿宋_GB2312;仿宋" w:hint="eastAsia" w:eastAsia="仿宋_GB2312;仿宋"/>
          <w:spacing w:val="-6"/>
          <w:sz w:val="32"/>
          <w:szCs w:val="32"/>
        </w:rPr>
        <w:t>（五）使用侮辱受教育者人格或者伤害受教育者身体的教育方法。</w:t>
      </w:r>
    </w:p>
    <w:p>
      <w:pPr>
        <w:pStyle w:val="Normal"/>
        <w:keepNext w:val="false"/>
        <w:keepLines w:val="false"/>
        <w:pageBreakBefore w:val="false"/>
        <w:kinsoku w:val="true"/>
        <w:overflowPunct w:val="true"/>
        <w:autoSpaceDE w:val="true"/>
        <w:bidi w:val="0"/>
        <w:spacing w:lineRule="atLeast" w:line="56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第四十一条</w:t>
      </w:r>
      <w:r>
        <w:rPr>
          <w:rFonts w:ascii="黑体" w:hAnsi="黑体" w:cs="黑体" w:hint="eastAsia" w:eastAsia="黑体"/>
          <w:sz w:val="28"/>
          <w:szCs w:val="28"/>
        </w:rPr>
        <w:t>　</w:t>
      </w:r>
      <w:r>
        <w:rPr>
          <w:rFonts w:ascii="仿宋_GB2312;仿宋" w:hAnsi="仿宋_GB2312;仿宋" w:cs="仿宋_GB2312;仿宋" w:hint="eastAsia" w:eastAsia="仿宋_GB2312;仿宋"/>
          <w:sz w:val="32"/>
          <w:szCs w:val="32"/>
        </w:rPr>
        <w:t>供水、供电、供气、供热、邮政、通信、有线电视等经营者，应当向最终用户收取有关费用。接受委托代收费用的，不得向最终用户收取额外费用。</w:t>
      </w:r>
    </w:p>
    <w:p>
      <w:pPr>
        <w:pStyle w:val="Normal"/>
        <w:keepNext w:val="false"/>
        <w:keepLines w:val="false"/>
        <w:pageBreakBefore w:val="false"/>
        <w:kinsoku w:val="true"/>
        <w:overflowPunct w:val="true"/>
        <w:autoSpaceDE w:val="true"/>
        <w:bidi w:val="0"/>
        <w:spacing w:lineRule="atLeast" w:line="56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32"/>
          <w:szCs w:val="32"/>
        </w:rPr>
        <w:t>前款经营者应当保证计量计费准确，计量计费错误的，多收的费用应当退还消费者；不得擅自提高收费标准或者增加收费项目；未提供材料的，不得收取材料费；消费者要求暂停服务的，不得收取暂停手续费；不得强制或者误导消费者接受其他有偿服务。</w:t>
      </w:r>
    </w:p>
    <w:p>
      <w:pPr>
        <w:pStyle w:val="Normal"/>
        <w:keepNext w:val="false"/>
        <w:keepLines w:val="false"/>
        <w:pageBreakBefore w:val="false"/>
        <w:kinsoku w:val="true"/>
        <w:overflowPunct w:val="true"/>
        <w:autoSpaceDE w:val="true"/>
        <w:bidi w:val="0"/>
        <w:spacing w:lineRule="atLeast" w:line="56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28"/>
          <w:szCs w:val="28"/>
        </w:rPr>
        <w:t>　　</w:t>
      </w:r>
      <w:r>
        <w:rPr>
          <w:rFonts w:ascii="黑体" w:hAnsi="黑体" w:cs="黑体" w:hint="eastAsia" w:eastAsia="黑体"/>
          <w:sz w:val="32"/>
          <w:szCs w:val="32"/>
        </w:rPr>
        <w:t>第四十二条</w:t>
      </w:r>
      <w:r>
        <w:rPr>
          <w:rFonts w:ascii="黑体" w:hAnsi="黑体" w:cs="黑体" w:hint="eastAsia" w:eastAsia="黑体"/>
          <w:sz w:val="28"/>
          <w:szCs w:val="28"/>
        </w:rPr>
        <w:t>　</w:t>
      </w:r>
      <w:r>
        <w:rPr>
          <w:rFonts w:ascii="仿宋_GB2312;仿宋" w:hAnsi="仿宋_GB2312;仿宋" w:cs="仿宋_GB2312;仿宋" w:hint="eastAsia" w:eastAsia="仿宋_GB2312;仿宋"/>
          <w:sz w:val="32"/>
          <w:szCs w:val="32"/>
        </w:rPr>
        <w:t>商品房经营者应当向消费者书面明示商品房的准确地址、建筑面积、套内建筑面积、建筑和装饰装修标准、配套设施、交房日期、单价、总价、产权办理、前期物业管理等事项。</w:t>
      </w:r>
    </w:p>
    <w:p>
      <w:pPr>
        <w:pStyle w:val="Normal"/>
        <w:keepNext w:val="false"/>
        <w:keepLines w:val="false"/>
        <w:pageBreakBefore w:val="false"/>
        <w:kinsoku w:val="true"/>
        <w:overflowPunct w:val="true"/>
        <w:autoSpaceDE w:val="true"/>
        <w:bidi w:val="0"/>
        <w:spacing w:lineRule="atLeas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有下列情形之一，消费者可以根据有关法律、法规的规定和合同的约定向商品房经营者要求赔偿损失或者退房：</w:t>
      </w:r>
    </w:p>
    <w:p>
      <w:pPr>
        <w:pStyle w:val="Normal"/>
        <w:keepNext w:val="false"/>
        <w:keepLines w:val="false"/>
        <w:pageBreakBefore w:val="false"/>
        <w:kinsoku w:val="true"/>
        <w:overflowPunct w:val="true"/>
        <w:autoSpaceDE w:val="true"/>
        <w:bidi w:val="0"/>
        <w:spacing w:lineRule="atLeast" w:line="56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32"/>
          <w:szCs w:val="32"/>
        </w:rPr>
        <w:t>（一）未通过竣工验收，交付使用的；</w:t>
      </w:r>
    </w:p>
    <w:p>
      <w:pPr>
        <w:pStyle w:val="Normal"/>
        <w:keepNext w:val="false"/>
        <w:keepLines w:val="false"/>
        <w:pageBreakBefore w:val="false"/>
        <w:kinsoku w:val="true"/>
        <w:overflowPunct w:val="true"/>
        <w:autoSpaceDE w:val="true"/>
        <w:bidi w:val="0"/>
        <w:spacing w:lineRule="atLeast" w:line="56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32"/>
          <w:szCs w:val="32"/>
        </w:rPr>
        <w:t>（二）未取得预售许可证预售商品房的；</w:t>
      </w:r>
    </w:p>
    <w:p>
      <w:pPr>
        <w:pStyle w:val="Normal"/>
        <w:keepNext w:val="false"/>
        <w:keepLines w:val="false"/>
        <w:pageBreakBefore w:val="false"/>
        <w:kinsoku w:val="true"/>
        <w:overflowPunct w:val="true"/>
        <w:autoSpaceDE w:val="true"/>
        <w:bidi w:val="0"/>
        <w:spacing w:lineRule="atLeast" w:line="56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32"/>
          <w:szCs w:val="32"/>
        </w:rPr>
        <w:t>（三）房屋套内建筑面积或者建筑面积与合同约定不符，面积误差比绝对值超过百分之三的；</w:t>
      </w:r>
    </w:p>
    <w:p>
      <w:pPr>
        <w:pStyle w:val="Normal"/>
        <w:keepNext w:val="false"/>
        <w:keepLines w:val="false"/>
        <w:pageBreakBefore w:val="false"/>
        <w:kinsoku w:val="true"/>
        <w:overflowPunct w:val="true"/>
        <w:autoSpaceDE w:val="true"/>
        <w:bidi w:val="0"/>
        <w:spacing w:lineRule="atLeast" w:line="56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32"/>
          <w:szCs w:val="32"/>
        </w:rPr>
        <w:t>（四）违反合同约定擅自变更房屋结构、户型、层高、朝向、楼层、配套设施、装修标准的；</w:t>
      </w:r>
    </w:p>
    <w:p>
      <w:pPr>
        <w:pStyle w:val="Normal"/>
        <w:keepNext w:val="false"/>
        <w:keepLines w:val="false"/>
        <w:pageBreakBefore w:val="false"/>
        <w:kinsoku w:val="true"/>
        <w:overflowPunct w:val="true"/>
        <w:autoSpaceDE w:val="true"/>
        <w:bidi w:val="0"/>
        <w:spacing w:lineRule="atLeast" w:line="56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32"/>
          <w:szCs w:val="32"/>
        </w:rPr>
        <w:t>（五）交房时间比合同约定时间迟延，经催告后在三个月的合理期限内仍未履行的；</w:t>
      </w:r>
    </w:p>
    <w:p>
      <w:pPr>
        <w:pStyle w:val="Normal"/>
        <w:keepNext w:val="false"/>
        <w:keepLines w:val="false"/>
        <w:pageBreakBefore w:val="false"/>
        <w:kinsoku w:val="true"/>
        <w:overflowPunct w:val="true"/>
        <w:autoSpaceDE w:val="true"/>
        <w:bidi w:val="0"/>
        <w:spacing w:lineRule="atLeast" w:line="56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32"/>
          <w:szCs w:val="32"/>
        </w:rPr>
        <w:t>（六）房屋已设定抵押未事先告知消费者的；</w:t>
      </w:r>
    </w:p>
    <w:p>
      <w:pPr>
        <w:pStyle w:val="Normal"/>
        <w:keepNext w:val="false"/>
        <w:keepLines w:val="false"/>
        <w:pageBreakBefore w:val="false"/>
        <w:kinsoku w:val="true"/>
        <w:overflowPunct w:val="true"/>
        <w:autoSpaceDE w:val="true"/>
        <w:bidi w:val="0"/>
        <w:spacing w:lineRule="atLeast" w:line="56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32"/>
          <w:szCs w:val="32"/>
        </w:rPr>
        <w:t>（七）超过合同约定或者法律、法规规定办理房屋产权登记的期限一年，由于商品房经营者的原因无法办理产权登记的；</w:t>
      </w:r>
    </w:p>
    <w:p>
      <w:pPr>
        <w:pStyle w:val="Normal"/>
        <w:keepNext w:val="false"/>
        <w:keepLines w:val="false"/>
        <w:pageBreakBefore w:val="false"/>
        <w:kinsoku w:val="true"/>
        <w:overflowPunct w:val="true"/>
        <w:autoSpaceDE w:val="true"/>
        <w:bidi w:val="0"/>
        <w:spacing w:lineRule="atLeast" w:line="56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32"/>
          <w:szCs w:val="32"/>
        </w:rPr>
        <w:t>（八）因房屋质量问题严重影响正常居住使用的。</w:t>
      </w:r>
    </w:p>
    <w:p>
      <w:pPr>
        <w:pStyle w:val="Normal"/>
        <w:keepNext w:val="false"/>
        <w:keepLines w:val="false"/>
        <w:pageBreakBefore w:val="false"/>
        <w:kinsoku w:val="true"/>
        <w:overflowPunct w:val="true"/>
        <w:autoSpaceDE w:val="true"/>
        <w:bidi w:val="0"/>
        <w:spacing w:lineRule="atLeast" w:line="56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28"/>
          <w:szCs w:val="28"/>
        </w:rPr>
        <w:t>　　</w:t>
      </w:r>
      <w:r>
        <w:rPr>
          <w:rFonts w:ascii="黑体" w:hAnsi="黑体" w:cs="黑体" w:hint="eastAsia" w:eastAsia="黑体"/>
          <w:sz w:val="32"/>
          <w:szCs w:val="32"/>
        </w:rPr>
        <w:t>第四十三条</w:t>
      </w:r>
      <w:r>
        <w:rPr>
          <w:rFonts w:ascii="黑体" w:hAnsi="黑体" w:cs="黑体" w:hint="eastAsia" w:eastAsia="黑体"/>
          <w:sz w:val="28"/>
          <w:szCs w:val="28"/>
        </w:rPr>
        <w:t>　</w:t>
      </w:r>
      <w:r>
        <w:rPr>
          <w:rFonts w:ascii="仿宋_GB2312;仿宋" w:hAnsi="仿宋_GB2312;仿宋" w:cs="仿宋_GB2312;仿宋" w:hint="eastAsia" w:eastAsia="仿宋_GB2312;仿宋"/>
          <w:sz w:val="32"/>
          <w:szCs w:val="32"/>
        </w:rPr>
        <w:t>商品房实行质量保修。在正常使用条件下，屋面防水工程和有防水要求的卫生间、房间、外墙面的防渗漏最低保修期限为五年，其他部位的保修期限按照国家规定执行。</w:t>
      </w:r>
    </w:p>
    <w:p>
      <w:pPr>
        <w:pStyle w:val="Normal"/>
        <w:keepNext w:val="false"/>
        <w:keepLines w:val="false"/>
        <w:pageBreakBefore w:val="false"/>
        <w:kinsoku w:val="true"/>
        <w:overflowPunct w:val="true"/>
        <w:autoSpaceDE w:val="true"/>
        <w:bidi w:val="0"/>
        <w:spacing w:lineRule="atLeast" w:line="56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32"/>
          <w:szCs w:val="32"/>
        </w:rPr>
        <w:t>　　保修期自竣工验收合格之日起计算。保修期内的维修费用，包括公用部位的维修费用，由商品房经营者承担。</w:t>
      </w:r>
    </w:p>
    <w:p>
      <w:pPr>
        <w:pStyle w:val="Normal"/>
        <w:keepNext w:val="false"/>
        <w:keepLines w:val="false"/>
        <w:pageBreakBefore w:val="false"/>
        <w:kinsoku w:val="true"/>
        <w:overflowPunct w:val="true"/>
        <w:autoSpaceDE w:val="true"/>
        <w:bidi w:val="0"/>
        <w:spacing w:lineRule="atLeast" w:line="56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28"/>
          <w:szCs w:val="28"/>
        </w:rPr>
        <w:t>　　</w:t>
      </w:r>
      <w:r>
        <w:rPr>
          <w:rFonts w:ascii="黑体" w:hAnsi="黑体" w:cs="黑体" w:hint="eastAsia" w:eastAsia="黑体"/>
          <w:sz w:val="32"/>
          <w:szCs w:val="32"/>
        </w:rPr>
        <w:t>第四十四条</w:t>
      </w:r>
      <w:r>
        <w:rPr>
          <w:rFonts w:ascii="黑体" w:hAnsi="黑体" w:cs="黑体" w:hint="eastAsia" w:eastAsia="黑体"/>
          <w:sz w:val="28"/>
          <w:szCs w:val="28"/>
        </w:rPr>
        <w:t>　</w:t>
      </w:r>
      <w:r>
        <w:rPr>
          <w:rFonts w:ascii="仿宋_GB2312;仿宋" w:hAnsi="仿宋_GB2312;仿宋" w:cs="仿宋_GB2312;仿宋" w:hint="eastAsia" w:eastAsia="仿宋_GB2312;仿宋"/>
          <w:sz w:val="32"/>
          <w:szCs w:val="32"/>
        </w:rPr>
        <w:t>房屋装饰装修经营者提供装饰装修服务，应当与消费者签订书面合同，具体约定装饰装修工程的项目、时间、标准、质量、材料、价格、保修期限、违约责任等，保证装饰装修质量，不得偷工减料。有毒有害残留物不得超过规定标准。因经营者的原因需要返工、重作的，经营者应当免费返工、重作。</w:t>
      </w:r>
    </w:p>
    <w:p>
      <w:pPr>
        <w:pStyle w:val="Normal"/>
        <w:keepNext w:val="false"/>
        <w:keepLines w:val="false"/>
        <w:pageBreakBefore w:val="false"/>
        <w:kinsoku w:val="true"/>
        <w:overflowPunct w:val="true"/>
        <w:autoSpaceDE w:val="true"/>
        <w:bidi w:val="0"/>
        <w:spacing w:lineRule="atLeast" w:line="56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32"/>
          <w:szCs w:val="32"/>
        </w:rPr>
        <w:t>　　保修期内的维修费用由经营者承担。</w:t>
      </w:r>
    </w:p>
    <w:p>
      <w:pPr>
        <w:pStyle w:val="Normal"/>
        <w:keepNext w:val="false"/>
        <w:keepLines w:val="false"/>
        <w:pageBreakBefore w:val="false"/>
        <w:kinsoku w:val="true"/>
        <w:overflowPunct w:val="true"/>
        <w:autoSpaceDE w:val="true"/>
        <w:bidi w:val="0"/>
        <w:spacing w:lineRule="atLeast" w:line="560"/>
        <w:ind w:firstLine="57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第四十五条</w:t>
      </w:r>
      <w:r>
        <w:rPr>
          <w:rFonts w:ascii="黑体" w:hAnsi="黑体" w:cs="黑体" w:hint="eastAsia" w:eastAsia="黑体"/>
          <w:sz w:val="28"/>
          <w:szCs w:val="28"/>
        </w:rPr>
        <w:t>　</w:t>
      </w:r>
      <w:r>
        <w:rPr>
          <w:rFonts w:ascii="仿宋_GB2312;仿宋" w:hAnsi="仿宋_GB2312;仿宋" w:cs="仿宋_GB2312;仿宋" w:hint="eastAsia" w:eastAsia="仿宋_GB2312;仿宋"/>
          <w:sz w:val="32"/>
          <w:szCs w:val="32"/>
        </w:rPr>
        <w:t>演出业经营者应当保证演出的演员、节目、时间、场地等与预告或者广告宣传一致，因情况变化确需变更的，应当及时告知消费者，并根据消费者的要求换票或者退票。</w:t>
      </w:r>
    </w:p>
    <w:p>
      <w:pPr>
        <w:pStyle w:val="Normal"/>
        <w:keepNext w:val="false"/>
        <w:keepLines w:val="false"/>
        <w:pageBreakBefore w:val="false"/>
        <w:kinsoku w:val="true"/>
        <w:overflowPunct w:val="true"/>
        <w:autoSpaceDE w:val="true"/>
        <w:bidi w:val="0"/>
        <w:spacing w:lineRule="atLeast" w:line="560"/>
        <w:ind w:firstLine="570" w:end="0"/>
        <w:rPr>
          <w:rFonts w:ascii="仿宋_GB2312;仿宋" w:hAnsi="仿宋_GB2312;仿宋" w:eastAsia="仿宋_GB2312;仿宋" w:cs="Times New Roman"/>
          <w:sz w:val="32"/>
          <w:szCs w:val="32"/>
        </w:rPr>
      </w:pPr>
      <w:r>
        <w:rPr>
          <w:rFonts w:ascii="黑体" w:hAnsi="黑体" w:cs="黑体" w:hint="eastAsia" w:eastAsia="黑体"/>
          <w:sz w:val="32"/>
          <w:szCs w:val="32"/>
        </w:rPr>
        <w:t>第四十六条</w:t>
      </w:r>
      <w:r>
        <w:rPr>
          <w:rFonts w:ascii="黑体" w:hAnsi="黑体" w:cs="黑体" w:hint="eastAsia" w:eastAsia="黑体"/>
          <w:sz w:val="28"/>
          <w:szCs w:val="28"/>
        </w:rPr>
        <w:t>　</w:t>
      </w:r>
      <w:r>
        <w:rPr>
          <w:rFonts w:ascii="仿宋_GB2312;仿宋" w:hAnsi="仿宋_GB2312;仿宋" w:cs="仿宋_GB2312;仿宋" w:hint="eastAsia" w:eastAsia="仿宋_GB2312;仿宋"/>
          <w:sz w:val="32"/>
          <w:szCs w:val="32"/>
        </w:rPr>
        <w:t>修理、加工业经营者应当在修理、加工前告知消费者所需要的零部件、材料、期限、费用等真实情况；不得偷换或者故意损坏零部件，使用的零部件和材料不得以次充好、以假充真；不得虚列修理、加工项目。</w:t>
      </w:r>
    </w:p>
    <w:p>
      <w:pPr>
        <w:pStyle w:val="Normal"/>
        <w:keepNext w:val="false"/>
        <w:keepLines w:val="false"/>
        <w:pageBreakBefore w:val="false"/>
        <w:kinsoku w:val="true"/>
        <w:overflowPunct w:val="true"/>
        <w:autoSpaceDE w:val="true"/>
        <w:bidi w:val="0"/>
        <w:spacing w:lineRule="atLeast" w:line="56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32"/>
          <w:szCs w:val="32"/>
        </w:rPr>
        <w:t>　　已经修理、加工的部位在三十日内出现质量问题的，经营者应当免费包修。国家有规定或者经营者与消费者有约定的，从其规定或者约定。</w:t>
      </w:r>
    </w:p>
    <w:p>
      <w:pPr>
        <w:pStyle w:val="Normal"/>
        <w:keepNext w:val="false"/>
        <w:keepLines w:val="false"/>
        <w:pageBreakBefore w:val="false"/>
        <w:kinsoku w:val="true"/>
        <w:overflowPunct w:val="true"/>
        <w:autoSpaceDE w:val="true"/>
        <w:bidi w:val="0"/>
        <w:spacing w:lineRule="atLeast" w:line="56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28"/>
          <w:szCs w:val="28"/>
        </w:rPr>
        <w:t>　　</w:t>
      </w:r>
      <w:r>
        <w:rPr>
          <w:rFonts w:ascii="黑体" w:hAnsi="黑体" w:cs="黑体" w:hint="eastAsia" w:eastAsia="黑体"/>
          <w:sz w:val="32"/>
          <w:szCs w:val="32"/>
        </w:rPr>
        <w:t>第四十七条</w:t>
      </w:r>
      <w:r>
        <w:rPr>
          <w:rFonts w:ascii="黑体" w:hAnsi="黑体" w:cs="黑体" w:hint="eastAsia" w:eastAsia="黑体"/>
          <w:sz w:val="28"/>
          <w:szCs w:val="28"/>
        </w:rPr>
        <w:t>　</w:t>
      </w:r>
      <w:r>
        <w:rPr>
          <w:rFonts w:ascii="仿宋_GB2312;仿宋" w:hAnsi="仿宋_GB2312;仿宋" w:cs="仿宋_GB2312;仿宋" w:hint="eastAsia" w:eastAsia="仿宋_GB2312;仿宋"/>
          <w:sz w:val="32"/>
          <w:szCs w:val="32"/>
        </w:rPr>
        <w:t>职业介绍、婚姻介绍、房屋租售、出境出国等中介服务机构提供中介服务，应当向消费者提供真实、准确、完整的信息，应当明示服务项目、收费标准，不得采取强迫、欺诈、误导手段进行中介服务。</w:t>
      </w:r>
    </w:p>
    <w:p>
      <w:pPr>
        <w:pStyle w:val="Normal"/>
        <w:keepNext w:val="false"/>
        <w:keepLines w:val="false"/>
        <w:pageBreakBefore w:val="false"/>
        <w:kinsoku w:val="true"/>
        <w:overflowPunct w:val="true"/>
        <w:autoSpaceDE w:val="true"/>
        <w:bidi w:val="0"/>
        <w:spacing w:lineRule="atLeast" w:line="560"/>
        <w:rPr>
          <w:rFonts w:ascii="仿宋_GB2312;仿宋" w:hAnsi="仿宋_GB2312;仿宋" w:eastAsia="仿宋_GB2312;仿宋" w:cs="Times New Roman"/>
          <w:sz w:val="32"/>
          <w:szCs w:val="32"/>
        </w:rPr>
      </w:pPr>
      <w:r>
        <w:rPr>
          <w:rFonts w:eastAsia="仿宋_GB2312;仿宋" w:cs="Times New Roman" w:ascii="仿宋_GB2312;仿宋" w:hAnsi="仿宋_GB2312;仿宋"/>
          <w:sz w:val="32"/>
          <w:szCs w:val="32"/>
        </w:rPr>
      </w:r>
    </w:p>
    <w:p>
      <w:pPr>
        <w:pStyle w:val="Normal"/>
        <w:keepNext w:val="false"/>
        <w:keepLines w:val="false"/>
        <w:pageBreakBefore w:val="false"/>
        <w:kinsoku w:val="true"/>
        <w:overflowPunct w:val="true"/>
        <w:autoSpaceDE w:val="true"/>
        <w:bidi w:val="0"/>
        <w:spacing w:lineRule="atLeast" w:line="560"/>
        <w:jc w:val="center"/>
        <w:rPr>
          <w:rFonts w:ascii="黑体" w:hAnsi="黑体" w:eastAsia="黑体" w:cs="黑体" w:hint="eastAsia"/>
          <w:sz w:val="32"/>
          <w:szCs w:val="32"/>
        </w:rPr>
      </w:pPr>
      <w:r>
        <w:rPr>
          <w:rFonts w:ascii="黑体" w:hAnsi="黑体" w:cs="黑体" w:hint="eastAsia" w:eastAsia="黑体"/>
          <w:sz w:val="32"/>
          <w:szCs w:val="32"/>
        </w:rPr>
        <w:t>第四章  国家保护</w:t>
      </w:r>
    </w:p>
    <w:p>
      <w:pPr>
        <w:pStyle w:val="Normal"/>
        <w:keepNext w:val="false"/>
        <w:keepLines w:val="false"/>
        <w:pageBreakBefore w:val="false"/>
        <w:kinsoku w:val="true"/>
        <w:overflowPunct w:val="true"/>
        <w:autoSpaceDE w:val="true"/>
        <w:bidi w:val="0"/>
        <w:spacing w:lineRule="atLeast" w:line="560"/>
        <w:rPr>
          <w:rFonts w:ascii="仿宋_GB2312;仿宋" w:hAnsi="仿宋_GB2312;仿宋" w:eastAsia="仿宋_GB2312;仿宋" w:cs="Times New Roman"/>
          <w:sz w:val="28"/>
          <w:szCs w:val="28"/>
        </w:rPr>
      </w:pPr>
      <w:r>
        <w:rPr>
          <w:rFonts w:ascii="仿宋_GB2312;仿宋" w:hAnsi="仿宋_GB2312;仿宋" w:cs="仿宋_GB2312;仿宋" w:hint="eastAsia" w:eastAsia="仿宋_GB2312;仿宋"/>
          <w:sz w:val="28"/>
          <w:szCs w:val="28"/>
        </w:rPr>
        <w:t>　　</w:t>
      </w:r>
    </w:p>
    <w:p>
      <w:pPr>
        <w:pStyle w:val="Normal"/>
        <w:keepNext w:val="false"/>
        <w:keepLines w:val="false"/>
        <w:pageBreakBefore w:val="false"/>
        <w:kinsoku w:val="true"/>
        <w:overflowPunct w:val="true"/>
        <w:autoSpaceDE w:val="true"/>
        <w:bidi w:val="0"/>
        <w:spacing w:lineRule="atLeast" w:line="56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第四十八条</w:t>
      </w:r>
      <w:r>
        <w:rPr>
          <w:rFonts w:ascii="黑体" w:hAnsi="黑体" w:cs="黑体" w:hint="eastAsia" w:eastAsia="黑体"/>
          <w:sz w:val="28"/>
          <w:szCs w:val="28"/>
        </w:rPr>
        <w:t>　</w:t>
      </w:r>
      <w:r>
        <w:rPr>
          <w:rFonts w:ascii="仿宋_GB2312;仿宋" w:hAnsi="仿宋_GB2312;仿宋" w:cs="仿宋_GB2312;仿宋" w:hint="eastAsia" w:eastAsia="仿宋_GB2312;仿宋"/>
          <w:sz w:val="32"/>
          <w:szCs w:val="32"/>
        </w:rPr>
        <w:t>各级国家机关制定有关消费者权益的地方性法规、规章、标准和政策，应当听取消费者和消费者委员会等组织的意见。</w:t>
      </w:r>
    </w:p>
    <w:p>
      <w:pPr>
        <w:pStyle w:val="Normal"/>
        <w:keepNext w:val="false"/>
        <w:keepLines w:val="false"/>
        <w:pageBreakBefore w:val="false"/>
        <w:kinsoku w:val="true"/>
        <w:overflowPunct w:val="true"/>
        <w:autoSpaceDE w:val="true"/>
        <w:bidi w:val="0"/>
        <w:spacing w:lineRule="atLeast" w:line="56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32"/>
          <w:szCs w:val="32"/>
        </w:rPr>
        <w:t>　　制定关系群众切身利益的公用事业价格、公益性服务价格、垄断经营的商品价格等政府指导价、政府定价，应当举行听证会，征求消费者的意见。</w:t>
      </w:r>
    </w:p>
    <w:p>
      <w:pPr>
        <w:pStyle w:val="Normal"/>
        <w:keepNext w:val="false"/>
        <w:keepLines w:val="false"/>
        <w:pageBreakBefore w:val="false"/>
        <w:kinsoku w:val="true"/>
        <w:overflowPunct w:val="true"/>
        <w:autoSpaceDE w:val="true"/>
        <w:bidi w:val="0"/>
        <w:spacing w:lineRule="atLeast" w:line="56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第四十九条</w:t>
      </w:r>
      <w:r>
        <w:rPr>
          <w:rFonts w:ascii="黑体" w:hAnsi="黑体" w:cs="黑体" w:hint="eastAsia" w:eastAsia="黑体"/>
          <w:sz w:val="28"/>
          <w:szCs w:val="28"/>
        </w:rPr>
        <w:t>　</w:t>
      </w:r>
      <w:r>
        <w:rPr>
          <w:rFonts w:ascii="仿宋_GB2312;仿宋" w:hAnsi="仿宋_GB2312;仿宋" w:cs="仿宋_GB2312;仿宋" w:hint="eastAsia" w:eastAsia="仿宋_GB2312;仿宋"/>
          <w:sz w:val="32"/>
          <w:szCs w:val="32"/>
        </w:rPr>
        <w:t>各级人民政府应当加强对消费者合法权益保护工作的领导、组织、监督、协调，完善消费投诉举报平台，督促有关行政管理部门做好消费者合法权益保护工作。</w:t>
      </w:r>
    </w:p>
    <w:p>
      <w:pPr>
        <w:pStyle w:val="Normal"/>
        <w:keepNext w:val="false"/>
        <w:keepLines w:val="false"/>
        <w:pageBreakBefore w:val="false"/>
        <w:kinsoku w:val="true"/>
        <w:overflowPunct w:val="true"/>
        <w:autoSpaceDE w:val="true"/>
        <w:bidi w:val="0"/>
        <w:spacing w:lineRule="atLeast" w:line="56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有关行政管理部门应当按照法律法规的规定，在各自的职责范围内采取措施，加强市场监管，及时受理、处理消费者的投诉，并将经营者的侵权行为纳入信用评价体系。</w:t>
      </w:r>
    </w:p>
    <w:p>
      <w:pPr>
        <w:pStyle w:val="Normal"/>
        <w:keepNext w:val="false"/>
        <w:keepLines w:val="false"/>
        <w:pageBreakBefore w:val="false"/>
        <w:kinsoku w:val="true"/>
        <w:overflowPunct w:val="true"/>
        <w:autoSpaceDE w:val="true"/>
        <w:bidi w:val="0"/>
        <w:snapToGrid w:val="false"/>
        <w:spacing w:lineRule="atLeast" w:line="56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第五十条</w:t>
      </w:r>
      <w:r>
        <w:rPr>
          <w:rFonts w:ascii="黑体" w:hAnsi="黑体" w:cs="黑体" w:hint="eastAsia" w:eastAsia="黑体"/>
          <w:sz w:val="28"/>
          <w:szCs w:val="28"/>
        </w:rPr>
        <w:t>　</w:t>
      </w:r>
      <w:r>
        <w:rPr>
          <w:rFonts w:ascii="仿宋_GB2312;仿宋" w:hAnsi="仿宋_GB2312;仿宋" w:cs="仿宋_GB2312;仿宋" w:hint="eastAsia" w:eastAsia="仿宋_GB2312;仿宋"/>
          <w:sz w:val="32"/>
          <w:szCs w:val="32"/>
        </w:rPr>
        <w:t>履行工商行政管理职能的部门和其他有关行政部门在依法履行保护消费者合法权益的职责时，可以行使下列职权：</w:t>
      </w:r>
    </w:p>
    <w:p>
      <w:pPr>
        <w:pStyle w:val="Normal"/>
        <w:keepNext w:val="false"/>
        <w:keepLines w:val="false"/>
        <w:pageBreakBefore w:val="false"/>
        <w:kinsoku w:val="true"/>
        <w:overflowPunct w:val="true"/>
        <w:autoSpaceDE w:val="true"/>
        <w:bidi w:val="0"/>
        <w:snapToGrid w:val="false"/>
        <w:spacing w:lineRule="atLeas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（一）对涉嫌侵害消费者合法权益的生产、销售活动的场所实施现场检查；</w:t>
      </w:r>
    </w:p>
    <w:p>
      <w:pPr>
        <w:pStyle w:val="Normal"/>
        <w:keepNext w:val="false"/>
        <w:keepLines w:val="false"/>
        <w:pageBreakBefore w:val="false"/>
        <w:kinsoku w:val="true"/>
        <w:overflowPunct w:val="true"/>
        <w:autoSpaceDE w:val="true"/>
        <w:bidi w:val="0"/>
        <w:snapToGrid w:val="false"/>
        <w:spacing w:lineRule="atLeas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（二）向有关人员调查、了解与涉嫌侵害消费者合法权益的生产、销售活动有关的情况；</w:t>
      </w:r>
    </w:p>
    <w:p>
      <w:pPr>
        <w:pStyle w:val="Normal"/>
        <w:keepNext w:val="false"/>
        <w:keepLines w:val="false"/>
        <w:pageBreakBefore w:val="false"/>
        <w:kinsoku w:val="true"/>
        <w:overflowPunct w:val="true"/>
        <w:autoSpaceDE w:val="true"/>
        <w:bidi w:val="0"/>
        <w:snapToGrid w:val="false"/>
        <w:spacing w:lineRule="atLeas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（三）要求涉嫌违法当事人限期提供有关材料；</w:t>
      </w:r>
    </w:p>
    <w:p>
      <w:pPr>
        <w:pStyle w:val="Normal"/>
        <w:keepNext w:val="false"/>
        <w:keepLines w:val="false"/>
        <w:pageBreakBefore w:val="false"/>
        <w:kinsoku w:val="true"/>
        <w:overflowPunct w:val="true"/>
        <w:autoSpaceDE w:val="true"/>
        <w:bidi w:val="0"/>
        <w:snapToGrid w:val="false"/>
        <w:spacing w:lineRule="atLeas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（四）查阅、复制与涉嫌违法行为有关的合同、票据、账簿以及其他有关材料；</w:t>
      </w:r>
    </w:p>
    <w:p>
      <w:pPr>
        <w:pStyle w:val="Normal"/>
        <w:keepNext w:val="false"/>
        <w:keepLines w:val="false"/>
        <w:pageBreakBefore w:val="false"/>
        <w:kinsoku w:val="true"/>
        <w:overflowPunct w:val="true"/>
        <w:autoSpaceDE w:val="true"/>
        <w:bidi w:val="0"/>
        <w:snapToGrid w:val="false"/>
        <w:spacing w:lineRule="atLeas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（五）依法查封或者扣押有证据证明危害消费者人身、财产安全的商品；</w:t>
      </w:r>
    </w:p>
    <w:p>
      <w:pPr>
        <w:pStyle w:val="Normal"/>
        <w:keepNext w:val="false"/>
        <w:keepLines w:val="false"/>
        <w:pageBreakBefore w:val="false"/>
        <w:kinsoku w:val="true"/>
        <w:overflowPunct w:val="true"/>
        <w:autoSpaceDE w:val="true"/>
        <w:bidi w:val="0"/>
        <w:snapToGrid w:val="false"/>
        <w:spacing w:lineRule="atLeast" w:line="560"/>
        <w:ind w:firstLineChars="200" w:startChars="0" w:start="0" w:endChars="0" w:end="0"/>
        <w:rPr>
          <w:rFonts w:ascii="仿宋_GB2312;仿宋" w:hAnsi="仿宋_GB2312;仿宋" w:eastAsia="仿宋_GB2312;仿宋" w:cs="仿宋_GB2312;仿宋" w:hint="eastAsia"/>
          <w:sz w:val="28"/>
          <w:szCs w:val="28"/>
        </w:rPr>
      </w:pPr>
      <w:r>
        <w:rPr>
          <w:rFonts w:ascii="仿宋_GB2312;仿宋" w:hAnsi="仿宋_GB2312;仿宋" w:cs="仿宋_GB2312;仿宋" w:hint="eastAsia" w:eastAsia="仿宋_GB2312;仿宋"/>
          <w:sz w:val="32"/>
          <w:szCs w:val="32"/>
        </w:rPr>
        <w:t>（六）法律、法规规定的其他职权。</w:t>
      </w:r>
    </w:p>
    <w:p>
      <w:pPr>
        <w:pStyle w:val="Normal"/>
        <w:keepNext w:val="false"/>
        <w:keepLines w:val="false"/>
        <w:pageBreakBefore w:val="false"/>
        <w:kinsoku w:val="true"/>
        <w:overflowPunct w:val="true"/>
        <w:autoSpaceDE w:val="true"/>
        <w:bidi w:val="0"/>
        <w:spacing w:lineRule="atLeast" w:line="56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28"/>
          <w:szCs w:val="28"/>
        </w:rPr>
        <w:t>　　</w:t>
      </w:r>
      <w:r>
        <w:rPr>
          <w:rFonts w:ascii="黑体" w:hAnsi="黑体" w:cs="黑体" w:hint="eastAsia" w:eastAsia="黑体"/>
          <w:sz w:val="32"/>
          <w:szCs w:val="32"/>
        </w:rPr>
        <w:t>第五十一条</w:t>
      </w:r>
      <w:r>
        <w:rPr>
          <w:rFonts w:ascii="黑体" w:hAnsi="黑体" w:cs="黑体" w:hint="eastAsia" w:eastAsia="黑体"/>
          <w:sz w:val="28"/>
          <w:szCs w:val="28"/>
        </w:rPr>
        <w:t>　</w:t>
      </w:r>
      <w:r>
        <w:rPr>
          <w:rFonts w:ascii="仿宋_GB2312;仿宋" w:hAnsi="仿宋_GB2312;仿宋" w:cs="仿宋_GB2312;仿宋" w:hint="eastAsia" w:eastAsia="仿宋_GB2312;仿宋"/>
          <w:sz w:val="32"/>
          <w:szCs w:val="32"/>
        </w:rPr>
        <w:t>各级人民法院应当及时审理消费争议案件，依法维护当事人的合法权益。</w:t>
      </w:r>
    </w:p>
    <w:p>
      <w:pPr>
        <w:pStyle w:val="Normal"/>
        <w:keepNext w:val="false"/>
        <w:keepLines w:val="false"/>
        <w:pageBreakBefore w:val="false"/>
        <w:kinsoku w:val="true"/>
        <w:overflowPunct w:val="true"/>
        <w:autoSpaceDE w:val="true"/>
        <w:bidi w:val="0"/>
        <w:spacing w:lineRule="atLeast" w:line="560"/>
        <w:rPr>
          <w:rFonts w:ascii="仿宋_GB2312;仿宋" w:hAnsi="仿宋_GB2312;仿宋" w:eastAsia="仿宋_GB2312;仿宋" w:cs="Times New Roman"/>
          <w:sz w:val="28"/>
          <w:szCs w:val="28"/>
        </w:rPr>
      </w:pPr>
      <w:r>
        <w:rPr>
          <w:rFonts w:eastAsia="仿宋_GB2312;仿宋" w:cs="Times New Roman" w:ascii="仿宋_GB2312;仿宋" w:hAnsi="仿宋_GB2312;仿宋"/>
          <w:sz w:val="28"/>
          <w:szCs w:val="28"/>
        </w:rPr>
      </w:r>
    </w:p>
    <w:p>
      <w:pPr>
        <w:pStyle w:val="Normal"/>
        <w:keepNext w:val="false"/>
        <w:keepLines w:val="false"/>
        <w:pageBreakBefore w:val="false"/>
        <w:kinsoku w:val="true"/>
        <w:overflowPunct w:val="true"/>
        <w:autoSpaceDE w:val="true"/>
        <w:bidi w:val="0"/>
        <w:spacing w:lineRule="atLeast" w:line="560"/>
        <w:jc w:val="center"/>
        <w:rPr>
          <w:rFonts w:ascii="黑体" w:hAnsi="黑体" w:eastAsia="黑体" w:cs="黑体" w:hint="eastAsia"/>
          <w:sz w:val="32"/>
          <w:szCs w:val="32"/>
        </w:rPr>
      </w:pPr>
      <w:r>
        <w:rPr>
          <w:rFonts w:ascii="黑体" w:hAnsi="黑体" w:cs="黑体" w:hint="eastAsia" w:eastAsia="黑体"/>
          <w:sz w:val="32"/>
          <w:szCs w:val="32"/>
        </w:rPr>
        <w:t>第五章  消费者组织</w:t>
      </w:r>
    </w:p>
    <w:p>
      <w:pPr>
        <w:pStyle w:val="Normal"/>
        <w:keepNext w:val="false"/>
        <w:keepLines w:val="false"/>
        <w:pageBreakBefore w:val="false"/>
        <w:kinsoku w:val="true"/>
        <w:overflowPunct w:val="true"/>
        <w:autoSpaceDE w:val="true"/>
        <w:bidi w:val="0"/>
        <w:spacing w:lineRule="atLeast" w:line="560"/>
        <w:rPr>
          <w:rFonts w:ascii="仿宋_GB2312;仿宋" w:hAnsi="仿宋_GB2312;仿宋" w:eastAsia="仿宋_GB2312;仿宋" w:cs="Times New Roman"/>
          <w:sz w:val="28"/>
          <w:szCs w:val="28"/>
        </w:rPr>
      </w:pPr>
      <w:r>
        <w:rPr>
          <w:rFonts w:ascii="仿宋_GB2312;仿宋" w:hAnsi="仿宋_GB2312;仿宋" w:cs="仿宋_GB2312;仿宋" w:hint="eastAsia" w:eastAsia="仿宋_GB2312;仿宋"/>
          <w:sz w:val="28"/>
          <w:szCs w:val="28"/>
        </w:rPr>
        <w:t>　　</w:t>
      </w:r>
    </w:p>
    <w:p>
      <w:pPr>
        <w:pStyle w:val="Normal"/>
        <w:keepNext w:val="false"/>
        <w:keepLines w:val="false"/>
        <w:pageBreakBefore w:val="false"/>
        <w:kinsoku w:val="true"/>
        <w:overflowPunct w:val="true"/>
        <w:autoSpaceDE w:val="true"/>
        <w:bidi w:val="0"/>
        <w:snapToGrid w:val="false"/>
        <w:spacing w:lineRule="atLeast" w:line="56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第五十二条</w:t>
      </w:r>
      <w:r>
        <w:rPr>
          <w:rFonts w:ascii="黑体" w:hAnsi="黑体" w:cs="黑体" w:hint="eastAsia" w:eastAsia="黑体"/>
          <w:sz w:val="28"/>
          <w:szCs w:val="28"/>
        </w:rPr>
        <w:t>　</w:t>
      </w:r>
      <w:r>
        <w:rPr>
          <w:rFonts w:ascii="仿宋_GB2312;仿宋" w:hAnsi="仿宋_GB2312;仿宋" w:cs="仿宋_GB2312;仿宋" w:hint="eastAsia" w:eastAsia="仿宋_GB2312;仿宋"/>
          <w:sz w:val="32"/>
          <w:szCs w:val="32"/>
        </w:rPr>
        <w:t>消费者委员会是依法成立的对商品和服务进行社会监督的保护消费者合法权益的社会组织。</w:t>
      </w:r>
    </w:p>
    <w:p>
      <w:pPr>
        <w:pStyle w:val="Normal"/>
        <w:keepNext w:val="false"/>
        <w:keepLines w:val="false"/>
        <w:pageBreakBefore w:val="false"/>
        <w:kinsoku w:val="true"/>
        <w:overflowPunct w:val="true"/>
        <w:autoSpaceDE w:val="true"/>
        <w:bidi w:val="0"/>
        <w:snapToGrid w:val="false"/>
        <w:spacing w:lineRule="atLeas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消费者委员会可以在乡镇、街道、经营场所和有关企业设立投诉咨询点，方便消费者咨询和投诉。</w:t>
      </w:r>
    </w:p>
    <w:p>
      <w:pPr>
        <w:pStyle w:val="Normal"/>
        <w:keepNext w:val="false"/>
        <w:keepLines w:val="false"/>
        <w:pageBreakBefore w:val="false"/>
        <w:kinsoku w:val="true"/>
        <w:overflowPunct w:val="true"/>
        <w:autoSpaceDE w:val="true"/>
        <w:bidi w:val="0"/>
        <w:spacing w:lineRule="atLeast" w:line="56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各级人民政府及其有关行政管理部门应当支持消费者委员会履行法定职责。各级人民政府对消费者委员会履行法定职责应当给予必要的经费支持。</w:t>
      </w:r>
    </w:p>
    <w:p>
      <w:pPr>
        <w:pStyle w:val="Normal"/>
        <w:keepNext w:val="false"/>
        <w:keepLines w:val="false"/>
        <w:pageBreakBefore w:val="false"/>
        <w:kinsoku w:val="true"/>
        <w:overflowPunct w:val="true"/>
        <w:autoSpaceDE w:val="true"/>
        <w:bidi w:val="0"/>
        <w:spacing w:lineRule="atLeast" w:line="560"/>
        <w:ind w:firstLineChars="200" w:startChars="0" w:start="0" w:endChars="0" w:end="0"/>
        <w:rPr>
          <w:rFonts w:ascii="仿宋_GB2312;仿宋" w:hAnsi="仿宋_GB2312;仿宋" w:eastAsia="仿宋_GB2312;仿宋" w:cs="Times New Roman"/>
          <w:sz w:val="32"/>
          <w:szCs w:val="32"/>
        </w:rPr>
      </w:pPr>
      <w:r>
        <w:rPr>
          <w:rFonts w:ascii="黑体" w:hAnsi="黑体" w:cs="黑体" w:hint="eastAsia" w:eastAsia="黑体"/>
          <w:sz w:val="32"/>
          <w:szCs w:val="32"/>
        </w:rPr>
        <w:t>第五十三条</w:t>
      </w:r>
      <w:r>
        <w:rPr>
          <w:rFonts w:ascii="黑体" w:hAnsi="黑体" w:cs="黑体" w:hint="eastAsia" w:eastAsia="黑体"/>
          <w:sz w:val="28"/>
          <w:szCs w:val="28"/>
        </w:rPr>
        <w:t>　</w:t>
      </w:r>
      <w:r>
        <w:rPr>
          <w:rFonts w:ascii="仿宋_GB2312;仿宋" w:hAnsi="仿宋_GB2312;仿宋" w:cs="仿宋_GB2312;仿宋" w:hint="eastAsia" w:eastAsia="仿宋_GB2312;仿宋"/>
          <w:sz w:val="32"/>
          <w:szCs w:val="32"/>
        </w:rPr>
        <w:t>消费者委员会履行下列公益性职责：</w:t>
      </w:r>
    </w:p>
    <w:p>
      <w:pPr>
        <w:pStyle w:val="Normal"/>
        <w:keepNext w:val="false"/>
        <w:keepLines w:val="false"/>
        <w:pageBreakBefore w:val="false"/>
        <w:kinsoku w:val="true"/>
        <w:overflowPunct w:val="true"/>
        <w:autoSpaceDE w:val="true"/>
        <w:bidi w:val="0"/>
        <w:spacing w:lineRule="atLeast" w:line="56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32"/>
          <w:szCs w:val="32"/>
        </w:rPr>
        <w:t>（一）宣传保护消费者合法权益的法律、法规、规章，开展消费教育；</w:t>
      </w:r>
    </w:p>
    <w:p>
      <w:pPr>
        <w:pStyle w:val="Normal"/>
        <w:keepNext w:val="false"/>
        <w:keepLines w:val="false"/>
        <w:pageBreakBefore w:val="false"/>
        <w:kinsoku w:val="true"/>
        <w:overflowPunct w:val="true"/>
        <w:autoSpaceDE w:val="true"/>
        <w:bidi w:val="0"/>
        <w:spacing w:lineRule="atLeast" w:line="56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32"/>
          <w:szCs w:val="32"/>
        </w:rPr>
        <w:t>（二）对商品和服务的质量、价格、售后服务等进行调查、比较和分析，为消费者提供消费信息和咨询服务；</w:t>
      </w:r>
    </w:p>
    <w:p>
      <w:pPr>
        <w:pStyle w:val="Normal"/>
        <w:keepNext w:val="false"/>
        <w:keepLines w:val="false"/>
        <w:pageBreakBefore w:val="false"/>
        <w:kinsoku w:val="true"/>
        <w:overflowPunct w:val="true"/>
        <w:autoSpaceDE w:val="true"/>
        <w:bidi w:val="0"/>
        <w:spacing w:lineRule="atLeast" w:line="56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32"/>
          <w:szCs w:val="32"/>
        </w:rPr>
        <w:t>（三）向经营者提出完善保护消费者合法权益措施的意见，向消费者发出消费警示；</w:t>
      </w:r>
    </w:p>
    <w:p>
      <w:pPr>
        <w:pStyle w:val="Normal"/>
        <w:keepNext w:val="false"/>
        <w:keepLines w:val="false"/>
        <w:pageBreakBefore w:val="false"/>
        <w:kinsoku w:val="true"/>
        <w:overflowPunct w:val="true"/>
        <w:autoSpaceDE w:val="true"/>
        <w:bidi w:val="0"/>
        <w:spacing w:lineRule="atLeas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（四）免费受理、处理消费者的投诉，就消费争议进行调解，调解不成的，支持消费者依法申请仲裁或者提起诉讼；</w:t>
      </w:r>
    </w:p>
    <w:p>
      <w:pPr>
        <w:pStyle w:val="Normal"/>
        <w:keepNext w:val="false"/>
        <w:keepLines w:val="false"/>
        <w:pageBreakBefore w:val="false"/>
        <w:kinsoku w:val="true"/>
        <w:overflowPunct w:val="true"/>
        <w:autoSpaceDE w:val="true"/>
        <w:bidi w:val="0"/>
        <w:spacing w:lineRule="atLeas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（五）推动跨区域消费争议解决，促进消费信息互通共享；</w:t>
      </w:r>
    </w:p>
    <w:p>
      <w:pPr>
        <w:pStyle w:val="Normal"/>
        <w:keepNext w:val="false"/>
        <w:keepLines w:val="false"/>
        <w:pageBreakBefore w:val="false"/>
        <w:kinsoku w:val="true"/>
        <w:overflowPunct w:val="true"/>
        <w:autoSpaceDE w:val="true"/>
        <w:bidi w:val="0"/>
        <w:spacing w:lineRule="atLeas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（六）《中华人民共和国消费者权益保护法》规定的其他职责。</w:t>
      </w:r>
    </w:p>
    <w:p>
      <w:pPr>
        <w:pStyle w:val="Normal"/>
        <w:keepNext w:val="false"/>
        <w:keepLines w:val="false"/>
        <w:pageBreakBefore w:val="false"/>
        <w:kinsoku w:val="true"/>
        <w:overflowPunct w:val="true"/>
        <w:autoSpaceDE w:val="true"/>
        <w:bidi w:val="0"/>
        <w:snapToGrid w:val="false"/>
        <w:spacing w:lineRule="atLeast" w:line="56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第五十四条</w:t>
      </w:r>
      <w:r>
        <w:rPr>
          <w:rFonts w:ascii="黑体" w:hAnsi="黑体" w:cs="黑体" w:hint="eastAsia" w:eastAsia="黑体"/>
          <w:sz w:val="28"/>
          <w:szCs w:val="28"/>
        </w:rPr>
        <w:t>　</w:t>
      </w:r>
      <w:r>
        <w:rPr>
          <w:rFonts w:ascii="仿宋_GB2312;仿宋" w:hAnsi="仿宋_GB2312;仿宋" w:cs="仿宋_GB2312;仿宋" w:hint="eastAsia" w:eastAsia="仿宋_GB2312;仿宋"/>
          <w:sz w:val="32"/>
          <w:szCs w:val="32"/>
        </w:rPr>
        <w:t>省消费者委员会对侵害众多消费者合法权益的行为，可以向人民法院提起诉讼。　　</w:t>
      </w:r>
    </w:p>
    <w:p>
      <w:pPr>
        <w:pStyle w:val="Normal"/>
        <w:keepNext w:val="false"/>
        <w:keepLines w:val="false"/>
        <w:pageBreakBefore w:val="false"/>
        <w:kinsoku w:val="true"/>
        <w:overflowPunct w:val="true"/>
        <w:autoSpaceDE w:val="true"/>
        <w:bidi w:val="0"/>
        <w:snapToGrid w:val="false"/>
        <w:spacing w:lineRule="atLeas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省消费者委员会为前款规定的诉讼收集证据确有困难的，可以提请有关行政管理部门协助。</w:t>
      </w:r>
    </w:p>
    <w:p>
      <w:pPr>
        <w:pStyle w:val="Normal"/>
        <w:keepNext w:val="false"/>
        <w:keepLines w:val="false"/>
        <w:pageBreakBefore w:val="false"/>
        <w:kinsoku w:val="true"/>
        <w:overflowPunct w:val="true"/>
        <w:autoSpaceDE w:val="true"/>
        <w:bidi w:val="0"/>
        <w:spacing w:lineRule="atLeast" w:line="56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市州、县（市、区）消费者委员会可以向省消费者委员会及时反映消费者投诉情况，提出消费者诉讼建议，并为省消费者委员会提起诉讼提供必要的协助。</w:t>
      </w:r>
    </w:p>
    <w:p>
      <w:pPr>
        <w:pStyle w:val="Normal"/>
        <w:keepNext w:val="false"/>
        <w:keepLines w:val="false"/>
        <w:pageBreakBefore w:val="false"/>
        <w:kinsoku w:val="true"/>
        <w:overflowPunct w:val="true"/>
        <w:autoSpaceDE w:val="true"/>
        <w:bidi w:val="0"/>
        <w:spacing w:lineRule="atLeast" w:line="56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28"/>
          <w:szCs w:val="28"/>
        </w:rPr>
        <w:t>　　</w:t>
      </w:r>
      <w:r>
        <w:rPr>
          <w:rFonts w:ascii="黑体" w:hAnsi="黑体" w:cs="黑体" w:hint="eastAsia" w:eastAsia="黑体"/>
          <w:sz w:val="32"/>
          <w:szCs w:val="32"/>
        </w:rPr>
        <w:t>第五十五条</w:t>
      </w:r>
      <w:r>
        <w:rPr>
          <w:rFonts w:ascii="黑体" w:hAnsi="黑体" w:cs="黑体" w:hint="eastAsia" w:eastAsia="黑体"/>
          <w:sz w:val="28"/>
          <w:szCs w:val="28"/>
        </w:rPr>
        <w:t>　</w:t>
      </w:r>
      <w:r>
        <w:rPr>
          <w:rFonts w:ascii="仿宋_GB2312;仿宋" w:hAnsi="仿宋_GB2312;仿宋" w:cs="仿宋_GB2312;仿宋" w:hint="eastAsia" w:eastAsia="仿宋_GB2312;仿宋"/>
          <w:sz w:val="32"/>
          <w:szCs w:val="32"/>
        </w:rPr>
        <w:t>消费者委员会不得以营利为目的向社会推荐商品和服务，不得向经营者摊派任何费用。</w:t>
      </w:r>
    </w:p>
    <w:p>
      <w:pPr>
        <w:pStyle w:val="Normal"/>
        <w:keepNext w:val="false"/>
        <w:keepLines w:val="false"/>
        <w:pageBreakBefore w:val="false"/>
        <w:kinsoku w:val="true"/>
        <w:overflowPunct w:val="true"/>
        <w:autoSpaceDE w:val="true"/>
        <w:bidi w:val="0"/>
        <w:spacing w:lineRule="atLeast" w:line="56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32"/>
          <w:szCs w:val="32"/>
        </w:rPr>
        <w:t>　　消费者委员会发布消费信息、提出调查报告、披露消费者投诉情况，应当合法、客观、公正。</w:t>
      </w:r>
    </w:p>
    <w:p>
      <w:pPr>
        <w:pStyle w:val="Normal"/>
        <w:keepNext w:val="false"/>
        <w:keepLines w:val="false"/>
        <w:pageBreakBefore w:val="false"/>
        <w:kinsoku w:val="true"/>
        <w:overflowPunct w:val="true"/>
        <w:autoSpaceDE w:val="true"/>
        <w:bidi w:val="0"/>
        <w:spacing w:lineRule="atLeast" w:line="56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28"/>
          <w:szCs w:val="28"/>
        </w:rPr>
        <w:t>　　</w:t>
      </w:r>
      <w:r>
        <w:rPr>
          <w:rFonts w:ascii="黑体" w:hAnsi="黑体" w:cs="黑体" w:hint="eastAsia" w:eastAsia="黑体"/>
          <w:sz w:val="32"/>
          <w:szCs w:val="32"/>
        </w:rPr>
        <w:t>第五十六条</w:t>
      </w:r>
      <w:r>
        <w:rPr>
          <w:rFonts w:ascii="黑体" w:hAnsi="黑体" w:cs="黑体" w:hint="eastAsia" w:eastAsia="黑体"/>
          <w:sz w:val="28"/>
          <w:szCs w:val="28"/>
        </w:rPr>
        <w:t>　</w:t>
      </w:r>
      <w:r>
        <w:rPr>
          <w:rFonts w:ascii="仿宋_GB2312;仿宋" w:hAnsi="仿宋_GB2312;仿宋" w:cs="仿宋_GB2312;仿宋" w:hint="eastAsia" w:eastAsia="仿宋_GB2312;仿宋"/>
          <w:sz w:val="32"/>
          <w:szCs w:val="32"/>
        </w:rPr>
        <w:t>消费者委员会就消费者权益保护事项进行查询，有关行政管理部门、行业协会、经营者应当自收到查询函件之日起十日内作出答复。逾期不答复的，消费者委员会可以向其上级机关或者有关部门报告，或者通过大众传播媒介予以披露。</w:t>
      </w:r>
    </w:p>
    <w:p>
      <w:pPr>
        <w:pStyle w:val="Normal"/>
        <w:keepNext w:val="false"/>
        <w:keepLines w:val="false"/>
        <w:pageBreakBefore w:val="false"/>
        <w:kinsoku w:val="true"/>
        <w:overflowPunct w:val="true"/>
        <w:autoSpaceDE w:val="true"/>
        <w:bidi w:val="0"/>
        <w:spacing w:lineRule="atLeast" w:line="560"/>
        <w:rPr>
          <w:rFonts w:ascii="仿宋_GB2312;仿宋" w:hAnsi="仿宋_GB2312;仿宋" w:eastAsia="仿宋_GB2312;仿宋" w:cs="Times New Roman"/>
          <w:sz w:val="28"/>
          <w:szCs w:val="28"/>
        </w:rPr>
      </w:pPr>
      <w:r>
        <w:rPr>
          <w:rFonts w:eastAsia="仿宋_GB2312;仿宋" w:cs="Times New Roman" w:ascii="仿宋_GB2312;仿宋" w:hAnsi="仿宋_GB2312;仿宋"/>
          <w:sz w:val="28"/>
          <w:szCs w:val="28"/>
        </w:rPr>
      </w:r>
    </w:p>
    <w:p>
      <w:pPr>
        <w:pStyle w:val="Normal"/>
        <w:keepNext w:val="false"/>
        <w:keepLines w:val="false"/>
        <w:pageBreakBefore w:val="false"/>
        <w:kinsoku w:val="true"/>
        <w:overflowPunct w:val="true"/>
        <w:autoSpaceDE w:val="true"/>
        <w:bidi w:val="0"/>
        <w:spacing w:lineRule="atLeast" w:line="560"/>
        <w:jc w:val="center"/>
        <w:rPr>
          <w:rFonts w:ascii="黑体" w:hAnsi="黑体" w:eastAsia="黑体" w:cs="黑体" w:hint="eastAsia"/>
          <w:sz w:val="32"/>
          <w:szCs w:val="32"/>
        </w:rPr>
      </w:pPr>
      <w:r>
        <w:rPr>
          <w:rFonts w:ascii="黑体" w:hAnsi="黑体" w:cs="黑体" w:hint="eastAsia" w:eastAsia="黑体"/>
          <w:sz w:val="32"/>
          <w:szCs w:val="32"/>
        </w:rPr>
        <w:t>第六章  消费争议处理</w:t>
      </w:r>
    </w:p>
    <w:p>
      <w:pPr>
        <w:pStyle w:val="Normal"/>
        <w:keepNext w:val="false"/>
        <w:keepLines w:val="false"/>
        <w:pageBreakBefore w:val="false"/>
        <w:kinsoku w:val="true"/>
        <w:overflowPunct w:val="true"/>
        <w:autoSpaceDE w:val="true"/>
        <w:bidi w:val="0"/>
        <w:spacing w:lineRule="atLeast" w:line="560"/>
        <w:rPr>
          <w:rFonts w:ascii="仿宋_GB2312;仿宋" w:hAnsi="仿宋_GB2312;仿宋" w:eastAsia="仿宋_GB2312;仿宋" w:cs="Times New Roman"/>
          <w:sz w:val="28"/>
          <w:szCs w:val="28"/>
        </w:rPr>
      </w:pPr>
      <w:r>
        <w:rPr>
          <w:rFonts w:ascii="仿宋_GB2312;仿宋" w:hAnsi="仿宋_GB2312;仿宋" w:cs="仿宋_GB2312;仿宋" w:hint="eastAsia" w:eastAsia="仿宋_GB2312;仿宋"/>
          <w:sz w:val="28"/>
          <w:szCs w:val="28"/>
        </w:rPr>
        <w:t>　　</w:t>
      </w:r>
    </w:p>
    <w:p>
      <w:pPr>
        <w:pStyle w:val="Normal"/>
        <w:keepNext w:val="false"/>
        <w:keepLines w:val="false"/>
        <w:pageBreakBefore w:val="false"/>
        <w:kinsoku w:val="true"/>
        <w:overflowPunct w:val="true"/>
        <w:autoSpaceDE w:val="true"/>
        <w:bidi w:val="0"/>
        <w:snapToGrid w:val="false"/>
        <w:spacing w:lineRule="atLeast" w:line="56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第五十七条</w:t>
      </w:r>
      <w:r>
        <w:rPr>
          <w:rFonts w:ascii="黑体" w:hAnsi="黑体" w:cs="黑体" w:hint="eastAsia" w:eastAsia="黑体"/>
          <w:sz w:val="28"/>
          <w:szCs w:val="28"/>
        </w:rPr>
        <w:t>　</w:t>
      </w:r>
      <w:r>
        <w:rPr>
          <w:rFonts w:ascii="仿宋_GB2312;仿宋" w:hAnsi="仿宋_GB2312;仿宋" w:cs="仿宋_GB2312;仿宋" w:hint="eastAsia" w:eastAsia="仿宋_GB2312;仿宋"/>
          <w:sz w:val="32"/>
          <w:szCs w:val="32"/>
        </w:rPr>
        <w:t>鼓励经营者建立方便快捷的消费投诉处理机制，与消费者采用协商和解的方式解决消费争议。和解协议的内容不得违反法律、法规的规定，不得损害社会公共利益和他人合法权益。</w:t>
      </w:r>
    </w:p>
    <w:p>
      <w:pPr>
        <w:pStyle w:val="Normal"/>
        <w:keepNext w:val="false"/>
        <w:keepLines w:val="false"/>
        <w:pageBreakBefore w:val="false"/>
        <w:kinsoku w:val="true"/>
        <w:overflowPunct w:val="true"/>
        <w:autoSpaceDE w:val="true"/>
        <w:bidi w:val="0"/>
        <w:spacing w:lineRule="atLeast" w:line="560"/>
        <w:ind w:firstLineChars="200" w:startChars="0" w:start="0" w:endChars="0" w:end="0"/>
        <w:rPr>
          <w:rFonts w:ascii="仿宋_GB2312;仿宋" w:hAnsi="仿宋_GB2312;仿宋" w:eastAsia="仿宋_GB2312;仿宋" w:cs="仿宋_GB2312;仿宋"/>
          <w:sz w:val="28"/>
          <w:szCs w:val="28"/>
        </w:rPr>
      </w:pPr>
      <w:r>
        <w:rPr>
          <w:rFonts w:ascii="仿宋_GB2312;仿宋" w:hAnsi="仿宋_GB2312;仿宋" w:cs="仿宋_GB2312;仿宋" w:hint="eastAsia" w:eastAsia="仿宋_GB2312;仿宋"/>
          <w:sz w:val="32"/>
          <w:szCs w:val="32"/>
        </w:rPr>
        <w:t>和解不成的，可以请求消费者委员会或者依法成立的其他调解组织调解、向有关行政管理部门投诉，或者依法申请仲裁、向人民法院提起诉讼。</w:t>
      </w:r>
    </w:p>
    <w:p>
      <w:pPr>
        <w:pStyle w:val="Normal"/>
        <w:keepNext w:val="false"/>
        <w:keepLines w:val="false"/>
        <w:pageBreakBefore w:val="false"/>
        <w:kinsoku w:val="true"/>
        <w:overflowPunct w:val="true"/>
        <w:autoSpaceDE w:val="true"/>
        <w:bidi w:val="0"/>
        <w:spacing w:lineRule="atLeast" w:line="56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28"/>
          <w:szCs w:val="28"/>
        </w:rPr>
        <w:t>　　</w:t>
      </w:r>
      <w:r>
        <w:rPr>
          <w:rFonts w:ascii="黑体" w:hAnsi="黑体" w:cs="黑体" w:hint="eastAsia" w:eastAsia="黑体"/>
          <w:sz w:val="32"/>
          <w:szCs w:val="32"/>
        </w:rPr>
        <w:t>第五十八条</w:t>
      </w:r>
      <w:r>
        <w:rPr>
          <w:rFonts w:ascii="黑体" w:hAnsi="黑体" w:cs="黑体" w:hint="eastAsia" w:eastAsia="黑体"/>
          <w:sz w:val="28"/>
          <w:szCs w:val="28"/>
        </w:rPr>
        <w:t>　</w:t>
      </w:r>
      <w:r>
        <w:rPr>
          <w:rFonts w:ascii="仿宋_GB2312;仿宋" w:hAnsi="仿宋_GB2312;仿宋" w:cs="仿宋_GB2312;仿宋" w:hint="eastAsia" w:eastAsia="仿宋_GB2312;仿宋"/>
          <w:sz w:val="32"/>
          <w:szCs w:val="32"/>
        </w:rPr>
        <w:t>因商品或者服务质量问题有争议需要进行检测、鉴定的，消费者与经营者可以根据双方的约定进行检测、鉴定，检测、鉴定费用由责任方承担。提起诉讼的，按照法律规定办理。</w:t>
      </w:r>
    </w:p>
    <w:p>
      <w:pPr>
        <w:pStyle w:val="Normal"/>
        <w:keepNext w:val="false"/>
        <w:keepLines w:val="false"/>
        <w:pageBreakBefore w:val="false"/>
        <w:kinsoku w:val="true"/>
        <w:overflowPunct w:val="true"/>
        <w:autoSpaceDE w:val="true"/>
        <w:bidi w:val="0"/>
        <w:snapToGrid w:val="false"/>
        <w:spacing w:lineRule="atLeast" w:line="560"/>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第五十九条</w:t>
      </w:r>
      <w:r>
        <w:rPr>
          <w:rFonts w:ascii="黑体" w:hAnsi="黑体" w:cs="黑体" w:hint="eastAsia" w:eastAsia="黑体"/>
          <w:sz w:val="28"/>
          <w:szCs w:val="28"/>
        </w:rPr>
        <w:t>　</w:t>
      </w:r>
      <w:r>
        <w:rPr>
          <w:rFonts w:ascii="仿宋_GB2312;仿宋" w:hAnsi="仿宋_GB2312;仿宋" w:cs="仿宋_GB2312;仿宋" w:hint="eastAsia" w:eastAsia="仿宋_GB2312;仿宋"/>
          <w:sz w:val="32"/>
          <w:szCs w:val="32"/>
        </w:rPr>
        <w:t>消费者向消费者委员会投诉的，消费者委员会应当自收到投诉材料之日起七个工作日内决定是否受理。</w:t>
      </w:r>
    </w:p>
    <w:p>
      <w:pPr>
        <w:pStyle w:val="Normal"/>
        <w:keepNext w:val="false"/>
        <w:keepLines w:val="false"/>
        <w:pageBreakBefore w:val="false"/>
        <w:kinsoku w:val="true"/>
        <w:overflowPunct w:val="true"/>
        <w:autoSpaceDE w:val="true"/>
        <w:bidi w:val="0"/>
        <w:spacing w:lineRule="atLeast" w:line="560"/>
        <w:ind w:firstLineChars="200" w:startChars="0" w:start="0" w:endChars="0" w:end="0"/>
        <w:rPr>
          <w:rFonts w:ascii="仿宋_GB2312;仿宋" w:hAnsi="仿宋_GB2312;仿宋" w:eastAsia="仿宋_GB2312;仿宋" w:cs="仿宋_GB2312;仿宋" w:hint="eastAsia"/>
          <w:sz w:val="28"/>
          <w:szCs w:val="28"/>
        </w:rPr>
      </w:pPr>
      <w:r>
        <w:rPr>
          <w:rFonts w:ascii="仿宋_GB2312;仿宋" w:hAnsi="仿宋_GB2312;仿宋" w:cs="仿宋_GB2312;仿宋" w:hint="eastAsia" w:eastAsia="仿宋_GB2312;仿宋"/>
          <w:sz w:val="32"/>
          <w:szCs w:val="32"/>
        </w:rPr>
        <w:t>消费者委员会受理投诉后，应当在四十个工作日内结束调查、调解。</w:t>
      </w:r>
      <w:r>
        <w:rPr>
          <w:rFonts w:ascii="仿宋_GB2312;仿宋" w:hAnsi="仿宋_GB2312;仿宋" w:cs="仿宋_GB2312;仿宋" w:hint="eastAsia" w:eastAsia="仿宋_GB2312;仿宋"/>
          <w:sz w:val="28"/>
          <w:szCs w:val="28"/>
        </w:rPr>
        <w:t>　　</w:t>
      </w:r>
    </w:p>
    <w:p>
      <w:pPr>
        <w:pStyle w:val="Normal"/>
        <w:keepNext w:val="false"/>
        <w:keepLines w:val="false"/>
        <w:pageBreakBefore w:val="false"/>
        <w:kinsoku w:val="true"/>
        <w:overflowPunct w:val="true"/>
        <w:autoSpaceDE w:val="true"/>
        <w:bidi w:val="0"/>
        <w:spacing w:lineRule="atLeast" w:line="560"/>
        <w:ind w:firstLineChars="200" w:startChars="0" w:start="0" w:endChars="0" w:end="0"/>
        <w:rPr>
          <w:rFonts w:ascii="仿宋_GB2312;仿宋" w:hAnsi="仿宋_GB2312;仿宋" w:eastAsia="仿宋_GB2312;仿宋" w:cs="仿宋_GB2312;仿宋"/>
          <w:sz w:val="32"/>
          <w:szCs w:val="32"/>
        </w:rPr>
      </w:pPr>
      <w:r>
        <w:rPr>
          <w:rFonts w:ascii="黑体" w:hAnsi="黑体" w:cs="黑体" w:hint="eastAsia" w:eastAsia="黑体"/>
          <w:sz w:val="32"/>
          <w:szCs w:val="32"/>
        </w:rPr>
        <w:t>第六十条</w:t>
      </w:r>
      <w:r>
        <w:rPr>
          <w:rFonts w:ascii="黑体" w:hAnsi="黑体" w:cs="黑体" w:hint="eastAsia" w:eastAsia="黑体"/>
          <w:sz w:val="28"/>
          <w:szCs w:val="28"/>
        </w:rPr>
        <w:t>　</w:t>
      </w:r>
      <w:r>
        <w:rPr>
          <w:rFonts w:ascii="仿宋_GB2312;仿宋" w:hAnsi="仿宋_GB2312;仿宋" w:cs="仿宋_GB2312;仿宋" w:hint="eastAsia" w:eastAsia="仿宋_GB2312;仿宋"/>
          <w:sz w:val="32"/>
          <w:szCs w:val="32"/>
        </w:rPr>
        <w:t>消费者向有关行政管理部门投诉的，该部门应当自收到投诉之日起七个工作日内，予以处理并告知消费者。</w:t>
      </w:r>
    </w:p>
    <w:p>
      <w:pPr>
        <w:pStyle w:val="Normal"/>
        <w:keepNext w:val="false"/>
        <w:keepLines w:val="false"/>
        <w:pageBreakBefore w:val="false"/>
        <w:kinsoku w:val="true"/>
        <w:overflowPunct w:val="true"/>
        <w:autoSpaceDE w:val="true"/>
        <w:bidi w:val="0"/>
        <w:spacing w:lineRule="atLeast" w:line="560"/>
        <w:rPr>
          <w:rFonts w:ascii="仿宋_GB2312;仿宋" w:hAnsi="仿宋_GB2312;仿宋" w:eastAsia="仿宋_GB2312;仿宋" w:cs="Times New Roman"/>
          <w:sz w:val="28"/>
          <w:szCs w:val="28"/>
        </w:rPr>
      </w:pPr>
      <w:r>
        <w:rPr>
          <w:rFonts w:eastAsia="仿宋_GB2312;仿宋" w:cs="Times New Roman" w:ascii="仿宋_GB2312;仿宋" w:hAnsi="仿宋_GB2312;仿宋"/>
          <w:sz w:val="28"/>
          <w:szCs w:val="28"/>
        </w:rPr>
      </w:r>
    </w:p>
    <w:p>
      <w:pPr>
        <w:pStyle w:val="Normal"/>
        <w:keepNext w:val="false"/>
        <w:keepLines w:val="false"/>
        <w:pageBreakBefore w:val="false"/>
        <w:kinsoku w:val="true"/>
        <w:overflowPunct w:val="true"/>
        <w:autoSpaceDE w:val="true"/>
        <w:bidi w:val="0"/>
        <w:spacing w:lineRule="atLeast" w:line="560"/>
        <w:jc w:val="center"/>
        <w:rPr>
          <w:rFonts w:ascii="黑体" w:hAnsi="黑体" w:eastAsia="黑体" w:cs="黑体" w:hint="eastAsia"/>
          <w:sz w:val="32"/>
          <w:szCs w:val="32"/>
        </w:rPr>
      </w:pPr>
      <w:r>
        <w:rPr>
          <w:rFonts w:ascii="黑体" w:hAnsi="黑体" w:cs="黑体" w:hint="eastAsia" w:eastAsia="黑体"/>
          <w:sz w:val="32"/>
          <w:szCs w:val="32"/>
        </w:rPr>
        <w:t>第七章  法律责任</w:t>
      </w:r>
    </w:p>
    <w:p>
      <w:pPr>
        <w:pStyle w:val="Normal"/>
        <w:keepNext w:val="false"/>
        <w:keepLines w:val="false"/>
        <w:pageBreakBefore w:val="false"/>
        <w:kinsoku w:val="true"/>
        <w:overflowPunct w:val="true"/>
        <w:autoSpaceDE w:val="true"/>
        <w:bidi w:val="0"/>
        <w:spacing w:lineRule="atLeast" w:line="560"/>
        <w:rPr>
          <w:rFonts w:ascii="仿宋_GB2312;仿宋" w:hAnsi="仿宋_GB2312;仿宋" w:eastAsia="仿宋_GB2312;仿宋" w:cs="Times New Roman" w:hint="eastAsia"/>
          <w:sz w:val="28"/>
          <w:szCs w:val="28"/>
        </w:rPr>
      </w:pPr>
      <w:r>
        <w:rPr>
          <w:rFonts w:eastAsia="仿宋_GB2312;仿宋" w:cs="Times New Roman" w:hint="eastAsia" w:ascii="仿宋_GB2312;仿宋" w:hAnsi="仿宋_GB2312;仿宋"/>
          <w:sz w:val="28"/>
          <w:szCs w:val="28"/>
        </w:rPr>
      </w:r>
    </w:p>
    <w:p>
      <w:pPr>
        <w:pStyle w:val="Normal"/>
        <w:keepNext w:val="false"/>
        <w:keepLines w:val="false"/>
        <w:pageBreakBefore w:val="false"/>
        <w:kinsoku w:val="true"/>
        <w:overflowPunct w:val="true"/>
        <w:autoSpaceDE w:val="true"/>
        <w:bidi w:val="0"/>
        <w:spacing w:lineRule="atLeast" w:line="560"/>
        <w:ind w:firstLineChars="200" w:startChars="0" w:start="0" w:endChars="0" w:end="0"/>
        <w:rPr>
          <w:rFonts w:ascii="仿宋_GB2312;仿宋" w:hAnsi="仿宋_GB2312;仿宋" w:eastAsia="仿宋_GB2312;仿宋" w:cs="Times New Roman"/>
          <w:sz w:val="32"/>
          <w:szCs w:val="32"/>
        </w:rPr>
      </w:pPr>
      <w:r>
        <w:rPr>
          <w:rFonts w:ascii="黑体" w:hAnsi="黑体" w:cs="黑体" w:hint="eastAsia" w:eastAsia="黑体"/>
          <w:sz w:val="32"/>
          <w:szCs w:val="32"/>
        </w:rPr>
        <w:t>第六十一条</w:t>
      </w:r>
      <w:r>
        <w:rPr>
          <w:rFonts w:ascii="黑体" w:hAnsi="黑体" w:cs="黑体" w:hint="eastAsia" w:eastAsia="黑体"/>
          <w:sz w:val="28"/>
          <w:szCs w:val="28"/>
        </w:rPr>
        <w:t>　</w:t>
      </w:r>
      <w:r>
        <w:rPr>
          <w:rFonts w:ascii="仿宋_GB2312;仿宋" w:hAnsi="仿宋_GB2312;仿宋" w:cs="仿宋_GB2312;仿宋" w:hint="eastAsia" w:eastAsia="仿宋_GB2312;仿宋"/>
          <w:sz w:val="32"/>
          <w:szCs w:val="32"/>
        </w:rPr>
        <w:t>经营者违反本条例规定，侵害消费者合法权益的，应当依法承担民事责任。</w:t>
      </w:r>
    </w:p>
    <w:p>
      <w:pPr>
        <w:pStyle w:val="Normal"/>
        <w:keepNext w:val="false"/>
        <w:keepLines w:val="false"/>
        <w:pageBreakBefore w:val="false"/>
        <w:kinsoku w:val="true"/>
        <w:overflowPunct w:val="true"/>
        <w:autoSpaceDE w:val="true"/>
        <w:bidi w:val="0"/>
        <w:spacing w:lineRule="atLeast" w:line="560"/>
        <w:ind w:firstLineChars="200" w:startChars="0" w:start="0" w:endChars="0" w:end="0"/>
        <w:rPr>
          <w:rFonts w:ascii="仿宋_GB2312;仿宋" w:hAnsi="仿宋_GB2312;仿宋" w:eastAsia="仿宋_GB2312;仿宋" w:cs="Times New Roman"/>
          <w:sz w:val="32"/>
          <w:szCs w:val="32"/>
        </w:rPr>
      </w:pPr>
      <w:r>
        <w:rPr>
          <w:rFonts w:ascii="黑体" w:hAnsi="黑体" w:cs="黑体" w:hint="eastAsia" w:eastAsia="黑体"/>
          <w:sz w:val="32"/>
          <w:szCs w:val="32"/>
        </w:rPr>
        <w:t>第六十二条</w:t>
      </w:r>
      <w:r>
        <w:rPr>
          <w:rFonts w:ascii="黑体" w:hAnsi="黑体" w:cs="黑体" w:hint="eastAsia" w:eastAsia="黑体"/>
          <w:sz w:val="28"/>
          <w:szCs w:val="28"/>
        </w:rPr>
        <w:t>　</w:t>
      </w:r>
      <w:r>
        <w:rPr>
          <w:rFonts w:ascii="仿宋_GB2312;仿宋" w:hAnsi="仿宋_GB2312;仿宋" w:cs="仿宋_GB2312;仿宋" w:hint="eastAsia" w:eastAsia="仿宋_GB2312;仿宋"/>
          <w:sz w:val="32"/>
          <w:szCs w:val="32"/>
        </w:rPr>
        <w:t>经营者有下列情形之一，除承担相应的民事责任外，其他有关法律、法规对处罚机关和处罚方式有规定的，依照法律、法规的规定执行；法律、法规未作规定的，由履行工商行政管理职责的部门或者其他有关行政部门责令改正，可以根据情节单处或者并处警告、没收违法所得、处以违法所得一倍以上十倍以下的罚款，没有违法所得的，</w:t>
      </w:r>
      <w:r>
        <w:rPr>
          <w:rFonts w:ascii="仿宋_GB2312;仿宋" w:hAnsi="仿宋_GB2312;仿宋" w:cs="仿宋_GB2312;仿宋" w:hint="eastAsia" w:eastAsia="仿宋_GB2312;仿宋"/>
          <w:spacing w:val="-4"/>
          <w:sz w:val="32"/>
          <w:szCs w:val="32"/>
        </w:rPr>
        <w:t>处以五十万元以下的罚款；情节严重的，责令停业整顿、吊销营业执照：</w:t>
      </w:r>
    </w:p>
    <w:p>
      <w:pPr>
        <w:pStyle w:val="Normal"/>
        <w:keepNext w:val="false"/>
        <w:keepLines w:val="false"/>
        <w:pageBreakBefore w:val="false"/>
        <w:kinsoku w:val="true"/>
        <w:overflowPunct w:val="true"/>
        <w:autoSpaceDE w:val="true"/>
        <w:bidi w:val="0"/>
        <w:spacing w:lineRule="atLeast" w:line="56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32"/>
          <w:szCs w:val="32"/>
        </w:rPr>
        <w:t>（一）销售的商品掺杂、掺假、以次充好、以假充真，或者以不合格商品冒充合格商品，或者将残次品、等外品等瑕疵商品冒充合格商品的；</w:t>
      </w:r>
    </w:p>
    <w:p>
      <w:pPr>
        <w:pStyle w:val="Normal"/>
        <w:keepNext w:val="false"/>
        <w:keepLines w:val="false"/>
        <w:pageBreakBefore w:val="false"/>
        <w:kinsoku w:val="true"/>
        <w:overflowPunct w:val="true"/>
        <w:autoSpaceDE w:val="true"/>
        <w:bidi w:val="0"/>
        <w:spacing w:lineRule="atLeast" w:line="56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32"/>
          <w:szCs w:val="32"/>
        </w:rPr>
        <w:t>（二）销售的商品是国家明令淘汰，或者过期、失效、变质、受污染的；</w:t>
      </w:r>
    </w:p>
    <w:p>
      <w:pPr>
        <w:pStyle w:val="Normal"/>
        <w:keepNext w:val="false"/>
        <w:keepLines w:val="false"/>
        <w:pageBreakBefore w:val="false"/>
        <w:kinsoku w:val="true"/>
        <w:overflowPunct w:val="true"/>
        <w:autoSpaceDE w:val="true"/>
        <w:bidi w:val="0"/>
        <w:spacing w:lineRule="atLeast" w:line="56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32"/>
          <w:szCs w:val="32"/>
        </w:rPr>
        <w:t>（三）销售的商品假冒他人注册商标、产地、企业名称或者地址，或者伪造、冒用认证等质量标志，或者将组装产品冒充原装产品、非进口商品冒充进口商品的；</w:t>
      </w:r>
    </w:p>
    <w:p>
      <w:pPr>
        <w:pStyle w:val="Normal"/>
        <w:keepNext w:val="false"/>
        <w:keepLines w:val="false"/>
        <w:pageBreakBefore w:val="false"/>
        <w:kinsoku w:val="true"/>
        <w:overflowPunct w:val="true"/>
        <w:autoSpaceDE w:val="true"/>
        <w:bidi w:val="0"/>
        <w:spacing w:lineRule="atLeast" w:line="56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32"/>
          <w:szCs w:val="32"/>
        </w:rPr>
        <w:t>（四）销售的商品应当检验、检疫而未经检验、检疫，或者经检验、检疫不合格，或者伪造检验、检疫结果的；</w:t>
      </w:r>
    </w:p>
    <w:p>
      <w:pPr>
        <w:pStyle w:val="Normal"/>
        <w:keepNext w:val="false"/>
        <w:keepLines w:val="false"/>
        <w:pageBreakBefore w:val="false"/>
        <w:kinsoku w:val="true"/>
        <w:overflowPunct w:val="true"/>
        <w:autoSpaceDE w:val="true"/>
        <w:bidi w:val="0"/>
        <w:spacing w:lineRule="atLeast" w:line="56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32"/>
          <w:szCs w:val="32"/>
        </w:rPr>
        <w:t>（五）以虚假的广告、商品说明、商品标准、实物样品、现场演示等方式诱导销售商品或者提供服务的。</w:t>
      </w:r>
    </w:p>
    <w:p>
      <w:pPr>
        <w:pStyle w:val="Normal"/>
        <w:keepNext w:val="false"/>
        <w:keepLines w:val="false"/>
        <w:pageBreakBefore w:val="false"/>
        <w:kinsoku w:val="true"/>
        <w:overflowPunct w:val="true"/>
        <w:autoSpaceDE w:val="true"/>
        <w:bidi w:val="0"/>
        <w:spacing w:lineRule="atLeast" w:line="560"/>
        <w:ind w:firstLineChars="200" w:startChars="0" w:start="0" w:endChars="0" w:end="0"/>
        <w:rPr>
          <w:rFonts w:ascii="仿宋_GB2312;仿宋" w:hAnsi="仿宋_GB2312;仿宋" w:eastAsia="仿宋_GB2312;仿宋" w:cs="Times New Roman"/>
          <w:sz w:val="32"/>
          <w:szCs w:val="32"/>
        </w:rPr>
      </w:pPr>
      <w:r>
        <w:rPr>
          <w:rFonts w:ascii="黑体" w:hAnsi="黑体" w:cs="黑体" w:hint="eastAsia" w:eastAsia="黑体"/>
          <w:sz w:val="32"/>
          <w:szCs w:val="32"/>
        </w:rPr>
        <w:t>第六十三条</w:t>
      </w:r>
      <w:r>
        <w:rPr>
          <w:rFonts w:ascii="黑体" w:hAnsi="黑体" w:cs="黑体" w:hint="eastAsia" w:eastAsia="黑体"/>
          <w:sz w:val="28"/>
          <w:szCs w:val="28"/>
        </w:rPr>
        <w:t>　</w:t>
      </w:r>
      <w:r>
        <w:rPr>
          <w:rFonts w:ascii="仿宋_GB2312;仿宋" w:hAnsi="仿宋_GB2312;仿宋" w:cs="仿宋_GB2312;仿宋" w:hint="eastAsia" w:eastAsia="仿宋_GB2312;仿宋"/>
          <w:sz w:val="32"/>
          <w:szCs w:val="32"/>
        </w:rPr>
        <w:t>经营者有下列行为之一的，应当按照消费者的要求增加赔偿其受到的损失，增加赔偿的金额为消费者购买商品的价款或者接受服务的费用的三倍；增加赔偿的金额不足五百元的，为五百元：</w:t>
      </w:r>
    </w:p>
    <w:p>
      <w:pPr>
        <w:pStyle w:val="Normal"/>
        <w:keepNext w:val="false"/>
        <w:keepLines w:val="false"/>
        <w:pageBreakBefore w:val="false"/>
        <w:kinsoku w:val="true"/>
        <w:overflowPunct w:val="true"/>
        <w:autoSpaceDE w:val="true"/>
        <w:bidi w:val="0"/>
        <w:spacing w:lineRule="atLeast" w:line="56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32"/>
          <w:szCs w:val="32"/>
        </w:rPr>
        <w:t>（一）采取虚假或者其他不正当手段使销售的商品数量短少的；</w:t>
      </w:r>
    </w:p>
    <w:p>
      <w:pPr>
        <w:pStyle w:val="Normal"/>
        <w:keepNext w:val="false"/>
        <w:keepLines w:val="false"/>
        <w:pageBreakBefore w:val="false"/>
        <w:kinsoku w:val="true"/>
        <w:overflowPunct w:val="true"/>
        <w:autoSpaceDE w:val="true"/>
        <w:bidi w:val="0"/>
        <w:spacing w:lineRule="atLeast" w:line="56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32"/>
          <w:szCs w:val="32"/>
        </w:rPr>
        <w:t>（二）使用假冒或者不合格材料和用品提供服务的；</w:t>
      </w:r>
    </w:p>
    <w:p>
      <w:pPr>
        <w:pStyle w:val="Normal"/>
        <w:keepNext w:val="false"/>
        <w:keepLines w:val="false"/>
        <w:pageBreakBefore w:val="false"/>
        <w:kinsoku w:val="true"/>
        <w:overflowPunct w:val="true"/>
        <w:autoSpaceDE w:val="true"/>
        <w:bidi w:val="0"/>
        <w:spacing w:lineRule="atLeast" w:line="56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32"/>
          <w:szCs w:val="32"/>
        </w:rPr>
        <w:t>（三）价外加价、收取未予标明的价款、费用，或者采</w:t>
      </w:r>
      <w:r>
        <w:rPr>
          <w:rFonts w:ascii="仿宋_GB2312;仿宋" w:hAnsi="仿宋_GB2312;仿宋" w:cs="仿宋_GB2312;仿宋" w:hint="eastAsia" w:eastAsia="仿宋_GB2312;仿宋"/>
          <w:spacing w:val="-6"/>
          <w:sz w:val="32"/>
          <w:szCs w:val="32"/>
        </w:rPr>
        <w:t>取虚假的、使人误解的标价形式或者价格手段欺骗消费者的；</w:t>
      </w:r>
    </w:p>
    <w:p>
      <w:pPr>
        <w:pStyle w:val="Normal"/>
        <w:keepNext w:val="false"/>
        <w:keepLines w:val="false"/>
        <w:pageBreakBefore w:val="false"/>
        <w:kinsoku w:val="true"/>
        <w:overflowPunct w:val="true"/>
        <w:autoSpaceDE w:val="true"/>
        <w:bidi w:val="0"/>
        <w:spacing w:lineRule="atLeast" w:line="56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32"/>
          <w:szCs w:val="32"/>
        </w:rPr>
        <w:t>（四）修理、加工中偷工减料，故意损坏零部件，偷换或者更换不需要更换的零部件，谎报用工用料的；</w:t>
      </w:r>
    </w:p>
    <w:p>
      <w:pPr>
        <w:pStyle w:val="Normal"/>
        <w:keepNext w:val="false"/>
        <w:keepLines w:val="false"/>
        <w:pageBreakBefore w:val="false"/>
        <w:kinsoku w:val="true"/>
        <w:overflowPunct w:val="true"/>
        <w:autoSpaceDE w:val="true"/>
        <w:bidi w:val="0"/>
        <w:spacing w:lineRule="atLeast" w:line="56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32"/>
          <w:szCs w:val="32"/>
        </w:rPr>
        <w:t>（五）以其他手段欺诈消费者的。</w:t>
      </w:r>
    </w:p>
    <w:p>
      <w:pPr>
        <w:pStyle w:val="Normal"/>
        <w:keepNext w:val="false"/>
        <w:keepLines w:val="false"/>
        <w:pageBreakBefore w:val="false"/>
        <w:kinsoku w:val="true"/>
        <w:overflowPunct w:val="true"/>
        <w:autoSpaceDE w:val="true"/>
        <w:bidi w:val="0"/>
        <w:spacing w:lineRule="atLeast" w:line="56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强迫、变相强迫消费者购买商品或者接受服务的，由公安机关依照《中华人民共和国治安管理处罚法》处罚；构成犯罪的，依法追究刑事责任。</w:t>
      </w:r>
    </w:p>
    <w:p>
      <w:pPr>
        <w:pStyle w:val="Normal"/>
        <w:keepNext w:val="false"/>
        <w:keepLines w:val="false"/>
        <w:pageBreakBefore w:val="false"/>
        <w:kinsoku w:val="true"/>
        <w:overflowPunct w:val="true"/>
        <w:autoSpaceDE w:val="true"/>
        <w:bidi w:val="0"/>
        <w:spacing w:lineRule="atLeast" w:line="560"/>
        <w:ind w:firstLineChars="200" w:startChars="0" w:start="0" w:endChars="0" w:end="0"/>
        <w:rPr>
          <w:rFonts w:ascii="仿宋_GB2312;仿宋" w:hAnsi="仿宋_GB2312;仿宋" w:eastAsia="仿宋_GB2312;仿宋" w:cs="Times New Roman"/>
          <w:sz w:val="32"/>
          <w:szCs w:val="32"/>
        </w:rPr>
      </w:pPr>
      <w:r>
        <w:rPr>
          <w:rFonts w:ascii="黑体" w:hAnsi="黑体" w:cs="黑体" w:hint="eastAsia" w:eastAsia="黑体"/>
          <w:sz w:val="32"/>
          <w:szCs w:val="32"/>
        </w:rPr>
        <w:t>第六十四条</w:t>
      </w:r>
      <w:r>
        <w:rPr>
          <w:rFonts w:ascii="黑体" w:hAnsi="黑体" w:cs="黑体" w:hint="eastAsia" w:eastAsia="黑体"/>
          <w:sz w:val="28"/>
          <w:szCs w:val="28"/>
        </w:rPr>
        <w:t>　</w:t>
      </w:r>
      <w:r>
        <w:rPr>
          <w:rFonts w:ascii="仿宋_GB2312;仿宋" w:hAnsi="仿宋_GB2312;仿宋" w:cs="仿宋_GB2312;仿宋" w:hint="eastAsia" w:eastAsia="仿宋_GB2312;仿宋"/>
          <w:sz w:val="32"/>
          <w:szCs w:val="32"/>
        </w:rPr>
        <w:t>经营者有下列情形之一，造成消费者精神损害的，应当停止侵害、恢复名誉、消除影响、赔礼道歉，并依法赔偿损失；违反治安管理的，由公安机关依照《中华人民共和国治安管理处罚法》处罚；构成犯罪的，依法追究刑事责任：</w:t>
      </w:r>
    </w:p>
    <w:p>
      <w:pPr>
        <w:pStyle w:val="Normal"/>
        <w:keepNext w:val="false"/>
        <w:keepLines w:val="false"/>
        <w:pageBreakBefore w:val="false"/>
        <w:kinsoku w:val="true"/>
        <w:overflowPunct w:val="true"/>
        <w:autoSpaceDE w:val="true"/>
        <w:bidi w:val="0"/>
        <w:spacing w:lineRule="atLeast" w:line="56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32"/>
          <w:szCs w:val="32"/>
        </w:rPr>
        <w:t>（一）侮辱、诽谤消费者的；</w:t>
      </w:r>
    </w:p>
    <w:p>
      <w:pPr>
        <w:pStyle w:val="Normal"/>
        <w:keepNext w:val="false"/>
        <w:keepLines w:val="false"/>
        <w:pageBreakBefore w:val="false"/>
        <w:kinsoku w:val="true"/>
        <w:overflowPunct w:val="true"/>
        <w:autoSpaceDE w:val="true"/>
        <w:bidi w:val="0"/>
        <w:spacing w:lineRule="atLeast" w:line="56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32"/>
          <w:szCs w:val="32"/>
        </w:rPr>
        <w:t>（二）搜查消费者的身体及其携带物品的；</w:t>
      </w:r>
    </w:p>
    <w:p>
      <w:pPr>
        <w:pStyle w:val="Normal"/>
        <w:keepNext w:val="false"/>
        <w:keepLines w:val="false"/>
        <w:pageBreakBefore w:val="false"/>
        <w:kinsoku w:val="true"/>
        <w:overflowPunct w:val="true"/>
        <w:autoSpaceDE w:val="true"/>
        <w:bidi w:val="0"/>
        <w:spacing w:lineRule="atLeast" w:line="56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32"/>
          <w:szCs w:val="32"/>
        </w:rPr>
        <w:t>（三）限制消费者人身自由的；</w:t>
      </w:r>
    </w:p>
    <w:p>
      <w:pPr>
        <w:pStyle w:val="Normal"/>
        <w:keepNext w:val="false"/>
        <w:keepLines w:val="false"/>
        <w:pageBreakBefore w:val="false"/>
        <w:kinsoku w:val="true"/>
        <w:overflowPunct w:val="true"/>
        <w:autoSpaceDE w:val="true"/>
        <w:bidi w:val="0"/>
        <w:spacing w:lineRule="atLeast" w:line="560"/>
        <w:ind w:firstLineChars="200" w:startChars="0" w:start="0" w:endChars="0" w:end="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32"/>
          <w:szCs w:val="32"/>
        </w:rPr>
        <w:t>（四）殴打消费者的；</w:t>
      </w:r>
    </w:p>
    <w:p>
      <w:pPr>
        <w:pStyle w:val="Normal"/>
        <w:keepNext w:val="false"/>
        <w:keepLines w:val="false"/>
        <w:pageBreakBefore w:val="false"/>
        <w:kinsoku w:val="true"/>
        <w:overflowPunct w:val="true"/>
        <w:autoSpaceDE w:val="true"/>
        <w:bidi w:val="0"/>
        <w:spacing w:lineRule="atLeast" w:line="560"/>
        <w:rPr>
          <w:rFonts w:ascii="仿宋_GB2312;仿宋" w:hAnsi="仿宋_GB2312;仿宋" w:eastAsia="仿宋_GB2312;仿宋" w:cs="Times New Roman"/>
          <w:sz w:val="28"/>
          <w:szCs w:val="28"/>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（五）造成消费者人身伤害或者具有人格象征意义的特定纪念物品永久性灭失或者毁损致使其受到精神损害的。</w:t>
      </w:r>
    </w:p>
    <w:p>
      <w:pPr>
        <w:pStyle w:val="Normal"/>
        <w:keepNext w:val="false"/>
        <w:keepLines w:val="false"/>
        <w:pageBreakBefore w:val="false"/>
        <w:kinsoku w:val="true"/>
        <w:overflowPunct w:val="true"/>
        <w:autoSpaceDE w:val="true"/>
        <w:bidi w:val="0"/>
        <w:spacing w:lineRule="atLeast" w:line="56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28"/>
          <w:szCs w:val="28"/>
        </w:rPr>
        <w:t>　　</w:t>
      </w:r>
      <w:r>
        <w:rPr>
          <w:rFonts w:ascii="黑体" w:hAnsi="黑体" w:cs="黑体" w:hint="eastAsia" w:eastAsia="黑体"/>
          <w:sz w:val="32"/>
          <w:szCs w:val="32"/>
        </w:rPr>
        <w:t>第六十五条</w:t>
      </w:r>
      <w:r>
        <w:rPr>
          <w:rFonts w:ascii="黑体" w:hAnsi="黑体" w:cs="黑体" w:hint="eastAsia" w:eastAsia="黑体"/>
          <w:sz w:val="28"/>
          <w:szCs w:val="28"/>
        </w:rPr>
        <w:t>　</w:t>
      </w:r>
      <w:r>
        <w:rPr>
          <w:rFonts w:ascii="仿宋_GB2312;仿宋" w:hAnsi="仿宋_GB2312;仿宋" w:cs="仿宋_GB2312;仿宋" w:hint="eastAsia" w:eastAsia="仿宋_GB2312;仿宋"/>
          <w:sz w:val="32"/>
          <w:szCs w:val="32"/>
        </w:rPr>
        <w:t>经营者提供商品或者服务造成消费者人身伤害、残疾、死亡的，应当按照国家有关规定予以赔偿；构成犯罪的，依法追究刑事责任。</w:t>
      </w:r>
    </w:p>
    <w:p>
      <w:pPr>
        <w:pStyle w:val="Normal"/>
        <w:keepNext w:val="false"/>
        <w:keepLines w:val="false"/>
        <w:pageBreakBefore w:val="false"/>
        <w:kinsoku w:val="true"/>
        <w:overflowPunct w:val="true"/>
        <w:autoSpaceDE w:val="true"/>
        <w:bidi w:val="0"/>
        <w:spacing w:lineRule="atLeast" w:line="56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28"/>
          <w:szCs w:val="28"/>
        </w:rPr>
        <w:t>　　</w:t>
      </w:r>
      <w:r>
        <w:rPr>
          <w:rFonts w:ascii="黑体" w:hAnsi="黑体" w:cs="黑体" w:hint="eastAsia" w:eastAsia="黑体"/>
          <w:sz w:val="32"/>
          <w:szCs w:val="32"/>
        </w:rPr>
        <w:t>第六十六条</w:t>
      </w:r>
      <w:r>
        <w:rPr>
          <w:rFonts w:ascii="黑体" w:hAnsi="黑体" w:cs="黑体" w:hint="eastAsia" w:eastAsia="黑体"/>
          <w:sz w:val="28"/>
          <w:szCs w:val="28"/>
        </w:rPr>
        <w:t>　</w:t>
      </w:r>
      <w:r>
        <w:rPr>
          <w:rFonts w:ascii="仿宋_GB2312;仿宋" w:hAnsi="仿宋_GB2312;仿宋" w:cs="仿宋_GB2312;仿宋" w:hint="eastAsia" w:eastAsia="仿宋_GB2312;仿宋"/>
          <w:sz w:val="32"/>
          <w:szCs w:val="32"/>
        </w:rPr>
        <w:t>经营者违反本条例规定，需要给予行政处罚的</w:t>
      </w:r>
      <w:r>
        <w:rPr>
          <w:rFonts w:ascii="仿宋_GB2312;仿宋" w:hAnsi="仿宋_GB2312;仿宋" w:cs="仿宋_GB2312;仿宋" w:hint="eastAsia" w:eastAsia="仿宋_GB2312;仿宋"/>
          <w:spacing w:val="-4"/>
          <w:sz w:val="32"/>
          <w:szCs w:val="32"/>
        </w:rPr>
        <w:t>，由履行工商行政管理职责的部门或者其他有关行政管理部门依照《中华人民共和国消</w:t>
      </w:r>
      <w:r>
        <w:rPr>
          <w:rFonts w:ascii="仿宋_GB2312;仿宋" w:hAnsi="仿宋_GB2312;仿宋" w:cs="仿宋_GB2312;仿宋" w:hint="eastAsia" w:eastAsia="仿宋_GB2312;仿宋"/>
          <w:spacing w:val="-2"/>
          <w:sz w:val="32"/>
          <w:szCs w:val="32"/>
        </w:rPr>
        <w:t>费者权益保护法》和其他有关法律、法规的规定进行处罚。</w:t>
      </w:r>
    </w:p>
    <w:p>
      <w:pPr>
        <w:pStyle w:val="Normal"/>
        <w:keepNext w:val="false"/>
        <w:keepLines w:val="false"/>
        <w:pageBreakBefore w:val="false"/>
        <w:kinsoku w:val="true"/>
        <w:overflowPunct w:val="true"/>
        <w:autoSpaceDE w:val="true"/>
        <w:bidi w:val="0"/>
        <w:spacing w:lineRule="atLeast" w:line="56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28"/>
          <w:szCs w:val="28"/>
        </w:rPr>
        <w:t>　　</w:t>
      </w:r>
      <w:r>
        <w:rPr>
          <w:rFonts w:ascii="黑体" w:hAnsi="黑体" w:cs="黑体" w:hint="eastAsia" w:eastAsia="黑体"/>
          <w:sz w:val="32"/>
          <w:szCs w:val="32"/>
        </w:rPr>
        <w:t>第六十七条</w:t>
      </w:r>
      <w:r>
        <w:rPr>
          <w:rFonts w:ascii="黑体" w:hAnsi="黑体" w:cs="黑体" w:hint="eastAsia" w:eastAsia="黑体"/>
          <w:sz w:val="28"/>
          <w:szCs w:val="28"/>
        </w:rPr>
        <w:t>　</w:t>
      </w:r>
      <w:r>
        <w:rPr>
          <w:rFonts w:ascii="仿宋_GB2312;仿宋" w:hAnsi="仿宋_GB2312;仿宋" w:cs="仿宋_GB2312;仿宋" w:hint="eastAsia" w:eastAsia="仿宋_GB2312;仿宋"/>
          <w:sz w:val="32"/>
          <w:szCs w:val="32"/>
        </w:rPr>
        <w:t>履行工商行政管理职责的部门和其他有关行政管理部门工作人员在处理消费纠纷、查处侵害消费者合法权益违法行为的工作中玩忽职守、徇私舞弊、滥用职权的，依法给予行政处分；构成犯罪的，依法追究刑事责任。</w:t>
      </w:r>
    </w:p>
    <w:p>
      <w:pPr>
        <w:pStyle w:val="Normal"/>
        <w:keepNext w:val="false"/>
        <w:keepLines w:val="false"/>
        <w:pageBreakBefore w:val="false"/>
        <w:kinsoku w:val="true"/>
        <w:overflowPunct w:val="true"/>
        <w:autoSpaceDE w:val="true"/>
        <w:bidi w:val="0"/>
        <w:spacing w:lineRule="atLeast" w:line="56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32"/>
          <w:szCs w:val="32"/>
        </w:rPr>
        <w:t>　　消费者委员会工作人员不履行法定职责，或者偏袒、包庇经营者侵害消费者合法权益的，由消费者委员会依据其章程和国家有关规定处理；构成犯罪的，依法追究刑事责任。</w:t>
      </w:r>
    </w:p>
    <w:p>
      <w:pPr>
        <w:pStyle w:val="Normal"/>
        <w:keepNext w:val="false"/>
        <w:keepLines w:val="false"/>
        <w:pageBreakBefore w:val="false"/>
        <w:kinsoku w:val="true"/>
        <w:overflowPunct w:val="true"/>
        <w:autoSpaceDE w:val="true"/>
        <w:bidi w:val="0"/>
        <w:spacing w:lineRule="atLeast" w:line="560"/>
        <w:rPr>
          <w:rFonts w:ascii="仿宋_GB2312;仿宋" w:hAnsi="仿宋_GB2312;仿宋" w:eastAsia="仿宋_GB2312;仿宋" w:cs="Times New Roman"/>
          <w:sz w:val="28"/>
          <w:szCs w:val="28"/>
        </w:rPr>
      </w:pPr>
      <w:r>
        <w:rPr>
          <w:rFonts w:eastAsia="仿宋_GB2312;仿宋" w:cs="Times New Roman" w:ascii="仿宋_GB2312;仿宋" w:hAnsi="仿宋_GB2312;仿宋"/>
          <w:sz w:val="28"/>
          <w:szCs w:val="28"/>
        </w:rPr>
      </w:r>
    </w:p>
    <w:p>
      <w:pPr>
        <w:pStyle w:val="Normal"/>
        <w:keepNext w:val="false"/>
        <w:keepLines w:val="false"/>
        <w:pageBreakBefore w:val="false"/>
        <w:kinsoku w:val="true"/>
        <w:overflowPunct w:val="true"/>
        <w:autoSpaceDE w:val="true"/>
        <w:bidi w:val="0"/>
        <w:spacing w:lineRule="atLeast" w:line="560"/>
        <w:jc w:val="center"/>
        <w:rPr>
          <w:rFonts w:ascii="黑体" w:hAnsi="黑体" w:eastAsia="黑体" w:cs="黑体" w:hint="eastAsia"/>
          <w:sz w:val="32"/>
          <w:szCs w:val="32"/>
        </w:rPr>
      </w:pPr>
      <w:r>
        <w:rPr>
          <w:rFonts w:ascii="黑体" w:hAnsi="黑体" w:cs="黑体" w:hint="eastAsia" w:eastAsia="黑体"/>
          <w:sz w:val="32"/>
          <w:szCs w:val="32"/>
        </w:rPr>
        <w:t>第八章  附则</w:t>
      </w:r>
    </w:p>
    <w:p>
      <w:pPr>
        <w:pStyle w:val="Normal"/>
        <w:keepNext w:val="false"/>
        <w:keepLines w:val="false"/>
        <w:pageBreakBefore w:val="false"/>
        <w:kinsoku w:val="true"/>
        <w:overflowPunct w:val="true"/>
        <w:autoSpaceDE w:val="true"/>
        <w:bidi w:val="0"/>
        <w:spacing w:lineRule="atLeast" w:line="560"/>
        <w:rPr>
          <w:rFonts w:ascii="仿宋_GB2312;仿宋" w:hAnsi="仿宋_GB2312;仿宋" w:eastAsia="仿宋_GB2312;仿宋" w:cs="Times New Roman"/>
          <w:sz w:val="28"/>
          <w:szCs w:val="28"/>
        </w:rPr>
      </w:pPr>
      <w:r>
        <w:rPr>
          <w:rFonts w:ascii="仿宋_GB2312;仿宋" w:hAnsi="仿宋_GB2312;仿宋" w:cs="仿宋_GB2312;仿宋" w:hint="eastAsia" w:eastAsia="仿宋_GB2312;仿宋"/>
          <w:sz w:val="28"/>
          <w:szCs w:val="28"/>
        </w:rPr>
        <w:t>　　</w:t>
      </w:r>
    </w:p>
    <w:p>
      <w:pPr>
        <w:pStyle w:val="Normal"/>
        <w:keepNext w:val="false"/>
        <w:keepLines w:val="false"/>
        <w:pageBreakBefore w:val="false"/>
        <w:kinsoku w:val="true"/>
        <w:overflowPunct w:val="true"/>
        <w:autoSpaceDE w:val="true"/>
        <w:bidi w:val="0"/>
        <w:spacing w:lineRule="atLeast" w:line="560"/>
        <w:ind w:firstLineChars="200" w:startChars="0" w:start="0" w:endChars="0" w:end="0"/>
        <w:rPr>
          <w:rFonts w:ascii="仿宋_GB2312;仿宋" w:hAnsi="仿宋_GB2312;仿宋" w:eastAsia="仿宋_GB2312;仿宋" w:cs="Times New Roman"/>
          <w:sz w:val="32"/>
          <w:szCs w:val="32"/>
        </w:rPr>
      </w:pPr>
      <w:r>
        <w:rPr>
          <w:rFonts w:ascii="黑体" w:hAnsi="黑体" w:cs="黑体" w:hint="eastAsia" w:eastAsia="黑体"/>
          <w:sz w:val="32"/>
          <w:szCs w:val="32"/>
        </w:rPr>
        <w:t>第六十八条</w:t>
      </w:r>
      <w:r>
        <w:rPr>
          <w:rFonts w:ascii="黑体" w:hAnsi="黑体" w:cs="黑体" w:hint="eastAsia" w:eastAsia="黑体"/>
          <w:sz w:val="28"/>
          <w:szCs w:val="28"/>
        </w:rPr>
        <w:t>　</w:t>
      </w:r>
      <w:r>
        <w:rPr>
          <w:rFonts w:ascii="仿宋_GB2312;仿宋" w:hAnsi="仿宋_GB2312;仿宋" w:cs="仿宋_GB2312;仿宋" w:hint="eastAsia" w:eastAsia="仿宋_GB2312;仿宋"/>
          <w:sz w:val="32"/>
          <w:szCs w:val="32"/>
        </w:rPr>
        <w:t>农民购买、使用直接用于农业生产的生产资料，参照本条例执行；法律、法规另有规定的，从其规定。</w:t>
      </w:r>
    </w:p>
    <w:p>
      <w:pPr>
        <w:pStyle w:val="Normal"/>
        <w:keepNext w:val="false"/>
        <w:keepLines w:val="false"/>
        <w:pageBreakBefore w:val="false"/>
        <w:kinsoku w:val="true"/>
        <w:overflowPunct w:val="true"/>
        <w:autoSpaceDE w:val="true"/>
        <w:bidi w:val="0"/>
        <w:spacing w:lineRule="atLeast" w:line="560"/>
        <w:rPr>
          <w:rFonts w:ascii="仿宋_GB2312;仿宋" w:hAnsi="仿宋_GB2312;仿宋" w:eastAsia="仿宋_GB2312;仿宋" w:cs="Times New Roman"/>
          <w:sz w:val="32"/>
          <w:szCs w:val="32"/>
        </w:rPr>
      </w:pPr>
      <w:r>
        <w:rPr>
          <w:rFonts w:ascii="仿宋_GB2312;仿宋" w:hAnsi="仿宋_GB2312;仿宋" w:cs="仿宋_GB2312;仿宋" w:hint="eastAsia" w:eastAsia="仿宋_GB2312;仿宋"/>
          <w:sz w:val="28"/>
          <w:szCs w:val="28"/>
        </w:rPr>
        <w:t>　　</w:t>
      </w:r>
      <w:r>
        <w:rPr>
          <w:rFonts w:ascii="黑体" w:hAnsi="黑体" w:cs="黑体" w:hint="eastAsia" w:eastAsia="黑体"/>
          <w:sz w:val="32"/>
          <w:szCs w:val="32"/>
        </w:rPr>
        <w:t>第六十九条</w:t>
      </w:r>
      <w:r>
        <w:rPr>
          <w:rFonts w:ascii="黑体" w:hAnsi="黑体" w:cs="黑体" w:hint="eastAsia" w:eastAsia="黑体"/>
          <w:sz w:val="28"/>
          <w:szCs w:val="28"/>
        </w:rPr>
        <w:t>　</w:t>
      </w:r>
      <w:r>
        <w:rPr>
          <w:rFonts w:ascii="仿宋_GB2312;仿宋" w:hAnsi="仿宋_GB2312;仿宋" w:cs="仿宋_GB2312;仿宋" w:hint="eastAsia" w:eastAsia="仿宋_GB2312;仿宋"/>
          <w:sz w:val="32"/>
          <w:szCs w:val="32"/>
        </w:rPr>
        <w:t>本条例自</w:t>
      </w:r>
      <w:r>
        <w:rPr>
          <w:rFonts w:eastAsia="仿宋_GB2312;仿宋" w:cs="仿宋_GB2312;仿宋" w:ascii="仿宋_GB2312;仿宋" w:hAnsi="仿宋_GB2312;仿宋"/>
          <w:sz w:val="32"/>
          <w:szCs w:val="32"/>
        </w:rPr>
        <w:t>2005</w:t>
      </w:r>
      <w:r>
        <w:rPr>
          <w:rFonts w:ascii="仿宋_GB2312;仿宋" w:hAnsi="仿宋_GB2312;仿宋" w:cs="仿宋_GB2312;仿宋" w:hint="eastAsia" w:eastAsia="仿宋_GB2312;仿宋"/>
          <w:sz w:val="32"/>
          <w:szCs w:val="32"/>
        </w:rPr>
        <w:t>年</w:t>
      </w:r>
      <w:r>
        <w:rPr>
          <w:rFonts w:eastAsia="仿宋_GB2312;仿宋" w:cs="仿宋_GB2312;仿宋" w:ascii="仿宋_GB2312;仿宋" w:hAnsi="仿宋_GB2312;仿宋"/>
          <w:sz w:val="32"/>
          <w:szCs w:val="32"/>
        </w:rPr>
        <w:t>10</w:t>
      </w:r>
      <w:r>
        <w:rPr>
          <w:rFonts w:ascii="仿宋_GB2312;仿宋" w:hAnsi="仿宋_GB2312;仿宋" w:cs="仿宋_GB2312;仿宋" w:hint="eastAsia" w:eastAsia="仿宋_GB2312;仿宋"/>
          <w:sz w:val="32"/>
          <w:szCs w:val="32"/>
        </w:rPr>
        <w:t>月</w:t>
      </w:r>
      <w:r>
        <w:rPr>
          <w:rFonts w:eastAsia="仿宋_GB2312;仿宋" w:cs="仿宋_GB2312;仿宋" w:ascii="仿宋_GB2312;仿宋" w:hAnsi="仿宋_GB2312;仿宋"/>
          <w:sz w:val="32"/>
          <w:szCs w:val="32"/>
        </w:rPr>
        <w:t>1</w:t>
      </w:r>
      <w:r>
        <w:rPr>
          <w:rFonts w:ascii="仿宋_GB2312;仿宋" w:hAnsi="仿宋_GB2312;仿宋" w:cs="仿宋_GB2312;仿宋" w:hint="eastAsia" w:eastAsia="仿宋_GB2312;仿宋"/>
          <w:sz w:val="32"/>
          <w:szCs w:val="32"/>
        </w:rPr>
        <w:t>日起施行。</w:t>
      </w:r>
      <w:r>
        <w:rPr>
          <w:rFonts w:eastAsia="仿宋_GB2312;仿宋" w:cs="仿宋_GB2312;仿宋" w:ascii="仿宋_GB2312;仿宋" w:hAnsi="仿宋_GB2312;仿宋"/>
          <w:sz w:val="32"/>
          <w:szCs w:val="32"/>
        </w:rPr>
        <w:t>1997</w:t>
      </w:r>
      <w:r>
        <w:rPr>
          <w:rFonts w:ascii="仿宋_GB2312;仿宋" w:hAnsi="仿宋_GB2312;仿宋" w:cs="仿宋_GB2312;仿宋" w:hint="eastAsia" w:eastAsia="仿宋_GB2312;仿宋"/>
          <w:sz w:val="32"/>
          <w:szCs w:val="32"/>
        </w:rPr>
        <w:t>年</w:t>
      </w:r>
      <w:r>
        <w:rPr>
          <w:rFonts w:eastAsia="仿宋_GB2312;仿宋" w:cs="仿宋_GB2312;仿宋" w:ascii="仿宋_GB2312;仿宋" w:hAnsi="仿宋_GB2312;仿宋"/>
          <w:sz w:val="32"/>
          <w:szCs w:val="32"/>
        </w:rPr>
        <w:t>6</w:t>
      </w:r>
      <w:r>
        <w:rPr>
          <w:rFonts w:ascii="仿宋_GB2312;仿宋" w:hAnsi="仿宋_GB2312;仿宋" w:cs="仿宋_GB2312;仿宋" w:hint="eastAsia" w:eastAsia="仿宋_GB2312;仿宋"/>
          <w:sz w:val="32"/>
          <w:szCs w:val="32"/>
        </w:rPr>
        <w:t>月</w:t>
      </w:r>
      <w:r>
        <w:rPr>
          <w:rFonts w:eastAsia="仿宋_GB2312;仿宋" w:cs="仿宋_GB2312;仿宋" w:ascii="仿宋_GB2312;仿宋" w:hAnsi="仿宋_GB2312;仿宋"/>
          <w:sz w:val="32"/>
          <w:szCs w:val="32"/>
        </w:rPr>
        <w:t>4</w:t>
      </w:r>
      <w:r>
        <w:rPr>
          <w:rFonts w:ascii="仿宋_GB2312;仿宋" w:hAnsi="仿宋_GB2312;仿宋" w:cs="仿宋_GB2312;仿宋" w:hint="eastAsia" w:eastAsia="仿宋_GB2312;仿宋"/>
          <w:sz w:val="32"/>
          <w:szCs w:val="32"/>
        </w:rPr>
        <w:t>日湖南省第八届人民代表大会常务委员会第二十八次会议通过的《湖南省消费者权益保护条例》同时废止。</w:t>
      </w:r>
    </w:p>
    <w:p>
      <w:pPr>
        <w:pStyle w:val="Normal"/>
        <w:keepNext w:val="false"/>
        <w:keepLines w:val="false"/>
        <w:pageBreakBefore w:val="false"/>
        <w:kinsoku w:val="true"/>
        <w:overflowPunct w:val="true"/>
        <w:autoSpaceDE w:val="true"/>
        <w:bidi w:val="0"/>
        <w:spacing w:lineRule="atLeast" w:line="560"/>
        <w:rPr>
          <w:rFonts w:ascii="仿宋_GB2312;仿宋" w:hAnsi="仿宋_GB2312;仿宋" w:eastAsia="仿宋_GB2312;仿宋" w:cs="Times New Roman"/>
          <w:sz w:val="32"/>
          <w:szCs w:val="32"/>
        </w:rPr>
      </w:pPr>
      <w:r>
        <w:rPr>
          <w:rFonts w:eastAsia="仿宋_GB2312;仿宋" w:cs="Times New Roman" w:ascii="仿宋_GB2312;仿宋" w:hAnsi="仿宋_GB2312;仿宋"/>
          <w:sz w:val="32"/>
          <w:szCs w:val="32"/>
        </w:rPr>
      </w:r>
    </w:p>
    <w:sectPr>
      <w:footerReference w:type="even" r:id="rId2"/>
      <w:footerReference w:type="default" r:id="rId3"/>
      <w:type w:val="nextPage"/>
      <w:pgSz w:w="11906" w:h="16838"/>
      <w:pgMar w:left="1531" w:right="1531" w:gutter="0" w:header="0" w:top="2154" w:footer="1247" w:bottom="1814"/>
      <w:pgNumType w:fmt="decimal"/>
      <w:formProt w:val="false"/>
      <w:textDirection w:val="lrTb"/>
      <w:docGrid w:type="lines" w:linePitch="313"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楷体">
    <w:charset w:val="86"/>
    <w:family w:val="auto"/>
    <w:pitch w:val="default"/>
  </w:font>
  <w:font w:name="黑体">
    <w:charset w:val="86"/>
    <w:family w:val="auto"/>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sz w:val="18"/>
      </w:rPr>
    </w:pPr>
    <w:r>
      <w:rPr>
        <w:sz w:val="18"/>
      </w:rPr>
    </w:r>
    <w:r>
      <mc:AlternateContent>
        <mc:Choice Requires="wps">
          <w:drawing>
            <wp:anchor distT="0" distB="0" distL="114935" distR="0" simplePos="0" relativeHeight="24" behindDoc="1" locked="0" layoutInCell="0" allowOverlap="1">
              <wp:simplePos x="0" y="0"/>
              <wp:positionH relativeFrom="margin">
                <wp:align>outside</wp:align>
              </wp:positionH>
              <wp:positionV relativeFrom="paragraph">
                <wp:posOffset>635</wp:posOffset>
              </wp:positionV>
              <wp:extent cx="297815" cy="303530"/>
              <wp:effectExtent l="0" t="0" r="0" b="0"/>
              <wp:wrapNone/>
              <wp:docPr id="1" name="Frame2"/>
              <a:graphic xmlns:a="http://schemas.openxmlformats.org/drawingml/2006/main">
                <a:graphicData uri="http://schemas.microsoft.com/office/word/2010/wordprocessingShape">
                  <wps:wsp>
                    <wps:cNvSpPr txBox="1"/>
                    <wps:spPr>
                      <a:xfrm>
                        <a:off x="0" y="0"/>
                        <a:ext cx="297815" cy="303530"/>
                      </a:xfrm>
                      <a:prstGeom prst="rect"/>
                      <a:solidFill>
                        <a:srgbClr val="FFFFFF">
                          <a:alpha val="0"/>
                        </a:srgbClr>
                      </a:solidFill>
                    </wps:spPr>
                    <wps:txbx>
                      <w:txbxContent>
                        <w:p>
                          <w:pPr>
                            <w:pStyle w:val="Footer"/>
                            <w:rPr/>
                          </w:pPr>
                          <w:r>
                            <w:rPr>
                              <w:rStyle w:val="PageNumbe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22</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23.4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Style w:val="PageNumbe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22</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sz w:val="18"/>
      </w:rPr>
    </w:pPr>
    <w:r>
      <w:rPr>
        <w:sz w:val="18"/>
      </w:rPr>
    </w:r>
    <w:r>
      <mc:AlternateContent>
        <mc:Choice Requires="wps">
          <w:drawing>
            <wp:anchor distT="0" distB="0" distL="114935" distR="0" simplePos="0" relativeHeight="13" behindDoc="1" locked="0" layoutInCell="0" allowOverlap="1">
              <wp:simplePos x="0" y="0"/>
              <wp:positionH relativeFrom="margin">
                <wp:align>outside</wp:align>
              </wp:positionH>
              <wp:positionV relativeFrom="paragraph">
                <wp:posOffset>-9525</wp:posOffset>
              </wp:positionV>
              <wp:extent cx="248285" cy="737235"/>
              <wp:effectExtent l="0" t="0" r="0" b="0"/>
              <wp:wrapNone/>
              <wp:docPr id="2" name="Frame1"/>
              <a:graphic xmlns:a="http://schemas.openxmlformats.org/drawingml/2006/main">
                <a:graphicData uri="http://schemas.microsoft.com/office/word/2010/wordprocessingShape">
                  <wps:wsp>
                    <wps:cNvSpPr txBox="1"/>
                    <wps:spPr>
                      <a:xfrm>
                        <a:off x="0" y="0"/>
                        <a:ext cx="248285" cy="737235"/>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200"/>
                            <w:jc w:val="start"/>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23</w:t>
                          </w:r>
                          <w:r>
                            <w:rPr>
                              <w:rFonts w:eastAsia="宋体" w:cs="宋体" w:hint="eastAsia" w:ascii="宋体" w:hAnsi="宋体"/>
                              <w:sz w:val="28"/>
                              <w:szCs w:val="28"/>
                            </w:rPr>
                            <w:fldChar w:fldCharType="end"/>
                          </w:r>
                          <w:r>
                            <w:rPr>
                              <w:rStyle w:val="PageNumbe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19.55pt;height:58.05pt;mso-wrap-distance-left:9.05pt;mso-wrap-distance-right:0pt;mso-wrap-distance-top:0pt;mso-wrap-distance-bottom:0pt;margin-top:-0.75pt;mso-position-vertical-relative:text;margin-left:422.6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200"/>
                      <w:jc w:val="start"/>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23</w:t>
                    </w:r>
                    <w:r>
                      <w:rPr>
                        <w:rFonts w:eastAsia="宋体" w:cs="宋体" w:hint="eastAsia" w:ascii="宋体" w:hAnsi="宋体"/>
                        <w:sz w:val="28"/>
                        <w:szCs w:val="28"/>
                      </w:rPr>
                      <w:fldChar w:fldCharType="end"/>
                    </w:r>
                    <w:r>
                      <w:rPr>
                        <w:rStyle w:val="PageNumber"/>
                        <w:rFonts w:eastAsia="宋体"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Calibri"/>
      <w:color w:val="auto"/>
      <w:kern w:val="2"/>
      <w:sz w:val="21"/>
      <w:szCs w:val="21"/>
      <w:lang w:bidi="ar-SA" w:val="en-US" w:eastAsia="zh-CN"/>
    </w:rPr>
  </w:style>
  <w:style w:type="character" w:styleId="Style14">
    <w:name w:val="默认段落字体"/>
    <w:qFormat/>
    <w:rPr/>
  </w:style>
  <w:style w:type="character" w:styleId="PageNumber">
    <w:name w:val="page number"/>
    <w:basedOn w:val="Style14"/>
    <w:rPr/>
  </w:style>
  <w:style w:type="character" w:styleId="font121">
    <w:name w:val="font121"/>
    <w:basedOn w:val="Style14"/>
    <w:qFormat/>
    <w:rPr>
      <w:rFonts w:ascii="宋体" w:hAnsi="宋体" w:eastAsia="宋体" w:cs="宋体" w:hint="eastAsia"/>
      <w:strike w:val="false"/>
      <w:dstrike w:val="false"/>
      <w:color w:val="000000"/>
      <w:sz w:val="24"/>
      <w:szCs w:val="24"/>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2017-05-31T11:09:00Z</dcterms:created>
  <dc:creator>Microsoft</dc:creator>
  <dc:description/>
  <dc:language>en-US</dc:language>
  <cp:lastModifiedBy>admin</cp:lastModifiedBy>
  <dcterms:modified xsi:type="dcterms:W3CDTF">2017-09-15T13:22:06Z</dcterms:modified>
  <cp:revision>173</cp:revision>
  <dc:subject/>
  <dc:title>湖南省消费者权益保护条例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2052-10.1.0.6235</vt:lpwstr>
  </property>
</Properties>
</file>