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枣庄市制定地方性法规条例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（2017年2月23日枣庄市第十六届人民代表大会第一次会议通过　2017年3月29日山东省第十二届人民代表大会常务委员会第二十七次会议批准　根据2026年4月28日枣庄市第十七届人民代表大会常务委员会第三十七次会议通过并经2026年5月21日山东省第十四届人民代表大会常务委员会第二十四次会议批准的《枣庄市人民代表大会常务委员会关于修改〈枣庄市制定地方性法规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市人民代表大会制定地方性法规程序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市人民代表大会常务委员会制定地方性法规程序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地方性法规的报批和公布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地方性法规的解释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制定地方性法规活动，保证地方性法规质量，建设法治枣庄，根据《中华人民共和国立法法》《中华人民共和国地方各级人民代表大会和地方各级人民政府组织法》和《山东省地方立法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市人民代表大会及其常务委员会制定、修改、废止和解释地方性法规以及其他相关立法活动，适用本条例。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坚持中国共产党的领导，坚持以马克思列宁主义、毛泽东思想、邓小平理论、“三个代表”重要思想、科学发展观、习近平新时代中国特色社会主义思想为指导，坚持以经济建设为中心，坚持改革开放，完整、准确、全面贯彻新发展理念，促进枣庄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制定地方性法规应当符合宪法的规定、原则和精神，不得同宪法、法律、行政法规和省地方性法规相抵触，维护社会主义法制的统一、尊严、权威。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制定地方性法规应当坚持正确处理改革、发展、稳定的关系，科学合理地规定公民、法人和其他组织的权利与义务、国家机关的权力与责任。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地方性法规的内容应当明确、具体，具有针对性和可执行性。对上位法已经明确规定的内容，一般不作重复性规定。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地方立法应当体现人民的意志，发扬社会主义民主，坚持立法公开，保障人民通过多种途径参与立法活动。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地方立法应当倡导和弘扬社会主义核心价值观，适应经济社会发展和全面深化改革的要求，突出枣庄特色，为推进本市经济发展和社会建设提供法治保障。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市人民代表大会及其常务委员会应当加强对地方立法工作的组织协调，发挥在地方立法工作中的主导作用，推进科学立法、民主立法、依法立法。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根据本市的具体情况和实际需要，依照法律规定的权限，可以对城乡建设与管理、生态文明建设、历史文化保护、基层治理等方面的事项制定地方性法规，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规定本市行政区域特别重大事项的地方性法规，应当由市人民代表大会通过。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可以制定和修改除应当由市人民代表大会通过的地方性法规以外的其他地方性法规；在市人民代表大会闭会期间，可以对市人民代表大会制定的地方性法规进行部分补充和修改，但是不得同该地方性法规的基本原则相抵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市人民代表大会制定地方性法规程序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市人民代表大会代表十人以上联名，可以向市人民代表大会提出地方性法规案，由主席团决定是否列入会议议程，或者先交有关的专门委员会审议、提出是否列入会议议程的意见，再决定是否列入会议议程。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地方性法规案，在市人民代表大会闭会期间，可以先向常务委员会提出，经常务委员会会议依照本条例第三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常务委员会决定提请市人民代表大会会议审议的地方性法规案，应当在会议举行的一个月前将地方性法规草案发给代表。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列入市人民代表大会会议议程的地方性法规案，经各代表团审议后，各方面意见比较一致的，由法制委员会根据各代表团和有关的专门委员会的审议意见，向主席团提出审议结果报告和地方性法规草案表决稿。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列入市人民代表大会会议议程的地方性法规案，必要时，主席团常务主席可以召开各代表团团长会议，就地方性法规案中的重大问题听取各代表团的意见，进行讨论，并将讨论的情况和意见向主席团报告。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地方性法规草案修改稿经各代表团审议，由法制委员会根据各代表团的审议意见进行修改，向主席团提出地方性法规草案表决稿。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市人民代表大会常务委员会制定地方性法规程序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提请常务委员会审议的地方性法规案，提案人应当在会议举行的一个月前，将提请审议的地方性法规案送交常务委员会。未在一个月前送交的，不列入本次常务委员会会议议程。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常务委员会会议审议地方性法规案时，应当邀请有关的市人民代表大会代表列席会议。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列入常务委员会会议议程的地方性法规案，一般应当经两次常务委员会会议审议后再交付表决。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常务委员会会议第一次审议地方性法规案，在全体会议上听取提案人的说明，印发有关专门委员会的书面审议报告，由分组会议进行初步审议。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常务委员会会议第二次审议地方性法规案，在全体会议上听取法制委员会关于地方性法规草案审议结果的报告，由分组会议对地方性法规草案修改稿进行审议。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常务委员会审议地方性法规案时，根据需要，可以召开联组会议或者全体会议，对地方性法规草案中的主要问题进行讨论。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列入常务委员会会议议程的地方性法规案，调整事项较为单一、只作部分修改、各方面意见比较一致，或者遇有紧急情形的，可以经一次常务委员会会议审议后即交付表决。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地方性法规案涉及本市重大事项或者各方面存在较大意见分歧的，经主任会议决定，可以经过三次以上常务委员会会议审议后交付表决。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常务委员会分组会议审议地方性法规案时，提案人应当派人听取意见，回答询问。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常务委员会分组会议审议地方性法规案时，根据小组的要求，有关机关、组织应当派人介绍情况。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列入常务委员会会议议程的地方性法规案，由有关的专门委员会进行审议，提出审议意见，印发常务委员会会议。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有关的专门委员会审议地方性法规案时，可以邀请其他专门委员会的成员列席会议，发表意见。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由法制委员会根据常务委员会组成人员、有关的专门委员会的审议意见和各方面提出的意见，对地方性法规案进行统一审议，提出修改情况的汇报或者审议结果报告和地方性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法制委员会审议地方性法规案时，应当邀请有关的专门委员会的成员列席会议，发表意见。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专门委员会审议地方性法规案时，应当召开全体会议审议，根据需要，可以要求有关机关、组织派有关负责人说明情况。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专门委员会之间对地方性法规草案的重要问题意见不一致时，应当向常务委员会主任会议报告。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列入常务委员会会议议程的地方性法规案，法制委员会、有关的专门委员会和常务委员会工作机构应当听取各方面的意见。听取意见可以采取座谈会、论证会、听证会等多种形式进行。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存在重大意见分歧或者涉及利益关系重大调整，需要进行听证的，应当召开听证会，听取有关基层和群体代表、部门、人民团体、专家学者、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常务委员会工作机构应当将地方性法规草案发送相关的市人民代表大会代表、区（市）人民代表大会常务委员会、基层立法联系点以及有关部门、组织和专家学者征求意见。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应当在常务委员会会议第一次审议后将地方性法规草案及其起草、修改的说明等通过枣庄日报、枣庄市人大门户网站等向社会公布，征求意见，但是经常务委员会主任会议决定不公布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征求意见可以采取实地调研，委托社情民意调查机构调查等多种形式进行。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向社会公布征求意见的时间一般不少于三十日。征求意见的情况应当向社会通报。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列入常务委员会会议议程的地方性法规案，常务委员会工作机构应当收集整理分组审议的意见和各方面提出的意见以及其他有关资料，分送法制委员会和有关的专门委员会，并根据需要，印发常务委员会会议。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通过的地方性法规案，在法制委员会提出审议结果报告前，常务委员会法制工作机构可以对地方性法规草案中主要制度规范的可行性、地方性法规出台时机、地方性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单独表决的条款经常务委员会会议表决后，主任会议根据单独表决的情况，可以决定将地方性法规草案表决稿交付表决，也可以决定暂不付表决，交法制委员会和有关的专门委员会进一步审议。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对多件地方性法规中涉及同类事项的个别条款进行修改，一并提出地方性法规案的，经主任会议决定，可以合并表决，也可以分别表决。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地方性法规的报批和公布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市人民代表大会及其常务委员会通过的地方性法规，由市人民代表大会常务委员会报请省人民代表大会常务委员会批准。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地方性法规经省人民代表大会常务委员会批准后，由市人民代表大会常务委员会发布公告予以公布。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地方性法规批准后，枣庄市人民代表大会常务委员会公报、枣庄日报以及枣庄市人大门户网站应当及时刊载。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地方性法规被修改的，经省人民代表大会常务委员会批准后，应当公布新的地方性法规文本。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地方性法规被废止的，经省人民代表大会常务委员会批准后，除由其他地方性法规规定废止该法规的以外，由市人民代表大会常务委员会发布公告予以公布。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地方性法规标题的题注应当载明制定机关、通过日期。经过修改的地方性法规，应当依次载明修改机关、修改日期。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地方性法规的解释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地方性法规解释权属于市人民代表大会常务委员会。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地方性法规有以下情况之一的，由市人民代表大会常务委员会解释：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（二）地方性法规制定后出现新的情况，需要明确适用地方性法规依据的。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市人民政府、市监察委员会、市中级人民法院、市人民检察院和市人民代表大会各专门委员会、区（市）人民代表大会常务委员会可以向市人民代表大会常务委员会提出地方性法规解释要求。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市人民代表大会常务委员会通过的地方性法规解释，报省人民代表大会常务委员会批准后，由市人民代表大会常务委员会发布公告予以公布。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市人民代表大会常务委员会的地方性法规解释同地方性法规具有同等效力。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通过立法规划、年度立法计划等形式，加强对地方立法工作的统筹安排。编制立法规划和年度立法计划，应当认真研究代表议案和建议，广泛征集意见，科学论证评估，根据经济社会发展和民主法治建设的需要，确定立法项目，提高立法的及时性、针对性和系统性。立法规划和年度立法计划由常务委员会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市人民代表大会常务委员会法制工作机构负责编制立法规划和拟订年度立法计划，并按照市人民代表大会常务委员会的要求，督促立法规划和年度立法计划的落实。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市人民代表大会有关的专门委员会、常务委员会工作机构应当提前参与有关方面的法规草案起草工作；综合性、全局性、基础性的重要地方性法规草案，可以由有关的专门委员会、常务委员会工作机构组织起草。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专业性较强的地方性法规草案，可以吸收相关领域的专家学者参与起草工作，或者委托第三方起草。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任何单位和个人可以向市人民代表大会及其常务委员会书面提出制定、修改或者废止地方性法规的建议项目。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提出制定或者修改地方性法规建议项目，应当同时提交建议书，建议书的内容主要包括名称、必要性，需要解决的主要问题以及可行性等。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提出地方性法规案，应当同时提出地方性法规草案文本及其说明，并提供必要的参阅资料。修改地方性法规的，还应当提交修改前后的对照文本。废止地方性法规的应当说明理由。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地方性法规草案的说明应当包括制定或者修改地方性法规的必要性、可行性和主要内容，以及起草过程中对重大分歧意见的协调处理情况。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市人民代表大会及其常务委员会全体会议表决未获得通过的地方性法规案，如果提案人认为必须制定该地方性法规，可以按照本条例规定的程序重新提出，由主席团、常务委员会主任会议决定是否列入会议议程；其中，未获得市人民代表大会通过的地方性法规案，应当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地方性法规的修改和废止程序，适用本条例的有关规定。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地方性法规草案与本市其他地方性法规相关规定不一致的，提案人应当予以说明并提出处理意见，必要时应当同时提出修改或者废止其他地方性法规相关规定的议案。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法制委员会和有关的专门委员会审议地方性法规案时，认为需要修改或者废止其他地方性法规相关规定的，应当提出处理意见。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市人民代表大会常务委员会根据实际需要设立基层立法联系点，深入听取基层群众和有关方面对地方性法规草案和地方立法工作的意见。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市人民代表大会常务委员会可以聘请立法咨询专家，为地方立法提供智力支持和咨询服务。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市人民代表大会有关的专门委员会、常务委员会工作机构可以组织对有关地方性法规或者地方性法规中的有关规定进行立法后评估。评估情况应当向常务委员会报告。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地方性法规施行满一年的，负责法规实施的单位应当向常务委员会书面报告地方性法规的实施情况。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市人民代表大会常务委员会法制工作机构可以对有关具体问题的地方性法规询问进行研究予以答复，并报常务委员会备案。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市人民代表大会及其常务委员会作出有关地方性法规问题的决定，适用本条例的有关规定。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