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渭南市城市市容和环境卫生条例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（2017年10月26日渭南市第五届人民代表大会常务委员会第十二次会议通过　2017年11月30日陕西省第十二届人民代表大会常务委员会第三十八次会议批准　根据2026年7月3日渭南市第六届人民代表大会常务委员会第三十三次会议通过　2026年7月29日陕西省第十四届人民代表大会常务委员会第二十四次会议批准的《渭南市人民代表大会常务委员会关于修改〈渭南市湿地保护条例〉等五部地方性法规的决定》修正）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市容市貌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环境卫生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为了改善城市市容和环境卫生，创造整洁、优美、文明、和谐的城市环境，根据国务院《城市市容和环境卫生管理条例》、《陕西省城市市容环境卫生条例》和有关法律法规，结合本市实际，制定本条例。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本条例适用于本市行政区域内城市建成区以及市、县（市、区）人民政府确定实行城市化管理的区域。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市、县（市、区）人民政府市容环境卫生行政主管部门负责本行政区域内的城市市容和环境卫生管理工作。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市、县（市、区）人民政府发展和改革、公安、自然资源和规划、住建、生态环境等部门，应当按照职责做好与城市市容和环境卫生有关的工作。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市容环境卫生行政主管部门应当会同自然资源和规划、住建、生态环境等有关部门，根据城市总体规划、国家规定的城市容貌标准和城市环境卫生标准，结合本地实际，编制城市市容和环境卫生专业规划、年度建设计划，建设数字化城市市容和环境卫生管理系统，制定城市容貌标准和城市环境卫生标准，报同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城市市容和环境卫生实行责任区制度。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责任区的具体范围、责任人以及责任要求，由市容环境卫生行政主管部门会同街道办事处或者镇人民政府，依法确定。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市、县（市、区）人民政府应当将城市市容和环境卫生事业纳入国民经济和社会发展计划，将城市市容和环境卫生基础设施规划、建设、管理所需经费列入同级财政预算。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市、县（市、区）人民政府应当推进城市市容和环境卫生服务市场化和社会化，创新城市市容和环境卫生服务机制，引导社会资本参与环境卫生设施的建设和经营。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市、县（市、区）人民政府及其有关部门、新闻媒体应当加强对城市市容和环境卫生法律法规和科学知识的宣传，提高公民维护城市市容和环境卫生的意识，养成良好的文明卫生习惯。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任何单位和个人应当支持和配合城市市容和环境卫生工作人员的工作，对破坏城市市容和环境卫生及其设施的行为有权劝阻、制止和举报。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市容环境卫生行政主管部门在执法中应当坚持处罚与教育相结合，引导公民、法人和其他组织自觉守法。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市容市貌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建筑物、构筑物和其他设施的外立面应当保持整洁、完好、美观，其造型、装饰等应当符合城市容貌标准，与建筑物使用功能及周围的环境相协调，体现城市特色。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主要街道两侧和重点区域的建筑物、构筑物和其他设施外立面出现污渍、破损或者存在脱落危险的，所有人、管理人或者使用人应当及时清洗、修复。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主要街道和重点区域的范围由市、县（市、区）人民政府确定并公布。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主要街道两侧和重点区域的临街建筑物、构筑物的屋顶、平台、外走廊、阳台外和窗外不得晾晒、吊挂或者堆放影响市容、危及安全的物品。违反规定的，责令限期改正；逾期未改正的，处五十元的罚款。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街建筑物的外墙不得安装外置式烟道。临街建筑物的外墙安装的防护栏、空调外机、遮阳棚等设施，应当统一规范并保持安全、整洁。防护栏不得超出外墙立面，冷却水不得向街面排放。违反规定的，责令限期改正；逾期未改正的，处五十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主要街道两侧的建筑物需要与街道分界的，应当采用绿篱、花坛、草坪、栅栏等作为隔离设施，其造型、色调应与周围环境协调，并保持整洁、美观。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城市道路及其附属设施应当符合下列规定：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（一）道路应当保持平坦、完好、畅通。路面出现坑槽、碎裂隆起、溢水以及水毁、塌陷等情形，管理单位应当及时修复；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（二）道路在进行新建、扩建、改建、养护、维修等施工作业时，施工单位应当设置明显标志、围挡等安全防护设施。施工完毕后应当及时平整现场、恢复路面、拆除防护设施；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（三）道路和桥梁上设置的隔离墩、隔离栏、防护墙、隔音板和照明、排水等设施应当保持整洁、完好；出现破损、污损的，管理单位应当及时清洗、修复或者更换；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（四）在道路上设置的井盖、雨箅，应当保持完好。出现移位、损坏、丢失的，管理单位应当立即采取设置警示标志、护栏等临时防护措施，并及时维修、更换。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道路上的交通、通讯、邮政、燃气、给排水、热力、电力、环境卫生等设施、标志，应当按照有关规定和规范要求设置，保持完好和整洁美观。出现污损、破旧、丢失的，维护管理单位应当及时清洗、维修、更换或者补设。施工作业完成后，应当及时清理现场。未清理现场的，责令限期改正，可以并处五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市、县（市、区）人民政府应当推广地下综合管廊建设。新建、扩建、改建的城市道路、广场等区域上空不得新建架空管线设施，对现有不符合城市容貌标准的管线设施，应当实行管线入地。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公共绿地、绿化带、行道树及其设施，应当保持整洁、完好，养护单位应当及时补植、更换、修剪树木、花草，清除垃圾杂物。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任何单位和个人不得擅自占用道路、桥梁、人行天桥、地下通道、广场以及其他公共场所晾晒物品、设摊经营、维修清洗车辆、堆放物料、搭建建筑物或者构筑物。违反规定的，依照有关法律法规规定处罚。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在方便群众生活、不影响交通通行和市容环境卫生的情况下，市、县（市、区）人民政府可以确定特定路段、时段，准许设立临时摊点。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废品回收站点应当围挡、遮盖，不得在居民社区、公共场所堆放、晾晒废品。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机动车停车场、道路停车泊位、非机动车停放点应当合理布局，规范设置。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非机动车应当在划定的停车区域有序停放，不得影响交通通行和市容。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在人行道和其他公共区域设置地桩、隔离墩等障碍物。违反规定的，责令限期改正；逾期未改正的，对个人处二百元以上二千元以下的罚款，对单位处二千元以上二万元以下的罚款；造成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务工人员自发形成临时劳务集市的，应当保持周围环境整洁，车辆摆放整齐有序，不得影响交通通行和市容环境卫生。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户外广告设施应当按照规划规范设置，保持安全、整洁、完好。违反规定的，责令限期改正，可以并处一千元以上三万元以下罚款。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门头牌匾应当按照要求统一规范设置，出现污渍、破损、显示不全的，应当及时清洗、维修、更换。违反规定的，责令限期改正，逾期未改正的，处一千元以上五千元以下的罚款。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街道办事处或者镇人民政府应当在街巷、居住区等适当地点，设置公共信息栏，方便公众发布信息，并负责日常管理和保洁。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招聘信息、房屋租赁、失物招领等信息广告应当张贴在指定位置，不得随意张贴。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禁止在建筑物、构筑物、路面、树木、电杆、配电箱等设施上乱张贴、乱刻画、乱涂写。违反规定的，责令行为人限期清除，并处一百元以上五百元以下的罚款。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环境卫生</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主要街道和重点区域、广场、公园、集贸市场等公共场所，应当按照有关标准配套建设公共卫生间、垃圾收容器等环境卫生设施，对公众免费开放使用。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依照国家有关规定和城市市容环境卫生专业规划配套建设的公共卫生间、垃圾收集站等环境卫生设施，应当与建设项目主体工程同时设计、施工、验收、使用，所需费用纳入建设工程概算。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配套建设的环境卫生设施，其项目选址和设计方案的审查，应当有市容环境卫生行政主管部门参加并提出意见。经批准的环境卫生设施设计方案，不得随意改变。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环境卫生设施未经验收或者验收不合格的，不得投入使用。违反规定的，责令限期改正，并处工程合同价款百分之二以上百分之四以下的罚款。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未按规划配套建设环境卫生设施的，责令限期改正，可以并处一千元以上一万元以下的罚款。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任何单位或者个人不得擅自拆除、改建、封闭环境卫生设施。确需拆除、改建、封闭的，应当报市、县（市、区）市容环境卫生行政主管部门批准。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城市道路和公共场所应当按照作业规范和城市环境卫生标准要求，定时清扫、全日保洁。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在冬季对城市道路采取保湿作业时，应当避免路面结冰，保证交通安全。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机动车辆应当主动避让正在进行清扫作业的环境卫生工作人员及车辆。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禁止下列影响环境卫生的行为：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（一）乱丢瓜皮、果核、烟头、纸屑、口香糖、饮料瓶、包装袋等废弃物；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（二）随地吐痰、便溺；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（三）抛撒、焚烧纸钱冥币；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（四）临时摊点不及时清理其经营产生的废弃物；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（五）在实施城市生活垃圾分类投放的区域，乱丢废电池、荧光灯管、电子显示屏等有毒有害废弃物；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（六）乱倒垃圾、污水、粪便，乱弃动物尸体；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（七）其他影响环境卫生的行为。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商业经营活动以及在街道、广场、公园等公共场所的娱乐、集会等活动，应当遵守环境噪声排放标准有关规定。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居民饲养宠物应当采取管控、防疫措施，不得影响环境卫生，不得影响他人生活。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遛放宠物应当束带牵引，禁止在公园、绿地、广场遛放宠物（导盲犬除外）。宠物随地便溺的，饲养人或管理人应当即时清理，不即时清理的，处五十元的罚款。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在城区道路上行驶的机动车辆应当保持整洁。机动车辆车身、车轮有明显泥土、污物的，应当及时清洗。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市、县（市、区）人民政府应当建立生活垃圾分类投放、收集、运输和处置制度，加强基础设施建设，逐步实现生活垃圾的减量化、资源化和无害化处置。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建筑垃圾、医疗垃圾和其他有毒有害垃圾应当按照有关规定单独收集、运输和处置，不得混入日常生活垃圾。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市、县（市、区）人民政府应当逐步采取发放垃圾分类收集袋、设置垃圾分类投放设施等措施，推行生活垃圾的分类投放、收集。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实行生活垃圾分类投放、收集区域的居民，应当按照规定分类投放生活垃圾。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从事餐饮服务、食品生产加工等活动的单位产生的餐饮垃圾，不得直接排入公共水域、厕所、市政管道或者混入其他生活垃圾。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建筑垃圾、工程渣土等废弃物应当在指定的地点放置，不得随意倾倒、抛撒或者堆放。在运输过程中应当适量装载、封闭运输，不得沿途丢弃、遗撒。</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市、县（市、区）市容环境卫生行政主管部门应当建立投诉举报受理、奖励与保密制度。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市容环境卫生行政主管部门接到投诉举报后，应当在五个工作日内，将处理情况回复投诉举报人，情况紧急的二十四小时内作出回复。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市容环境卫生行政主管部门应当加强对城市市容和环境卫生的监督、检查和管理，建立日常巡查通报制度。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市容环境卫生行政主管部门工作人员应当严格规范公正文明执法。有下列行为之一的，根据情节轻重，给予批评教育、停止执行职务或者给予行政处分；构成犯罪的，依法追究刑事责任：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（一）未按照法定程序执法的；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（二）未执行罚缴分离制度的；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（三）接到投诉举报后不作为的；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（四）行政执法中损坏当事人物品的；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（五）侵占、私分暂扣物品、物件的；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（六）打骂、侮辱当事人的；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（七）滥用职权、玩忽职守，违法实施行政处罚或行政许可的；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（八）徇私枉法、以权谋私、贪污受贿的；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侮辱、殴打城市管理执法工作人员，阻碍其执行公务的，由公安机关依法查处；构成犯罪的，依法追究刑事责任。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