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仿宋" w:hAnsi="仿宋" w:eastAsia="仿宋" w:cs="仿宋" w:hint="eastAsia"/>
          <w:sz w:val="32"/>
          <w:szCs w:val="32"/>
        </w:rPr>
      </w:pPr>
      <w:r>
        <w:rPr>
          <w:rFonts w:eastAsia="仿宋" w:cs="仿宋" w:hint="eastAsia" w:ascii="仿宋" w:hAnsi="仿宋"/>
          <w:sz w:val="32"/>
          <w:szCs w:val="32"/>
        </w:rPr>
      </w:r>
    </w:p>
    <w:p>
      <w:pPr>
        <w:pStyle w:val="Normal"/>
        <w:jc w:val="center"/>
        <w:rPr>
          <w:rFonts w:ascii="宋体;SimSun" w:hAnsi="宋体;SimSun" w:cs="宋体;SimSun"/>
          <w:sz w:val="44"/>
          <w:szCs w:val="44"/>
        </w:rPr>
      </w:pPr>
      <w:r>
        <w:rPr>
          <w:rFonts w:ascii="宋体;SimSun" w:hAnsi="宋体;SimSun" w:cs="宋体;SimSun"/>
          <w:sz w:val="44"/>
          <w:szCs w:val="44"/>
        </w:rPr>
        <w:t>白城市市容和环境卫生管理条例</w:t>
      </w:r>
    </w:p>
    <w:p>
      <w:pPr>
        <w:pStyle w:val="Normal"/>
        <w:rPr>
          <w:rFonts w:ascii="仿宋" w:hAnsi="仿宋" w:eastAsia="仿宋" w:cs="仿宋" w:hint="eastAsia"/>
          <w:sz w:val="32"/>
          <w:szCs w:val="32"/>
        </w:rPr>
      </w:pPr>
      <w:r>
        <w:rPr>
          <w:rFonts w:eastAsia="仿宋" w:cs="仿宋" w:hint="eastAsia" w:ascii="仿宋" w:hAnsi="仿宋"/>
          <w:sz w:val="32"/>
          <w:szCs w:val="32"/>
        </w:rPr>
      </w:r>
    </w:p>
    <w:p>
      <w:pPr>
        <w:pStyle w:val="Normal"/>
        <w:ind w:firstLineChars="200" w:startChars="0" w:start="0" w:endChars="0" w:end="0"/>
        <w:rPr>
          <w:rFonts w:ascii="仿宋" w:hAnsi="仿宋" w:eastAsia="仿宋" w:cs="仿宋" w:hint="eastAsia"/>
          <w:sz w:val="32"/>
          <w:szCs w:val="32"/>
        </w:rPr>
      </w:pPr>
      <w:r>
        <w:rPr>
          <w:rFonts w:ascii="仿宋" w:hAnsi="仿宋" w:cs="仿宋" w:eastAsia="仿宋"/>
          <w:sz w:val="32"/>
          <w:szCs w:val="32"/>
        </w:rPr>
        <w:t>（</w:t>
      </w:r>
      <w:r>
        <w:rPr>
          <w:rFonts w:eastAsia="仿宋" w:cs="仿宋" w:ascii="仿宋" w:hAnsi="仿宋"/>
          <w:sz w:val="32"/>
          <w:szCs w:val="32"/>
        </w:rPr>
        <w:t>2016</w:t>
      </w:r>
      <w:r>
        <w:rPr>
          <w:rFonts w:ascii="仿宋" w:hAnsi="仿宋" w:cs="仿宋" w:eastAsia="仿宋"/>
          <w:sz w:val="32"/>
          <w:szCs w:val="32"/>
        </w:rPr>
        <w:t>年</w:t>
      </w:r>
      <w:r>
        <w:rPr>
          <w:rFonts w:eastAsia="仿宋" w:cs="仿宋" w:ascii="仿宋" w:hAnsi="仿宋"/>
          <w:sz w:val="32"/>
          <w:szCs w:val="32"/>
        </w:rPr>
        <w:t>12</w:t>
      </w:r>
      <w:r>
        <w:rPr>
          <w:rFonts w:ascii="仿宋" w:hAnsi="仿宋" w:cs="仿宋" w:eastAsia="仿宋"/>
          <w:sz w:val="32"/>
          <w:szCs w:val="32"/>
        </w:rPr>
        <w:t>月</w:t>
      </w:r>
      <w:r>
        <w:rPr>
          <w:rFonts w:eastAsia="仿宋" w:cs="仿宋" w:ascii="仿宋" w:hAnsi="仿宋"/>
          <w:sz w:val="32"/>
          <w:szCs w:val="32"/>
        </w:rPr>
        <w:t>8</w:t>
      </w:r>
      <w:r>
        <w:rPr>
          <w:rFonts w:ascii="仿宋" w:hAnsi="仿宋" w:cs="仿宋" w:eastAsia="仿宋"/>
          <w:sz w:val="32"/>
          <w:szCs w:val="32"/>
        </w:rPr>
        <w:t>日白城市第五届人民代表大会常</w:t>
      </w:r>
    </w:p>
    <w:p>
      <w:pPr>
        <w:pStyle w:val="Normal"/>
        <w:ind w:firstLineChars="200" w:startChars="0" w:start="0" w:endChars="0" w:end="0"/>
        <w:rPr>
          <w:rFonts w:ascii="仿宋" w:hAnsi="仿宋" w:eastAsia="仿宋" w:cs="仿宋" w:hint="eastAsia"/>
          <w:sz w:val="32"/>
          <w:szCs w:val="32"/>
        </w:rPr>
      </w:pPr>
      <w:r>
        <w:rPr>
          <w:rFonts w:ascii="仿宋" w:hAnsi="仿宋" w:cs="仿宋" w:eastAsia="仿宋"/>
          <w:sz w:val="32"/>
          <w:szCs w:val="32"/>
        </w:rPr>
        <w:t>务委员会第三十九次会议于通过</w:t>
      </w:r>
      <w:r>
        <w:rPr>
          <w:rFonts w:ascii="仿宋" w:hAnsi="仿宋" w:cs="仿宋" w:hint="eastAsia" w:eastAsia="仿宋"/>
          <w:sz w:val="32"/>
          <w:szCs w:val="32"/>
        </w:rPr>
        <w:t xml:space="preserve">  </w:t>
      </w:r>
      <w:r>
        <w:rPr>
          <w:rFonts w:eastAsia="仿宋" w:cs="仿宋" w:ascii="仿宋" w:hAnsi="仿宋"/>
          <w:sz w:val="32"/>
          <w:szCs w:val="32"/>
        </w:rPr>
        <w:t>2016</w:t>
      </w:r>
      <w:r>
        <w:rPr>
          <w:rFonts w:ascii="仿宋" w:hAnsi="仿宋" w:cs="仿宋" w:eastAsia="仿宋"/>
          <w:sz w:val="32"/>
          <w:szCs w:val="32"/>
        </w:rPr>
        <w:t>年</w:t>
      </w:r>
      <w:r>
        <w:rPr>
          <w:rFonts w:eastAsia="仿宋" w:cs="仿宋" w:ascii="仿宋" w:hAnsi="仿宋"/>
          <w:sz w:val="32"/>
          <w:szCs w:val="32"/>
        </w:rPr>
        <w:t>12</w:t>
      </w:r>
      <w:r>
        <w:rPr>
          <w:rFonts w:ascii="仿宋" w:hAnsi="仿宋" w:cs="仿宋" w:eastAsia="仿宋"/>
          <w:sz w:val="32"/>
          <w:szCs w:val="32"/>
        </w:rPr>
        <w:t>月</w:t>
      </w:r>
      <w:r>
        <w:rPr>
          <w:rFonts w:eastAsia="仿宋" w:cs="仿宋" w:ascii="仿宋" w:hAnsi="仿宋"/>
          <w:sz w:val="32"/>
          <w:szCs w:val="32"/>
        </w:rPr>
        <w:t>29</w:t>
      </w:r>
    </w:p>
    <w:p>
      <w:pPr>
        <w:pStyle w:val="Normal"/>
        <w:ind w:firstLineChars="200" w:startChars="0" w:start="0" w:endChars="0" w:end="0"/>
        <w:rPr/>
      </w:pPr>
      <w:r>
        <w:rPr>
          <w:rFonts w:ascii="仿宋" w:hAnsi="仿宋" w:cs="仿宋" w:eastAsia="仿宋"/>
          <w:sz w:val="32"/>
          <w:szCs w:val="32"/>
        </w:rPr>
        <w:t>日经吉林省第十二届人民代表大会常务委员会第</w:t>
      </w:r>
      <w:r>
        <w:rPr>
          <w:rFonts w:ascii="仿宋" w:hAnsi="仿宋" w:cs="仿宋" w:hint="eastAsia" w:eastAsia="仿宋"/>
          <w:sz w:val="32"/>
          <w:szCs w:val="32"/>
        </w:rPr>
        <w:t>三</w:t>
      </w:r>
    </w:p>
    <w:p>
      <w:pPr>
        <w:pStyle w:val="Normal"/>
        <w:ind w:firstLineChars="200" w:startChars="0" w:start="0" w:endChars="0" w:end="0"/>
        <w:rPr>
          <w:rFonts w:ascii="仿宋" w:hAnsi="仿宋" w:eastAsia="仿宋" w:cs="仿宋"/>
          <w:sz w:val="32"/>
          <w:szCs w:val="32"/>
        </w:rPr>
      </w:pPr>
      <w:r>
        <w:rPr>
          <w:rFonts w:ascii="仿宋" w:hAnsi="仿宋" w:cs="仿宋" w:eastAsia="仿宋"/>
          <w:sz w:val="32"/>
          <w:szCs w:val="32"/>
        </w:rPr>
        <w:t>三十二次会议批准）</w:t>
      </w:r>
    </w:p>
    <w:p>
      <w:pPr>
        <w:pStyle w:val="Normal"/>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eastAsia="黑体;SimHei"/>
          <w:sz w:val="32"/>
          <w:szCs w:val="32"/>
        </w:rPr>
        <w:t>第一章 总 则</w:t>
      </w:r>
    </w:p>
    <w:p>
      <w:pPr>
        <w:pStyle w:val="Normal"/>
        <w:ind w:firstLineChars="200" w:startChars="0" w:start="0" w:endChars="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ind w:firstLineChars="200" w:startChars="0" w:start="0" w:endChars="0" w:end="0"/>
        <w:rPr>
          <w:rFonts w:ascii="黑体;SimHei" w:hAnsi="黑体;SimHei" w:eastAsia="黑体;SimHei" w:cs="黑体;SimHei"/>
          <w:sz w:val="32"/>
          <w:szCs w:val="32"/>
        </w:rPr>
      </w:pPr>
      <w:r>
        <w:rPr>
          <w:rFonts w:ascii="黑体;SimHei" w:hAnsi="黑体;SimHei" w:cs="黑体;SimHei" w:eastAsia="黑体;SimHei"/>
          <w:sz w:val="32"/>
          <w:szCs w:val="32"/>
        </w:rPr>
        <w:t>第一条</w:t>
      </w:r>
      <w:r>
        <w:rPr>
          <w:rFonts w:ascii="仿宋" w:hAnsi="仿宋" w:cs="仿宋" w:eastAsia="仿宋"/>
          <w:sz w:val="32"/>
          <w:szCs w:val="32"/>
        </w:rPr>
        <w:t xml:space="preserve"> 为加强市容和环境卫生管理，营造整洁、优美、文明的城市环境，根据法律、法规的有关规定，结合本市实际，制定本条例。</w:t>
      </w:r>
    </w:p>
    <w:p>
      <w:pPr>
        <w:pStyle w:val="Normal"/>
        <w:ind w:firstLineChars="200" w:startChars="0" w:start="0" w:endChars="0" w:end="0"/>
        <w:rPr/>
      </w:pPr>
      <w:r>
        <w:rPr>
          <w:rFonts w:ascii="黑体;SimHei" w:hAnsi="黑体;SimHei" w:cs="黑体;SimHei" w:eastAsia="黑体;SimHei"/>
          <w:sz w:val="32"/>
          <w:szCs w:val="32"/>
        </w:rPr>
        <w:t>第二条</w:t>
      </w:r>
      <w:r>
        <w:rPr>
          <w:rFonts w:ascii="仿宋" w:hAnsi="仿宋" w:cs="仿宋" w:eastAsia="仿宋"/>
          <w:sz w:val="32"/>
          <w:szCs w:val="32"/>
        </w:rPr>
        <w:t xml:space="preserve"> 本条例适用于本市行政区域内城市建成区以及由市、县（市、区）人民政府确定的实行城市化管理区域。城市建成区的范围由规划部门依法确定。</w:t>
      </w:r>
    </w:p>
    <w:p>
      <w:pPr>
        <w:pStyle w:val="Normal"/>
        <w:ind w:firstLineChars="200" w:startChars="0" w:start="0" w:endChars="0" w:end="0"/>
        <w:rPr/>
      </w:pPr>
      <w:r>
        <w:rPr>
          <w:rFonts w:ascii="黑体;SimHei" w:hAnsi="黑体;SimHei" w:cs="黑体;SimHei" w:eastAsia="黑体;SimHei"/>
          <w:sz w:val="32"/>
          <w:szCs w:val="32"/>
        </w:rPr>
        <w:t>第三条</w:t>
      </w:r>
      <w:r>
        <w:rPr>
          <w:rFonts w:ascii="仿宋" w:hAnsi="仿宋" w:cs="仿宋" w:eastAsia="仿宋"/>
          <w:sz w:val="32"/>
          <w:szCs w:val="32"/>
        </w:rPr>
        <w:t xml:space="preserve"> 本市市容和环境卫生管理工作坚持统一领导、分级负责、专业管理、公众参与和社会监督的原则。</w:t>
      </w:r>
    </w:p>
    <w:p>
      <w:pPr>
        <w:pStyle w:val="Normal"/>
        <w:ind w:firstLineChars="200" w:startChars="0" w:start="0" w:endChars="0" w:end="0"/>
        <w:rPr/>
      </w:pPr>
      <w:r>
        <w:rPr>
          <w:rFonts w:ascii="黑体;SimHei" w:hAnsi="黑体;SimHei" w:cs="黑体;SimHei" w:eastAsia="黑体;SimHei"/>
          <w:sz w:val="32"/>
          <w:szCs w:val="32"/>
        </w:rPr>
        <w:t>第四条</w:t>
      </w:r>
      <w:r>
        <w:rPr>
          <w:rFonts w:ascii="仿宋" w:hAnsi="仿宋" w:cs="仿宋" w:eastAsia="仿宋"/>
          <w:sz w:val="32"/>
          <w:szCs w:val="32"/>
        </w:rPr>
        <w:t xml:space="preserve"> 市人民政府城市管理综合执法部门负责本市市容和环境卫生管理工作。县级以上人民政府及其有关部门、经开区、园区管委会以及建制镇人民政府、街道办事处，应当在各自职责范围内依法做好市容和环境卫生管理工作。</w:t>
      </w:r>
    </w:p>
    <w:p>
      <w:pPr>
        <w:pStyle w:val="Normal"/>
        <w:ind w:firstLineChars="200" w:startChars="0" w:start="0" w:endChars="0" w:end="0"/>
        <w:rPr/>
      </w:pPr>
      <w:r>
        <w:rPr>
          <w:rFonts w:ascii="黑体;SimHei" w:hAnsi="黑体;SimHei" w:cs="黑体;SimHei" w:eastAsia="黑体;SimHei"/>
          <w:sz w:val="32"/>
          <w:szCs w:val="32"/>
        </w:rPr>
        <w:t>第五条</w:t>
      </w:r>
      <w:r>
        <w:rPr>
          <w:rFonts w:ascii="仿宋" w:hAnsi="仿宋" w:cs="仿宋" w:eastAsia="仿宋"/>
          <w:sz w:val="32"/>
          <w:szCs w:val="32"/>
        </w:rPr>
        <w:t xml:space="preserve"> 市、县（市、区）人民政府应当将市容和环境卫生事业纳入当地社会发展计划，将市容和环境卫生基础设施规划、建设、管理所需经费纳入本级财政预算，并结合经济发展水平逐步增加。</w:t>
      </w:r>
    </w:p>
    <w:p>
      <w:pPr>
        <w:pStyle w:val="Normal"/>
        <w:ind w:firstLineChars="200" w:startChars="0" w:start="0" w:endChars="0" w:end="0"/>
        <w:rPr/>
      </w:pPr>
      <w:r>
        <w:rPr>
          <w:rFonts w:ascii="黑体;SimHei" w:hAnsi="黑体;SimHei" w:cs="黑体;SimHei" w:eastAsia="黑体;SimHei"/>
          <w:sz w:val="32"/>
          <w:szCs w:val="32"/>
        </w:rPr>
        <w:t>第六条</w:t>
      </w:r>
      <w:r>
        <w:rPr>
          <w:rFonts w:ascii="仿宋" w:hAnsi="仿宋" w:cs="仿宋" w:eastAsia="仿宋"/>
          <w:sz w:val="32"/>
          <w:szCs w:val="32"/>
        </w:rPr>
        <w:t xml:space="preserve"> 市、县（市、区）人民政府应当加强市容和环境卫生知识及其相关法律法规宣传，增强公民环境卫生意识，养成良好文明习惯。</w:t>
      </w:r>
    </w:p>
    <w:p>
      <w:pPr>
        <w:pStyle w:val="Normal"/>
        <w:ind w:firstLineChars="200" w:startChars="0" w:start="0" w:endChars="0" w:end="0"/>
        <w:rPr/>
      </w:pPr>
      <w:r>
        <w:rPr>
          <w:rFonts w:ascii="黑体;SimHei" w:hAnsi="黑体;SimHei" w:cs="黑体;SimHei" w:eastAsia="黑体;SimHei"/>
          <w:sz w:val="32"/>
          <w:szCs w:val="32"/>
        </w:rPr>
        <w:t>第七条</w:t>
      </w:r>
      <w:r>
        <w:rPr>
          <w:rFonts w:ascii="仿宋" w:hAnsi="仿宋" w:cs="仿宋" w:eastAsia="仿宋"/>
          <w:sz w:val="32"/>
          <w:szCs w:val="32"/>
        </w:rPr>
        <w:t xml:space="preserve"> 任何单位和个人都有享受良好城市市容和环境卫生的权利，同时负有维护市容整洁、保持卫生清洁、爱护环境卫生设施的义务，对损害市容和环境卫生的行为有权劝阻和举报。市、县（市、区）人民政府主管部门应当设立举报电话或电子邮箱，及时调查处理举报问题。</w:t>
      </w:r>
    </w:p>
    <w:p>
      <w:pPr>
        <w:pStyle w:val="Normal"/>
        <w:ind w:firstLineChars="200" w:startChars="0" w:start="0" w:endChars="0" w:end="0"/>
        <w:rPr/>
      </w:pPr>
      <w:r>
        <w:rPr>
          <w:rFonts w:ascii="黑体;SimHei" w:hAnsi="黑体;SimHei" w:cs="黑体;SimHei" w:eastAsia="黑体;SimHei"/>
          <w:sz w:val="32"/>
          <w:szCs w:val="32"/>
        </w:rPr>
        <w:t>第八条</w:t>
      </w:r>
      <w:r>
        <w:rPr>
          <w:rFonts w:ascii="仿宋" w:hAnsi="仿宋" w:cs="仿宋" w:eastAsia="仿宋"/>
          <w:sz w:val="32"/>
          <w:szCs w:val="32"/>
        </w:rPr>
        <w:t xml:space="preserve"> 市、县（市、区）人民政府应当对在市容和环境卫生工作中做出突出贡献的单位和个人给予表彰和奖励。</w:t>
      </w:r>
    </w:p>
    <w:p>
      <w:pPr>
        <w:pStyle w:val="Normal"/>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jc w:val="center"/>
        <w:rPr>
          <w:rFonts w:ascii="黑体;SimHei" w:hAnsi="黑体;SimHei" w:eastAsia="黑体;SimHei" w:cs="黑体;SimHei"/>
          <w:sz w:val="32"/>
          <w:szCs w:val="32"/>
        </w:rPr>
      </w:pPr>
      <w:r>
        <w:rPr>
          <w:rFonts w:ascii="黑体;SimHei" w:hAnsi="黑体;SimHei" w:cs="黑体;SimHei" w:eastAsia="黑体;SimHei"/>
          <w:sz w:val="32"/>
          <w:szCs w:val="32"/>
        </w:rPr>
        <w:t>第二章 市容市貌管理</w:t>
      </w:r>
    </w:p>
    <w:p>
      <w:pPr>
        <w:pStyle w:val="Normal"/>
        <w:rPr>
          <w:rFonts w:ascii="仿宋" w:hAnsi="仿宋" w:eastAsia="仿宋" w:cs="仿宋" w:hint="eastAsia"/>
          <w:sz w:val="32"/>
          <w:szCs w:val="32"/>
        </w:rPr>
      </w:pPr>
      <w:r>
        <w:rPr>
          <w:rFonts w:eastAsia="仿宋" w:cs="仿宋" w:hint="eastAsia" w:ascii="仿宋" w:hAnsi="仿宋"/>
          <w:sz w:val="32"/>
          <w:szCs w:val="32"/>
        </w:rPr>
      </w:r>
    </w:p>
    <w:p>
      <w:pPr>
        <w:pStyle w:val="Normal"/>
        <w:ind w:firstLineChars="200" w:startChars="0" w:start="0" w:endChars="0" w:end="0"/>
        <w:rPr/>
      </w:pPr>
      <w:r>
        <w:rPr>
          <w:rFonts w:ascii="黑体;SimHei" w:hAnsi="黑体;SimHei" w:cs="黑体;SimHei" w:eastAsia="黑体;SimHei"/>
          <w:sz w:val="32"/>
          <w:szCs w:val="32"/>
        </w:rPr>
        <w:t>第九条</w:t>
      </w:r>
      <w:r>
        <w:rPr>
          <w:rFonts w:ascii="仿宋" w:hAnsi="仿宋" w:cs="仿宋" w:eastAsia="仿宋"/>
          <w:sz w:val="32"/>
          <w:szCs w:val="32"/>
        </w:rPr>
        <w:t xml:space="preserve"> 市政、通讯、供电、园林、环卫等公用设施要保持完好、整洁，产权单位要经常维护，做好日常检查和监管，发生设施丢损或其他危害人身安全的情况，应当及时采取安全措施，在规定的时间内予以修补或恢复。</w:t>
      </w:r>
    </w:p>
    <w:p>
      <w:pPr>
        <w:pStyle w:val="Normal"/>
        <w:ind w:firstLineChars="200" w:startChars="0" w:start="0" w:endChars="0" w:end="0"/>
        <w:rPr/>
      </w:pPr>
      <w:r>
        <w:rPr>
          <w:rFonts w:ascii="黑体;SimHei" w:hAnsi="黑体;SimHei" w:cs="黑体;SimHei" w:eastAsia="黑体;SimHei"/>
          <w:sz w:val="32"/>
          <w:szCs w:val="32"/>
        </w:rPr>
        <w:t>第十条</w:t>
      </w:r>
      <w:r>
        <w:rPr>
          <w:rFonts w:ascii="仿宋" w:hAnsi="仿宋" w:cs="仿宋" w:eastAsia="仿宋"/>
          <w:sz w:val="32"/>
          <w:szCs w:val="32"/>
        </w:rPr>
        <w:t xml:space="preserve"> 任何单位和个人不得在街道两侧等公共用地内擅自建设建筑物、构筑物或其他设施，因工程建设等临时搭建非永久性建筑物、构筑物或其他设施的，应当到规划行政主管部门办理审批手续。对擅自在街道两侧和公共场地搭建建筑物、构筑物或其他设施的，交由有关部门依法处理。</w:t>
      </w:r>
    </w:p>
    <w:p>
      <w:pPr>
        <w:pStyle w:val="Normal"/>
        <w:ind w:firstLineChars="200" w:startChars="0" w:start="0" w:endChars="0" w:end="0"/>
        <w:rPr/>
      </w:pPr>
      <w:r>
        <w:rPr>
          <w:rFonts w:ascii="黑体;SimHei" w:hAnsi="黑体;SimHei" w:cs="黑体;SimHei" w:eastAsia="黑体;SimHei"/>
          <w:sz w:val="32"/>
          <w:szCs w:val="32"/>
        </w:rPr>
        <w:t>第十一条</w:t>
      </w:r>
      <w:r>
        <w:rPr>
          <w:rFonts w:ascii="仿宋" w:hAnsi="仿宋" w:cs="仿宋" w:eastAsia="仿宋"/>
          <w:sz w:val="32"/>
          <w:szCs w:val="32"/>
        </w:rPr>
        <w:t xml:space="preserve"> 各临街（路）单位、个人和商户实行包环境卫生、包净化美化、包门前秩序的“门前三包”管理。各临街（路）商户、业户（包括商业、物资、加工业、修理业、服务业等）应当入室经营，严禁在室外摆放商品、样品、设施设备及其他影响市容市貌的物品。市、县（市、区）人民政府批准的餐饮一条街除外。违反规定的，由城市管理执法部门（以下简称“城管部门”）责令改正；拒不改正的，处</w:t>
      </w:r>
      <w:r>
        <w:rPr>
          <w:rFonts w:eastAsia="仿宋" w:cs="仿宋" w:ascii="仿宋" w:hAnsi="仿宋"/>
          <w:sz w:val="32"/>
          <w:szCs w:val="32"/>
        </w:rPr>
        <w:t>500</w:t>
      </w:r>
      <w:r>
        <w:rPr>
          <w:rFonts w:ascii="仿宋" w:hAnsi="仿宋" w:cs="仿宋" w:eastAsia="仿宋"/>
          <w:sz w:val="32"/>
          <w:szCs w:val="32"/>
        </w:rPr>
        <w:t>元至</w:t>
      </w:r>
      <w:r>
        <w:rPr>
          <w:rFonts w:eastAsia="仿宋" w:cs="仿宋" w:ascii="仿宋" w:hAnsi="仿宋"/>
          <w:sz w:val="32"/>
          <w:szCs w:val="32"/>
        </w:rPr>
        <w:t>1000</w:t>
      </w:r>
      <w:r>
        <w:rPr>
          <w:rFonts w:ascii="仿宋" w:hAnsi="仿宋" w:cs="仿宋" w:eastAsia="仿宋"/>
          <w:sz w:val="32"/>
          <w:szCs w:val="32"/>
        </w:rPr>
        <w:t>元罚款。</w:t>
      </w:r>
    </w:p>
    <w:p>
      <w:pPr>
        <w:pStyle w:val="Normal"/>
        <w:ind w:firstLineChars="200" w:startChars="0" w:start="0" w:endChars="0" w:end="0"/>
        <w:rPr/>
      </w:pPr>
      <w:r>
        <w:rPr>
          <w:rFonts w:ascii="黑体;SimHei" w:hAnsi="黑体;SimHei" w:cs="黑体;SimHei" w:eastAsia="黑体;SimHei"/>
          <w:sz w:val="32"/>
          <w:szCs w:val="32"/>
        </w:rPr>
        <w:t>第十二条</w:t>
      </w:r>
      <w:r>
        <w:rPr>
          <w:rFonts w:ascii="仿宋" w:hAnsi="仿宋" w:cs="仿宋" w:eastAsia="仿宋"/>
          <w:sz w:val="32"/>
          <w:szCs w:val="32"/>
        </w:rPr>
        <w:t xml:space="preserve"> 禁止在市区街路两侧建筑物、构筑物、设施设备上悬挂或堆放有碍市容观瞻的物品，禁止商贩占用街道随意摆摊设点、流动经营，禁止中重型车辆碾压人行步道、小区巷道，禁止擅自在街路两侧占道修理、清洗车辆、收购废品、摆放物品、堆放物资等。违反规定的，由城管部门依法清理，并处</w:t>
      </w:r>
      <w:r>
        <w:rPr>
          <w:rFonts w:eastAsia="仿宋" w:cs="仿宋" w:ascii="仿宋" w:hAnsi="仿宋"/>
          <w:sz w:val="32"/>
          <w:szCs w:val="32"/>
        </w:rPr>
        <w:t>200</w:t>
      </w:r>
      <w:r>
        <w:rPr>
          <w:rFonts w:ascii="仿宋" w:hAnsi="仿宋" w:cs="仿宋" w:eastAsia="仿宋"/>
          <w:sz w:val="32"/>
          <w:szCs w:val="32"/>
        </w:rPr>
        <w:t>元至</w:t>
      </w:r>
      <w:r>
        <w:rPr>
          <w:rFonts w:eastAsia="仿宋" w:cs="仿宋" w:ascii="仿宋" w:hAnsi="仿宋"/>
          <w:sz w:val="32"/>
          <w:szCs w:val="32"/>
        </w:rPr>
        <w:t>500</w:t>
      </w:r>
      <w:r>
        <w:rPr>
          <w:rFonts w:ascii="仿宋" w:hAnsi="仿宋" w:cs="仿宋" w:eastAsia="仿宋"/>
          <w:sz w:val="32"/>
          <w:szCs w:val="32"/>
        </w:rPr>
        <w:t>元罚款。</w:t>
      </w:r>
    </w:p>
    <w:p>
      <w:pPr>
        <w:pStyle w:val="Normal"/>
        <w:ind w:firstLineChars="200" w:startChars="0" w:start="0" w:endChars="0" w:end="0"/>
        <w:rPr/>
      </w:pPr>
      <w:r>
        <w:rPr>
          <w:rFonts w:ascii="黑体;SimHei" w:hAnsi="黑体;SimHei" w:cs="黑体;SimHei" w:eastAsia="黑体;SimHei"/>
          <w:sz w:val="32"/>
          <w:szCs w:val="32"/>
        </w:rPr>
        <w:t>第十三条</w:t>
      </w:r>
      <w:r>
        <w:rPr>
          <w:rFonts w:ascii="仿宋" w:hAnsi="仿宋" w:cs="仿宋" w:eastAsia="仿宋"/>
          <w:sz w:val="32"/>
          <w:szCs w:val="32"/>
        </w:rPr>
        <w:t xml:space="preserve"> 禁止电动（人力）三轮车在城市管理区域内营运，严禁畜力车进入城区主干街路。违反规定的，依据市政府相关规定处理。</w:t>
      </w:r>
    </w:p>
    <w:p>
      <w:pPr>
        <w:pStyle w:val="Normal"/>
        <w:ind w:firstLineChars="200" w:startChars="0" w:start="0" w:endChars="0" w:end="0"/>
        <w:rPr/>
      </w:pPr>
      <w:r>
        <w:rPr>
          <w:rFonts w:ascii="黑体;SimHei" w:hAnsi="黑体;SimHei" w:cs="黑体;SimHei" w:eastAsia="黑体;SimHei"/>
          <w:sz w:val="32"/>
          <w:szCs w:val="32"/>
        </w:rPr>
        <w:t>第十四条</w:t>
      </w:r>
      <w:r>
        <w:rPr>
          <w:rFonts w:ascii="仿宋" w:hAnsi="仿宋" w:cs="仿宋" w:eastAsia="仿宋"/>
          <w:sz w:val="32"/>
          <w:szCs w:val="32"/>
        </w:rPr>
        <w:t xml:space="preserve"> 禁止城市建成区内饲养家畜家禽。因教学、科研及其他特殊需要饲养的，应当符合卫生要求，不得污染周边环境。违反规定饲养的，由城管部门责令限期改正；逾期不改正的，处</w:t>
      </w:r>
      <w:r>
        <w:rPr>
          <w:rFonts w:eastAsia="仿宋" w:cs="仿宋" w:ascii="仿宋" w:hAnsi="仿宋"/>
          <w:sz w:val="32"/>
          <w:szCs w:val="32"/>
        </w:rPr>
        <w:t>200</w:t>
      </w:r>
      <w:r>
        <w:rPr>
          <w:rFonts w:ascii="仿宋" w:hAnsi="仿宋" w:cs="仿宋" w:eastAsia="仿宋"/>
          <w:sz w:val="32"/>
          <w:szCs w:val="32"/>
        </w:rPr>
        <w:t>元罚款。禁止居民在公园、绿地、车站等公共场所散放、遛放宠物</w:t>
      </w:r>
      <w:r>
        <w:rPr>
          <w:rFonts w:eastAsia="仿宋" w:cs="仿宋" w:ascii="仿宋" w:hAnsi="仿宋"/>
          <w:sz w:val="32"/>
          <w:szCs w:val="32"/>
        </w:rPr>
        <w:t>(</w:t>
      </w:r>
      <w:r>
        <w:rPr>
          <w:rFonts w:ascii="仿宋" w:hAnsi="仿宋" w:cs="仿宋" w:eastAsia="仿宋"/>
          <w:sz w:val="32"/>
          <w:szCs w:val="32"/>
        </w:rPr>
        <w:t>导盲犬除外</w:t>
      </w:r>
      <w:r>
        <w:rPr>
          <w:rFonts w:eastAsia="仿宋" w:cs="仿宋" w:ascii="仿宋" w:hAnsi="仿宋"/>
          <w:sz w:val="32"/>
          <w:szCs w:val="32"/>
        </w:rPr>
        <w:t>)</w:t>
      </w:r>
      <w:r>
        <w:rPr>
          <w:rFonts w:ascii="仿宋" w:hAnsi="仿宋" w:cs="仿宋" w:eastAsia="仿宋"/>
          <w:sz w:val="32"/>
          <w:szCs w:val="32"/>
        </w:rPr>
        <w:t>。在公共场所之外应当束带牵引、遛放宠物；宠物随地便溺的，饲养人或管理人应当立即清理；饲养犬类的，应当定期注射疫苗。违反规定的，由城管部门先予警告，不听劝阻的，处</w:t>
      </w:r>
      <w:r>
        <w:rPr>
          <w:rFonts w:eastAsia="仿宋" w:cs="仿宋" w:ascii="仿宋" w:hAnsi="仿宋"/>
          <w:sz w:val="32"/>
          <w:szCs w:val="32"/>
        </w:rPr>
        <w:t>200</w:t>
      </w:r>
      <w:r>
        <w:rPr>
          <w:rFonts w:ascii="仿宋" w:hAnsi="仿宋" w:cs="仿宋" w:eastAsia="仿宋"/>
          <w:sz w:val="32"/>
          <w:szCs w:val="32"/>
        </w:rPr>
        <w:t>元罚款。</w:t>
      </w:r>
    </w:p>
    <w:p>
      <w:pPr>
        <w:pStyle w:val="Normal"/>
        <w:ind w:firstLineChars="200" w:startChars="0" w:start="0" w:endChars="0" w:end="0"/>
        <w:rPr/>
      </w:pPr>
      <w:r>
        <w:rPr>
          <w:rFonts w:ascii="黑体;SimHei" w:hAnsi="黑体;SimHei" w:cs="黑体;SimHei" w:eastAsia="黑体;SimHei"/>
          <w:sz w:val="32"/>
          <w:szCs w:val="32"/>
        </w:rPr>
        <w:t>第十五条</w:t>
      </w:r>
      <w:r>
        <w:rPr>
          <w:rFonts w:ascii="仿宋" w:hAnsi="仿宋" w:cs="仿宋" w:eastAsia="仿宋"/>
          <w:sz w:val="32"/>
          <w:szCs w:val="32"/>
        </w:rPr>
        <w:t xml:space="preserve"> 街道两侧临街建筑物的外立面应当清洗、粉刷；安装排烟设施、窗栏以及遮阳篷等，应当做到安全、统一、美观。违反规定的，由城管部门责令改正；拒不改正的，依法予以清理。涉及文物保护的除外。严禁人为损毁破坏街路两侧树木、花草或街区景观设施，违反规定的，由当事人承担修缮费用。</w:t>
      </w:r>
    </w:p>
    <w:p>
      <w:pPr>
        <w:pStyle w:val="Normal"/>
        <w:ind w:firstLineChars="200" w:startChars="0" w:start="0" w:endChars="0" w:end="0"/>
        <w:rPr/>
      </w:pPr>
      <w:r>
        <w:rPr>
          <w:rFonts w:ascii="黑体;SimHei" w:hAnsi="黑体;SimHei" w:cs="黑体;SimHei" w:eastAsia="黑体;SimHei"/>
          <w:sz w:val="32"/>
          <w:szCs w:val="32"/>
        </w:rPr>
        <w:t>第十六条</w:t>
      </w:r>
      <w:r>
        <w:rPr>
          <w:rFonts w:ascii="仿宋" w:hAnsi="仿宋" w:cs="仿宋" w:eastAsia="仿宋"/>
          <w:sz w:val="32"/>
          <w:szCs w:val="32"/>
        </w:rPr>
        <w:t xml:space="preserve"> 各类商贸市场的设置，由县（市、区）人民政府、开发区管委会同意并负责管理。露天市场应按规定时间开闭，并由环卫部门进行保洁。</w:t>
      </w:r>
    </w:p>
    <w:p>
      <w:pPr>
        <w:pStyle w:val="Normal"/>
        <w:ind w:firstLineChars="200" w:startChars="0" w:start="0" w:endChars="0" w:end="0"/>
        <w:rPr/>
      </w:pPr>
      <w:r>
        <w:rPr>
          <w:rFonts w:ascii="黑体;SimHei" w:hAnsi="黑体;SimHei" w:cs="黑体;SimHei" w:eastAsia="黑体;SimHei"/>
          <w:sz w:val="32"/>
          <w:szCs w:val="32"/>
        </w:rPr>
        <w:t>第十七条</w:t>
      </w:r>
      <w:r>
        <w:rPr>
          <w:rFonts w:ascii="仿宋" w:hAnsi="仿宋" w:cs="仿宋" w:eastAsia="仿宋"/>
          <w:sz w:val="32"/>
          <w:szCs w:val="32"/>
        </w:rPr>
        <w:t xml:space="preserve"> 城市建成区的机动车、非机动车驾驶人应当按照交通标识停放在指定场地或泊位。违反规定的，由公安机关依据道路交通安全法等相关法律予以处罚。禁止机动车、非机动车进入步行街、广场及市、县（市、区）人民政府规定禁入的区域。违反规定的，由公安机关对非机动车驾驶人处</w:t>
      </w:r>
      <w:r>
        <w:rPr>
          <w:rFonts w:eastAsia="仿宋" w:cs="仿宋" w:ascii="仿宋" w:hAnsi="仿宋"/>
          <w:sz w:val="32"/>
          <w:szCs w:val="32"/>
        </w:rPr>
        <w:t>50</w:t>
      </w:r>
      <w:r>
        <w:rPr>
          <w:rFonts w:ascii="仿宋" w:hAnsi="仿宋" w:cs="仿宋" w:eastAsia="仿宋"/>
          <w:sz w:val="32"/>
          <w:szCs w:val="32"/>
        </w:rPr>
        <w:t>元罚款；对机动车驾驶人处</w:t>
      </w:r>
      <w:r>
        <w:rPr>
          <w:rFonts w:eastAsia="仿宋" w:cs="仿宋" w:ascii="仿宋" w:hAnsi="仿宋"/>
          <w:sz w:val="32"/>
          <w:szCs w:val="32"/>
        </w:rPr>
        <w:t>200</w:t>
      </w:r>
      <w:r>
        <w:rPr>
          <w:rFonts w:ascii="仿宋" w:hAnsi="仿宋" w:cs="仿宋" w:eastAsia="仿宋"/>
          <w:sz w:val="32"/>
          <w:szCs w:val="32"/>
        </w:rPr>
        <w:t>元罚款。</w:t>
      </w:r>
    </w:p>
    <w:p>
      <w:pPr>
        <w:pStyle w:val="Normal"/>
        <w:ind w:firstLineChars="200" w:startChars="0" w:start="0" w:endChars="0" w:end="0"/>
        <w:rPr/>
      </w:pPr>
      <w:r>
        <w:rPr>
          <w:rFonts w:ascii="黑体;SimHei" w:hAnsi="黑体;SimHei" w:cs="黑体;SimHei" w:eastAsia="黑体;SimHei"/>
          <w:sz w:val="32"/>
          <w:szCs w:val="32"/>
        </w:rPr>
        <w:t>第十八条</w:t>
      </w:r>
      <w:r>
        <w:rPr>
          <w:rFonts w:ascii="仿宋" w:hAnsi="仿宋" w:cs="仿宋" w:eastAsia="仿宋"/>
          <w:sz w:val="32"/>
          <w:szCs w:val="32"/>
        </w:rPr>
        <w:t xml:space="preserve"> 城市路灯和夜景照明按照城市规划标准安装设置，日常维护管理由产权单位负责。任何单位和个人都应当保护城市路灯和夜景照明设施，禁止擅自迁移、拆除、损坏城市路灯和夜景照明设施。违反规定的，由城管部门责令改正；造成损失的，当事人依法承担赔偿责任；拒不改正的，对个人处</w:t>
      </w:r>
      <w:r>
        <w:rPr>
          <w:rFonts w:eastAsia="仿宋" w:cs="仿宋" w:ascii="仿宋" w:hAnsi="仿宋"/>
          <w:sz w:val="32"/>
          <w:szCs w:val="32"/>
        </w:rPr>
        <w:t>500</w:t>
      </w:r>
      <w:r>
        <w:rPr>
          <w:rFonts w:ascii="仿宋" w:hAnsi="仿宋" w:cs="仿宋" w:eastAsia="仿宋"/>
          <w:sz w:val="32"/>
          <w:szCs w:val="32"/>
        </w:rPr>
        <w:t>元罚款，对单位处</w:t>
      </w:r>
      <w:r>
        <w:rPr>
          <w:rFonts w:eastAsia="仿宋" w:cs="仿宋" w:ascii="仿宋" w:hAnsi="仿宋"/>
          <w:sz w:val="32"/>
          <w:szCs w:val="32"/>
        </w:rPr>
        <w:t>1000</w:t>
      </w:r>
      <w:r>
        <w:rPr>
          <w:rFonts w:ascii="仿宋" w:hAnsi="仿宋" w:cs="仿宋" w:eastAsia="仿宋"/>
          <w:sz w:val="32"/>
          <w:szCs w:val="32"/>
        </w:rPr>
        <w:t>元罚款。</w:t>
      </w:r>
    </w:p>
    <w:p>
      <w:pPr>
        <w:pStyle w:val="Normal"/>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jc w:val="center"/>
        <w:rPr>
          <w:rFonts w:ascii="黑体;SimHei" w:hAnsi="黑体;SimHei" w:eastAsia="黑体;SimHei" w:cs="黑体;SimHei"/>
          <w:sz w:val="32"/>
          <w:szCs w:val="32"/>
        </w:rPr>
      </w:pPr>
      <w:r>
        <w:rPr>
          <w:rFonts w:ascii="黑体;SimHei" w:hAnsi="黑体;SimHei" w:cs="黑体;SimHei" w:eastAsia="黑体;SimHei"/>
          <w:sz w:val="32"/>
          <w:szCs w:val="32"/>
        </w:rPr>
        <w:t>第三章 广告牌匾管理</w:t>
      </w:r>
    </w:p>
    <w:p>
      <w:pPr>
        <w:pStyle w:val="Normal"/>
        <w:ind w:firstLineChars="200" w:startChars="0" w:start="0" w:endChars="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ind w:firstLineChars="200" w:startChars="0" w:start="0" w:endChars="0" w:end="0"/>
        <w:rPr/>
      </w:pPr>
      <w:r>
        <w:rPr>
          <w:rFonts w:ascii="黑体;SimHei" w:hAnsi="黑体;SimHei" w:cs="黑体;SimHei" w:eastAsia="黑体;SimHei"/>
          <w:sz w:val="32"/>
          <w:szCs w:val="32"/>
        </w:rPr>
        <w:t>第十九条</w:t>
      </w:r>
      <w:r>
        <w:rPr>
          <w:rFonts w:ascii="仿宋" w:hAnsi="仿宋" w:cs="仿宋" w:eastAsia="仿宋"/>
          <w:sz w:val="32"/>
          <w:szCs w:val="32"/>
        </w:rPr>
        <w:t xml:space="preserve"> 城管部门应当会同城市人民政府、街道办事处按照广告专业规划统一规范，在主要道路两侧、居民住宅区等醒目处设置公共信息栏，供市民发布广告信息，并负责管理和保洁。</w:t>
      </w:r>
    </w:p>
    <w:p>
      <w:pPr>
        <w:pStyle w:val="Normal"/>
        <w:ind w:firstLineChars="200" w:startChars="0" w:start="0" w:endChars="0" w:end="0"/>
        <w:rPr/>
      </w:pPr>
      <w:r>
        <w:rPr>
          <w:rFonts w:ascii="黑体;SimHei" w:hAnsi="黑体;SimHei" w:cs="黑体;SimHei" w:eastAsia="黑体;SimHei"/>
          <w:sz w:val="32"/>
          <w:szCs w:val="32"/>
        </w:rPr>
        <w:t>第二十条</w:t>
      </w:r>
      <w:r>
        <w:rPr>
          <w:rFonts w:ascii="仿宋" w:hAnsi="仿宋" w:cs="仿宋" w:eastAsia="仿宋"/>
          <w:sz w:val="32"/>
          <w:szCs w:val="32"/>
        </w:rPr>
        <w:t xml:space="preserve"> 在城区设置户外广告、牌匾、商幌、画廊、橱窗、标语牌、指示牌等，应当内容健康、外型美观，并定期维修或拆除。户外广告牌匾的设置应当经规划部门审批。广告内容由工商部门负责监督。擅自设置的，由城管部门依法予以拆除。</w:t>
      </w:r>
    </w:p>
    <w:p>
      <w:pPr>
        <w:pStyle w:val="Normal"/>
        <w:ind w:firstLineChars="200" w:startChars="0" w:start="0" w:endChars="0" w:end="0"/>
        <w:rPr/>
      </w:pPr>
      <w:r>
        <w:rPr>
          <w:rFonts w:ascii="黑体;SimHei" w:hAnsi="黑体;SimHei" w:cs="黑体;SimHei" w:eastAsia="黑体;SimHei"/>
          <w:sz w:val="32"/>
          <w:szCs w:val="32"/>
        </w:rPr>
        <w:t>第二十一条</w:t>
      </w:r>
      <w:r>
        <w:rPr>
          <w:rFonts w:ascii="仿宋" w:hAnsi="仿宋" w:cs="仿宋" w:eastAsia="仿宋"/>
          <w:sz w:val="32"/>
          <w:szCs w:val="32"/>
        </w:rPr>
        <w:t xml:space="preserve"> 在道路、广场、绿地、建筑物或构筑物墙体等处设置牌匾、标牌、宣传栏、景观灯、实物造型、电子显示屏等户外设施的，应当符合城市市容专业规划，经规划部门审批。违反规定的，由城管部门责令改正；拒不改正的，根据市、县（市、区）人民政府决定，依法予以强制拆除。</w:t>
      </w:r>
    </w:p>
    <w:p>
      <w:pPr>
        <w:pStyle w:val="Normal"/>
        <w:ind w:firstLineChars="200" w:startChars="0" w:start="0" w:endChars="0" w:end="0"/>
        <w:rPr/>
      </w:pPr>
      <w:r>
        <w:rPr>
          <w:rFonts w:ascii="黑体;SimHei" w:hAnsi="黑体;SimHei" w:cs="黑体;SimHei" w:eastAsia="黑体;SimHei"/>
          <w:sz w:val="32"/>
          <w:szCs w:val="32"/>
        </w:rPr>
        <w:t>第二十二条</w:t>
      </w:r>
      <w:r>
        <w:rPr>
          <w:rFonts w:ascii="仿宋" w:hAnsi="仿宋" w:cs="仿宋" w:eastAsia="仿宋"/>
          <w:sz w:val="32"/>
          <w:szCs w:val="32"/>
        </w:rPr>
        <w:t xml:space="preserve"> 设置户外广告设施的单位和个人，应当按照批准的设置时限、外型尺寸、材质以及景观效果图制作设置，确保安装牢固。户外广告设施出现图案、文字、灯光显示不全或污浊、腐蚀、损毁的，设置单位和个人应当及时维修或更换，到期废弃的</w:t>
      </w:r>
      <w:r>
        <w:rPr>
          <w:rFonts w:eastAsia="仿宋" w:cs="仿宋" w:ascii="仿宋" w:hAnsi="仿宋"/>
          <w:sz w:val="32"/>
          <w:szCs w:val="32"/>
        </w:rPr>
        <w:t>,</w:t>
      </w:r>
      <w:r>
        <w:rPr>
          <w:rFonts w:ascii="仿宋" w:hAnsi="仿宋" w:cs="仿宋" w:eastAsia="仿宋"/>
          <w:sz w:val="32"/>
          <w:szCs w:val="32"/>
        </w:rPr>
        <w:t>应当及时拆除。违反规定的，由城管部门责令限期改正；逾期不改正的，依法予以拆除。</w:t>
      </w:r>
    </w:p>
    <w:p>
      <w:pPr>
        <w:pStyle w:val="Normal"/>
        <w:ind w:firstLineChars="200" w:startChars="0" w:start="0" w:endChars="0" w:end="0"/>
        <w:rPr/>
      </w:pPr>
      <w:r>
        <w:rPr>
          <w:rFonts w:ascii="黑体;SimHei" w:hAnsi="黑体;SimHei" w:cs="黑体;SimHei" w:eastAsia="黑体;SimHei"/>
          <w:sz w:val="32"/>
          <w:szCs w:val="32"/>
        </w:rPr>
        <w:t>第二十三条</w:t>
      </w:r>
      <w:r>
        <w:rPr>
          <w:rFonts w:ascii="仿宋" w:hAnsi="仿宋" w:cs="仿宋" w:eastAsia="仿宋"/>
          <w:sz w:val="32"/>
          <w:szCs w:val="32"/>
        </w:rPr>
        <w:t xml:space="preserve"> 任何单位和个人张贴广告应当在城市公共场所指定地点和居民住宅区广告栏内。禁止在树木、建筑物、构筑物、市政设施内外以及地面上喷涂、刻画、张贴、胶贴等方式进行广告宣传。违反规定的，由城管部门责令清除，并没收非法财物，对行为人处</w:t>
      </w:r>
      <w:r>
        <w:rPr>
          <w:rFonts w:eastAsia="仿宋" w:cs="仿宋" w:ascii="仿宋" w:hAnsi="仿宋"/>
          <w:sz w:val="32"/>
          <w:szCs w:val="32"/>
        </w:rPr>
        <w:t>1000</w:t>
      </w:r>
      <w:r>
        <w:rPr>
          <w:rFonts w:ascii="仿宋" w:hAnsi="仿宋" w:cs="仿宋" w:eastAsia="仿宋"/>
          <w:sz w:val="32"/>
          <w:szCs w:val="32"/>
        </w:rPr>
        <w:t>元至</w:t>
      </w:r>
      <w:r>
        <w:rPr>
          <w:rFonts w:eastAsia="仿宋" w:cs="仿宋" w:ascii="仿宋" w:hAnsi="仿宋"/>
          <w:sz w:val="32"/>
          <w:szCs w:val="32"/>
        </w:rPr>
        <w:t>5000</w:t>
      </w:r>
      <w:r>
        <w:rPr>
          <w:rFonts w:ascii="仿宋" w:hAnsi="仿宋" w:cs="仿宋" w:eastAsia="仿宋"/>
          <w:sz w:val="32"/>
          <w:szCs w:val="32"/>
        </w:rPr>
        <w:t>元罚款；对组织者没收非法财物和违法所得，并处</w:t>
      </w:r>
      <w:r>
        <w:rPr>
          <w:rFonts w:eastAsia="仿宋" w:cs="仿宋" w:ascii="仿宋" w:hAnsi="仿宋"/>
          <w:sz w:val="32"/>
          <w:szCs w:val="32"/>
        </w:rPr>
        <w:t>5000</w:t>
      </w:r>
      <w:r>
        <w:rPr>
          <w:rFonts w:ascii="仿宋" w:hAnsi="仿宋" w:cs="仿宋" w:eastAsia="仿宋"/>
          <w:sz w:val="32"/>
          <w:szCs w:val="32"/>
        </w:rPr>
        <w:t>元至</w:t>
      </w:r>
      <w:r>
        <w:rPr>
          <w:rFonts w:eastAsia="仿宋" w:cs="仿宋" w:ascii="仿宋" w:hAnsi="仿宋"/>
          <w:sz w:val="32"/>
          <w:szCs w:val="32"/>
        </w:rPr>
        <w:t>10000</w:t>
      </w:r>
      <w:r>
        <w:rPr>
          <w:rFonts w:ascii="仿宋" w:hAnsi="仿宋" w:cs="仿宋" w:eastAsia="仿宋"/>
          <w:sz w:val="32"/>
          <w:szCs w:val="32"/>
        </w:rPr>
        <w:t>元罚款；情节严重的，处</w:t>
      </w:r>
      <w:r>
        <w:rPr>
          <w:rFonts w:eastAsia="仿宋" w:cs="仿宋" w:ascii="仿宋" w:hAnsi="仿宋"/>
          <w:sz w:val="32"/>
          <w:szCs w:val="32"/>
        </w:rPr>
        <w:t>10000</w:t>
      </w:r>
      <w:r>
        <w:rPr>
          <w:rFonts w:ascii="仿宋" w:hAnsi="仿宋" w:cs="仿宋" w:eastAsia="仿宋"/>
          <w:sz w:val="32"/>
          <w:szCs w:val="32"/>
        </w:rPr>
        <w:t>元至</w:t>
      </w:r>
      <w:r>
        <w:rPr>
          <w:rFonts w:eastAsia="仿宋" w:cs="仿宋" w:ascii="仿宋" w:hAnsi="仿宋"/>
          <w:sz w:val="32"/>
          <w:szCs w:val="32"/>
        </w:rPr>
        <w:t>50000</w:t>
      </w:r>
      <w:r>
        <w:rPr>
          <w:rFonts w:ascii="仿宋" w:hAnsi="仿宋" w:cs="仿宋" w:eastAsia="仿宋"/>
          <w:sz w:val="32"/>
          <w:szCs w:val="32"/>
        </w:rPr>
        <w:t>元罚款。在违法喷涂、刻画、张贴、胶贴的广告中标明其通讯号码的，由城管部门审核后通知电信部门暂停行为人通讯号码使用。违法行为人接受处理的，城管部门应当及时通知有关电信部门予以恢复使用。暂停或重新开通号码等所需费用由违法行为人承担。</w:t>
      </w:r>
    </w:p>
    <w:p>
      <w:pPr>
        <w:pStyle w:val="Normal"/>
        <w:ind w:firstLineChars="200" w:startChars="0" w:start="0" w:endChars="0" w:end="0"/>
        <w:rPr/>
      </w:pPr>
      <w:r>
        <w:rPr>
          <w:rFonts w:ascii="黑体;SimHei" w:hAnsi="黑体;SimHei" w:cs="黑体;SimHei" w:eastAsia="黑体;SimHei"/>
          <w:sz w:val="32"/>
          <w:szCs w:val="32"/>
        </w:rPr>
        <w:t>第二十四条</w:t>
      </w:r>
      <w:r>
        <w:rPr>
          <w:rFonts w:ascii="仿宋" w:hAnsi="仿宋" w:cs="仿宋" w:eastAsia="仿宋"/>
          <w:sz w:val="32"/>
          <w:szCs w:val="32"/>
        </w:rPr>
        <w:t xml:space="preserve"> 广告横幅、布幔、气球、空飘物、节日标语、广告彩旗等应当按照到城管部门备案的时间、地点设置。违反规定的，由城管部门责令改正；拒不改正的，处</w:t>
      </w:r>
      <w:r>
        <w:rPr>
          <w:rFonts w:eastAsia="仿宋" w:cs="仿宋" w:ascii="仿宋" w:hAnsi="仿宋"/>
          <w:sz w:val="32"/>
          <w:szCs w:val="32"/>
        </w:rPr>
        <w:t>500</w:t>
      </w:r>
      <w:r>
        <w:rPr>
          <w:rFonts w:ascii="仿宋" w:hAnsi="仿宋" w:cs="仿宋" w:eastAsia="仿宋"/>
          <w:sz w:val="32"/>
          <w:szCs w:val="32"/>
        </w:rPr>
        <w:t>元至</w:t>
      </w:r>
      <w:r>
        <w:rPr>
          <w:rFonts w:eastAsia="仿宋" w:cs="仿宋" w:ascii="仿宋" w:hAnsi="仿宋"/>
          <w:sz w:val="32"/>
          <w:szCs w:val="32"/>
        </w:rPr>
        <w:t>2000</w:t>
      </w:r>
      <w:r>
        <w:rPr>
          <w:rFonts w:ascii="仿宋" w:hAnsi="仿宋" w:cs="仿宋" w:eastAsia="仿宋"/>
          <w:sz w:val="32"/>
          <w:szCs w:val="32"/>
        </w:rPr>
        <w:t>元罚款。</w:t>
      </w:r>
    </w:p>
    <w:p>
      <w:pPr>
        <w:pStyle w:val="Normal"/>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jc w:val="center"/>
        <w:rPr>
          <w:rFonts w:ascii="黑体;SimHei" w:hAnsi="黑体;SimHei" w:eastAsia="黑体;SimHei" w:cs="黑体;SimHei"/>
          <w:sz w:val="32"/>
          <w:szCs w:val="32"/>
        </w:rPr>
      </w:pPr>
      <w:r>
        <w:rPr>
          <w:rFonts w:ascii="黑体;SimHei" w:hAnsi="黑体;SimHei" w:cs="黑体;SimHei" w:eastAsia="黑体;SimHei"/>
          <w:sz w:val="32"/>
          <w:szCs w:val="32"/>
        </w:rPr>
        <w:t>第四章 环境卫生管理</w:t>
      </w:r>
    </w:p>
    <w:p>
      <w:pPr>
        <w:pStyle w:val="Normal"/>
        <w:ind w:firstLineChars="200" w:startChars="0" w:start="0" w:endChars="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ind w:firstLineChars="200" w:startChars="0" w:start="0" w:endChars="0" w:end="0"/>
        <w:rPr/>
      </w:pPr>
      <w:r>
        <w:rPr>
          <w:rFonts w:ascii="黑体;SimHei" w:hAnsi="黑体;SimHei" w:cs="黑体;SimHei" w:eastAsia="黑体;SimHei"/>
          <w:sz w:val="32"/>
          <w:szCs w:val="32"/>
        </w:rPr>
        <w:t>第二十五条</w:t>
      </w:r>
      <w:r>
        <w:rPr>
          <w:rFonts w:ascii="仿宋" w:hAnsi="仿宋" w:cs="仿宋" w:eastAsia="仿宋"/>
          <w:sz w:val="32"/>
          <w:szCs w:val="32"/>
        </w:rPr>
        <w:t xml:space="preserve"> 公民应当爱护公共卫生环境，禁止实施下列影响城市环境卫生的行为：</w:t>
      </w:r>
    </w:p>
    <w:p>
      <w:pPr>
        <w:pStyle w:val="Normal"/>
        <w:ind w:firstLineChars="200" w:startChars="0" w:start="0" w:endChars="0" w:end="0"/>
        <w:rPr>
          <w:rFonts w:ascii="仿宋" w:hAnsi="仿宋" w:eastAsia="仿宋" w:cs="仿宋"/>
          <w:sz w:val="32"/>
          <w:szCs w:val="32"/>
        </w:rPr>
      </w:pPr>
      <w:r>
        <w:rPr>
          <w:rFonts w:ascii="仿宋" w:hAnsi="仿宋" w:cs="仿宋" w:eastAsia="仿宋"/>
          <w:sz w:val="32"/>
          <w:szCs w:val="32"/>
        </w:rPr>
        <w:t>（一）在公共场所吸烟；</w:t>
      </w:r>
    </w:p>
    <w:p>
      <w:pPr>
        <w:pStyle w:val="Normal"/>
        <w:ind w:firstLineChars="200" w:startChars="0" w:start="0" w:endChars="0" w:end="0"/>
        <w:rPr>
          <w:rFonts w:ascii="仿宋" w:hAnsi="仿宋" w:eastAsia="仿宋" w:cs="仿宋"/>
          <w:sz w:val="32"/>
          <w:szCs w:val="32"/>
        </w:rPr>
      </w:pPr>
      <w:r>
        <w:rPr>
          <w:rFonts w:ascii="仿宋" w:hAnsi="仿宋" w:cs="仿宋" w:eastAsia="仿宋"/>
          <w:sz w:val="32"/>
          <w:szCs w:val="32"/>
        </w:rPr>
        <w:t>（二）随地吐痰、便溺；</w:t>
      </w:r>
    </w:p>
    <w:p>
      <w:pPr>
        <w:pStyle w:val="Normal"/>
        <w:ind w:firstLineChars="200" w:startChars="0" w:start="0" w:endChars="0" w:end="0"/>
        <w:rPr>
          <w:rFonts w:ascii="仿宋" w:hAnsi="仿宋" w:eastAsia="仿宋" w:cs="仿宋"/>
          <w:sz w:val="32"/>
          <w:szCs w:val="32"/>
        </w:rPr>
      </w:pPr>
      <w:r>
        <w:rPr>
          <w:rFonts w:ascii="仿宋" w:hAnsi="仿宋" w:cs="仿宋" w:eastAsia="仿宋"/>
          <w:sz w:val="32"/>
          <w:szCs w:val="32"/>
        </w:rPr>
        <w:t>（三）乱吐口香糖，乱扔果皮核、烟蒂、纸屑、饮料瓶、塑料袋等废弃物；</w:t>
      </w:r>
    </w:p>
    <w:p>
      <w:pPr>
        <w:pStyle w:val="Normal"/>
        <w:ind w:firstLineChars="200" w:startChars="0" w:start="0" w:endChars="0" w:end="0"/>
        <w:rPr>
          <w:rFonts w:ascii="仿宋" w:hAnsi="仿宋" w:eastAsia="仿宋" w:cs="仿宋"/>
          <w:sz w:val="32"/>
          <w:szCs w:val="32"/>
        </w:rPr>
      </w:pPr>
      <w:r>
        <w:rPr>
          <w:rFonts w:ascii="仿宋" w:hAnsi="仿宋" w:cs="仿宋" w:eastAsia="仿宋"/>
          <w:sz w:val="32"/>
          <w:szCs w:val="32"/>
        </w:rPr>
        <w:t>（四）乱倒垃圾、污水、粪便，乱弃动物尸体；</w:t>
      </w:r>
    </w:p>
    <w:p>
      <w:pPr>
        <w:pStyle w:val="Normal"/>
        <w:ind w:firstLineChars="200" w:startChars="0" w:start="0" w:endChars="0" w:end="0"/>
        <w:rPr>
          <w:rFonts w:ascii="仿宋" w:hAnsi="仿宋" w:eastAsia="仿宋" w:cs="仿宋"/>
          <w:sz w:val="32"/>
          <w:szCs w:val="32"/>
        </w:rPr>
      </w:pPr>
      <w:r>
        <w:rPr>
          <w:rFonts w:ascii="仿宋" w:hAnsi="仿宋" w:cs="仿宋" w:eastAsia="仿宋"/>
          <w:sz w:val="32"/>
          <w:szCs w:val="32"/>
        </w:rPr>
        <w:t>（五）在露天场所、垃圾容器内焚烧枝叶或废弃物；</w:t>
      </w:r>
    </w:p>
    <w:p>
      <w:pPr>
        <w:pStyle w:val="Normal"/>
        <w:ind w:firstLineChars="200" w:startChars="0" w:start="0" w:endChars="0" w:end="0"/>
        <w:rPr>
          <w:rFonts w:ascii="仿宋" w:hAnsi="仿宋" w:eastAsia="仿宋" w:cs="仿宋"/>
          <w:sz w:val="32"/>
          <w:szCs w:val="32"/>
        </w:rPr>
      </w:pPr>
      <w:r>
        <w:rPr>
          <w:rFonts w:ascii="仿宋" w:hAnsi="仿宋" w:cs="仿宋" w:eastAsia="仿宋"/>
          <w:sz w:val="32"/>
          <w:szCs w:val="32"/>
        </w:rPr>
        <w:t>（六）在城市绿地上挖坑、取土、倾倒废弃物；</w:t>
      </w:r>
    </w:p>
    <w:p>
      <w:pPr>
        <w:pStyle w:val="Normal"/>
        <w:ind w:firstLineChars="200" w:startChars="0" w:start="0" w:endChars="0" w:end="0"/>
        <w:rPr>
          <w:rFonts w:ascii="仿宋" w:hAnsi="仿宋" w:eastAsia="仿宋" w:cs="仿宋"/>
          <w:sz w:val="32"/>
          <w:szCs w:val="32"/>
        </w:rPr>
      </w:pPr>
      <w:r>
        <w:rPr>
          <w:rFonts w:ascii="仿宋" w:hAnsi="仿宋" w:cs="仿宋" w:eastAsia="仿宋"/>
          <w:sz w:val="32"/>
          <w:szCs w:val="32"/>
        </w:rPr>
        <w:t>（七）擅自砍伐、损坏树木、采摘花草、践踏草坪；</w:t>
      </w:r>
    </w:p>
    <w:p>
      <w:pPr>
        <w:pStyle w:val="Normal"/>
        <w:ind w:firstLineChars="200" w:startChars="0" w:start="0" w:endChars="0" w:end="0"/>
        <w:rPr>
          <w:rFonts w:ascii="仿宋" w:hAnsi="仿宋" w:eastAsia="仿宋" w:cs="仿宋"/>
          <w:sz w:val="32"/>
          <w:szCs w:val="32"/>
        </w:rPr>
      </w:pPr>
      <w:r>
        <w:rPr>
          <w:rFonts w:ascii="仿宋" w:hAnsi="仿宋" w:cs="仿宋" w:eastAsia="仿宋"/>
          <w:sz w:val="32"/>
          <w:szCs w:val="32"/>
        </w:rPr>
        <w:t>（八）午休时间在居民小区内流动叫卖及收购废品；</w:t>
      </w:r>
    </w:p>
    <w:p>
      <w:pPr>
        <w:pStyle w:val="Normal"/>
        <w:ind w:firstLineChars="200" w:startChars="0" w:start="0" w:endChars="0" w:end="0"/>
        <w:rPr>
          <w:rFonts w:ascii="仿宋" w:hAnsi="仿宋" w:eastAsia="仿宋" w:cs="仿宋"/>
          <w:sz w:val="32"/>
          <w:szCs w:val="32"/>
        </w:rPr>
      </w:pPr>
      <w:r>
        <w:rPr>
          <w:rFonts w:ascii="仿宋" w:hAnsi="仿宋" w:cs="仿宋" w:eastAsia="仿宋"/>
          <w:sz w:val="32"/>
          <w:szCs w:val="32"/>
        </w:rPr>
        <w:t>（九）在火车站、汽车站使用扩音设备招揽生意；</w:t>
      </w:r>
    </w:p>
    <w:p>
      <w:pPr>
        <w:pStyle w:val="Normal"/>
        <w:ind w:firstLineChars="200" w:startChars="0" w:start="0" w:endChars="0" w:end="0"/>
        <w:rPr>
          <w:rFonts w:ascii="仿宋" w:hAnsi="仿宋" w:eastAsia="仿宋" w:cs="仿宋"/>
          <w:sz w:val="32"/>
          <w:szCs w:val="32"/>
        </w:rPr>
      </w:pPr>
      <w:r>
        <w:rPr>
          <w:rFonts w:ascii="仿宋" w:hAnsi="仿宋" w:cs="仿宋" w:eastAsia="仿宋"/>
          <w:sz w:val="32"/>
          <w:szCs w:val="32"/>
        </w:rPr>
        <w:t>（十）法律、法规规定的其他有损环境卫生的行为。</w:t>
      </w:r>
    </w:p>
    <w:p>
      <w:pPr>
        <w:pStyle w:val="Normal"/>
        <w:rPr>
          <w:rFonts w:ascii="仿宋" w:hAnsi="仿宋" w:eastAsia="仿宋" w:cs="仿宋"/>
          <w:sz w:val="32"/>
          <w:szCs w:val="32"/>
        </w:rPr>
      </w:pPr>
      <w:r>
        <w:rPr>
          <w:rFonts w:ascii="仿宋" w:hAnsi="仿宋" w:cs="仿宋" w:eastAsia="仿宋"/>
          <w:sz w:val="32"/>
          <w:szCs w:val="32"/>
        </w:rPr>
        <w:t>出现上述行为，在居民住宅区内的，由物业部门予以警告清理；在公共场所内的，由相关单位依法处理；在广场、街路等公共场所的，由城管部门依法制止，并处</w:t>
      </w:r>
      <w:r>
        <w:rPr>
          <w:rFonts w:eastAsia="仿宋" w:cs="仿宋" w:ascii="仿宋" w:hAnsi="仿宋"/>
          <w:sz w:val="32"/>
          <w:szCs w:val="32"/>
        </w:rPr>
        <w:t>20</w:t>
      </w:r>
      <w:r>
        <w:rPr>
          <w:rFonts w:ascii="仿宋" w:hAnsi="仿宋" w:cs="仿宋" w:eastAsia="仿宋"/>
          <w:sz w:val="32"/>
          <w:szCs w:val="32"/>
        </w:rPr>
        <w:t>元至</w:t>
      </w:r>
      <w:r>
        <w:rPr>
          <w:rFonts w:eastAsia="仿宋" w:cs="仿宋" w:ascii="仿宋" w:hAnsi="仿宋"/>
          <w:sz w:val="32"/>
          <w:szCs w:val="32"/>
        </w:rPr>
        <w:t>100</w:t>
      </w:r>
      <w:r>
        <w:rPr>
          <w:rFonts w:ascii="仿宋" w:hAnsi="仿宋" w:cs="仿宋" w:eastAsia="仿宋"/>
          <w:sz w:val="32"/>
          <w:szCs w:val="32"/>
        </w:rPr>
        <w:t>元罚款；情节严重的，处</w:t>
      </w:r>
      <w:r>
        <w:rPr>
          <w:rFonts w:eastAsia="仿宋" w:cs="仿宋" w:ascii="仿宋" w:hAnsi="仿宋"/>
          <w:sz w:val="32"/>
          <w:szCs w:val="32"/>
        </w:rPr>
        <w:t>100</w:t>
      </w:r>
      <w:r>
        <w:rPr>
          <w:rFonts w:ascii="仿宋" w:hAnsi="仿宋" w:cs="仿宋" w:eastAsia="仿宋"/>
          <w:sz w:val="32"/>
          <w:szCs w:val="32"/>
        </w:rPr>
        <w:t>元至</w:t>
      </w:r>
      <w:r>
        <w:rPr>
          <w:rFonts w:eastAsia="仿宋" w:cs="仿宋" w:ascii="仿宋" w:hAnsi="仿宋"/>
          <w:sz w:val="32"/>
          <w:szCs w:val="32"/>
        </w:rPr>
        <w:t>500</w:t>
      </w:r>
      <w:r>
        <w:rPr>
          <w:rFonts w:ascii="仿宋" w:hAnsi="仿宋" w:cs="仿宋" w:eastAsia="仿宋"/>
          <w:sz w:val="32"/>
          <w:szCs w:val="32"/>
        </w:rPr>
        <w:t>元罚款。</w:t>
      </w:r>
    </w:p>
    <w:p>
      <w:pPr>
        <w:pStyle w:val="Normal"/>
        <w:ind w:firstLineChars="200" w:startChars="0" w:start="0" w:endChars="0" w:end="0"/>
        <w:rPr/>
      </w:pPr>
      <w:r>
        <w:rPr>
          <w:rFonts w:ascii="黑体;SimHei" w:hAnsi="黑体;SimHei" w:cs="黑体;SimHei" w:eastAsia="黑体;SimHei"/>
          <w:sz w:val="32"/>
          <w:szCs w:val="32"/>
        </w:rPr>
        <w:t>第二十六条</w:t>
      </w:r>
      <w:r>
        <w:rPr>
          <w:rFonts w:ascii="仿宋" w:hAnsi="仿宋" w:cs="仿宋" w:eastAsia="仿宋"/>
          <w:sz w:val="32"/>
          <w:szCs w:val="32"/>
        </w:rPr>
        <w:t xml:space="preserve"> 城市道路及两侧空地、公共广场、公共绿地、公共厕所、公园、垃圾处理厂、垃圾转运站、果皮箱、垃圾箱及其他市政公共设施的维护、保洁，由市、县（市、区）市容卫生主管部门或管理单位负责；化粪池应当由产权单位定期清掏，防止污染周边卫生环境。</w:t>
      </w:r>
    </w:p>
    <w:p>
      <w:pPr>
        <w:pStyle w:val="Normal"/>
        <w:ind w:firstLineChars="200" w:startChars="0" w:start="0" w:endChars="0" w:end="0"/>
        <w:rPr/>
      </w:pPr>
      <w:r>
        <w:rPr>
          <w:rFonts w:ascii="黑体;SimHei" w:hAnsi="黑体;SimHei" w:cs="黑体;SimHei" w:eastAsia="黑体;SimHei"/>
          <w:sz w:val="32"/>
          <w:szCs w:val="32"/>
        </w:rPr>
        <w:t>第二十七条</w:t>
      </w:r>
      <w:r>
        <w:rPr>
          <w:rFonts w:ascii="仿宋" w:hAnsi="仿宋" w:cs="仿宋" w:eastAsia="仿宋"/>
          <w:sz w:val="32"/>
          <w:szCs w:val="32"/>
        </w:rPr>
        <w:t xml:space="preserve"> 铁路、公路及其管理范围、机场、车站、商场、超市、宾馆、旅店、旅游景区、文化体育场所、展览展销场地、便民市场、个体摊点、停车场等经营场所的环境卫生，由管理单位或经营者负责；市内湖泊、景观河道、饮水沟渠等水域及岸线的环境卫生，由管理单</w:t>
      </w:r>
    </w:p>
    <w:p>
      <w:pPr>
        <w:pStyle w:val="Normal"/>
        <w:rPr>
          <w:rFonts w:ascii="仿宋" w:hAnsi="仿宋" w:eastAsia="仿宋" w:cs="仿宋"/>
          <w:sz w:val="32"/>
          <w:szCs w:val="32"/>
        </w:rPr>
      </w:pPr>
      <w:r>
        <w:rPr>
          <w:rFonts w:ascii="仿宋" w:hAnsi="仿宋" w:cs="仿宋" w:eastAsia="仿宋"/>
          <w:sz w:val="32"/>
          <w:szCs w:val="32"/>
        </w:rPr>
        <w:t>位或经营者负责，城管部门负责监督管理。</w:t>
      </w:r>
    </w:p>
    <w:p>
      <w:pPr>
        <w:pStyle w:val="Normal"/>
        <w:ind w:firstLineChars="200" w:startChars="0" w:start="0" w:endChars="0" w:end="0"/>
        <w:rPr/>
      </w:pPr>
      <w:r>
        <w:rPr>
          <w:rFonts w:ascii="黑体;SimHei" w:hAnsi="黑体;SimHei" w:cs="黑体;SimHei" w:eastAsia="黑体;SimHei"/>
          <w:sz w:val="32"/>
          <w:szCs w:val="32"/>
        </w:rPr>
        <w:t>第二十八条</w:t>
      </w:r>
      <w:r>
        <w:rPr>
          <w:rFonts w:ascii="仿宋" w:hAnsi="仿宋" w:cs="仿宋" w:eastAsia="仿宋"/>
          <w:sz w:val="32"/>
          <w:szCs w:val="32"/>
        </w:rPr>
        <w:t xml:space="preserve"> 禁止夜间在市区内进行产生噪声污染的建筑施工作业，但抢修、抢险作业和因生产工艺要求或特殊需要连续作业的除外。禁止在城市管理区域内鸣喇叭、使用高音喇叭、高分贝音响等噪声扰民设备。除春节等重要节日和婚庆等特殊情况外，禁止居民在夜间</w:t>
      </w:r>
      <w:r>
        <w:rPr>
          <w:rFonts w:eastAsia="仿宋" w:cs="仿宋" w:ascii="仿宋" w:hAnsi="仿宋"/>
          <w:sz w:val="32"/>
          <w:szCs w:val="32"/>
        </w:rPr>
        <w:t>10</w:t>
      </w:r>
      <w:r>
        <w:rPr>
          <w:rFonts w:ascii="仿宋" w:hAnsi="仿宋" w:cs="仿宋" w:eastAsia="仿宋"/>
          <w:sz w:val="32"/>
          <w:szCs w:val="32"/>
        </w:rPr>
        <w:t>点至凌晨</w:t>
      </w:r>
      <w:r>
        <w:rPr>
          <w:rFonts w:eastAsia="仿宋" w:cs="仿宋" w:ascii="仿宋" w:hAnsi="仿宋"/>
          <w:sz w:val="32"/>
          <w:szCs w:val="32"/>
        </w:rPr>
        <w:t>6</w:t>
      </w:r>
      <w:r>
        <w:rPr>
          <w:rFonts w:ascii="仿宋" w:hAnsi="仿宋" w:cs="仿宋" w:eastAsia="仿宋"/>
          <w:sz w:val="32"/>
          <w:szCs w:val="32"/>
        </w:rPr>
        <w:t>点时段内鸣放鞭炮。违反规定的，由环保部门责令改正；拒不改正的，由城管部门处</w:t>
      </w:r>
      <w:r>
        <w:rPr>
          <w:rFonts w:eastAsia="仿宋" w:cs="仿宋" w:ascii="仿宋" w:hAnsi="仿宋"/>
          <w:sz w:val="32"/>
          <w:szCs w:val="32"/>
        </w:rPr>
        <w:t>200</w:t>
      </w:r>
      <w:r>
        <w:rPr>
          <w:rFonts w:ascii="仿宋" w:hAnsi="仿宋" w:cs="仿宋" w:eastAsia="仿宋"/>
          <w:sz w:val="32"/>
          <w:szCs w:val="32"/>
        </w:rPr>
        <w:t>元至</w:t>
      </w:r>
      <w:r>
        <w:rPr>
          <w:rFonts w:eastAsia="仿宋" w:cs="仿宋" w:ascii="仿宋" w:hAnsi="仿宋"/>
          <w:sz w:val="32"/>
          <w:szCs w:val="32"/>
        </w:rPr>
        <w:t>1000</w:t>
      </w:r>
      <w:r>
        <w:rPr>
          <w:rFonts w:ascii="仿宋" w:hAnsi="仿宋" w:cs="仿宋" w:eastAsia="仿宋"/>
          <w:sz w:val="32"/>
          <w:szCs w:val="32"/>
        </w:rPr>
        <w:t>元罚款。</w:t>
      </w:r>
    </w:p>
    <w:p>
      <w:pPr>
        <w:pStyle w:val="Normal"/>
        <w:ind w:firstLineChars="200" w:startChars="0" w:start="0" w:endChars="0" w:end="0"/>
        <w:rPr/>
      </w:pPr>
      <w:r>
        <w:rPr>
          <w:rFonts w:ascii="黑体;SimHei" w:hAnsi="黑体;SimHei" w:cs="黑体;SimHei" w:eastAsia="黑体;SimHei"/>
          <w:sz w:val="32"/>
          <w:szCs w:val="32"/>
        </w:rPr>
        <w:t>第二十九条</w:t>
      </w:r>
      <w:r>
        <w:rPr>
          <w:rFonts w:ascii="仿宋" w:hAnsi="仿宋" w:cs="仿宋" w:eastAsia="仿宋"/>
          <w:sz w:val="32"/>
          <w:szCs w:val="32"/>
        </w:rPr>
        <w:t xml:space="preserve"> 禁止歌厅、舞厅等娱乐场所产生噪声污染周边环境。违反规定造成噪声污染的，由环保部门责令业主改正；造成严重噪声污染的，由环保部门责令其停业整顿。</w:t>
      </w:r>
    </w:p>
    <w:p>
      <w:pPr>
        <w:pStyle w:val="Normal"/>
        <w:ind w:firstLineChars="200" w:startChars="0" w:start="0" w:endChars="0" w:end="0"/>
        <w:rPr/>
      </w:pPr>
      <w:r>
        <w:rPr>
          <w:rFonts w:ascii="黑体;SimHei" w:hAnsi="黑体;SimHei" w:cs="黑体;SimHei" w:eastAsia="黑体;SimHei"/>
          <w:sz w:val="32"/>
          <w:szCs w:val="32"/>
        </w:rPr>
        <w:t>第三十条</w:t>
      </w:r>
      <w:r>
        <w:rPr>
          <w:rFonts w:ascii="仿宋" w:hAnsi="仿宋" w:cs="仿宋" w:eastAsia="仿宋"/>
          <w:sz w:val="32"/>
          <w:szCs w:val="32"/>
        </w:rPr>
        <w:t xml:space="preserve"> 市、县（市、区）人民政府应当制定清除冰雪预案并组织实施，及时清除城市道路上的冰雪。</w:t>
      </w:r>
    </w:p>
    <w:p>
      <w:pPr>
        <w:pStyle w:val="Normal"/>
        <w:ind w:firstLineChars="200" w:startChars="0" w:start="0" w:endChars="0" w:end="0"/>
        <w:rPr/>
      </w:pPr>
      <w:r>
        <w:rPr>
          <w:rFonts w:ascii="黑体;SimHei" w:hAnsi="黑体;SimHei" w:cs="黑体;SimHei" w:eastAsia="黑体;SimHei"/>
          <w:sz w:val="32"/>
          <w:szCs w:val="32"/>
        </w:rPr>
        <w:t>第三十一条</w:t>
      </w:r>
      <w:r>
        <w:rPr>
          <w:rFonts w:ascii="仿宋" w:hAnsi="仿宋" w:cs="仿宋" w:eastAsia="仿宋"/>
          <w:sz w:val="32"/>
          <w:szCs w:val="32"/>
        </w:rPr>
        <w:t xml:space="preserve"> 建设工程需要临时占道的，应当在开工前经建设部门同意。施工工地应当建设围挡，保护好市政公用设施。禁止工具、设备、材料等随意堆放散失；禁止施工中泥浆撒漏、污水外流；禁止物料扬尘、粉尘污染；禁止施工车辆带泥上路行驶。违反规定的，由城管部门责令改正；拒不改正的，处</w:t>
      </w:r>
      <w:r>
        <w:rPr>
          <w:rFonts w:eastAsia="仿宋" w:cs="仿宋" w:ascii="仿宋" w:hAnsi="仿宋"/>
          <w:sz w:val="32"/>
          <w:szCs w:val="32"/>
        </w:rPr>
        <w:t>2000</w:t>
      </w:r>
      <w:r>
        <w:rPr>
          <w:rFonts w:ascii="仿宋" w:hAnsi="仿宋" w:cs="仿宋" w:eastAsia="仿宋"/>
          <w:sz w:val="32"/>
          <w:szCs w:val="32"/>
        </w:rPr>
        <w:t>元至</w:t>
      </w:r>
      <w:r>
        <w:rPr>
          <w:rFonts w:eastAsia="仿宋" w:cs="仿宋" w:ascii="仿宋" w:hAnsi="仿宋"/>
          <w:sz w:val="32"/>
          <w:szCs w:val="32"/>
        </w:rPr>
        <w:t>10000</w:t>
      </w:r>
      <w:r>
        <w:rPr>
          <w:rFonts w:ascii="仿宋" w:hAnsi="仿宋" w:cs="仿宋" w:eastAsia="仿宋"/>
          <w:sz w:val="32"/>
          <w:szCs w:val="32"/>
        </w:rPr>
        <w:t>元罚款。</w:t>
      </w:r>
    </w:p>
    <w:p>
      <w:pPr>
        <w:pStyle w:val="Normal"/>
        <w:ind w:firstLineChars="200" w:startChars="0" w:start="0" w:endChars="0" w:end="0"/>
        <w:rPr/>
      </w:pPr>
      <w:r>
        <w:rPr>
          <w:rFonts w:ascii="黑体;SimHei" w:hAnsi="黑体;SimHei" w:cs="黑体;SimHei" w:eastAsia="黑体;SimHei"/>
          <w:sz w:val="32"/>
          <w:szCs w:val="32"/>
        </w:rPr>
        <w:t>第三十二条</w:t>
      </w:r>
      <w:r>
        <w:rPr>
          <w:rFonts w:ascii="仿宋" w:hAnsi="仿宋" w:cs="仿宋" w:eastAsia="仿宋"/>
          <w:sz w:val="32"/>
          <w:szCs w:val="32"/>
        </w:rPr>
        <w:t xml:space="preserve"> 实行文明绿色环保祭祀。禁止在市区道路两侧、十字路口及居民住宅区内焚烧祭祀品。违反规定的，由城管部门责令改正。</w:t>
      </w:r>
    </w:p>
    <w:p>
      <w:pPr>
        <w:pStyle w:val="Normal"/>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jc w:val="center"/>
        <w:rPr>
          <w:rFonts w:ascii="黑体;SimHei" w:hAnsi="黑体;SimHei" w:eastAsia="黑体;SimHei" w:cs="黑体;SimHei"/>
          <w:sz w:val="32"/>
          <w:szCs w:val="32"/>
        </w:rPr>
      </w:pPr>
      <w:r>
        <w:rPr>
          <w:rFonts w:ascii="黑体;SimHei" w:hAnsi="黑体;SimHei" w:cs="黑体;SimHei" w:eastAsia="黑体;SimHei"/>
          <w:sz w:val="32"/>
          <w:szCs w:val="32"/>
        </w:rPr>
        <w:t>第五章 垃圾管理</w:t>
      </w:r>
    </w:p>
    <w:p>
      <w:pPr>
        <w:pStyle w:val="Normal"/>
        <w:ind w:firstLineChars="200" w:startChars="0" w:start="0" w:endChars="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ind w:firstLineChars="200" w:startChars="0" w:start="0" w:endChars="0" w:end="0"/>
        <w:rPr/>
      </w:pPr>
      <w:r>
        <w:rPr>
          <w:rFonts w:ascii="黑体;SimHei" w:hAnsi="黑体;SimHei" w:cs="黑体;SimHei" w:eastAsia="黑体;SimHei"/>
          <w:sz w:val="32"/>
          <w:szCs w:val="32"/>
        </w:rPr>
        <w:t>第三十三条</w:t>
      </w:r>
      <w:r>
        <w:rPr>
          <w:rFonts w:ascii="仿宋" w:hAnsi="仿宋" w:cs="仿宋" w:eastAsia="仿宋"/>
          <w:sz w:val="32"/>
          <w:szCs w:val="32"/>
        </w:rPr>
        <w:t xml:space="preserve"> 市、县（市、区）人民政府负责统筹安排各类垃圾收集、运输、处置设施建设，推行垃圾分类投放、分类收运和分类处置，做到日产日清，防止污染环境</w:t>
      </w:r>
      <w:r>
        <w:rPr>
          <w:rFonts w:ascii="仿宋" w:hAnsi="仿宋" w:cs="仿宋" w:hint="eastAsia" w:eastAsia="仿宋"/>
          <w:sz w:val="32"/>
          <w:szCs w:val="32"/>
        </w:rPr>
        <w:t>。</w:t>
      </w:r>
    </w:p>
    <w:p>
      <w:pPr>
        <w:pStyle w:val="Normal"/>
        <w:ind w:firstLineChars="200" w:startChars="0" w:start="0" w:endChars="0" w:end="0"/>
        <w:rPr/>
      </w:pPr>
      <w:r>
        <w:rPr>
          <w:rFonts w:ascii="黑体;SimHei" w:hAnsi="黑体;SimHei" w:cs="黑体;SimHei" w:eastAsia="黑体;SimHei"/>
          <w:sz w:val="32"/>
          <w:szCs w:val="32"/>
        </w:rPr>
        <w:t>第三十四条</w:t>
      </w:r>
      <w:r>
        <w:rPr>
          <w:rFonts w:ascii="仿宋" w:hAnsi="仿宋" w:cs="仿宋" w:eastAsia="仿宋"/>
          <w:sz w:val="32"/>
          <w:szCs w:val="32"/>
        </w:rPr>
        <w:t xml:space="preserve"> 生活垃圾实行集中化管理。单位和个人应当按照规定的时间、地点等要求，将生活垃圾投入指定的垃圾容器或收集场所内。违反规定的，由城管部门责令限期改正。</w:t>
      </w:r>
    </w:p>
    <w:p>
      <w:pPr>
        <w:pStyle w:val="Normal"/>
        <w:ind w:firstLineChars="200" w:startChars="0" w:start="0" w:endChars="0" w:end="0"/>
        <w:rPr/>
      </w:pPr>
      <w:r>
        <w:rPr>
          <w:rFonts w:ascii="黑体;SimHei" w:hAnsi="黑体;SimHei" w:cs="黑体;SimHei" w:eastAsia="黑体;SimHei"/>
          <w:sz w:val="32"/>
          <w:szCs w:val="32"/>
        </w:rPr>
        <w:t>第三十五条</w:t>
      </w:r>
      <w:r>
        <w:rPr>
          <w:rFonts w:ascii="仿宋" w:hAnsi="仿宋" w:cs="仿宋" w:eastAsia="仿宋"/>
          <w:sz w:val="32"/>
          <w:szCs w:val="32"/>
        </w:rPr>
        <w:t xml:space="preserve"> 居民住宅区的生活垃圾，实行物业管理的，由物业公司负责运送到垃圾转运站；未实行物业管理的，由街道办事处、居民委员会负责运送到垃圾转运站。违反规定的，由城管部门责令改正。</w:t>
      </w:r>
    </w:p>
    <w:p>
      <w:pPr>
        <w:pStyle w:val="Normal"/>
        <w:ind w:firstLineChars="200" w:startChars="0" w:start="0" w:endChars="0" w:end="0"/>
        <w:rPr/>
      </w:pPr>
      <w:r>
        <w:rPr>
          <w:rFonts w:ascii="黑体;SimHei" w:hAnsi="黑体;SimHei" w:cs="黑体;SimHei" w:eastAsia="黑体;SimHei"/>
          <w:sz w:val="32"/>
          <w:szCs w:val="32"/>
        </w:rPr>
        <w:t>第三十六条</w:t>
      </w:r>
      <w:r>
        <w:rPr>
          <w:rFonts w:ascii="仿宋" w:hAnsi="仿宋" w:cs="仿宋" w:eastAsia="仿宋"/>
          <w:sz w:val="32"/>
          <w:szCs w:val="32"/>
        </w:rPr>
        <w:t xml:space="preserve"> 建筑垃圾实行专业化管理。从事建筑垃圾运输的单位应当具有合法的道路运输经营许可证、车辆行驶证，运输建筑垃圾的车辆应当封闭苫盖，按照规定的路线、时间行驶，到指定地点装载和消纳建筑垃圾。违反规定的，由当地人民政府市容卫生主管部门责令限期改正；拒不改正的，对运输建筑垃圾的单位处</w:t>
      </w:r>
      <w:r>
        <w:rPr>
          <w:rFonts w:eastAsia="仿宋" w:cs="仿宋" w:ascii="仿宋" w:hAnsi="仿宋"/>
          <w:sz w:val="32"/>
          <w:szCs w:val="32"/>
        </w:rPr>
        <w:t>5000</w:t>
      </w:r>
      <w:r>
        <w:rPr>
          <w:rFonts w:ascii="仿宋" w:hAnsi="仿宋" w:cs="仿宋" w:eastAsia="仿宋"/>
          <w:sz w:val="32"/>
          <w:szCs w:val="32"/>
        </w:rPr>
        <w:t>元至</w:t>
      </w:r>
      <w:r>
        <w:rPr>
          <w:rFonts w:eastAsia="仿宋" w:cs="仿宋" w:ascii="仿宋" w:hAnsi="仿宋"/>
          <w:sz w:val="32"/>
          <w:szCs w:val="32"/>
        </w:rPr>
        <w:t>30000</w:t>
      </w:r>
      <w:r>
        <w:rPr>
          <w:rFonts w:ascii="仿宋" w:hAnsi="仿宋" w:cs="仿宋" w:eastAsia="仿宋"/>
          <w:sz w:val="32"/>
          <w:szCs w:val="32"/>
        </w:rPr>
        <w:t>元罚款。</w:t>
      </w:r>
    </w:p>
    <w:p>
      <w:pPr>
        <w:pStyle w:val="Normal"/>
        <w:ind w:firstLineChars="200" w:startChars="0" w:start="0" w:endChars="0" w:end="0"/>
        <w:rPr/>
      </w:pPr>
      <w:r>
        <w:rPr>
          <w:rFonts w:ascii="黑体;SimHei" w:hAnsi="黑体;SimHei" w:cs="黑体;SimHei" w:eastAsia="黑体;SimHei"/>
          <w:sz w:val="32"/>
          <w:szCs w:val="32"/>
        </w:rPr>
        <w:t>第三十七条</w:t>
      </w:r>
      <w:r>
        <w:rPr>
          <w:rFonts w:ascii="仿宋" w:hAnsi="仿宋" w:cs="仿宋" w:eastAsia="仿宋"/>
          <w:sz w:val="32"/>
          <w:szCs w:val="32"/>
        </w:rPr>
        <w:t xml:space="preserve"> 居民个人住宅装饰、装修产生的建筑垃圾及其他零星建筑垃圾，应当自行及时运送到建筑垃圾场。任何单位和个人不得随意倾倒、抛撒或堆放建筑垃圾。建筑垃圾、建筑材料、渣土等必须做到封闭、覆盖，不得泄漏、抛撒。违反规定的，由城管部门责令立即改正；拒不改正的，对个人处</w:t>
      </w:r>
      <w:r>
        <w:rPr>
          <w:rFonts w:eastAsia="仿宋" w:cs="仿宋" w:ascii="仿宋" w:hAnsi="仿宋"/>
          <w:sz w:val="32"/>
          <w:szCs w:val="32"/>
        </w:rPr>
        <w:t>50</w:t>
      </w:r>
      <w:r>
        <w:rPr>
          <w:rFonts w:ascii="仿宋" w:hAnsi="仿宋" w:cs="仿宋" w:eastAsia="仿宋"/>
          <w:sz w:val="32"/>
          <w:szCs w:val="32"/>
        </w:rPr>
        <w:t>元至</w:t>
      </w:r>
      <w:r>
        <w:rPr>
          <w:rFonts w:eastAsia="仿宋" w:cs="仿宋" w:ascii="仿宋" w:hAnsi="仿宋"/>
          <w:sz w:val="32"/>
          <w:szCs w:val="32"/>
        </w:rPr>
        <w:t>200</w:t>
      </w:r>
      <w:r>
        <w:rPr>
          <w:rFonts w:ascii="仿宋" w:hAnsi="仿宋" w:cs="仿宋" w:eastAsia="仿宋"/>
          <w:sz w:val="32"/>
          <w:szCs w:val="32"/>
        </w:rPr>
        <w:t>元罚款，对单位处</w:t>
      </w:r>
      <w:r>
        <w:rPr>
          <w:rFonts w:eastAsia="仿宋" w:cs="仿宋" w:ascii="仿宋" w:hAnsi="仿宋"/>
          <w:sz w:val="32"/>
          <w:szCs w:val="32"/>
        </w:rPr>
        <w:t>5000</w:t>
      </w:r>
      <w:r>
        <w:rPr>
          <w:rFonts w:ascii="仿宋" w:hAnsi="仿宋" w:cs="仿宋" w:eastAsia="仿宋"/>
          <w:sz w:val="32"/>
          <w:szCs w:val="32"/>
        </w:rPr>
        <w:t>元至</w:t>
      </w:r>
      <w:r>
        <w:rPr>
          <w:rFonts w:eastAsia="仿宋" w:cs="仿宋" w:ascii="仿宋" w:hAnsi="仿宋"/>
          <w:sz w:val="32"/>
          <w:szCs w:val="32"/>
        </w:rPr>
        <w:t>30000</w:t>
      </w:r>
      <w:r>
        <w:rPr>
          <w:rFonts w:ascii="仿宋" w:hAnsi="仿宋" w:cs="仿宋" w:eastAsia="仿宋"/>
          <w:sz w:val="32"/>
          <w:szCs w:val="32"/>
        </w:rPr>
        <w:t>元罚款。</w:t>
      </w:r>
    </w:p>
    <w:p>
      <w:pPr>
        <w:pStyle w:val="Normal"/>
        <w:ind w:firstLineChars="200" w:startChars="0" w:start="0" w:endChars="0" w:end="0"/>
        <w:rPr/>
      </w:pPr>
      <w:r>
        <w:rPr>
          <w:rFonts w:ascii="黑体;SimHei" w:hAnsi="黑体;SimHei" w:cs="黑体;SimHei" w:eastAsia="黑体;SimHei"/>
          <w:sz w:val="32"/>
          <w:szCs w:val="32"/>
        </w:rPr>
        <w:t>第三十八条</w:t>
      </w:r>
      <w:r>
        <w:rPr>
          <w:rFonts w:ascii="仿宋" w:hAnsi="仿宋" w:cs="仿宋" w:eastAsia="仿宋"/>
          <w:sz w:val="32"/>
          <w:szCs w:val="32"/>
        </w:rPr>
        <w:t xml:space="preserve"> 对工业制造、医药企业、生物制品等产生的工业垃圾，应当按照有关规定单独收集、运输和处置，不得混入生活垃圾。违反规定的，由安监部门、环保部门依据相关法律处理。</w:t>
      </w:r>
    </w:p>
    <w:p>
      <w:pPr>
        <w:pStyle w:val="Normal"/>
        <w:ind w:firstLineChars="200" w:startChars="0" w:start="0" w:endChars="0" w:end="0"/>
        <w:rPr/>
      </w:pPr>
      <w:r>
        <w:rPr>
          <w:rFonts w:ascii="黑体;SimHei" w:hAnsi="黑体;SimHei" w:cs="黑体;SimHei" w:eastAsia="黑体;SimHei"/>
          <w:sz w:val="32"/>
          <w:szCs w:val="32"/>
        </w:rPr>
        <w:t>第三十九条</w:t>
      </w:r>
      <w:r>
        <w:rPr>
          <w:rFonts w:ascii="仿宋" w:hAnsi="仿宋" w:cs="仿宋" w:eastAsia="仿宋"/>
          <w:sz w:val="32"/>
          <w:szCs w:val="32"/>
        </w:rPr>
        <w:t xml:space="preserve"> 对医院、诊所等医疗卫生机构产生的医疗垃圾，以及其他易燃、易爆、剧毒、放射性等有毒、有害废弃物，由具有资质的危险废物处理公司妥善处置，不得混入生活垃圾。违反规定的，由卫计委、环保部门依据相关法律处理。</w:t>
      </w:r>
    </w:p>
    <w:p>
      <w:pPr>
        <w:pStyle w:val="Normal"/>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jc w:val="center"/>
        <w:rPr>
          <w:rFonts w:ascii="黑体;SimHei" w:hAnsi="黑体;SimHei" w:eastAsia="黑体;SimHei" w:cs="黑体;SimHei"/>
          <w:sz w:val="32"/>
          <w:szCs w:val="32"/>
        </w:rPr>
      </w:pPr>
      <w:r>
        <w:rPr>
          <w:rFonts w:ascii="黑体;SimHei" w:hAnsi="黑体;SimHei" w:cs="黑体;SimHei" w:eastAsia="黑体;SimHei"/>
          <w:sz w:val="32"/>
          <w:szCs w:val="32"/>
        </w:rPr>
        <w:t>第六章 监督检查</w:t>
      </w:r>
    </w:p>
    <w:p>
      <w:pPr>
        <w:pStyle w:val="Normal"/>
        <w:ind w:firstLineChars="200" w:startChars="0" w:start="0" w:endChars="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ind w:firstLineChars="200" w:startChars="0" w:start="0" w:endChars="0" w:end="0"/>
        <w:rPr/>
      </w:pPr>
      <w:r>
        <w:rPr>
          <w:rFonts w:ascii="黑体;SimHei" w:hAnsi="黑体;SimHei" w:cs="黑体;SimHei" w:eastAsia="黑体;SimHei"/>
          <w:sz w:val="32"/>
          <w:szCs w:val="32"/>
        </w:rPr>
        <w:t>第四十条</w:t>
      </w:r>
      <w:r>
        <w:rPr>
          <w:rFonts w:ascii="仿宋" w:hAnsi="仿宋" w:cs="仿宋" w:eastAsia="仿宋"/>
          <w:sz w:val="32"/>
          <w:szCs w:val="32"/>
        </w:rPr>
        <w:t xml:space="preserve"> 市容卫生行政执法人员应当依法文明履行监督管理职责。在实施行政处罚过程中，应当由两名以上具备执法资格的执法人员进行执法，全程使用执法记录仪，向受罚人出示执法证件，处罚时使用财政部门统一制发的单据，并实行罚缴分离。对滥用职权、失职渎职的工作人员，由其所在单位或上级主管部门依法依规给予行政处分；对涉嫌犯罪的，依法追究刑事责任。</w:t>
      </w:r>
    </w:p>
    <w:p>
      <w:pPr>
        <w:pStyle w:val="Normal"/>
        <w:ind w:firstLineChars="200" w:startChars="0" w:start="0" w:endChars="0" w:end="0"/>
        <w:rPr/>
      </w:pPr>
      <w:r>
        <w:rPr>
          <w:rFonts w:ascii="黑体;SimHei" w:hAnsi="黑体;SimHei" w:cs="黑体;SimHei" w:eastAsia="黑体;SimHei"/>
          <w:sz w:val="32"/>
          <w:szCs w:val="32"/>
        </w:rPr>
        <w:t>第四十一条</w:t>
      </w:r>
      <w:r>
        <w:rPr>
          <w:rFonts w:ascii="仿宋" w:hAnsi="仿宋" w:cs="仿宋" w:eastAsia="仿宋"/>
          <w:sz w:val="32"/>
          <w:szCs w:val="32"/>
        </w:rPr>
        <w:t xml:space="preserve"> 对妨碍、阻挠市容卫生行政执法人员执行公务的，由公安机关依照有关规定予以处罚。</w:t>
      </w:r>
    </w:p>
    <w:p>
      <w:pPr>
        <w:pStyle w:val="Normal"/>
        <w:ind w:firstLineChars="200" w:startChars="0" w:start="0" w:endChars="0" w:end="0"/>
        <w:rPr/>
      </w:pPr>
      <w:r>
        <w:rPr>
          <w:rFonts w:ascii="黑体;SimHei" w:hAnsi="黑体;SimHei" w:cs="黑体;SimHei" w:eastAsia="黑体;SimHei"/>
          <w:sz w:val="32"/>
          <w:szCs w:val="32"/>
        </w:rPr>
        <w:t xml:space="preserve">第四十二条 </w:t>
      </w:r>
      <w:r>
        <w:rPr>
          <w:rFonts w:ascii="仿宋" w:hAnsi="仿宋" w:cs="仿宋" w:eastAsia="仿宋"/>
          <w:sz w:val="32"/>
          <w:szCs w:val="32"/>
        </w:rPr>
        <w:t>当事人对市容卫生主管部门作出的具体行政处罚行为不服，应当依照国家有关法律的规定，申请行政复议或提起行政诉讼。</w:t>
      </w:r>
    </w:p>
    <w:p>
      <w:pPr>
        <w:pStyle w:val="Normal"/>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jc w:val="center"/>
        <w:rPr>
          <w:rFonts w:ascii="黑体;SimHei" w:hAnsi="黑体;SimHei" w:eastAsia="黑体;SimHei" w:cs="黑体;SimHei"/>
          <w:sz w:val="32"/>
          <w:szCs w:val="32"/>
        </w:rPr>
      </w:pPr>
      <w:r>
        <w:rPr>
          <w:rFonts w:ascii="黑体;SimHei" w:hAnsi="黑体;SimHei" w:cs="黑体;SimHei" w:eastAsia="黑体;SimHei"/>
          <w:sz w:val="32"/>
          <w:szCs w:val="32"/>
        </w:rPr>
        <w:t>第七章 附 则</w:t>
      </w:r>
    </w:p>
    <w:p>
      <w:pPr>
        <w:pStyle w:val="Normal"/>
        <w:ind w:firstLineChars="200" w:startChars="0" w:start="0" w:endChars="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ind w:firstLineChars="200" w:startChars="0" w:start="0" w:endChars="0" w:end="0"/>
        <w:rPr/>
      </w:pPr>
      <w:r>
        <w:rPr>
          <w:rFonts w:ascii="黑体;SimHei" w:hAnsi="黑体;SimHei" w:cs="黑体;SimHei" w:eastAsia="黑体;SimHei"/>
          <w:sz w:val="32"/>
          <w:szCs w:val="32"/>
        </w:rPr>
        <w:t>第四十三条</w:t>
      </w:r>
      <w:r>
        <w:rPr>
          <w:rFonts w:ascii="仿宋" w:hAnsi="仿宋" w:cs="仿宋" w:eastAsia="仿宋"/>
          <w:sz w:val="32"/>
          <w:szCs w:val="32"/>
        </w:rPr>
        <w:t xml:space="preserve"> 本条例自</w:t>
      </w:r>
      <w:r>
        <w:rPr>
          <w:rFonts w:eastAsia="仿宋" w:cs="仿宋" w:ascii="仿宋" w:hAnsi="仿宋"/>
          <w:sz w:val="32"/>
          <w:szCs w:val="32"/>
        </w:rPr>
        <w:t>2017</w:t>
      </w:r>
      <w:r>
        <w:rPr>
          <w:rFonts w:ascii="仿宋" w:hAnsi="仿宋" w:cs="仿宋" w:eastAsia="仿宋"/>
          <w:sz w:val="32"/>
          <w:szCs w:val="32"/>
        </w:rPr>
        <w:t>年</w:t>
      </w:r>
      <w:r>
        <w:rPr>
          <w:rFonts w:eastAsia="仿宋" w:cs="仿宋" w:ascii="仿宋" w:hAnsi="仿宋"/>
          <w:sz w:val="32"/>
          <w:szCs w:val="32"/>
        </w:rPr>
        <w:t>2</w:t>
      </w:r>
      <w:r>
        <w:rPr>
          <w:rFonts w:ascii="仿宋" w:hAnsi="仿宋" w:cs="仿宋" w:eastAsia="仿宋"/>
          <w:sz w:val="32"/>
          <w:szCs w:val="32"/>
        </w:rPr>
        <w:t>月</w:t>
      </w:r>
      <w:r>
        <w:rPr>
          <w:rFonts w:eastAsia="仿宋" w:cs="仿宋" w:ascii="仿宋" w:hAnsi="仿宋"/>
          <w:sz w:val="32"/>
          <w:szCs w:val="32"/>
        </w:rPr>
        <w:t>1</w:t>
      </w:r>
      <w:r>
        <w:rPr>
          <w:rFonts w:ascii="仿宋" w:hAnsi="仿宋" w:cs="仿宋" w:eastAsia="仿宋"/>
          <w:sz w:val="32"/>
          <w:szCs w:val="32"/>
        </w:rPr>
        <w:t>日起施行。</w:t>
      </w:r>
    </w:p>
    <w:sectPr>
      <w:headerReference w:type="default" r:id="rId2"/>
      <w:footerReference w:type="default" r:id="rId3"/>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
    <w:charset w:val="86"/>
    <w:family w:val="modern"/>
    <w:pitch w:val="default"/>
  </w:font>
  <w:font w:name="宋体">
    <w:altName w:val="SimSun"/>
    <w:charset w:val="86"/>
    <w:family w:val="auto"/>
    <w:pitch w:val="variable"/>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center</wp:align>
              </wp:positionH>
              <wp:positionV relativeFrom="paragraph">
                <wp:posOffset>635</wp:posOffset>
              </wp:positionV>
              <wp:extent cx="110490"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0490" cy="13144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8.7pt;height:10.35pt;mso-wrap-distance-left:0pt;mso-wrap-distance-right:0pt;mso-wrap-distance-top:0pt;mso-wrap-distance-bottom:0pt;margin-top:0.05pt;mso-position-vertical-relative:text;margin-left:203.3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2017-04-12T23:47:00Z</dcterms:created>
  <dc:creator>user</dc:creator>
  <dc:description/>
  <dc:language>en-US</dc:language>
  <cp:lastModifiedBy>Windows 用户</cp:lastModifiedBy>
  <dcterms:modified xsi:type="dcterms:W3CDTF">2017-04-12T23:47:00Z</dcterms:modified>
  <cp:revision>2</cp:revision>
  <dc:subject/>
  <dc:title>白城市市容和环境卫生管理条例</dc:title>
</cp:coreProperties>
</file>