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仿宋" w:hAnsi="仿宋" w:eastAsia="仿宋" w:cs="仿宋" w:hint="eastAsia"/>
          <w:sz w:val="32"/>
          <w:szCs w:val="44"/>
        </w:rPr>
      </w:pPr>
      <w:r>
        <w:rPr>
          <w:rFonts w:eastAsia="仿宋" w:cs="仿宋" w:hint="eastAsia" w:ascii="仿宋" w:hAnsi="仿宋"/>
          <w:sz w:val="32"/>
          <w:szCs w:val="44"/>
        </w:rPr>
      </w:r>
    </w:p>
    <w:p>
      <w:pPr>
        <w:pStyle w:val="Normal"/>
        <w:jc w:val="both"/>
        <w:rPr>
          <w:rFonts w:ascii="仿宋" w:hAnsi="仿宋" w:eastAsia="仿宋" w:cs="仿宋" w:hint="eastAsia"/>
          <w:sz w:val="32"/>
          <w:szCs w:val="44"/>
        </w:rPr>
      </w:pPr>
      <w:r>
        <w:rPr>
          <w:rFonts w:eastAsia="仿宋" w:cs="仿宋" w:hint="eastAsia" w:ascii="仿宋" w:hAnsi="仿宋"/>
          <w:sz w:val="32"/>
          <w:szCs w:val="44"/>
        </w:rPr>
      </w:r>
    </w:p>
    <w:p>
      <w:pPr>
        <w:pStyle w:val="Normal"/>
        <w:spacing w:before="0" w:after="0"/>
        <w:jc w:val="center"/>
        <w:rPr>
          <w:rFonts w:ascii="宋体" w:hAnsi="宋体" w:eastAsia="宋体" w:cs="宋体" w:hint="eastAsia"/>
          <w:sz w:val="44"/>
          <w:szCs w:val="44"/>
        </w:rPr>
      </w:pPr>
      <w:r>
        <w:rPr>
          <w:rFonts w:ascii="宋体" w:hAnsi="宋体" w:cs="宋体" w:hint="eastAsia" w:eastAsia="宋体"/>
          <w:sz w:val="44"/>
          <w:szCs w:val="44"/>
        </w:rPr>
        <w:t>吉林省公证条例</w:t>
      </w:r>
    </w:p>
    <w:p>
      <w:pPr>
        <w:pStyle w:val="Normal"/>
        <w:spacing w:before="0" w:after="0"/>
        <w:jc w:val="center"/>
        <w:rPr>
          <w:rFonts w:ascii="方正小标宋简体" w:hAnsi="方正小标宋简体" w:eastAsia="方正小标宋简体" w:cs="方正小标宋简体" w:hint="eastAsia"/>
          <w:sz w:val="32"/>
          <w:szCs w:val="44"/>
        </w:rPr>
      </w:pPr>
      <w:r>
        <w:rPr>
          <w:rFonts w:eastAsia="方正小标宋简体" w:cs="方正小标宋简体" w:hint="eastAsia" w:ascii="方正小标宋简体" w:hAnsi="方正小标宋简体"/>
          <w:sz w:val="32"/>
          <w:szCs w:val="44"/>
        </w:rPr>
      </w:r>
    </w:p>
    <w:p>
      <w:pPr>
        <w:pStyle w:val="Normal"/>
        <w:shd w:fill="FFFFFF" w:val="clear"/>
        <w:kinsoku w:val="true"/>
        <w:autoSpaceDE w:val="true"/>
        <w:spacing w:lineRule="atLeast" w:line="360" w:before="0" w:after="225"/>
        <w:ind w:firstLine="420" w:end="0"/>
        <w:rPr>
          <w:rFonts w:ascii="楷体_GB2312" w:hAnsi="楷体_GB2312" w:eastAsia="楷体_GB2312" w:cs="楷体_GB2312" w:hint="eastAsia"/>
          <w:b w:val="false"/>
          <w:bCs w:val="false"/>
          <w:color w:val="000000"/>
          <w:kern w:val="2"/>
          <w:sz w:val="32"/>
          <w:szCs w:val="24"/>
        </w:rPr>
      </w:pPr>
      <w:r>
        <w:rPr>
          <w:rFonts w:eastAsia="楷体_GB2312" w:cs="楷体_GB2312" w:hint="eastAsia" w:ascii="楷体_GB2312" w:hAnsi="楷体_GB2312"/>
          <w:b w:val="false"/>
          <w:bCs w:val="false"/>
          <w:color w:val="000000"/>
          <w:kern w:val="2"/>
          <w:sz w:val="32"/>
          <w:szCs w:val="24"/>
        </w:rPr>
        <w:t>(1997</w:t>
      </w:r>
      <w:r>
        <w:rPr>
          <w:rFonts w:ascii="楷体_GB2312" w:hAnsi="楷体_GB2312" w:cs="楷体_GB2312" w:hint="eastAsia" w:eastAsia="楷体_GB2312"/>
          <w:b w:val="false"/>
          <w:bCs w:val="false"/>
          <w:color w:val="000000"/>
          <w:kern w:val="2"/>
          <w:sz w:val="32"/>
          <w:szCs w:val="24"/>
        </w:rPr>
        <w:t>年</w:t>
      </w:r>
      <w:r>
        <w:rPr>
          <w:rFonts w:eastAsia="楷体_GB2312" w:cs="楷体_GB2312" w:hint="eastAsia" w:ascii="楷体_GB2312" w:hAnsi="楷体_GB2312"/>
          <w:b w:val="false"/>
          <w:bCs w:val="false"/>
          <w:color w:val="000000"/>
          <w:kern w:val="2"/>
          <w:sz w:val="32"/>
          <w:szCs w:val="24"/>
        </w:rPr>
        <w:t>1</w:t>
      </w:r>
      <w:r>
        <w:rPr>
          <w:rFonts w:ascii="楷体_GB2312" w:hAnsi="楷体_GB2312" w:cs="楷体_GB2312" w:hint="eastAsia" w:eastAsia="楷体_GB2312"/>
          <w:b w:val="false"/>
          <w:bCs w:val="false"/>
          <w:color w:val="000000"/>
          <w:kern w:val="2"/>
          <w:sz w:val="32"/>
          <w:szCs w:val="24"/>
        </w:rPr>
        <w:t>月</w:t>
      </w:r>
      <w:r>
        <w:rPr>
          <w:rFonts w:eastAsia="楷体_GB2312" w:cs="楷体_GB2312" w:hint="eastAsia" w:ascii="楷体_GB2312" w:hAnsi="楷体_GB2312"/>
          <w:b w:val="false"/>
          <w:bCs w:val="false"/>
          <w:color w:val="000000"/>
          <w:kern w:val="2"/>
          <w:sz w:val="32"/>
          <w:szCs w:val="24"/>
        </w:rPr>
        <w:t>16</w:t>
      </w:r>
      <w:r>
        <w:rPr>
          <w:rFonts w:ascii="楷体_GB2312" w:hAnsi="楷体_GB2312" w:cs="楷体_GB2312" w:hint="eastAsia" w:eastAsia="楷体_GB2312"/>
          <w:b w:val="false"/>
          <w:bCs w:val="false"/>
          <w:color w:val="000000"/>
          <w:kern w:val="2"/>
          <w:sz w:val="32"/>
          <w:szCs w:val="24"/>
        </w:rPr>
        <w:t>日吉林省第八届人民代表大会常务委员会第二十八次会议通过  根据</w:t>
      </w:r>
      <w:r>
        <w:rPr>
          <w:rFonts w:eastAsia="楷体_GB2312" w:cs="楷体_GB2312" w:hint="eastAsia" w:ascii="楷体_GB2312" w:hAnsi="楷体_GB2312"/>
          <w:b w:val="false"/>
          <w:bCs w:val="false"/>
          <w:color w:val="000000"/>
          <w:kern w:val="2"/>
          <w:sz w:val="32"/>
          <w:szCs w:val="24"/>
        </w:rPr>
        <w:t>2001</w:t>
      </w:r>
      <w:r>
        <w:rPr>
          <w:rFonts w:ascii="楷体_GB2312" w:hAnsi="楷体_GB2312" w:cs="楷体_GB2312" w:hint="eastAsia" w:eastAsia="楷体_GB2312"/>
          <w:b w:val="false"/>
          <w:bCs w:val="false"/>
          <w:color w:val="000000"/>
          <w:kern w:val="2"/>
          <w:sz w:val="32"/>
          <w:szCs w:val="24"/>
        </w:rPr>
        <w:t>年</w:t>
      </w:r>
      <w:r>
        <w:rPr>
          <w:rFonts w:eastAsia="楷体_GB2312" w:cs="楷体_GB2312" w:hint="eastAsia" w:ascii="楷体_GB2312" w:hAnsi="楷体_GB2312"/>
          <w:b w:val="false"/>
          <w:bCs w:val="false"/>
          <w:color w:val="000000"/>
          <w:kern w:val="2"/>
          <w:sz w:val="32"/>
          <w:szCs w:val="24"/>
        </w:rPr>
        <w:t>1</w:t>
      </w:r>
      <w:r>
        <w:rPr>
          <w:rFonts w:ascii="楷体_GB2312" w:hAnsi="楷体_GB2312" w:cs="楷体_GB2312" w:hint="eastAsia" w:eastAsia="楷体_GB2312"/>
          <w:b w:val="false"/>
          <w:bCs w:val="false"/>
          <w:color w:val="000000"/>
          <w:kern w:val="2"/>
          <w:sz w:val="32"/>
          <w:szCs w:val="24"/>
        </w:rPr>
        <w:t>月</w:t>
      </w:r>
      <w:r>
        <w:rPr>
          <w:rFonts w:eastAsia="楷体_GB2312" w:cs="楷体_GB2312" w:hint="eastAsia" w:ascii="楷体_GB2312" w:hAnsi="楷体_GB2312"/>
          <w:b w:val="false"/>
          <w:bCs w:val="false"/>
          <w:color w:val="000000"/>
          <w:kern w:val="2"/>
          <w:sz w:val="32"/>
          <w:szCs w:val="24"/>
        </w:rPr>
        <w:t>12</w:t>
      </w:r>
      <w:r>
        <w:rPr>
          <w:rFonts w:ascii="楷体_GB2312" w:hAnsi="楷体_GB2312" w:cs="楷体_GB2312" w:hint="eastAsia" w:eastAsia="楷体_GB2312"/>
          <w:b w:val="false"/>
          <w:bCs w:val="false"/>
          <w:color w:val="000000"/>
          <w:kern w:val="2"/>
          <w:sz w:val="32"/>
          <w:szCs w:val="24"/>
        </w:rPr>
        <w:t>日吉林省第九届人民代表大会常务委员会第二十一次会议审议通过《吉林省人民政府关于提请废止</w:t>
      </w:r>
      <w:r>
        <w:rPr>
          <w:rFonts w:eastAsia="楷体_GB2312" w:cs="楷体_GB2312" w:hint="eastAsia" w:ascii="楷体_GB2312" w:hAnsi="楷体_GB2312"/>
          <w:b w:val="false"/>
          <w:bCs w:val="false"/>
          <w:color w:val="000000"/>
          <w:kern w:val="2"/>
          <w:sz w:val="32"/>
          <w:szCs w:val="24"/>
        </w:rPr>
        <w:t>5</w:t>
      </w:r>
      <w:r>
        <w:rPr>
          <w:rFonts w:ascii="楷体_GB2312" w:hAnsi="楷体_GB2312" w:cs="楷体_GB2312" w:hint="eastAsia" w:eastAsia="楷体_GB2312"/>
          <w:b w:val="false"/>
          <w:bCs w:val="false"/>
          <w:color w:val="000000"/>
          <w:kern w:val="2"/>
          <w:sz w:val="32"/>
          <w:szCs w:val="24"/>
        </w:rPr>
        <w:t>件地方性法规、取消</w:t>
      </w:r>
      <w:r>
        <w:rPr>
          <w:rFonts w:eastAsia="楷体_GB2312" w:cs="楷体_GB2312" w:hint="eastAsia" w:ascii="楷体_GB2312" w:hAnsi="楷体_GB2312"/>
          <w:b w:val="false"/>
          <w:bCs w:val="false"/>
          <w:color w:val="000000"/>
          <w:kern w:val="2"/>
          <w:sz w:val="32"/>
          <w:szCs w:val="24"/>
        </w:rPr>
        <w:t>27</w:t>
      </w:r>
      <w:r>
        <w:rPr>
          <w:rFonts w:ascii="楷体_GB2312" w:hAnsi="楷体_GB2312" w:cs="楷体_GB2312" w:hint="eastAsia" w:eastAsia="楷体_GB2312"/>
          <w:b w:val="false"/>
          <w:bCs w:val="false"/>
          <w:color w:val="000000"/>
          <w:kern w:val="2"/>
          <w:sz w:val="32"/>
          <w:szCs w:val="24"/>
        </w:rPr>
        <w:t>件地方性法规中</w:t>
      </w:r>
      <w:r>
        <w:rPr>
          <w:rFonts w:eastAsia="楷体_GB2312" w:cs="楷体_GB2312" w:hint="eastAsia" w:ascii="楷体_GB2312" w:hAnsi="楷体_GB2312"/>
          <w:b w:val="false"/>
          <w:bCs w:val="false"/>
          <w:color w:val="000000"/>
          <w:kern w:val="2"/>
          <w:sz w:val="32"/>
          <w:szCs w:val="24"/>
        </w:rPr>
        <w:t>60</w:t>
      </w:r>
      <w:r>
        <w:rPr>
          <w:rFonts w:ascii="楷体_GB2312" w:hAnsi="楷体_GB2312" w:cs="楷体_GB2312" w:hint="eastAsia" w:eastAsia="楷体_GB2312"/>
          <w:b w:val="false"/>
          <w:bCs w:val="false"/>
          <w:color w:val="000000"/>
          <w:kern w:val="2"/>
          <w:sz w:val="32"/>
          <w:szCs w:val="24"/>
        </w:rPr>
        <w:t xml:space="preserve">项行政管理项目的议案》修改  </w:t>
      </w:r>
      <w:r>
        <w:rPr>
          <w:rFonts w:eastAsia="楷体_GB2312" w:cs="楷体_GB2312" w:hint="eastAsia" w:ascii="楷体_GB2312" w:hAnsi="楷体_GB2312"/>
          <w:b w:val="false"/>
          <w:bCs w:val="false"/>
          <w:color w:val="000000"/>
          <w:kern w:val="2"/>
          <w:sz w:val="32"/>
          <w:szCs w:val="24"/>
        </w:rPr>
        <w:t>2017</w:t>
      </w:r>
      <w:r>
        <w:rPr>
          <w:rFonts w:ascii="楷体_GB2312" w:hAnsi="楷体_GB2312" w:cs="楷体_GB2312" w:hint="eastAsia" w:eastAsia="楷体_GB2312"/>
          <w:b w:val="false"/>
          <w:bCs w:val="false"/>
          <w:color w:val="000000"/>
          <w:kern w:val="2"/>
          <w:sz w:val="32"/>
          <w:szCs w:val="24"/>
        </w:rPr>
        <w:t>年</w:t>
      </w:r>
      <w:r>
        <w:rPr>
          <w:rFonts w:eastAsia="楷体_GB2312" w:cs="楷体_GB2312" w:hint="eastAsia" w:ascii="楷体_GB2312" w:hAnsi="楷体_GB2312"/>
          <w:b w:val="false"/>
          <w:bCs w:val="false"/>
          <w:color w:val="000000"/>
          <w:kern w:val="2"/>
          <w:sz w:val="32"/>
          <w:szCs w:val="24"/>
        </w:rPr>
        <w:t>12</w:t>
      </w:r>
      <w:r>
        <w:rPr>
          <w:rFonts w:ascii="楷体_GB2312" w:hAnsi="楷体_GB2312" w:cs="楷体_GB2312" w:hint="eastAsia" w:eastAsia="楷体_GB2312"/>
          <w:b w:val="false"/>
          <w:bCs w:val="false"/>
          <w:color w:val="000000"/>
          <w:kern w:val="2"/>
          <w:sz w:val="32"/>
          <w:szCs w:val="24"/>
        </w:rPr>
        <w:t>月</w:t>
      </w:r>
      <w:r>
        <w:rPr>
          <w:rFonts w:eastAsia="楷体_GB2312" w:cs="楷体_GB2312" w:hint="eastAsia" w:ascii="楷体_GB2312" w:hAnsi="楷体_GB2312"/>
          <w:b w:val="false"/>
          <w:bCs w:val="false"/>
          <w:color w:val="000000"/>
          <w:kern w:val="2"/>
          <w:sz w:val="32"/>
          <w:szCs w:val="24"/>
        </w:rPr>
        <w:t>1</w:t>
      </w:r>
      <w:r>
        <w:rPr>
          <w:rFonts w:ascii="楷体_GB2312" w:hAnsi="楷体_GB2312" w:cs="楷体_GB2312" w:hint="eastAsia" w:eastAsia="楷体_GB2312"/>
          <w:b w:val="false"/>
          <w:bCs w:val="false"/>
          <w:color w:val="000000"/>
          <w:kern w:val="2"/>
          <w:sz w:val="32"/>
          <w:szCs w:val="24"/>
        </w:rPr>
        <w:t>日吉林省第十二届人民代表大会常务委员会第三十八次会议修订</w:t>
      </w:r>
      <w:r>
        <w:rPr>
          <w:rFonts w:eastAsia="楷体_GB2312" w:cs="楷体_GB2312" w:hint="eastAsia" w:ascii="楷体_GB2312" w:hAnsi="楷体_GB2312"/>
          <w:b w:val="false"/>
          <w:bCs w:val="false"/>
          <w:color w:val="000000"/>
          <w:kern w:val="2"/>
          <w:sz w:val="32"/>
          <w:szCs w:val="24"/>
        </w:rPr>
        <w:t>)</w:t>
      </w:r>
    </w:p>
    <w:p>
      <w:pPr>
        <w:pStyle w:val="Normal"/>
        <w:spacing w:before="312" w:after="312"/>
        <w:jc w:val="center"/>
        <w:rPr>
          <w:rFonts w:ascii="黑体" w:hAnsi="黑体" w:eastAsia="黑体" w:cs="黑体" w:hint="eastAsia"/>
          <w:szCs w:val="32"/>
        </w:rPr>
      </w:pPr>
      <w:r>
        <w:rPr>
          <w:rFonts w:ascii="黑体" w:hAnsi="黑体" w:cs="黑体" w:hint="eastAsia" w:eastAsia="黑体"/>
          <w:szCs w:val="32"/>
        </w:rPr>
        <w:t>第一章  总  则</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 w:hAnsi="仿宋" w:cs="仿宋" w:hint="eastAsia"/>
          <w:szCs w:val="32"/>
        </w:rPr>
      </w:pPr>
      <w:r>
        <w:rPr>
          <w:rFonts w:ascii="黑体" w:hAnsi="黑体" w:cs="仿宋" w:hint="eastAsia" w:eastAsia="黑体"/>
          <w:b w:val="false"/>
          <w:bCs w:val="false"/>
          <w:szCs w:val="32"/>
        </w:rPr>
        <w:t>第一条</w:t>
      </w:r>
      <w:r>
        <w:rPr>
          <w:rFonts w:ascii="仿宋" w:hAnsi="仿宋" w:cs="仿宋" w:hint="eastAsia"/>
          <w:b/>
          <w:bCs/>
          <w:szCs w:val="32"/>
        </w:rPr>
        <w:t xml:space="preserve"> </w:t>
      </w:r>
      <w:r>
        <w:rPr>
          <w:rFonts w:ascii="仿宋" w:hAnsi="仿宋" w:cs="仿宋" w:hint="eastAsia"/>
          <w:szCs w:val="32"/>
        </w:rPr>
        <w:t>为了规范公证</w:t>
      </w:r>
      <w:r>
        <w:rPr>
          <w:rFonts w:ascii="仿宋" w:hAnsi="仿宋" w:cs="仿宋" w:hint="eastAsia"/>
          <w:szCs w:val="32"/>
        </w:rPr>
        <w:t>活动，保障公证机构和公证员依法履行职责，预防纠纷，保障当事人合法权益，根据《中华人民共和国公证法》（以下简称公证法）等法律，结合本省实际，制定本条例。</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100" w:startChars="0" w:start="0" w:endChars="0" w:end="0"/>
        <w:jc w:val="both"/>
        <w:textAlignment w:val="auto"/>
        <w:rPr>
          <w:rFonts w:ascii="仿宋" w:hAnsi="仿宋" w:eastAsia="仿宋" w:cs="仿宋" w:hint="eastAsia"/>
          <w:szCs w:val="32"/>
        </w:rPr>
      </w:pPr>
      <w:r>
        <w:rPr>
          <w:rFonts w:eastAsia="黑体" w:cs="仿宋" w:hint="eastAsia" w:ascii="黑体" w:hAnsi="黑体"/>
          <w:b w:val="false"/>
          <w:bCs w:val="false"/>
          <w:szCs w:val="32"/>
        </w:rPr>
        <w:t xml:space="preserve">  </w:t>
      </w:r>
      <w:r>
        <w:rPr>
          <w:rFonts w:ascii="黑体" w:hAnsi="黑体" w:cs="仿宋" w:hint="eastAsia" w:eastAsia="黑体"/>
          <w:b w:val="false"/>
          <w:bCs w:val="false"/>
          <w:szCs w:val="32"/>
        </w:rPr>
        <w:t>第二条</w:t>
      </w:r>
      <w:r>
        <w:rPr>
          <w:rFonts w:ascii="仿宋" w:hAnsi="仿宋" w:cs="仿宋" w:hint="eastAsia"/>
          <w:szCs w:val="32"/>
        </w:rPr>
        <w:t xml:space="preserve"> 本条例适用于本省行政区域内公证以及与公证有关的活动。</w:t>
      </w:r>
    </w:p>
    <w:p>
      <w:pPr>
        <w:pStyle w:val="Normal"/>
        <w:keepNext w:val="false"/>
        <w:keepLines w:val="false"/>
        <w:pageBreakBefore w:val="false"/>
        <w:widowControl w:val="false"/>
        <w:pBdr/>
        <w:kinsoku w:val="true"/>
        <w:overflowPunct w:val="true"/>
        <w:autoSpaceDE w:val="true"/>
        <w:bidi w:val="0"/>
        <w:snapToGrid w:val="false"/>
        <w:spacing w:lineRule="exact" w:line="600" w:before="0" w:after="0"/>
        <w:ind w:firstLineChars="100" w:startChars="0" w:start="0" w:endChars="0" w:end="0"/>
        <w:jc w:val="both"/>
        <w:textAlignment w:val="auto"/>
        <w:rPr>
          <w:rFonts w:ascii="黑体" w:hAnsi="黑体" w:eastAsia="黑体" w:cs="仿宋" w:hint="eastAsia"/>
          <w:szCs w:val="32"/>
        </w:rPr>
      </w:pPr>
      <w:r>
        <w:rPr>
          <w:rFonts w:eastAsia="黑体" w:cs="仿宋" w:hint="eastAsia" w:ascii="黑体" w:hAnsi="黑体"/>
          <w:b w:val="false"/>
          <w:bCs w:val="false"/>
          <w:szCs w:val="32"/>
        </w:rPr>
        <w:t xml:space="preserve">  </w:t>
      </w:r>
      <w:r>
        <w:rPr>
          <w:rFonts w:ascii="黑体" w:hAnsi="黑体" w:cs="仿宋" w:hint="eastAsia" w:eastAsia="黑体"/>
          <w:b w:val="false"/>
          <w:bCs w:val="false"/>
          <w:szCs w:val="32"/>
        </w:rPr>
        <w:t>第三条</w:t>
      </w:r>
      <w:r>
        <w:rPr>
          <w:rFonts w:ascii="仿宋" w:hAnsi="仿宋" w:cs="仿宋" w:hint="eastAsia"/>
          <w:b/>
          <w:bCs/>
          <w:szCs w:val="32"/>
        </w:rPr>
        <w:t xml:space="preserve"> </w:t>
      </w:r>
      <w:r>
        <w:rPr>
          <w:rFonts w:ascii="仿宋" w:hAnsi="仿宋" w:cs="仿宋" w:hint="eastAsia"/>
          <w:szCs w:val="32"/>
        </w:rPr>
        <w:t>公证是公证机构根据当事人的申请，依照法定程序对民事法律行为、有法律意义的事实和文书的真实性、合法性予以证明的活动。</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 w:hAnsi="仿宋" w:cs="仿宋" w:hint="eastAsia"/>
          <w:szCs w:val="32"/>
        </w:rPr>
      </w:pPr>
      <w:r>
        <w:rPr>
          <w:rFonts w:ascii="黑体" w:hAnsi="黑体" w:cs="仿宋" w:hint="eastAsia" w:eastAsia="黑体"/>
          <w:b w:val="false"/>
          <w:bCs w:val="false"/>
          <w:szCs w:val="32"/>
        </w:rPr>
        <w:t>第四条</w:t>
      </w:r>
      <w:r>
        <w:rPr>
          <w:rFonts w:ascii="仿宋" w:hAnsi="仿宋" w:cs="仿宋" w:hint="eastAsia"/>
          <w:b/>
          <w:bCs/>
          <w:szCs w:val="32"/>
        </w:rPr>
        <w:t xml:space="preserve"> </w:t>
      </w:r>
      <w:r>
        <w:rPr>
          <w:rFonts w:ascii="仿宋" w:hAnsi="仿宋" w:cs="仿宋" w:hint="eastAsia"/>
          <w:szCs w:val="32"/>
        </w:rPr>
        <w:t>当事人是指与公证事项有法律上的利害关系</w:t>
      </w:r>
      <w:r>
        <w:rPr>
          <w:rFonts w:ascii="黑体" w:hAnsi="黑体" w:cs="仿宋" w:hint="eastAsia" w:eastAsia="黑体"/>
          <w:szCs w:val="32"/>
        </w:rPr>
        <w:t>，</w:t>
      </w:r>
      <w:r>
        <w:rPr>
          <w:rFonts w:ascii="仿宋" w:hAnsi="仿宋" w:cs="仿宋" w:hint="eastAsia"/>
          <w:szCs w:val="32"/>
        </w:rPr>
        <w:t>并以自己的名义向公证机构提出公证申请的自然人、法人和非法人组织。</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0" w:firstLine="0" w:startChars="0" w:start="0" w:endChars="0" w:end="0"/>
        <w:jc w:val="both"/>
        <w:textAlignment w:val="auto"/>
        <w:rPr>
          <w:rFonts w:ascii="仿宋" w:hAnsi="仿宋" w:cs="仿宋" w:hint="eastAsia"/>
          <w:b/>
          <w:bCs/>
          <w:szCs w:val="32"/>
        </w:rPr>
      </w:pPr>
      <w:r>
        <w:rPr>
          <w:rFonts w:cs="仿宋" w:hint="eastAsia" w:ascii="仿宋" w:hAnsi="仿宋"/>
          <w:b/>
          <w:bCs/>
          <w:szCs w:val="32"/>
        </w:rPr>
        <w:t xml:space="preserve">    </w:t>
      </w:r>
      <w:r>
        <w:rPr>
          <w:rFonts w:ascii="黑体" w:hAnsi="黑体" w:cs="仿宋" w:hint="eastAsia" w:eastAsia="黑体"/>
          <w:b w:val="false"/>
          <w:bCs w:val="false"/>
          <w:szCs w:val="32"/>
        </w:rPr>
        <w:t>第五条</w:t>
      </w:r>
      <w:r>
        <w:rPr>
          <w:rFonts w:ascii="仿宋" w:hAnsi="仿宋" w:cs="仿宋" w:hint="eastAsia"/>
          <w:b/>
          <w:bCs/>
          <w:szCs w:val="32"/>
        </w:rPr>
        <w:t xml:space="preserve"> </w:t>
      </w:r>
      <w:r>
        <w:rPr>
          <w:rFonts w:ascii="仿宋" w:hAnsi="仿宋" w:cs="仿宋" w:hint="eastAsia"/>
          <w:color w:val="000000"/>
          <w:szCs w:val="32"/>
        </w:rPr>
        <w:t>司法行</w:t>
      </w:r>
      <w:r>
        <w:rPr>
          <w:rFonts w:ascii="仿宋" w:hAnsi="仿宋" w:cs="仿宋" w:hint="eastAsia"/>
          <w:szCs w:val="32"/>
        </w:rPr>
        <w:t>政部门依法对公证机构、公证员和公证协会进行监督、指导。</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0" w:firstLine="0" w:startChars="0" w:start="0" w:endChars="0" w:end="0"/>
        <w:jc w:val="both"/>
        <w:textAlignment w:val="auto"/>
        <w:rPr>
          <w:rFonts w:ascii="黑体" w:hAnsi="黑体" w:eastAsia="黑体" w:cs="黑体" w:hint="eastAsia"/>
          <w:szCs w:val="32"/>
        </w:rPr>
      </w:pPr>
      <w:r>
        <w:rPr>
          <w:rFonts w:cs="仿宋" w:hint="eastAsia" w:ascii="仿宋" w:hAnsi="仿宋"/>
          <w:b/>
          <w:bCs/>
          <w:szCs w:val="32"/>
        </w:rPr>
        <w:t xml:space="preserve">    </w:t>
      </w:r>
      <w:r>
        <w:rPr>
          <w:rFonts w:ascii="黑体" w:hAnsi="黑体" w:cs="仿宋" w:hint="eastAsia" w:eastAsia="黑体"/>
          <w:b w:val="false"/>
          <w:bCs w:val="false"/>
          <w:szCs w:val="32"/>
        </w:rPr>
        <w:t>第六条</w:t>
      </w:r>
      <w:r>
        <w:rPr>
          <w:rFonts w:ascii="仿宋" w:hAnsi="仿宋" w:cs="仿宋" w:hint="eastAsia"/>
          <w:b/>
          <w:bCs/>
          <w:szCs w:val="32"/>
        </w:rPr>
        <w:t xml:space="preserve"> </w:t>
      </w:r>
      <w:r>
        <w:rPr>
          <w:rFonts w:ascii="仿宋" w:hAnsi="仿宋" w:cs="仿宋" w:hint="eastAsia"/>
          <w:szCs w:val="32"/>
        </w:rPr>
        <w:t>公证协会是公证行业的自律性组织，依照公证法和协会章程开展活动，对公证机构和公证员的执业活动进行监督。</w:t>
      </w:r>
    </w:p>
    <w:p>
      <w:pPr>
        <w:pStyle w:val="Normal"/>
        <w:spacing w:before="312" w:after="312"/>
        <w:jc w:val="center"/>
        <w:rPr>
          <w:rFonts w:ascii="黑体" w:hAnsi="黑体" w:eastAsia="黑体" w:cs="黑体" w:hint="eastAsia"/>
          <w:szCs w:val="32"/>
        </w:rPr>
      </w:pPr>
      <w:r>
        <w:rPr>
          <w:rFonts w:ascii="黑体" w:hAnsi="黑体" w:cs="黑体" w:hint="eastAsia" w:eastAsia="黑体"/>
          <w:szCs w:val="32"/>
        </w:rPr>
        <w:t>第二章  公证机构和公证员</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0" w:firstLine="0" w:startChars="0" w:start="0" w:endChars="0" w:end="0"/>
        <w:jc w:val="both"/>
        <w:textAlignment w:val="auto"/>
        <w:rPr>
          <w:rFonts w:ascii="仿宋" w:hAnsi="仿宋" w:cs="仿宋" w:hint="eastAsia"/>
          <w:szCs w:val="32"/>
        </w:rPr>
      </w:pPr>
      <w:r>
        <w:rPr>
          <w:rFonts w:cs="仿宋" w:hint="eastAsia" w:ascii="仿宋" w:hAnsi="仿宋"/>
          <w:szCs w:val="32"/>
        </w:rPr>
        <w:t xml:space="preserve">    </w:t>
      </w:r>
      <w:r>
        <w:rPr>
          <w:rFonts w:ascii="黑体" w:hAnsi="黑体" w:cs="仿宋" w:hint="eastAsia" w:eastAsia="黑体"/>
          <w:b w:val="false"/>
          <w:bCs w:val="false"/>
          <w:szCs w:val="32"/>
        </w:rPr>
        <w:t>第七条</w:t>
      </w:r>
      <w:r>
        <w:rPr>
          <w:rFonts w:ascii="仿宋" w:hAnsi="仿宋" w:cs="仿宋" w:hint="eastAsia"/>
          <w:szCs w:val="32"/>
        </w:rPr>
        <w:t xml:space="preserve"> 公证机构是依法设立，不以营利为目的，依法独立行使公证职能、承担民事责任的证明机构。</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0" w:firstLine="0" w:startChars="0" w:start="0" w:endChars="0" w:end="0"/>
        <w:jc w:val="both"/>
        <w:textAlignment w:val="auto"/>
        <w:rPr>
          <w:rFonts w:ascii="仿宋" w:hAnsi="仿宋" w:cs="仿宋" w:hint="eastAsia"/>
          <w:szCs w:val="32"/>
        </w:rPr>
      </w:pPr>
      <w:r>
        <w:rPr>
          <w:rFonts w:cs="仿宋" w:hint="eastAsia" w:ascii="仿宋" w:hAnsi="仿宋"/>
          <w:szCs w:val="32"/>
        </w:rPr>
        <w:t xml:space="preserve">    </w:t>
      </w:r>
      <w:r>
        <w:rPr>
          <w:rFonts w:ascii="仿宋" w:hAnsi="仿宋" w:cs="仿宋" w:hint="eastAsia"/>
          <w:szCs w:val="32"/>
        </w:rPr>
        <w:t>公证机构依法行使公证职能，不受任何组织、个人的干涉。其他任何组织、个人不得从事公证业务、使用公证名称。</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 w:hAnsi="仿宋" w:cs="仿宋" w:hint="eastAsia"/>
          <w:szCs w:val="32"/>
        </w:rPr>
      </w:pPr>
      <w:r>
        <w:rPr>
          <w:rFonts w:ascii="黑体" w:hAnsi="黑体" w:cs="仿宋" w:hint="eastAsia" w:eastAsia="黑体"/>
          <w:b w:val="false"/>
          <w:bCs w:val="false"/>
          <w:szCs w:val="32"/>
        </w:rPr>
        <w:t>第八条</w:t>
      </w:r>
      <w:r>
        <w:rPr>
          <w:rFonts w:ascii="仿宋" w:hAnsi="仿宋" w:cs="仿宋" w:hint="eastAsia"/>
          <w:szCs w:val="32"/>
        </w:rPr>
        <w:t xml:space="preserve"> </w:t>
      </w:r>
      <w:r>
        <w:rPr>
          <w:rFonts w:ascii="仿宋" w:hAnsi="仿宋" w:cs="仿宋" w:hint="eastAsia"/>
          <w:color w:val="000000"/>
          <w:szCs w:val="32"/>
        </w:rPr>
        <w:t>省司法行</w:t>
      </w:r>
      <w:r>
        <w:rPr>
          <w:rFonts w:ascii="仿宋" w:hAnsi="仿宋" w:cs="仿宋" w:hint="eastAsia"/>
          <w:szCs w:val="32"/>
        </w:rPr>
        <w:t xml:space="preserve">政部门应当按照统筹规划、合理布局的原则，制定公证机构设置方案，规范公证机构的设置。公证机构可以在县、不设区的市、市辖区、设区的市和自治州设立；在设区的市和自治州可以设立一个或者若干个公证机构。公证机构不按行政区划层层设立。   </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 w:hAnsi="仿宋" w:cs="仿宋" w:hint="eastAsia"/>
          <w:szCs w:val="32"/>
        </w:rPr>
      </w:pPr>
      <w:r>
        <w:rPr>
          <w:rFonts w:ascii="仿宋" w:hAnsi="仿宋" w:cs="仿宋" w:hint="eastAsia"/>
          <w:color w:val="000000"/>
          <w:szCs w:val="32"/>
        </w:rPr>
        <w:t>省司法行</w:t>
      </w:r>
      <w:r>
        <w:rPr>
          <w:rFonts w:ascii="仿宋" w:hAnsi="仿宋" w:cs="仿宋" w:hint="eastAsia"/>
          <w:szCs w:val="32"/>
        </w:rPr>
        <w:t>政部门对符合设置方案、具备设置条件的，批准设立公证机构，颁发公证机构执业证书。</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 w:hAnsi="仿宋" w:cs="仿宋" w:hint="eastAsia"/>
          <w:b/>
          <w:bCs/>
          <w:szCs w:val="32"/>
        </w:rPr>
      </w:pPr>
      <w:r>
        <w:rPr>
          <w:rFonts w:ascii="黑体" w:hAnsi="黑体" w:cs="仿宋" w:hint="eastAsia" w:eastAsia="黑体"/>
          <w:b w:val="false"/>
          <w:bCs w:val="false"/>
          <w:szCs w:val="32"/>
        </w:rPr>
        <w:t>第九条</w:t>
      </w:r>
      <w:r>
        <w:rPr>
          <w:rFonts w:ascii="仿宋" w:hAnsi="仿宋" w:cs="仿宋" w:hint="eastAsia"/>
          <w:szCs w:val="32"/>
        </w:rPr>
        <w:t xml:space="preserve"> 公证机构冠名、设置条件、负责人任职、变更相关事项等应当符合公证法以及其他相关规定。</w:t>
      </w:r>
    </w:p>
    <w:p>
      <w:pPr>
        <w:pStyle w:val="Normal"/>
        <w:keepNext w:val="false"/>
        <w:keepLines w:val="false"/>
        <w:pageBreakBefore w:val="false"/>
        <w:widowControl w:val="false"/>
        <w:pBdr/>
        <w:kinsoku w:val="true"/>
        <w:overflowPunct w:val="true"/>
        <w:autoSpaceDE w:val="true"/>
        <w:bidi w:val="0"/>
        <w:snapToGrid w:val="false"/>
        <w:spacing w:lineRule="exact" w:line="600" w:before="0" w:after="0"/>
        <w:ind w:firstLineChars="200" w:startChars="0" w:start="0" w:endChars="0" w:end="0"/>
        <w:jc w:val="both"/>
        <w:textAlignment w:val="auto"/>
        <w:rPr>
          <w:rFonts w:ascii="仿宋" w:hAnsi="仿宋" w:cs="仿宋" w:hint="eastAsia"/>
          <w:szCs w:val="32"/>
        </w:rPr>
      </w:pPr>
      <w:r>
        <w:rPr>
          <w:rFonts w:ascii="黑体" w:hAnsi="黑体" w:cs="仿宋" w:hint="eastAsia" w:eastAsia="黑体"/>
          <w:b w:val="false"/>
          <w:bCs w:val="false"/>
          <w:szCs w:val="32"/>
        </w:rPr>
        <w:t>第十条</w:t>
      </w:r>
      <w:r>
        <w:rPr>
          <w:rFonts w:ascii="仿宋" w:hAnsi="仿宋" w:cs="仿宋" w:hint="eastAsia"/>
          <w:szCs w:val="32"/>
        </w:rPr>
        <w:t xml:space="preserve"> 公证机构一般为事业单位法人。</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 w:hAnsi="仿宋" w:cs="仿宋" w:hint="eastAsia"/>
          <w:szCs w:val="32"/>
        </w:rPr>
      </w:pPr>
      <w:r>
        <w:rPr>
          <w:rFonts w:ascii="黑体" w:hAnsi="黑体" w:cs="仿宋" w:hint="eastAsia" w:eastAsia="黑体"/>
          <w:b w:val="false"/>
          <w:bCs w:val="false"/>
          <w:szCs w:val="32"/>
        </w:rPr>
        <w:t>第十一条</w:t>
      </w:r>
      <w:r>
        <w:rPr>
          <w:rFonts w:ascii="仿宋" w:hAnsi="仿宋" w:cs="仿宋" w:hint="eastAsia"/>
          <w:szCs w:val="32"/>
        </w:rPr>
        <w:t xml:space="preserve"> 公证机构的执业区域以所在的设区的市和自治州辖区为执业区域。</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0" w:firstLine="0" w:startChars="0" w:start="0" w:endChars="0" w:end="0"/>
        <w:jc w:val="both"/>
        <w:textAlignment w:val="auto"/>
        <w:rPr>
          <w:rFonts w:ascii="仿宋" w:hAnsi="仿宋" w:cs="仿宋" w:hint="eastAsia"/>
          <w:szCs w:val="32"/>
        </w:rPr>
      </w:pPr>
      <w:r>
        <w:rPr>
          <w:rFonts w:cs="仿宋" w:hint="eastAsia" w:ascii="仿宋" w:hAnsi="仿宋"/>
          <w:b/>
          <w:bCs/>
          <w:szCs w:val="32"/>
        </w:rPr>
        <w:t xml:space="preserve">    </w:t>
      </w:r>
      <w:r>
        <w:rPr>
          <w:rFonts w:ascii="黑体" w:hAnsi="黑体" w:cs="仿宋" w:hint="eastAsia" w:eastAsia="黑体"/>
          <w:b w:val="false"/>
          <w:bCs w:val="false"/>
          <w:szCs w:val="32"/>
        </w:rPr>
        <w:t>第十二条</w:t>
      </w:r>
      <w:r>
        <w:rPr>
          <w:rFonts w:ascii="仿宋" w:hAnsi="仿宋" w:cs="仿宋" w:hint="eastAsia"/>
          <w:b/>
          <w:bCs/>
          <w:szCs w:val="32"/>
        </w:rPr>
        <w:t xml:space="preserve"> </w:t>
      </w:r>
      <w:r>
        <w:rPr>
          <w:rFonts w:ascii="仿宋" w:hAnsi="仿宋" w:cs="仿宋" w:hint="eastAsia"/>
          <w:szCs w:val="32"/>
        </w:rPr>
        <w:t>公证机构应当建立健全业务、公证档案、财务、资产、公证员年度考核等管理制度，对公证员的执业行为进行监督，建立执业过错责任追究制度。</w:t>
      </w:r>
    </w:p>
    <w:p>
      <w:pPr>
        <w:pStyle w:val="NewNewNewNew"/>
        <w:keepNext w:val="false"/>
        <w:keepLines w:val="false"/>
        <w:pageBreakBefore w:val="false"/>
        <w:widowControl w:val="false"/>
        <w:kinsoku w:val="true"/>
        <w:overflowPunct w:val="true"/>
        <w:autoSpaceDE w:val="true"/>
        <w:bidi w:val="0"/>
        <w:snapToGrid w:val="false"/>
        <w:spacing w:lineRule="exact" w:line="600" w:before="0" w:after="0"/>
        <w:ind w:endChars="0" w:end="0"/>
        <w:jc w:val="both"/>
        <w:textAlignment w:val="auto"/>
        <w:rPr>
          <w:rFonts w:ascii="仿宋" w:hAnsi="仿宋" w:cs="仿宋" w:hint="eastAsia"/>
          <w:szCs w:val="32"/>
        </w:rPr>
      </w:pPr>
      <w:r>
        <w:rPr>
          <w:rFonts w:ascii="黑体" w:hAnsi="黑体" w:cs="仿宋" w:hint="eastAsia" w:eastAsia="黑体"/>
          <w:b w:val="false"/>
          <w:bCs w:val="false"/>
          <w:szCs w:val="32"/>
        </w:rPr>
        <w:t>第十三条</w:t>
      </w:r>
      <w:r>
        <w:rPr>
          <w:rFonts w:ascii="仿宋" w:hAnsi="仿宋" w:cs="仿宋" w:hint="eastAsia"/>
          <w:b/>
          <w:bCs/>
          <w:szCs w:val="32"/>
        </w:rPr>
        <w:t xml:space="preserve"> </w:t>
      </w:r>
      <w:r>
        <w:rPr>
          <w:rFonts w:ascii="仿宋" w:hAnsi="仿宋" w:cs="仿宋" w:hint="eastAsia"/>
          <w:szCs w:val="32"/>
        </w:rPr>
        <w:t>公证机构应当参加公证执业责任保险。</w:t>
      </w:r>
    </w:p>
    <w:p>
      <w:pPr>
        <w:pStyle w:val="NewNewNewNew"/>
        <w:keepNext w:val="false"/>
        <w:keepLines w:val="false"/>
        <w:pageBreakBefore w:val="false"/>
        <w:widowControl w:val="false"/>
        <w:kinsoku w:val="true"/>
        <w:overflowPunct w:val="true"/>
        <w:autoSpaceDE w:val="true"/>
        <w:bidi w:val="0"/>
        <w:snapToGrid w:val="false"/>
        <w:spacing w:lineRule="exact" w:line="600" w:before="0" w:after="0"/>
        <w:ind w:endChars="0" w:end="0"/>
        <w:jc w:val="both"/>
        <w:textAlignment w:val="auto"/>
        <w:rPr>
          <w:rFonts w:ascii="仿宋" w:hAnsi="仿宋" w:cs="仿宋" w:hint="eastAsia"/>
          <w:szCs w:val="32"/>
        </w:rPr>
      </w:pPr>
      <w:r>
        <w:rPr>
          <w:rFonts w:ascii="黑体" w:hAnsi="黑体" w:cs="仿宋" w:hint="eastAsia" w:eastAsia="黑体"/>
          <w:b w:val="false"/>
          <w:bCs w:val="false"/>
          <w:szCs w:val="32"/>
        </w:rPr>
        <w:t>第十四条</w:t>
      </w:r>
      <w:r>
        <w:rPr>
          <w:rFonts w:ascii="仿宋" w:hAnsi="仿宋" w:cs="仿宋" w:hint="eastAsia"/>
          <w:szCs w:val="32"/>
        </w:rPr>
        <w:t xml:space="preserve"> 公证机构可以办理公证法第十一条、第十二条规定的公证事</w:t>
      </w:r>
      <w:r>
        <w:rPr>
          <w:rFonts w:ascii="仿宋" w:hAnsi="仿宋" w:cs="仿宋" w:hint="eastAsia"/>
          <w:kern w:val="2"/>
          <w:sz w:val="32"/>
          <w:szCs w:val="32"/>
        </w:rPr>
        <w:t>项和</w:t>
      </w:r>
      <w:r>
        <w:rPr>
          <w:rFonts w:ascii="仿宋" w:hAnsi="仿宋" w:cs="仿宋" w:hint="eastAsia"/>
          <w:szCs w:val="32"/>
        </w:rPr>
        <w:t>事务。</w:t>
      </w:r>
    </w:p>
    <w:p>
      <w:pPr>
        <w:pStyle w:val="NewNewNewNew"/>
        <w:keepNext w:val="false"/>
        <w:keepLines w:val="false"/>
        <w:pageBreakBefore w:val="false"/>
        <w:widowControl w:val="false"/>
        <w:kinsoku w:val="true"/>
        <w:overflowPunct w:val="true"/>
        <w:autoSpaceDE w:val="true"/>
        <w:bidi w:val="0"/>
        <w:snapToGrid w:val="false"/>
        <w:spacing w:lineRule="exact" w:line="600" w:before="0" w:after="0"/>
        <w:ind w:endChars="0" w:end="0"/>
        <w:jc w:val="both"/>
        <w:textAlignment w:val="auto"/>
        <w:rPr>
          <w:rFonts w:ascii="仿宋" w:hAnsi="仿宋" w:cs="仿宋" w:hint="eastAsia"/>
          <w:szCs w:val="32"/>
        </w:rPr>
      </w:pPr>
      <w:r>
        <w:rPr>
          <w:rFonts w:ascii="黑体" w:hAnsi="黑体" w:cs="仿宋" w:hint="eastAsia" w:eastAsia="黑体"/>
          <w:b w:val="false"/>
          <w:bCs w:val="false"/>
          <w:szCs w:val="32"/>
        </w:rPr>
        <w:t>第十五条</w:t>
      </w:r>
      <w:r>
        <w:rPr>
          <w:rFonts w:ascii="仿宋" w:hAnsi="仿宋" w:cs="仿宋" w:hint="eastAsia"/>
          <w:szCs w:val="32"/>
        </w:rPr>
        <w:t xml:space="preserve"> 公证机构不得有下列行为：</w:t>
      </w:r>
    </w:p>
    <w:p>
      <w:pPr>
        <w:pStyle w:val="NewNewNewNew"/>
        <w:keepNext w:val="false"/>
        <w:keepLines w:val="false"/>
        <w:pageBreakBefore w:val="false"/>
        <w:widowControl w:val="false"/>
        <w:kinsoku w:val="true"/>
        <w:overflowPunct w:val="true"/>
        <w:autoSpaceDE w:val="true"/>
        <w:bidi w:val="0"/>
        <w:snapToGrid w:val="false"/>
        <w:spacing w:lineRule="exact" w:line="600" w:before="0" w:after="0"/>
        <w:ind w:endChars="0" w:end="0"/>
        <w:jc w:val="both"/>
        <w:textAlignment w:val="auto"/>
        <w:rPr>
          <w:rFonts w:ascii="仿宋" w:hAnsi="仿宋" w:cs="仿宋" w:hint="eastAsia"/>
          <w:szCs w:val="32"/>
        </w:rPr>
      </w:pPr>
      <w:r>
        <w:rPr>
          <w:rFonts w:ascii="仿宋" w:hAnsi="仿宋" w:cs="仿宋" w:hint="eastAsia"/>
          <w:szCs w:val="32"/>
        </w:rPr>
        <w:t>（一）为不真实、不合法的事项出具公证书；</w:t>
      </w:r>
    </w:p>
    <w:p>
      <w:pPr>
        <w:pStyle w:val="NewNewNewNew"/>
        <w:keepNext w:val="false"/>
        <w:keepLines w:val="false"/>
        <w:pageBreakBefore w:val="false"/>
        <w:widowControl w:val="false"/>
        <w:kinsoku w:val="true"/>
        <w:overflowPunct w:val="true"/>
        <w:autoSpaceDE w:val="true"/>
        <w:bidi w:val="0"/>
        <w:snapToGrid w:val="false"/>
        <w:spacing w:lineRule="exact" w:line="600" w:before="0" w:after="0"/>
        <w:ind w:endChars="0" w:end="0"/>
        <w:jc w:val="both"/>
        <w:textAlignment w:val="auto"/>
        <w:rPr>
          <w:rFonts w:ascii="仿宋" w:hAnsi="仿宋" w:cs="仿宋" w:hint="eastAsia"/>
          <w:szCs w:val="32"/>
        </w:rPr>
      </w:pPr>
      <w:r>
        <w:rPr>
          <w:rFonts w:ascii="仿宋" w:hAnsi="仿宋" w:cs="仿宋" w:hint="eastAsia"/>
          <w:szCs w:val="32"/>
        </w:rPr>
        <w:t>（二）毁损、篡改公证文书或者公证档案；</w:t>
      </w:r>
    </w:p>
    <w:p>
      <w:pPr>
        <w:pStyle w:val="NewNewNewNew"/>
        <w:keepNext w:val="false"/>
        <w:keepLines w:val="false"/>
        <w:pageBreakBefore w:val="false"/>
        <w:widowControl w:val="false"/>
        <w:kinsoku w:val="true"/>
        <w:overflowPunct w:val="true"/>
        <w:autoSpaceDE w:val="true"/>
        <w:bidi w:val="0"/>
        <w:snapToGrid w:val="false"/>
        <w:spacing w:lineRule="exact" w:line="600" w:before="0" w:after="0"/>
        <w:ind w:endChars="0" w:end="0"/>
        <w:jc w:val="both"/>
        <w:textAlignment w:val="auto"/>
        <w:rPr>
          <w:rFonts w:ascii="仿宋" w:hAnsi="仿宋" w:cs="仿宋" w:hint="eastAsia"/>
          <w:szCs w:val="32"/>
        </w:rPr>
      </w:pPr>
      <w:r>
        <w:rPr>
          <w:rFonts w:ascii="仿宋" w:hAnsi="仿宋" w:cs="仿宋" w:hint="eastAsia"/>
          <w:szCs w:val="32"/>
        </w:rPr>
        <w:t>（三）以诋毁其他公证机构、公证员或者支付回扣、佣金等不正当手段争揽公证业务；</w:t>
      </w:r>
    </w:p>
    <w:p>
      <w:pPr>
        <w:pStyle w:val="NewNewNewNew"/>
        <w:keepNext w:val="false"/>
        <w:keepLines w:val="false"/>
        <w:pageBreakBefore w:val="false"/>
        <w:widowControl w:val="false"/>
        <w:kinsoku w:val="true"/>
        <w:overflowPunct w:val="true"/>
        <w:autoSpaceDE w:val="true"/>
        <w:bidi w:val="0"/>
        <w:snapToGrid w:val="false"/>
        <w:spacing w:lineRule="exact" w:line="600" w:before="0" w:after="0"/>
        <w:ind w:endChars="0" w:end="0"/>
        <w:jc w:val="both"/>
        <w:textAlignment w:val="auto"/>
        <w:rPr>
          <w:rFonts w:ascii="仿宋" w:hAnsi="仿宋" w:cs="仿宋" w:hint="eastAsia"/>
          <w:szCs w:val="32"/>
        </w:rPr>
      </w:pPr>
      <w:r>
        <w:rPr>
          <w:rFonts w:ascii="仿宋" w:hAnsi="仿宋" w:cs="仿宋" w:hint="eastAsia"/>
          <w:szCs w:val="32"/>
        </w:rPr>
        <w:t>（四）泄露在执业活动中知悉的国家秘密、商业秘密或者个人隐私；</w:t>
      </w:r>
    </w:p>
    <w:p>
      <w:pPr>
        <w:pStyle w:val="NewNewNewNew"/>
        <w:keepNext w:val="false"/>
        <w:keepLines w:val="false"/>
        <w:pageBreakBefore w:val="false"/>
        <w:widowControl w:val="false"/>
        <w:kinsoku w:val="true"/>
        <w:overflowPunct w:val="true"/>
        <w:autoSpaceDE w:val="true"/>
        <w:bidi w:val="0"/>
        <w:snapToGrid w:val="false"/>
        <w:spacing w:lineRule="exact" w:line="600" w:before="0" w:after="0"/>
        <w:ind w:endChars="0" w:end="0"/>
        <w:jc w:val="both"/>
        <w:textAlignment w:val="auto"/>
        <w:rPr>
          <w:rFonts w:ascii="仿宋" w:hAnsi="仿宋" w:cs="仿宋" w:hint="eastAsia"/>
          <w:szCs w:val="32"/>
        </w:rPr>
      </w:pPr>
      <w:r>
        <w:rPr>
          <w:rFonts w:ascii="仿宋" w:hAnsi="仿宋" w:cs="仿宋" w:hint="eastAsia"/>
          <w:szCs w:val="32"/>
        </w:rPr>
        <w:t>（五）违反规定的收费标准收取公证费；</w:t>
      </w:r>
    </w:p>
    <w:p>
      <w:pPr>
        <w:pStyle w:val="NewNewNewNew"/>
        <w:keepNext w:val="false"/>
        <w:keepLines w:val="false"/>
        <w:pageBreakBefore w:val="false"/>
        <w:widowControl w:val="false"/>
        <w:kinsoku w:val="true"/>
        <w:overflowPunct w:val="true"/>
        <w:autoSpaceDE w:val="true"/>
        <w:bidi w:val="0"/>
        <w:snapToGrid w:val="false"/>
        <w:spacing w:lineRule="exact" w:line="600" w:before="0" w:after="0"/>
        <w:ind w:endChars="0" w:end="0"/>
        <w:jc w:val="both"/>
        <w:textAlignment w:val="auto"/>
        <w:rPr>
          <w:rFonts w:ascii="仿宋" w:hAnsi="仿宋" w:eastAsia="仿宋" w:cs="仿宋" w:hint="eastAsia"/>
          <w:kern w:val="2"/>
          <w:sz w:val="32"/>
          <w:szCs w:val="32"/>
        </w:rPr>
      </w:pPr>
      <w:r>
        <w:rPr>
          <w:rFonts w:ascii="仿宋" w:hAnsi="仿宋" w:cs="仿宋" w:hint="eastAsia"/>
          <w:kern w:val="2"/>
          <w:sz w:val="32"/>
          <w:szCs w:val="32"/>
        </w:rPr>
        <w:t>（六）为未查核真实身份的公证申请人办理公证；</w:t>
      </w:r>
    </w:p>
    <w:p>
      <w:pPr>
        <w:pStyle w:val="NewNewNewNew"/>
        <w:keepNext w:val="false"/>
        <w:keepLines w:val="false"/>
        <w:pageBreakBefore w:val="false"/>
        <w:widowControl w:val="false"/>
        <w:kinsoku w:val="true"/>
        <w:overflowPunct w:val="true"/>
        <w:autoSpaceDE w:val="true"/>
        <w:bidi w:val="0"/>
        <w:snapToGrid w:val="false"/>
        <w:spacing w:lineRule="exact" w:line="600" w:before="0" w:after="0"/>
        <w:ind w:endChars="0" w:end="0"/>
        <w:jc w:val="both"/>
        <w:textAlignment w:val="auto"/>
        <w:rPr>
          <w:rFonts w:ascii="仿宋" w:hAnsi="仿宋" w:eastAsia="仿宋" w:cs="仿宋" w:hint="eastAsia"/>
          <w:kern w:val="2"/>
          <w:sz w:val="32"/>
          <w:szCs w:val="32"/>
        </w:rPr>
      </w:pPr>
      <w:r>
        <w:rPr>
          <w:rFonts w:ascii="仿宋" w:hAnsi="仿宋" w:cs="仿宋" w:hint="eastAsia"/>
          <w:kern w:val="2"/>
          <w:sz w:val="32"/>
          <w:szCs w:val="32"/>
        </w:rPr>
        <w:t>（七）未经实质审查出具公证书；</w:t>
      </w:r>
    </w:p>
    <w:p>
      <w:pPr>
        <w:pStyle w:val="NewNewNewNew"/>
        <w:keepNext w:val="false"/>
        <w:keepLines w:val="false"/>
        <w:pageBreakBefore w:val="false"/>
        <w:widowControl w:val="false"/>
        <w:kinsoku w:val="true"/>
        <w:overflowPunct w:val="true"/>
        <w:autoSpaceDE w:val="true"/>
        <w:bidi w:val="0"/>
        <w:snapToGrid w:val="false"/>
        <w:spacing w:lineRule="exact" w:line="600" w:before="0" w:after="0"/>
        <w:ind w:endChars="0" w:end="0"/>
        <w:jc w:val="both"/>
        <w:textAlignment w:val="auto"/>
        <w:rPr>
          <w:rFonts w:ascii="仿宋" w:hAnsi="仿宋" w:eastAsia="仿宋" w:cs="仿宋" w:hint="eastAsia"/>
          <w:kern w:val="2"/>
          <w:sz w:val="32"/>
          <w:szCs w:val="32"/>
        </w:rPr>
      </w:pPr>
      <w:r>
        <w:rPr>
          <w:rFonts w:ascii="仿宋" w:hAnsi="仿宋" w:cs="仿宋" w:hint="eastAsia"/>
          <w:kern w:val="2"/>
          <w:sz w:val="32"/>
          <w:szCs w:val="32"/>
        </w:rPr>
        <w:t>（八）法律、法规、国务院司法行政部门规定禁止的其他行为。</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 w:hAnsi="仿宋" w:cs="仿宋" w:hint="eastAsia"/>
          <w:szCs w:val="32"/>
        </w:rPr>
      </w:pPr>
      <w:r>
        <w:rPr>
          <w:rFonts w:ascii="黑体" w:hAnsi="黑体" w:cs="仿宋" w:hint="eastAsia" w:eastAsia="黑体"/>
          <w:b w:val="false"/>
          <w:bCs w:val="false"/>
          <w:szCs w:val="32"/>
        </w:rPr>
        <w:t>第十六条</w:t>
      </w:r>
      <w:r>
        <w:rPr>
          <w:rFonts w:ascii="仿宋" w:hAnsi="仿宋" w:cs="仿宋" w:hint="eastAsia"/>
          <w:szCs w:val="32"/>
        </w:rPr>
        <w:t xml:space="preserve"> 公证机构应当在办公场所公示申请公证应当提交的证明材料目录、办理公证申请表示范文本、公证服务收费标准等。当事人要求公证机构对公示内容予以说明、解释的，公证机构应当予以说明、解释。</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 w:hAnsi="仿宋" w:cs="仿宋" w:hint="eastAsia"/>
          <w:szCs w:val="32"/>
        </w:rPr>
      </w:pPr>
      <w:r>
        <w:rPr>
          <w:rFonts w:ascii="黑体" w:hAnsi="黑体" w:cs="仿宋" w:hint="eastAsia" w:eastAsia="黑体"/>
          <w:b w:val="false"/>
          <w:bCs w:val="false"/>
          <w:szCs w:val="32"/>
        </w:rPr>
        <w:t>第十七条</w:t>
      </w:r>
      <w:r>
        <w:rPr>
          <w:rFonts w:ascii="仿宋" w:hAnsi="仿宋" w:cs="仿宋" w:hint="eastAsia"/>
          <w:szCs w:val="32"/>
        </w:rPr>
        <w:t xml:space="preserve"> 公证机构应当按照有关规定向当事人收取公证费。</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 w:hAnsi="仿宋" w:cs="仿宋" w:hint="eastAsia"/>
          <w:szCs w:val="32"/>
        </w:rPr>
      </w:pPr>
      <w:r>
        <w:rPr>
          <w:rFonts w:ascii="仿宋" w:hAnsi="仿宋" w:cs="仿宋" w:hint="eastAsia"/>
          <w:szCs w:val="32"/>
        </w:rPr>
        <w:t>公证机构对符合法律援助条件的当事人，应当按照规定减免公证费。</w:t>
      </w:r>
    </w:p>
    <w:p>
      <w:pPr>
        <w:pStyle w:val="NewNewNewNew"/>
        <w:keepNext w:val="false"/>
        <w:keepLines w:val="false"/>
        <w:pageBreakBefore w:val="false"/>
        <w:widowControl w:val="false"/>
        <w:kinsoku w:val="true"/>
        <w:overflowPunct w:val="true"/>
        <w:autoSpaceDE w:val="true"/>
        <w:bidi w:val="0"/>
        <w:snapToGrid w:val="false"/>
        <w:spacing w:lineRule="exact" w:line="600" w:before="0" w:after="0"/>
        <w:ind w:endChars="0" w:end="0"/>
        <w:jc w:val="both"/>
        <w:textAlignment w:val="auto"/>
        <w:rPr>
          <w:rFonts w:ascii="仿宋" w:hAnsi="仿宋" w:cs="仿宋" w:hint="eastAsia"/>
          <w:szCs w:val="32"/>
        </w:rPr>
      </w:pPr>
      <w:r>
        <w:rPr>
          <w:rFonts w:ascii="黑体" w:hAnsi="黑体" w:cs="仿宋" w:hint="eastAsia" w:eastAsia="黑体"/>
          <w:b w:val="false"/>
          <w:bCs w:val="false"/>
          <w:szCs w:val="32"/>
        </w:rPr>
        <w:t>第十八条</w:t>
      </w:r>
      <w:r>
        <w:rPr>
          <w:rFonts w:ascii="仿宋" w:hAnsi="仿宋" w:cs="仿宋" w:hint="eastAsia"/>
          <w:szCs w:val="32"/>
        </w:rPr>
        <w:t xml:space="preserve"> 公证员是符合公证法规定的条件，经法定任职程序，取得公证员执业证书，在公证机构从事公证业务的执业人员。</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0" w:firstLine="0" w:startChars="0" w:start="0" w:endChars="0" w:end="0"/>
        <w:jc w:val="both"/>
        <w:textAlignment w:val="auto"/>
        <w:rPr>
          <w:rFonts w:ascii="仿宋" w:hAnsi="仿宋" w:cs="仿宋" w:hint="eastAsia"/>
          <w:szCs w:val="32"/>
        </w:rPr>
      </w:pPr>
      <w:r>
        <w:rPr>
          <w:rFonts w:cs="仿宋" w:hint="eastAsia" w:ascii="仿宋" w:hAnsi="仿宋"/>
          <w:b/>
          <w:bCs/>
          <w:szCs w:val="32"/>
        </w:rPr>
        <w:t xml:space="preserve">    </w:t>
      </w:r>
      <w:r>
        <w:rPr>
          <w:rFonts w:ascii="黑体" w:hAnsi="黑体" w:cs="仿宋" w:hint="eastAsia" w:eastAsia="黑体"/>
          <w:b w:val="false"/>
          <w:bCs w:val="false"/>
          <w:szCs w:val="32"/>
        </w:rPr>
        <w:t xml:space="preserve">第十九条 </w:t>
      </w:r>
      <w:r>
        <w:rPr>
          <w:rFonts w:ascii="仿宋" w:hAnsi="仿宋" w:cs="仿宋" w:hint="eastAsia"/>
          <w:szCs w:val="32"/>
        </w:rPr>
        <w:t>公证员应当遵纪守法，恪守职业道德和执业纪律，依法履行公证职责，保守执业秘密。</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 w:hAnsi="仿宋" w:cs="仿宋" w:hint="eastAsia"/>
          <w:szCs w:val="32"/>
        </w:rPr>
      </w:pPr>
      <w:r>
        <w:rPr>
          <w:rFonts w:ascii="黑体" w:hAnsi="黑体" w:cs="仿宋" w:hint="eastAsia" w:eastAsia="黑体"/>
          <w:b w:val="false"/>
          <w:bCs w:val="false"/>
          <w:szCs w:val="32"/>
        </w:rPr>
        <w:t>第二十条</w:t>
      </w:r>
      <w:r>
        <w:rPr>
          <w:rFonts w:ascii="仿宋" w:hAnsi="仿宋" w:cs="仿宋" w:hint="eastAsia"/>
          <w:szCs w:val="32"/>
        </w:rPr>
        <w:t xml:space="preserve"> 公证员不得有下列行为：</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 w:hAnsi="仿宋" w:cs="仿宋" w:hint="eastAsia"/>
          <w:szCs w:val="32"/>
        </w:rPr>
      </w:pPr>
      <w:r>
        <w:rPr>
          <w:rFonts w:ascii="仿宋" w:hAnsi="仿宋" w:cs="仿宋" w:hint="eastAsia"/>
          <w:szCs w:val="32"/>
        </w:rPr>
        <w:t>（一）同时</w:t>
      </w:r>
      <w:r>
        <w:rPr>
          <w:rFonts w:ascii="仿宋" w:hAnsi="仿宋" w:cs="仿宋" w:hint="eastAsia"/>
          <w:szCs w:val="32"/>
        </w:rPr>
        <w:t>在二</w:t>
      </w:r>
      <w:r>
        <w:rPr>
          <w:rFonts w:ascii="仿宋" w:hAnsi="仿宋" w:cs="仿宋" w:hint="eastAsia"/>
          <w:szCs w:val="32"/>
        </w:rPr>
        <w:t>个以上公证机构执业；</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 w:hAnsi="仿宋" w:cs="仿宋" w:hint="eastAsia"/>
          <w:szCs w:val="32"/>
        </w:rPr>
      </w:pPr>
      <w:r>
        <w:rPr>
          <w:rFonts w:ascii="仿宋" w:hAnsi="仿宋" w:cs="仿宋" w:hint="eastAsia"/>
          <w:szCs w:val="32"/>
        </w:rPr>
        <w:t>（二）从事有报酬的其他职业；</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 w:hAnsi="仿宋" w:cs="仿宋" w:hint="eastAsia"/>
          <w:szCs w:val="32"/>
        </w:rPr>
      </w:pPr>
      <w:r>
        <w:rPr>
          <w:rFonts w:ascii="仿宋" w:hAnsi="仿宋" w:cs="仿宋" w:hint="eastAsia"/>
          <w:szCs w:val="32"/>
        </w:rPr>
        <w:t>（三）为本人及近亲属办理公证或者办理与本人及近亲属有利害关系的公证；</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 w:hAnsi="仿宋" w:cs="仿宋" w:hint="eastAsia"/>
          <w:szCs w:val="32"/>
        </w:rPr>
      </w:pPr>
      <w:r>
        <w:rPr>
          <w:rFonts w:ascii="仿宋" w:hAnsi="仿宋" w:cs="仿宋" w:hint="eastAsia"/>
          <w:szCs w:val="32"/>
        </w:rPr>
        <w:t>（四）私自出具公证书；</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 w:hAnsi="仿宋" w:cs="仿宋" w:hint="eastAsia"/>
          <w:szCs w:val="32"/>
        </w:rPr>
      </w:pPr>
      <w:r>
        <w:rPr>
          <w:rFonts w:ascii="仿宋" w:hAnsi="仿宋" w:cs="仿宋" w:hint="eastAsia"/>
          <w:szCs w:val="32"/>
        </w:rPr>
        <w:t>（五）为不真实、不合法的事项出具公证书；</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0" w:firstLine="0" w:startChars="0" w:start="0" w:endChars="0" w:end="0"/>
        <w:jc w:val="both"/>
        <w:textAlignment w:val="auto"/>
        <w:rPr>
          <w:rFonts w:ascii="仿宋" w:hAnsi="仿宋" w:cs="仿宋" w:hint="eastAsia"/>
          <w:szCs w:val="32"/>
        </w:rPr>
      </w:pPr>
      <w:r>
        <w:rPr>
          <w:rFonts w:cs="仿宋" w:hint="eastAsia" w:ascii="仿宋" w:hAnsi="仿宋"/>
          <w:szCs w:val="32"/>
        </w:rPr>
        <w:t xml:space="preserve">    </w:t>
      </w:r>
      <w:r>
        <w:rPr>
          <w:rFonts w:ascii="仿宋" w:hAnsi="仿宋" w:cs="仿宋" w:hint="eastAsia"/>
          <w:szCs w:val="32"/>
        </w:rPr>
        <w:t>（六</w:t>
      </w:r>
      <w:r>
        <w:rPr>
          <w:rFonts w:ascii="仿宋" w:hAnsi="仿宋" w:cs="仿宋" w:hint="eastAsia"/>
          <w:kern w:val="2"/>
          <w:sz w:val="32"/>
          <w:szCs w:val="32"/>
        </w:rPr>
        <w:t>）侵占、挪用公证费或者侵占、</w:t>
      </w:r>
      <w:r>
        <w:rPr>
          <w:rFonts w:ascii="仿宋" w:hAnsi="仿宋" w:cs="仿宋" w:hint="eastAsia"/>
          <w:szCs w:val="32"/>
        </w:rPr>
        <w:t>盗窃公证专用物品；</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 w:hAnsi="仿宋" w:cs="仿宋" w:hint="eastAsia"/>
          <w:szCs w:val="32"/>
        </w:rPr>
      </w:pPr>
      <w:r>
        <w:rPr>
          <w:rFonts w:ascii="仿宋" w:hAnsi="仿宋" w:cs="仿宋" w:hint="eastAsia"/>
          <w:szCs w:val="32"/>
        </w:rPr>
        <w:t>（七）毁损、篡改公证文书或者公证档案；</w:t>
      </w:r>
    </w:p>
    <w:p>
      <w:pPr>
        <w:pStyle w:val="NewNewNewNew"/>
        <w:keepNext w:val="false"/>
        <w:keepLines w:val="false"/>
        <w:pageBreakBefore w:val="false"/>
        <w:widowControl w:val="false"/>
        <w:kinsoku w:val="true"/>
        <w:overflowPunct w:val="true"/>
        <w:autoSpaceDE w:val="true"/>
        <w:bidi w:val="0"/>
        <w:snapToGrid w:val="false"/>
        <w:spacing w:lineRule="exact" w:line="600" w:before="0" w:after="0"/>
        <w:ind w:endChars="0" w:end="0"/>
        <w:jc w:val="both"/>
        <w:textAlignment w:val="auto"/>
        <w:rPr>
          <w:rFonts w:ascii="仿宋" w:hAnsi="仿宋" w:eastAsia="仿宋" w:cs="仿宋" w:hint="eastAsia"/>
          <w:kern w:val="2"/>
          <w:sz w:val="32"/>
          <w:szCs w:val="32"/>
        </w:rPr>
      </w:pPr>
      <w:r>
        <w:rPr>
          <w:rFonts w:ascii="仿宋" w:hAnsi="仿宋" w:cs="仿宋" w:hint="eastAsia"/>
          <w:szCs w:val="32"/>
        </w:rPr>
        <w:t>（八）泄露在执业活动中知悉的国家秘密、商业秘密或者个</w:t>
      </w:r>
      <w:r>
        <w:rPr>
          <w:rFonts w:ascii="仿宋" w:hAnsi="仿宋" w:cs="仿宋" w:hint="eastAsia"/>
          <w:kern w:val="2"/>
          <w:sz w:val="32"/>
          <w:szCs w:val="32"/>
        </w:rPr>
        <w:t>人隐私；</w:t>
      </w:r>
    </w:p>
    <w:p>
      <w:pPr>
        <w:pStyle w:val="NewNewNewNew"/>
        <w:keepNext w:val="false"/>
        <w:keepLines w:val="false"/>
        <w:pageBreakBefore w:val="false"/>
        <w:widowControl w:val="false"/>
        <w:kinsoku w:val="true"/>
        <w:overflowPunct w:val="true"/>
        <w:autoSpaceDE w:val="true"/>
        <w:bidi w:val="0"/>
        <w:snapToGrid w:val="false"/>
        <w:spacing w:lineRule="exact" w:line="600" w:before="0" w:after="0"/>
        <w:ind w:endChars="0" w:end="0"/>
        <w:jc w:val="both"/>
        <w:textAlignment w:val="auto"/>
        <w:rPr>
          <w:rFonts w:ascii="仿宋" w:hAnsi="仿宋" w:eastAsia="仿宋" w:cs="仿宋" w:hint="eastAsia"/>
          <w:kern w:val="2"/>
          <w:sz w:val="32"/>
          <w:szCs w:val="32"/>
        </w:rPr>
      </w:pPr>
      <w:r>
        <w:rPr>
          <w:rFonts w:ascii="仿宋" w:hAnsi="仿宋" w:cs="仿宋" w:hint="eastAsia"/>
          <w:kern w:val="2"/>
          <w:sz w:val="32"/>
          <w:szCs w:val="32"/>
        </w:rPr>
        <w:t>（九）为未查核真实身份的公证申请人办理公证；</w:t>
      </w:r>
    </w:p>
    <w:p>
      <w:pPr>
        <w:pStyle w:val="NewNewNewNew"/>
        <w:keepNext w:val="false"/>
        <w:keepLines w:val="false"/>
        <w:pageBreakBefore w:val="false"/>
        <w:widowControl w:val="false"/>
        <w:kinsoku w:val="true"/>
        <w:overflowPunct w:val="true"/>
        <w:autoSpaceDE w:val="true"/>
        <w:bidi w:val="0"/>
        <w:snapToGrid w:val="false"/>
        <w:spacing w:lineRule="exact" w:line="600" w:before="0" w:after="0"/>
        <w:ind w:endChars="0" w:end="0"/>
        <w:jc w:val="both"/>
        <w:textAlignment w:val="auto"/>
        <w:rPr>
          <w:rFonts w:ascii="仿宋" w:hAnsi="仿宋" w:eastAsia="仿宋" w:cs="仿宋" w:hint="eastAsia"/>
          <w:kern w:val="2"/>
          <w:sz w:val="32"/>
          <w:szCs w:val="32"/>
        </w:rPr>
      </w:pPr>
      <w:r>
        <w:rPr>
          <w:rFonts w:ascii="仿宋" w:hAnsi="仿宋" w:cs="仿宋" w:hint="eastAsia"/>
          <w:kern w:val="2"/>
          <w:sz w:val="32"/>
          <w:szCs w:val="32"/>
        </w:rPr>
        <w:t>（十）未经实质审查出具公证书；</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 w:hAnsi="仿宋" w:eastAsia="仿宋" w:cs="仿宋" w:hint="eastAsia"/>
          <w:kern w:val="2"/>
          <w:sz w:val="32"/>
          <w:szCs w:val="32"/>
        </w:rPr>
      </w:pPr>
      <w:r>
        <w:rPr>
          <w:rFonts w:ascii="仿宋" w:hAnsi="仿宋" w:cs="仿宋" w:hint="eastAsia"/>
          <w:kern w:val="2"/>
          <w:sz w:val="32"/>
          <w:szCs w:val="32"/>
        </w:rPr>
        <w:t>（十一）法律、法规、国务院司法行政部门规定禁止的其他行为。</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0" w:firstLine="0" w:startChars="0" w:start="0" w:endChars="0" w:end="0"/>
        <w:jc w:val="both"/>
        <w:textAlignment w:val="auto"/>
        <w:rPr>
          <w:rFonts w:ascii="仿宋" w:hAnsi="仿宋" w:cs="仿宋" w:hint="eastAsia"/>
          <w:szCs w:val="32"/>
        </w:rPr>
      </w:pPr>
      <w:r>
        <w:rPr>
          <w:rFonts w:cs="仿宋" w:hint="eastAsia" w:ascii="仿宋" w:hAnsi="仿宋"/>
          <w:szCs w:val="32"/>
        </w:rPr>
        <w:t xml:space="preserve">    </w:t>
      </w:r>
      <w:r>
        <w:rPr>
          <w:rFonts w:ascii="黑体" w:hAnsi="黑体" w:cs="仿宋" w:hint="eastAsia" w:eastAsia="黑体"/>
          <w:b w:val="false"/>
          <w:bCs w:val="false"/>
          <w:szCs w:val="32"/>
        </w:rPr>
        <w:t>第二十一条</w:t>
      </w:r>
      <w:r>
        <w:rPr>
          <w:rFonts w:ascii="仿宋" w:hAnsi="仿宋" w:cs="仿宋" w:hint="eastAsia"/>
          <w:szCs w:val="32"/>
        </w:rPr>
        <w:t xml:space="preserve"> 公证机构和公证员应当依法接受司法行政</w:t>
      </w:r>
      <w:r>
        <w:rPr>
          <w:rFonts w:ascii="仿宋" w:hAnsi="仿宋" w:cs="仿宋" w:hint="eastAsia"/>
          <w:kern w:val="2"/>
          <w:sz w:val="32"/>
          <w:szCs w:val="32"/>
        </w:rPr>
        <w:t>部门的监督检查</w:t>
      </w:r>
      <w:r>
        <w:rPr>
          <w:rFonts w:ascii="仿宋" w:hAnsi="仿宋" w:cs="仿宋" w:hint="eastAsia"/>
          <w:szCs w:val="32"/>
        </w:rPr>
        <w:t>，并如实说明相关情况，提供相关资料。</w:t>
      </w:r>
    </w:p>
    <w:p>
      <w:pPr>
        <w:pStyle w:val="New"/>
        <w:spacing w:before="312" w:after="312"/>
        <w:jc w:val="center"/>
        <w:rPr>
          <w:szCs w:val="32"/>
        </w:rPr>
      </w:pPr>
      <w:r>
        <w:rPr>
          <w:rFonts w:ascii="黑体" w:hAnsi="黑体" w:cs="黑体" w:hint="eastAsia" w:eastAsia="黑体"/>
          <w:szCs w:val="32"/>
        </w:rPr>
        <w:t>第三章  公证程序</w:t>
      </w:r>
      <w:r>
        <w:rPr>
          <w:szCs w:val="32"/>
        </w:rPr>
        <w:t>　</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szCs w:val="32"/>
        </w:rPr>
      </w:pPr>
      <w:r>
        <w:rPr>
          <w:rFonts w:ascii="黑体" w:hAnsi="黑体" w:cs="黑体" w:hint="eastAsia" w:eastAsia="黑体"/>
          <w:b w:val="false"/>
          <w:bCs w:val="false"/>
          <w:szCs w:val="32"/>
        </w:rPr>
        <w:t>第二十二条</w:t>
      </w:r>
      <w:r>
        <w:rPr>
          <w:rFonts w:hint="eastAsia"/>
          <w:szCs w:val="32"/>
        </w:rPr>
        <w:t xml:space="preserve"> 当事人申请办理</w:t>
      </w:r>
      <w:r>
        <w:rPr>
          <w:szCs w:val="32"/>
        </w:rPr>
        <w:t>公证</w:t>
      </w:r>
      <w:r>
        <w:rPr>
          <w:rFonts w:hint="eastAsia"/>
          <w:szCs w:val="32"/>
        </w:rPr>
        <w:t>，可以向住</w:t>
      </w:r>
      <w:r>
        <w:rPr>
          <w:szCs w:val="32"/>
        </w:rPr>
        <w:t>所地、经常居住地、行为</w:t>
      </w:r>
      <w:r>
        <w:rPr>
          <w:rFonts w:hint="eastAsia"/>
          <w:szCs w:val="32"/>
        </w:rPr>
        <w:t>地</w:t>
      </w:r>
      <w:r>
        <w:rPr>
          <w:szCs w:val="32"/>
        </w:rPr>
        <w:t>或者事实发生地的公证机构</w:t>
      </w:r>
      <w:r>
        <w:rPr>
          <w:rFonts w:hint="eastAsia"/>
          <w:szCs w:val="32"/>
        </w:rPr>
        <w:t>提出</w:t>
      </w:r>
      <w:r>
        <w:rPr>
          <w:szCs w:val="32"/>
        </w:rPr>
        <w:t>。</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hint="eastAsia"/>
          <w:szCs w:val="32"/>
        </w:rPr>
      </w:pPr>
      <w:r>
        <w:rPr>
          <w:rFonts w:hint="eastAsia"/>
          <w:szCs w:val="32"/>
        </w:rPr>
        <w:t>申请办理涉及不动产的公证，应当向不动产所在地的公证机构提出；申请办理涉及不动产的委托、声明、赠与、遗嘱的公证，可以适用前款规定。</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hint="eastAsia"/>
          <w:szCs w:val="32"/>
        </w:rPr>
      </w:pPr>
      <w:r>
        <w:rPr>
          <w:rFonts w:ascii="黑体" w:hAnsi="黑体" w:cs="黑体" w:hint="eastAsia" w:eastAsia="黑体"/>
          <w:b w:val="false"/>
          <w:bCs w:val="false"/>
          <w:szCs w:val="32"/>
        </w:rPr>
        <w:t>第二十三条</w:t>
      </w:r>
      <w:r>
        <w:rPr>
          <w:rFonts w:hint="eastAsia"/>
          <w:szCs w:val="32"/>
        </w:rPr>
        <w:t xml:space="preserve"> 当事人可以委托他人代理申请办理公证，但申请办理遗嘱、遗赠扶养协议、赠与、认领亲子、收养关系、解除收养关系、生存状况、委托、声明、保证及其他与自然人人身有密切关系的公证事项，应当由本人亲自申请办理。</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szCs w:val="32"/>
        </w:rPr>
      </w:pPr>
      <w:r>
        <w:rPr>
          <w:rFonts w:hint="eastAsia"/>
          <w:szCs w:val="32"/>
        </w:rPr>
        <w:t>公证员、公证机构的其他工作人员不得代理当事人在本公证机构申请办理公证。</w:t>
      </w:r>
    </w:p>
    <w:p>
      <w:pPr>
        <w:pStyle w:val="NewNewNewNewNewNewNewNew"/>
        <w:keepNext w:val="false"/>
        <w:keepLines w:val="false"/>
        <w:pageBreakBefore w:val="false"/>
        <w:widowControl w:val="false"/>
        <w:kinsoku w:val="true"/>
        <w:overflowPunct w:val="true"/>
        <w:autoSpaceDE w:val="true"/>
        <w:bidi w:val="0"/>
        <w:snapToGrid w:val="false"/>
        <w:spacing w:lineRule="exact" w:line="600" w:before="0" w:after="0"/>
        <w:ind w:firstLineChars="0" w:firstLine="0" w:startChars="0" w:start="0" w:endChars="0" w:end="0"/>
        <w:jc w:val="both"/>
        <w:textAlignment w:val="auto"/>
        <w:rPr>
          <w:rFonts w:ascii="仿宋" w:hAnsi="仿宋" w:eastAsia="仿宋" w:cs="仿宋" w:hint="eastAsia"/>
          <w:kern w:val="2"/>
          <w:sz w:val="32"/>
          <w:szCs w:val="32"/>
          <w:lang w:bidi="ar-SA"/>
        </w:rPr>
      </w:pPr>
      <w:r>
        <w:rPr>
          <w:rFonts w:eastAsia="黑体" w:cs="黑体" w:hint="eastAsia" w:ascii="黑体" w:hAnsi="黑体"/>
          <w:b w:val="false"/>
          <w:bCs w:val="false"/>
          <w:szCs w:val="32"/>
        </w:rPr>
        <w:t xml:space="preserve">    </w:t>
      </w:r>
      <w:r>
        <w:rPr>
          <w:rFonts w:ascii="黑体" w:hAnsi="黑体" w:cs="黑体" w:hint="eastAsia" w:eastAsia="黑体"/>
          <w:b w:val="false"/>
          <w:bCs w:val="false"/>
          <w:szCs w:val="32"/>
        </w:rPr>
        <w:t>第二十四条</w:t>
      </w:r>
      <w:r>
        <w:rPr>
          <w:rFonts w:hint="eastAsia"/>
          <w:szCs w:val="32"/>
        </w:rPr>
        <w:t xml:space="preserve"> 当事人申请办理公证应当向公证机构如实说明申请公证事项的有关情况，提供真实、合法、充分的证明材</w:t>
      </w:r>
      <w:r>
        <w:rPr>
          <w:rFonts w:ascii="仿宋" w:hAnsi="仿宋" w:cs="仿宋" w:hint="eastAsia"/>
          <w:kern w:val="2"/>
          <w:sz w:val="32"/>
          <w:szCs w:val="32"/>
          <w:lang w:bidi="ar-SA"/>
        </w:rPr>
        <w:t xml:space="preserve">料；提供的证明材料不充分的，公证机构可以要求补充。 </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 w:hAnsi="仿宋" w:eastAsia="仿宋" w:cs="仿宋" w:hint="eastAsia"/>
          <w:kern w:val="2"/>
          <w:sz w:val="32"/>
          <w:szCs w:val="32"/>
        </w:rPr>
      </w:pPr>
      <w:r>
        <w:rPr>
          <w:rFonts w:ascii="仿宋" w:hAnsi="仿宋" w:cs="仿宋" w:hint="eastAsia"/>
          <w:kern w:val="2"/>
          <w:sz w:val="32"/>
          <w:szCs w:val="32"/>
        </w:rPr>
        <w:t>公证机构受理公证申请后，应当告知当事人申请公证事项的法律意义和可能产生的法律后果，并将告知内容记录存档。</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0" w:firstLine="0" w:startChars="0" w:start="0" w:endChars="0" w:end="0"/>
        <w:jc w:val="both"/>
        <w:textAlignment w:val="auto"/>
        <w:rPr>
          <w:szCs w:val="32"/>
        </w:rPr>
      </w:pPr>
      <w:r>
        <w:rPr>
          <w:rFonts w:hint="eastAsia"/>
          <w:b/>
          <w:bCs/>
          <w:szCs w:val="32"/>
        </w:rPr>
        <w:t xml:space="preserve">    </w:t>
      </w:r>
      <w:r>
        <w:rPr>
          <w:rFonts w:ascii="黑体" w:hAnsi="黑体" w:cs="黑体" w:hint="eastAsia" w:eastAsia="黑体"/>
          <w:b w:val="false"/>
          <w:bCs w:val="false"/>
          <w:szCs w:val="32"/>
        </w:rPr>
        <w:t>第二十五条</w:t>
      </w:r>
      <w:r>
        <w:rPr>
          <w:rFonts w:hint="eastAsia"/>
          <w:b/>
          <w:bCs/>
          <w:szCs w:val="32"/>
        </w:rPr>
        <w:t xml:space="preserve"> </w:t>
      </w:r>
      <w:r>
        <w:rPr>
          <w:szCs w:val="32"/>
        </w:rPr>
        <w:t>公证机构收到</w:t>
      </w:r>
      <w:r>
        <w:rPr>
          <w:rFonts w:hint="eastAsia"/>
          <w:szCs w:val="32"/>
        </w:rPr>
        <w:t>当事人</w:t>
      </w:r>
      <w:r>
        <w:rPr>
          <w:szCs w:val="32"/>
        </w:rPr>
        <w:t>提出的公证申请后，应当在</w:t>
      </w:r>
      <w:r>
        <w:rPr>
          <w:rFonts w:hint="eastAsia"/>
          <w:szCs w:val="32"/>
        </w:rPr>
        <w:t>三</w:t>
      </w:r>
      <w:r>
        <w:rPr>
          <w:szCs w:val="32"/>
        </w:rPr>
        <w:t>个工作日内决定是否受理</w:t>
      </w:r>
      <w:r>
        <w:rPr>
          <w:rFonts w:hint="eastAsia"/>
          <w:szCs w:val="32"/>
        </w:rPr>
        <w:t>；</w:t>
      </w:r>
      <w:r>
        <w:rPr>
          <w:szCs w:val="32"/>
        </w:rPr>
        <w:t>不予受理的，应当说明理由并</w:t>
      </w:r>
      <w:r>
        <w:rPr>
          <w:rFonts w:hint="eastAsia"/>
          <w:szCs w:val="32"/>
        </w:rPr>
        <w:t>书面</w:t>
      </w:r>
      <w:r>
        <w:rPr>
          <w:szCs w:val="32"/>
        </w:rPr>
        <w:t>告知</w:t>
      </w:r>
      <w:r>
        <w:rPr>
          <w:rFonts w:hint="eastAsia"/>
          <w:szCs w:val="32"/>
        </w:rPr>
        <w:t>当事人</w:t>
      </w:r>
      <w:r>
        <w:rPr>
          <w:szCs w:val="32"/>
        </w:rPr>
        <w:t>。</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hint="eastAsia"/>
          <w:szCs w:val="32"/>
        </w:rPr>
      </w:pPr>
      <w:r>
        <w:rPr>
          <w:rFonts w:hint="eastAsia"/>
          <w:szCs w:val="32"/>
        </w:rPr>
        <w:t>当事人提交的材料不齐全或者不符合法定</w:t>
      </w:r>
      <w:r>
        <w:rPr>
          <w:rFonts w:ascii="仿宋" w:hAnsi="仿宋" w:cs="仿宋" w:hint="eastAsia"/>
          <w:kern w:val="2"/>
          <w:sz w:val="32"/>
          <w:szCs w:val="32"/>
        </w:rPr>
        <w:t>形式的，公证机构应当在三个工作日内一次性告知当事人，逾期不告</w:t>
      </w:r>
      <w:r>
        <w:rPr>
          <w:rFonts w:hint="eastAsia"/>
          <w:szCs w:val="32"/>
        </w:rPr>
        <w:t>知的，自收到申请材料之日起即为受理。</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hint="eastAsia"/>
          <w:szCs w:val="32"/>
        </w:rPr>
      </w:pPr>
      <w:r>
        <w:rPr>
          <w:rFonts w:ascii="黑体" w:hAnsi="黑体" w:cs="黑体" w:hint="eastAsia" w:eastAsia="黑体"/>
          <w:b w:val="false"/>
          <w:bCs w:val="false"/>
          <w:szCs w:val="32"/>
        </w:rPr>
        <w:t>第二十六条</w:t>
      </w:r>
      <w:r>
        <w:rPr>
          <w:rFonts w:hint="eastAsia"/>
          <w:szCs w:val="32"/>
        </w:rPr>
        <w:t xml:space="preserve"> </w:t>
      </w:r>
      <w:r>
        <w:rPr>
          <w:szCs w:val="32"/>
        </w:rPr>
        <w:t>公证机构对申请公证的事项以及</w:t>
      </w:r>
      <w:r>
        <w:rPr>
          <w:rFonts w:hint="eastAsia"/>
          <w:szCs w:val="32"/>
        </w:rPr>
        <w:t>当事人</w:t>
      </w:r>
      <w:r>
        <w:rPr>
          <w:szCs w:val="32"/>
        </w:rPr>
        <w:t>提供的证明材料，按照有关办证规则需要核实或者对其有疑义的，应当进行核实</w:t>
      </w:r>
      <w:r>
        <w:rPr>
          <w:rFonts w:hint="eastAsia"/>
          <w:szCs w:val="32"/>
        </w:rPr>
        <w:t>，</w:t>
      </w:r>
      <w:r>
        <w:rPr>
          <w:szCs w:val="32"/>
        </w:rPr>
        <w:t>有关单位或者个人应当依法予以协助</w:t>
      </w:r>
      <w:r>
        <w:rPr>
          <w:rFonts w:hint="eastAsia"/>
          <w:szCs w:val="32"/>
        </w:rPr>
        <w:t>。</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szCs w:val="32"/>
        </w:rPr>
      </w:pPr>
      <w:r>
        <w:rPr>
          <w:rFonts w:hint="eastAsia"/>
          <w:szCs w:val="32"/>
        </w:rPr>
        <w:t>核实工作应当在三十日内完成，最长不得超过六十日</w:t>
      </w:r>
      <w:r>
        <w:rPr>
          <w:szCs w:val="32"/>
        </w:rPr>
        <w:t>。</w:t>
      </w:r>
    </w:p>
    <w:p>
      <w:pPr>
        <w:pStyle w:val="NewNewNewNewNewNewNewNew"/>
        <w:keepNext w:val="false"/>
        <w:keepLines w:val="false"/>
        <w:pageBreakBefore w:val="false"/>
        <w:widowControl w:val="false"/>
        <w:kinsoku w:val="true"/>
        <w:overflowPunct w:val="true"/>
        <w:autoSpaceDE w:val="true"/>
        <w:bidi w:val="0"/>
        <w:snapToGrid w:val="false"/>
        <w:spacing w:lineRule="exact" w:line="600" w:before="0" w:after="0"/>
        <w:ind w:firstLineChars="0" w:firstLine="0" w:startChars="0" w:start="0" w:endChars="0" w:end="0"/>
        <w:jc w:val="both"/>
        <w:textAlignment w:val="auto"/>
        <w:rPr>
          <w:rFonts w:ascii="仿宋" w:hAnsi="仿宋" w:eastAsia="仿宋" w:cs="仿宋" w:hint="eastAsia"/>
          <w:kern w:val="2"/>
          <w:sz w:val="32"/>
          <w:szCs w:val="32"/>
          <w:lang w:bidi="ar-SA"/>
        </w:rPr>
      </w:pPr>
      <w:r>
        <w:rPr>
          <w:rFonts w:eastAsia="黑体" w:cs="黑体" w:hint="eastAsia" w:ascii="黑体" w:hAnsi="黑体"/>
          <w:b w:val="false"/>
          <w:bCs w:val="false"/>
          <w:szCs w:val="32"/>
        </w:rPr>
        <w:t xml:space="preserve">    </w:t>
      </w:r>
      <w:r>
        <w:rPr>
          <w:rFonts w:ascii="黑体" w:hAnsi="黑体" w:cs="黑体" w:hint="eastAsia" w:eastAsia="黑体"/>
          <w:b w:val="false"/>
          <w:bCs w:val="false"/>
          <w:szCs w:val="32"/>
        </w:rPr>
        <w:t>第二十七条</w:t>
      </w:r>
      <w:r>
        <w:rPr>
          <w:rFonts w:hint="eastAsia"/>
          <w:szCs w:val="32"/>
        </w:rPr>
        <w:t xml:space="preserve"> 公证机构及其公证员在办理继承、有无违法犯罪记录、婚姻状况、学历学位、职务职称等涉及证明当事人身份、确定财产关系等公证时，按照办证规则需要核实有关情况的，公安、民政、教育</w:t>
      </w:r>
      <w:r>
        <w:rPr>
          <w:rFonts w:ascii="仿宋" w:hAnsi="仿宋" w:cs="仿宋" w:hint="eastAsia"/>
          <w:kern w:val="2"/>
          <w:sz w:val="32"/>
          <w:szCs w:val="32"/>
          <w:lang w:bidi="ar-SA"/>
        </w:rPr>
        <w:t>、人力资源和社会保障、工商行政管理、不动产登记等部门以及金融机构应当依法予以协助。</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0" w:firstLine="0" w:startChars="0" w:start="0" w:endChars="0" w:end="0"/>
        <w:jc w:val="both"/>
        <w:textAlignment w:val="auto"/>
        <w:rPr>
          <w:rFonts w:hint="eastAsia"/>
          <w:szCs w:val="32"/>
        </w:rPr>
      </w:pPr>
      <w:r>
        <w:rPr>
          <w:rFonts w:hint="eastAsia"/>
          <w:b/>
          <w:bCs/>
          <w:szCs w:val="32"/>
        </w:rPr>
        <w:t xml:space="preserve">    </w:t>
      </w:r>
      <w:r>
        <w:rPr>
          <w:rFonts w:ascii="黑体" w:hAnsi="黑体" w:cs="黑体" w:hint="eastAsia" w:eastAsia="黑体"/>
          <w:b w:val="false"/>
          <w:bCs w:val="false"/>
          <w:szCs w:val="32"/>
        </w:rPr>
        <w:t>第二十八条</w:t>
      </w:r>
      <w:r>
        <w:rPr>
          <w:rFonts w:hint="eastAsia"/>
          <w:b/>
          <w:bCs/>
          <w:szCs w:val="32"/>
        </w:rPr>
        <w:t xml:space="preserve"> </w:t>
      </w:r>
      <w:r>
        <w:rPr>
          <w:rFonts w:hint="eastAsia"/>
          <w:szCs w:val="32"/>
        </w:rPr>
        <w:t>符合下列条件的公证申请，公证机构应当予以受理：</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0" w:firstLine="0" w:startChars="0" w:start="0" w:endChars="0" w:end="0"/>
        <w:jc w:val="both"/>
        <w:textAlignment w:val="auto"/>
        <w:rPr>
          <w:rFonts w:hint="eastAsia"/>
          <w:szCs w:val="32"/>
        </w:rPr>
      </w:pPr>
      <w:r>
        <w:rPr>
          <w:rFonts w:hint="eastAsia"/>
          <w:szCs w:val="32"/>
        </w:rPr>
        <w:t>　　（一）当事人与该公证有利害关系；</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0" w:firstLine="0" w:startChars="0" w:start="0" w:endChars="0" w:end="0"/>
        <w:jc w:val="both"/>
        <w:textAlignment w:val="auto"/>
        <w:rPr>
          <w:rFonts w:hint="eastAsia"/>
          <w:szCs w:val="32"/>
        </w:rPr>
      </w:pPr>
      <w:r>
        <w:rPr>
          <w:rFonts w:hint="eastAsia"/>
          <w:szCs w:val="32"/>
        </w:rPr>
        <w:t>　　（二）当事人之间对该公证无争议；</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0" w:firstLine="0" w:startChars="0" w:start="0" w:endChars="0" w:end="0"/>
        <w:jc w:val="both"/>
        <w:textAlignment w:val="auto"/>
        <w:rPr>
          <w:rFonts w:hint="eastAsia"/>
          <w:szCs w:val="32"/>
        </w:rPr>
      </w:pPr>
      <w:r>
        <w:rPr>
          <w:rFonts w:hint="eastAsia"/>
          <w:szCs w:val="32"/>
        </w:rPr>
        <w:t xml:space="preserve">    </w:t>
      </w:r>
      <w:r>
        <w:rPr>
          <w:rFonts w:hint="eastAsia"/>
          <w:szCs w:val="32"/>
        </w:rPr>
        <w:t>（三）该公证属于本条例第十四条规定的公证业务范围；</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hint="eastAsia"/>
          <w:szCs w:val="32"/>
        </w:rPr>
      </w:pPr>
      <w:r>
        <w:rPr>
          <w:rFonts w:hint="eastAsia"/>
          <w:szCs w:val="32"/>
        </w:rPr>
        <w:t>（四）该公证符合本条例第二十二条的规定和属于该公证机构执业区域。</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hint="eastAsia"/>
          <w:szCs w:val="32"/>
        </w:rPr>
      </w:pPr>
      <w:r>
        <w:rPr>
          <w:rFonts w:ascii="黑体" w:hAnsi="黑体" w:cs="黑体" w:hint="eastAsia" w:eastAsia="黑体"/>
          <w:b w:val="false"/>
          <w:bCs w:val="false"/>
          <w:szCs w:val="32"/>
        </w:rPr>
        <w:t>第二十九条</w:t>
      </w:r>
      <w:r>
        <w:rPr>
          <w:rFonts w:hint="eastAsia"/>
          <w:szCs w:val="32"/>
        </w:rPr>
        <w:t xml:space="preserve"> 当事人因为特殊情况</w:t>
      </w:r>
      <w:r>
        <w:rPr>
          <w:szCs w:val="32"/>
        </w:rPr>
        <w:t>不能亲自到公证机构办理公证的，公证机构</w:t>
      </w:r>
      <w:r>
        <w:rPr>
          <w:rFonts w:hint="eastAsia"/>
          <w:szCs w:val="32"/>
        </w:rPr>
        <w:t>可以</w:t>
      </w:r>
      <w:r>
        <w:rPr>
          <w:szCs w:val="32"/>
        </w:rPr>
        <w:t>根据</w:t>
      </w:r>
      <w:r>
        <w:rPr>
          <w:rFonts w:hint="eastAsia"/>
          <w:szCs w:val="32"/>
        </w:rPr>
        <w:t>实际</w:t>
      </w:r>
      <w:r>
        <w:rPr>
          <w:szCs w:val="32"/>
        </w:rPr>
        <w:t>情况指派公证员</w:t>
      </w:r>
      <w:r>
        <w:rPr>
          <w:rFonts w:hint="eastAsia"/>
          <w:szCs w:val="32"/>
        </w:rPr>
        <w:t>到现场为其办理公证。</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szCs w:val="32"/>
        </w:rPr>
      </w:pPr>
      <w:r>
        <w:rPr>
          <w:rFonts w:ascii="黑体" w:hAnsi="黑体" w:cs="黑体" w:hint="eastAsia" w:eastAsia="黑体"/>
          <w:b w:val="false"/>
          <w:bCs w:val="false"/>
          <w:szCs w:val="32"/>
        </w:rPr>
        <w:t>第三十条</w:t>
      </w:r>
      <w:r>
        <w:rPr>
          <w:rFonts w:hint="eastAsia"/>
          <w:szCs w:val="32"/>
        </w:rPr>
        <w:t xml:space="preserve"> </w:t>
      </w:r>
      <w:r>
        <w:rPr>
          <w:szCs w:val="32"/>
        </w:rPr>
        <w:t>公证</w:t>
      </w:r>
      <w:r>
        <w:rPr>
          <w:rFonts w:hint="eastAsia"/>
          <w:szCs w:val="32"/>
        </w:rPr>
        <w:t>机构办理招标、投标、开奖、拍卖等公证应当由二人共同办理。承办公证员应当依照有关规定，通过事前审查、现场监督，对其真实性、合法性予以审查核实，对真实、合法的，应当当场宣读公证词，并在七个工作日内出具公证书。该公证书自宣读之日</w:t>
      </w:r>
      <w:r>
        <w:rPr>
          <w:szCs w:val="32"/>
        </w:rPr>
        <w:t>起生效。</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szCs w:val="32"/>
        </w:rPr>
      </w:pPr>
      <w:r>
        <w:rPr>
          <w:szCs w:val="32"/>
        </w:rPr>
        <w:t>在前款活动中，公证员发现</w:t>
      </w:r>
      <w:r>
        <w:rPr>
          <w:rFonts w:hint="eastAsia"/>
          <w:szCs w:val="32"/>
        </w:rPr>
        <w:t>当事人</w:t>
      </w:r>
      <w:r>
        <w:rPr>
          <w:szCs w:val="32"/>
        </w:rPr>
        <w:t>有弄虚作假、违反活动规则或者违法行为的，应当</w:t>
      </w:r>
      <w:r>
        <w:rPr>
          <w:rFonts w:hint="eastAsia"/>
          <w:szCs w:val="32"/>
        </w:rPr>
        <w:t>及时要求当事人</w:t>
      </w:r>
      <w:r>
        <w:rPr>
          <w:szCs w:val="32"/>
        </w:rPr>
        <w:t>改正</w:t>
      </w:r>
      <w:r>
        <w:rPr>
          <w:rFonts w:hint="eastAsia"/>
          <w:szCs w:val="32"/>
        </w:rPr>
        <w:t>，</w:t>
      </w:r>
      <w:r>
        <w:rPr>
          <w:szCs w:val="32"/>
        </w:rPr>
        <w:t>拒不改正的，应当</w:t>
      </w:r>
      <w:r>
        <w:rPr>
          <w:rFonts w:hint="eastAsia"/>
          <w:szCs w:val="32"/>
        </w:rPr>
        <w:t>不予办理公证</w:t>
      </w:r>
      <w:r>
        <w:rPr>
          <w:szCs w:val="32"/>
        </w:rPr>
        <w:t>。</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szCs w:val="32"/>
        </w:rPr>
      </w:pPr>
      <w:r>
        <w:rPr>
          <w:rFonts w:ascii="黑体" w:hAnsi="黑体" w:cs="黑体" w:hint="eastAsia" w:eastAsia="黑体"/>
          <w:b w:val="false"/>
          <w:bCs w:val="false"/>
          <w:szCs w:val="32"/>
        </w:rPr>
        <w:t>第三十一条</w:t>
      </w:r>
      <w:r>
        <w:rPr>
          <w:rFonts w:hint="eastAsia"/>
          <w:b/>
          <w:bCs/>
          <w:szCs w:val="32"/>
        </w:rPr>
        <w:t xml:space="preserve"> </w:t>
      </w:r>
      <w:r>
        <w:rPr>
          <w:szCs w:val="32"/>
        </w:rPr>
        <w:t>公证机构经</w:t>
      </w:r>
      <w:r>
        <w:rPr>
          <w:rFonts w:hint="eastAsia"/>
          <w:szCs w:val="32"/>
        </w:rPr>
        <w:t>审查，认为申请提供的证明材料真实、合法、充分，申请公证的事项真实、合法的，应当自受理之日起十五个工作日内出具公证书</w:t>
      </w:r>
      <w:r>
        <w:rPr>
          <w:szCs w:val="32"/>
        </w:rPr>
        <w:t>。但是，因不可抗力、补充证明材料或者需要核实有关情况的，所需时间不计算在</w:t>
      </w:r>
      <w:r>
        <w:rPr>
          <w:rFonts w:hint="eastAsia"/>
          <w:szCs w:val="32"/>
        </w:rPr>
        <w:t>时</w:t>
      </w:r>
      <w:r>
        <w:rPr>
          <w:szCs w:val="32"/>
        </w:rPr>
        <w:t>限</w:t>
      </w:r>
      <w:r>
        <w:rPr>
          <w:rFonts w:hint="eastAsia"/>
          <w:szCs w:val="32"/>
        </w:rPr>
        <w:t>之</w:t>
      </w:r>
      <w:r>
        <w:rPr>
          <w:szCs w:val="32"/>
        </w:rPr>
        <w:t>内</w:t>
      </w:r>
      <w:r>
        <w:rPr>
          <w:rFonts w:hint="eastAsia"/>
          <w:szCs w:val="32"/>
        </w:rPr>
        <w:t>，公证机构应当告知当事人</w:t>
      </w:r>
      <w:r>
        <w:rPr>
          <w:szCs w:val="32"/>
        </w:rPr>
        <w:t>。</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 w:hAnsi="仿宋" w:cs="仿宋" w:hint="eastAsia"/>
          <w:szCs w:val="32"/>
        </w:rPr>
      </w:pPr>
      <w:r>
        <w:rPr>
          <w:rFonts w:ascii="黑体" w:hAnsi="黑体" w:cs="黑体" w:hint="eastAsia" w:eastAsia="黑体"/>
          <w:b w:val="false"/>
          <w:bCs w:val="false"/>
          <w:szCs w:val="32"/>
        </w:rPr>
        <w:t>第三十二条</w:t>
      </w:r>
      <w:r>
        <w:rPr>
          <w:rFonts w:hint="eastAsia"/>
          <w:b/>
          <w:bCs/>
          <w:szCs w:val="32"/>
        </w:rPr>
        <w:t xml:space="preserve"> </w:t>
      </w:r>
      <w:r>
        <w:rPr>
          <w:rFonts w:ascii="仿宋" w:hAnsi="仿宋" w:cs="仿宋" w:hint="eastAsia"/>
          <w:szCs w:val="32"/>
        </w:rPr>
        <w:t>有下列情形之一的，公证机构不予办理：</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hint="eastAsia"/>
          <w:szCs w:val="32"/>
        </w:rPr>
      </w:pPr>
      <w:r>
        <w:rPr>
          <w:rFonts w:cs="仿宋" w:hint="eastAsia" w:ascii="仿宋" w:hAnsi="仿宋"/>
          <w:szCs w:val="32"/>
        </w:rPr>
        <w:t>(</w:t>
      </w:r>
      <w:r>
        <w:rPr>
          <w:rFonts w:ascii="仿宋" w:hAnsi="仿宋" w:cs="仿宋" w:hint="eastAsia"/>
          <w:szCs w:val="32"/>
        </w:rPr>
        <w:t>一</w:t>
      </w:r>
      <w:r>
        <w:rPr>
          <w:rFonts w:cs="仿宋" w:hint="eastAsia" w:ascii="仿宋" w:hAnsi="仿宋"/>
          <w:szCs w:val="32"/>
        </w:rPr>
        <w:t>)</w:t>
      </w:r>
      <w:r>
        <w:rPr>
          <w:rFonts w:ascii="仿宋" w:hAnsi="仿宋" w:cs="仿宋" w:hint="eastAsia"/>
          <w:szCs w:val="32"/>
        </w:rPr>
        <w:t>无民事行为能力人或者限制民事行为能力人没有监护人代理申</w:t>
      </w:r>
      <w:r>
        <w:rPr>
          <w:rFonts w:hint="eastAsia"/>
          <w:szCs w:val="32"/>
        </w:rPr>
        <w:t>请办理公证的；</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 w:hAnsi="仿宋" w:cs="仿宋" w:hint="eastAsia"/>
          <w:szCs w:val="32"/>
        </w:rPr>
      </w:pPr>
      <w:r>
        <w:rPr>
          <w:rFonts w:cs="仿宋" w:hint="eastAsia" w:ascii="仿宋" w:hAnsi="仿宋"/>
          <w:szCs w:val="32"/>
        </w:rPr>
        <w:t>(</w:t>
      </w:r>
      <w:r>
        <w:rPr>
          <w:rFonts w:ascii="仿宋" w:hAnsi="仿宋" w:cs="仿宋" w:hint="eastAsia"/>
          <w:szCs w:val="32"/>
        </w:rPr>
        <w:t>二</w:t>
      </w:r>
      <w:r>
        <w:rPr>
          <w:rFonts w:cs="仿宋" w:hint="eastAsia" w:ascii="仿宋" w:hAnsi="仿宋"/>
          <w:szCs w:val="32"/>
        </w:rPr>
        <w:t>)</w:t>
      </w:r>
      <w:r>
        <w:rPr>
          <w:rFonts w:hint="eastAsia"/>
          <w:szCs w:val="32"/>
        </w:rPr>
        <w:t>当事人与申请公证</w:t>
      </w:r>
      <w:r>
        <w:rPr>
          <w:rFonts w:ascii="仿宋" w:hAnsi="仿宋" w:cs="仿宋" w:hint="eastAsia"/>
          <w:szCs w:val="32"/>
        </w:rPr>
        <w:t>的事项没有利害关系的；</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 w:hAnsi="仿宋" w:cs="仿宋" w:hint="eastAsia"/>
          <w:szCs w:val="32"/>
        </w:rPr>
      </w:pPr>
      <w:r>
        <w:rPr>
          <w:rFonts w:cs="仿宋" w:hint="eastAsia" w:ascii="仿宋" w:hAnsi="仿宋"/>
          <w:szCs w:val="32"/>
        </w:rPr>
        <w:t>(</w:t>
      </w:r>
      <w:r>
        <w:rPr>
          <w:rFonts w:ascii="仿宋" w:hAnsi="仿宋" w:cs="仿宋" w:hint="eastAsia"/>
          <w:szCs w:val="32"/>
        </w:rPr>
        <w:t>三</w:t>
      </w:r>
      <w:r>
        <w:rPr>
          <w:rFonts w:cs="仿宋" w:hint="eastAsia" w:ascii="仿宋" w:hAnsi="仿宋"/>
          <w:szCs w:val="32"/>
        </w:rPr>
        <w:t>)</w:t>
      </w:r>
      <w:r>
        <w:rPr>
          <w:rFonts w:ascii="仿宋" w:hAnsi="仿宋" w:cs="仿宋" w:hint="eastAsia"/>
          <w:szCs w:val="32"/>
        </w:rPr>
        <w:t>申请公证的事项属专业技术鉴定、评估事项的；</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 w:hAnsi="仿宋" w:cs="仿宋" w:hint="eastAsia"/>
          <w:szCs w:val="32"/>
        </w:rPr>
      </w:pPr>
      <w:r>
        <w:rPr>
          <w:rFonts w:cs="仿宋" w:hint="eastAsia" w:ascii="仿宋" w:hAnsi="仿宋"/>
          <w:szCs w:val="32"/>
        </w:rPr>
        <w:t>(</w:t>
      </w:r>
      <w:r>
        <w:rPr>
          <w:rFonts w:ascii="仿宋" w:hAnsi="仿宋" w:cs="仿宋" w:hint="eastAsia"/>
          <w:szCs w:val="32"/>
        </w:rPr>
        <w:t>四</w:t>
      </w:r>
      <w:r>
        <w:rPr>
          <w:rFonts w:cs="仿宋" w:hint="eastAsia" w:ascii="仿宋" w:hAnsi="仿宋"/>
          <w:szCs w:val="32"/>
        </w:rPr>
        <w:t>)</w:t>
      </w:r>
      <w:r>
        <w:rPr>
          <w:rFonts w:ascii="仿宋" w:hAnsi="仿宋" w:cs="仿宋" w:hint="eastAsia"/>
          <w:szCs w:val="32"/>
        </w:rPr>
        <w:t>当事人之间对申请公证的事项有争议的；</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 w:hAnsi="仿宋" w:cs="仿宋" w:hint="eastAsia"/>
          <w:szCs w:val="32"/>
        </w:rPr>
      </w:pPr>
      <w:r>
        <w:rPr>
          <w:rFonts w:cs="仿宋" w:hint="eastAsia" w:ascii="仿宋" w:hAnsi="仿宋"/>
          <w:szCs w:val="32"/>
        </w:rPr>
        <w:t>(</w:t>
      </w:r>
      <w:r>
        <w:rPr>
          <w:rFonts w:ascii="仿宋" w:hAnsi="仿宋" w:cs="仿宋" w:hint="eastAsia"/>
          <w:szCs w:val="32"/>
        </w:rPr>
        <w:t>五</w:t>
      </w:r>
      <w:r>
        <w:rPr>
          <w:rFonts w:cs="仿宋" w:hint="eastAsia" w:ascii="仿宋" w:hAnsi="仿宋"/>
          <w:szCs w:val="32"/>
        </w:rPr>
        <w:t>)</w:t>
      </w:r>
      <w:r>
        <w:rPr>
          <w:rFonts w:ascii="仿宋" w:hAnsi="仿宋" w:cs="仿宋" w:hint="eastAsia"/>
          <w:szCs w:val="32"/>
        </w:rPr>
        <w:t>当事人虚构、隐瞒事实，或者提供虚假证明材料的；</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 w:hAnsi="仿宋" w:cs="仿宋" w:hint="eastAsia"/>
          <w:szCs w:val="32"/>
        </w:rPr>
      </w:pPr>
      <w:r>
        <w:rPr>
          <w:rFonts w:cs="仿宋" w:hint="eastAsia" w:ascii="仿宋" w:hAnsi="仿宋"/>
          <w:szCs w:val="32"/>
        </w:rPr>
        <w:t>(</w:t>
      </w:r>
      <w:r>
        <w:rPr>
          <w:rFonts w:ascii="仿宋" w:hAnsi="仿宋" w:cs="仿宋" w:hint="eastAsia"/>
          <w:szCs w:val="32"/>
        </w:rPr>
        <w:t>六</w:t>
      </w:r>
      <w:r>
        <w:rPr>
          <w:rFonts w:cs="仿宋" w:hint="eastAsia" w:ascii="仿宋" w:hAnsi="仿宋"/>
          <w:szCs w:val="32"/>
        </w:rPr>
        <w:t>)</w:t>
      </w:r>
      <w:r>
        <w:rPr>
          <w:rFonts w:ascii="仿宋" w:hAnsi="仿宋" w:cs="仿宋" w:hint="eastAsia"/>
          <w:szCs w:val="32"/>
        </w:rPr>
        <w:t>当事人提供的证明材料不充分又无法补充，或者拒绝补充证明材料的；</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 w:hAnsi="仿宋" w:cs="仿宋" w:hint="eastAsia"/>
          <w:szCs w:val="32"/>
        </w:rPr>
      </w:pPr>
      <w:r>
        <w:rPr>
          <w:rFonts w:cs="仿宋" w:hint="eastAsia" w:ascii="仿宋" w:hAnsi="仿宋"/>
          <w:szCs w:val="32"/>
        </w:rPr>
        <w:t>(</w:t>
      </w:r>
      <w:r>
        <w:rPr>
          <w:rFonts w:ascii="仿宋" w:hAnsi="仿宋" w:cs="仿宋" w:hint="eastAsia"/>
          <w:szCs w:val="32"/>
        </w:rPr>
        <w:t>七</w:t>
      </w:r>
      <w:r>
        <w:rPr>
          <w:rFonts w:cs="仿宋" w:hint="eastAsia" w:ascii="仿宋" w:hAnsi="仿宋"/>
          <w:szCs w:val="32"/>
        </w:rPr>
        <w:t>)</w:t>
      </w:r>
      <w:r>
        <w:rPr>
          <w:rFonts w:ascii="仿宋" w:hAnsi="仿宋" w:cs="仿宋" w:hint="eastAsia"/>
          <w:szCs w:val="32"/>
        </w:rPr>
        <w:t>申请公证的事项不真实、不合法的；</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 w:hAnsi="仿宋" w:cs="仿宋" w:hint="eastAsia"/>
          <w:szCs w:val="32"/>
        </w:rPr>
      </w:pPr>
      <w:r>
        <w:rPr>
          <w:rFonts w:cs="仿宋" w:hint="eastAsia" w:ascii="仿宋" w:hAnsi="仿宋"/>
          <w:szCs w:val="32"/>
        </w:rPr>
        <w:t>(</w:t>
      </w:r>
      <w:r>
        <w:rPr>
          <w:rFonts w:ascii="仿宋" w:hAnsi="仿宋" w:cs="仿宋" w:hint="eastAsia"/>
          <w:szCs w:val="32"/>
        </w:rPr>
        <w:t>八</w:t>
      </w:r>
      <w:r>
        <w:rPr>
          <w:rFonts w:cs="仿宋" w:hint="eastAsia" w:ascii="仿宋" w:hAnsi="仿宋"/>
          <w:szCs w:val="32"/>
        </w:rPr>
        <w:t>)</w:t>
      </w:r>
      <w:r>
        <w:rPr>
          <w:rFonts w:ascii="仿宋" w:hAnsi="仿宋" w:cs="仿宋" w:hint="eastAsia"/>
          <w:szCs w:val="32"/>
        </w:rPr>
        <w:t>申请公证的事项违背社会公德的；</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ascii="仿宋" w:hAnsi="仿宋" w:cs="仿宋" w:hint="eastAsia"/>
          <w:szCs w:val="32"/>
        </w:rPr>
      </w:pPr>
      <w:r>
        <w:rPr>
          <w:rFonts w:cs="仿宋" w:hint="eastAsia" w:ascii="仿宋" w:hAnsi="仿宋"/>
          <w:szCs w:val="32"/>
        </w:rPr>
        <w:t>(</w:t>
      </w:r>
      <w:r>
        <w:rPr>
          <w:rFonts w:ascii="仿宋" w:hAnsi="仿宋" w:cs="仿宋" w:hint="eastAsia"/>
          <w:szCs w:val="32"/>
        </w:rPr>
        <w:t>九</w:t>
      </w:r>
      <w:r>
        <w:rPr>
          <w:rFonts w:cs="仿宋" w:hint="eastAsia" w:ascii="仿宋" w:hAnsi="仿宋"/>
          <w:szCs w:val="32"/>
        </w:rPr>
        <w:t>)</w:t>
      </w:r>
      <w:r>
        <w:rPr>
          <w:rFonts w:ascii="仿宋" w:hAnsi="仿宋" w:cs="仿宋" w:hint="eastAsia"/>
          <w:szCs w:val="32"/>
        </w:rPr>
        <w:t>当事人拒绝按照规定支付公证费的。</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szCs w:val="32"/>
        </w:rPr>
      </w:pPr>
      <w:r>
        <w:rPr>
          <w:rFonts w:ascii="黑体" w:hAnsi="黑体" w:cs="黑体" w:hint="eastAsia" w:eastAsia="黑体"/>
          <w:b w:val="false"/>
          <w:bCs w:val="false"/>
          <w:szCs w:val="32"/>
        </w:rPr>
        <w:t>第三十三条</w:t>
      </w:r>
      <w:r>
        <w:rPr>
          <w:rFonts w:hint="eastAsia"/>
          <w:szCs w:val="32"/>
        </w:rPr>
        <w:t xml:space="preserve"> </w:t>
      </w:r>
      <w:r>
        <w:rPr>
          <w:szCs w:val="32"/>
        </w:rPr>
        <w:t>公证</w:t>
      </w:r>
      <w:r>
        <w:rPr>
          <w:rFonts w:hint="eastAsia"/>
          <w:szCs w:val="32"/>
        </w:rPr>
        <w:t>事项</w:t>
      </w:r>
      <w:r>
        <w:rPr>
          <w:szCs w:val="32"/>
        </w:rPr>
        <w:t>有下列情形之一的，公证机构应当终止公证：</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szCs w:val="32"/>
        </w:rPr>
      </w:pPr>
      <w:r>
        <w:rPr>
          <w:rFonts w:hint="eastAsia"/>
          <w:szCs w:val="32"/>
        </w:rPr>
        <w:t>（一）</w:t>
      </w:r>
      <w:r>
        <w:rPr>
          <w:szCs w:val="32"/>
        </w:rPr>
        <w:t>因</w:t>
      </w:r>
      <w:r>
        <w:rPr>
          <w:rFonts w:hint="eastAsia"/>
          <w:szCs w:val="32"/>
        </w:rPr>
        <w:t>当事人</w:t>
      </w:r>
      <w:r>
        <w:rPr>
          <w:szCs w:val="32"/>
        </w:rPr>
        <w:t>的原因致使该公证</w:t>
      </w:r>
      <w:r>
        <w:rPr>
          <w:rFonts w:hint="eastAsia"/>
          <w:szCs w:val="32"/>
        </w:rPr>
        <w:t>事项</w:t>
      </w:r>
      <w:r>
        <w:rPr>
          <w:szCs w:val="32"/>
        </w:rPr>
        <w:t>在六个月内不能办结的；</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szCs w:val="32"/>
        </w:rPr>
      </w:pPr>
      <w:r>
        <w:rPr>
          <w:rFonts w:hint="eastAsia"/>
          <w:szCs w:val="32"/>
        </w:rPr>
        <w:t>（二）</w:t>
      </w:r>
      <w:r>
        <w:rPr>
          <w:szCs w:val="32"/>
        </w:rPr>
        <w:t>公证书出具前</w:t>
      </w:r>
      <w:r>
        <w:rPr>
          <w:rFonts w:hint="eastAsia"/>
          <w:szCs w:val="32"/>
        </w:rPr>
        <w:t>当事人</w:t>
      </w:r>
      <w:r>
        <w:rPr>
          <w:szCs w:val="32"/>
        </w:rPr>
        <w:t>撤回公证申请的；</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szCs w:val="32"/>
        </w:rPr>
      </w:pPr>
      <w:r>
        <w:rPr>
          <w:rFonts w:hint="eastAsia"/>
          <w:szCs w:val="32"/>
        </w:rPr>
        <w:t>（三）</w:t>
      </w:r>
      <w:r>
        <w:rPr>
          <w:szCs w:val="32"/>
        </w:rPr>
        <w:t>因申请公证的自然人死亡、法人或者</w:t>
      </w:r>
      <w:r>
        <w:rPr>
          <w:rFonts w:hint="eastAsia"/>
          <w:szCs w:val="32"/>
        </w:rPr>
        <w:t>非法人</w:t>
      </w:r>
      <w:r>
        <w:rPr>
          <w:szCs w:val="32"/>
        </w:rPr>
        <w:t>组织终止，不能继续办理公证或者继续办理公证已</w:t>
      </w:r>
      <w:r>
        <w:rPr>
          <w:rFonts w:hint="eastAsia"/>
          <w:szCs w:val="32"/>
        </w:rPr>
        <w:t>经</w:t>
      </w:r>
      <w:r>
        <w:rPr>
          <w:szCs w:val="32"/>
        </w:rPr>
        <w:t>无意义的；</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szCs w:val="32"/>
        </w:rPr>
      </w:pPr>
      <w:r>
        <w:rPr>
          <w:rFonts w:hint="eastAsia"/>
          <w:szCs w:val="32"/>
        </w:rPr>
        <w:t>（四）当事人</w:t>
      </w:r>
      <w:r>
        <w:rPr>
          <w:szCs w:val="32"/>
        </w:rPr>
        <w:t>阻挠、妨碍公证机构</w:t>
      </w:r>
      <w:r>
        <w:rPr>
          <w:rFonts w:hint="eastAsia"/>
          <w:szCs w:val="32"/>
        </w:rPr>
        <w:t>以</w:t>
      </w:r>
      <w:r>
        <w:rPr>
          <w:szCs w:val="32"/>
        </w:rPr>
        <w:t>及承办公证员按规定的程序、期限办理公证的；</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hint="eastAsia"/>
          <w:szCs w:val="32"/>
        </w:rPr>
      </w:pPr>
      <w:r>
        <w:rPr>
          <w:rFonts w:hint="eastAsia"/>
          <w:szCs w:val="32"/>
        </w:rPr>
        <w:t>（五）</w:t>
      </w:r>
      <w:r>
        <w:rPr>
          <w:szCs w:val="32"/>
        </w:rPr>
        <w:t>其他应当终止的情形。</w:t>
      </w:r>
      <w:r>
        <w:rPr>
          <w:rFonts w:hint="eastAsia"/>
          <w:szCs w:val="32"/>
        </w:rPr>
        <w:t xml:space="preserve"> </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hint="eastAsia"/>
          <w:szCs w:val="32"/>
        </w:rPr>
      </w:pPr>
      <w:r>
        <w:rPr>
          <w:rFonts w:ascii="黑体" w:hAnsi="黑体" w:cs="黑体" w:hint="eastAsia" w:eastAsia="黑体"/>
          <w:b w:val="false"/>
          <w:bCs w:val="false"/>
          <w:szCs w:val="32"/>
        </w:rPr>
        <w:t>第三十四条</w:t>
      </w:r>
      <w:r>
        <w:rPr>
          <w:rFonts w:hint="eastAsia"/>
          <w:szCs w:val="32"/>
        </w:rPr>
        <w:t xml:space="preserve"> 当事人</w:t>
      </w:r>
      <w:r>
        <w:rPr>
          <w:szCs w:val="32"/>
        </w:rPr>
        <w:t>、公证</w:t>
      </w:r>
      <w:r>
        <w:rPr>
          <w:rFonts w:hint="eastAsia"/>
          <w:szCs w:val="32"/>
        </w:rPr>
        <w:t>事项</w:t>
      </w:r>
      <w:r>
        <w:rPr>
          <w:szCs w:val="32"/>
        </w:rPr>
        <w:t>的利害关系人认为公证书有错误的，可以向出具公证书的公证机构提出复查</w:t>
      </w:r>
      <w:r>
        <w:rPr>
          <w:rFonts w:hint="eastAsia"/>
          <w:szCs w:val="32"/>
        </w:rPr>
        <w:t>。</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hint="eastAsia"/>
          <w:szCs w:val="32"/>
        </w:rPr>
      </w:pPr>
      <w:r>
        <w:rPr>
          <w:rFonts w:ascii="黑体" w:hAnsi="黑体" w:cs="黑体" w:hint="eastAsia" w:eastAsia="黑体"/>
          <w:b w:val="false"/>
          <w:bCs w:val="false"/>
          <w:szCs w:val="32"/>
        </w:rPr>
        <w:t>第三十五条</w:t>
      </w:r>
      <w:r>
        <w:rPr>
          <w:rFonts w:hint="eastAsia"/>
          <w:szCs w:val="32"/>
        </w:rPr>
        <w:t xml:space="preserve"> 公证机构收到当事人、公证事项的利害关系人的复查申请后，应当</w:t>
      </w:r>
      <w:r>
        <w:rPr>
          <w:szCs w:val="32"/>
        </w:rPr>
        <w:t>另行指派公证员进行复查</w:t>
      </w:r>
      <w:r>
        <w:rPr>
          <w:rFonts w:hint="eastAsia"/>
          <w:szCs w:val="32"/>
        </w:rPr>
        <w:t>，并在三十日内作出复查处理决定。</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szCs w:val="32"/>
        </w:rPr>
      </w:pPr>
      <w:r>
        <w:rPr>
          <w:szCs w:val="32"/>
        </w:rPr>
        <w:t>公证机构处理复查事项需要补充证明材料</w:t>
      </w:r>
      <w:r>
        <w:rPr>
          <w:rFonts w:hint="eastAsia"/>
          <w:szCs w:val="32"/>
        </w:rPr>
        <w:t>，</w:t>
      </w:r>
      <w:r>
        <w:rPr>
          <w:szCs w:val="32"/>
        </w:rPr>
        <w:t>核实有关情况的，</w:t>
      </w:r>
      <w:r>
        <w:rPr>
          <w:rFonts w:hint="eastAsia"/>
          <w:szCs w:val="32"/>
        </w:rPr>
        <w:t>所需</w:t>
      </w:r>
      <w:r>
        <w:rPr>
          <w:szCs w:val="32"/>
        </w:rPr>
        <w:t>时间不计算在前款规定的</w:t>
      </w:r>
      <w:r>
        <w:rPr>
          <w:rFonts w:hint="eastAsia"/>
          <w:szCs w:val="32"/>
        </w:rPr>
        <w:t>时</w:t>
      </w:r>
      <w:r>
        <w:rPr>
          <w:szCs w:val="32"/>
        </w:rPr>
        <w:t>限内，但最长不得超过六个月。</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szCs w:val="32"/>
        </w:rPr>
      </w:pPr>
      <w:r>
        <w:rPr>
          <w:rFonts w:ascii="黑体" w:hAnsi="黑体" w:cs="黑体" w:hint="eastAsia" w:eastAsia="黑体"/>
          <w:b w:val="false"/>
          <w:bCs w:val="false"/>
          <w:szCs w:val="32"/>
        </w:rPr>
        <w:t>第三十六条</w:t>
      </w:r>
      <w:r>
        <w:rPr>
          <w:rFonts w:hint="eastAsia"/>
          <w:szCs w:val="32"/>
        </w:rPr>
        <w:t xml:space="preserve"> 公证机构应当按照下列情形处理复查事宜，并将复查结果书面答复复查申请人：</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0" w:firstLine="0" w:startChars="0" w:start="0" w:endChars="0" w:end="0"/>
        <w:jc w:val="both"/>
        <w:textAlignment w:val="auto"/>
        <w:rPr>
          <w:szCs w:val="32"/>
        </w:rPr>
      </w:pPr>
      <w:r>
        <w:rPr>
          <w:rFonts w:hint="eastAsia"/>
          <w:szCs w:val="32"/>
        </w:rPr>
        <w:t xml:space="preserve">    </w:t>
      </w:r>
      <w:r>
        <w:rPr>
          <w:rFonts w:hint="eastAsia"/>
          <w:szCs w:val="32"/>
        </w:rPr>
        <w:t>（一）</w:t>
      </w:r>
      <w:r>
        <w:rPr>
          <w:szCs w:val="32"/>
        </w:rPr>
        <w:t>公证书的内容合法、正确</w:t>
      </w:r>
      <w:r>
        <w:rPr>
          <w:rFonts w:hint="eastAsia"/>
          <w:szCs w:val="32"/>
        </w:rPr>
        <w:t>，</w:t>
      </w:r>
      <w:r>
        <w:rPr>
          <w:szCs w:val="32"/>
        </w:rPr>
        <w:t>办理程序无误的，维持</w:t>
      </w:r>
      <w:r>
        <w:rPr>
          <w:rFonts w:hint="eastAsia"/>
          <w:szCs w:val="32"/>
        </w:rPr>
        <w:t>原</w:t>
      </w:r>
      <w:r>
        <w:rPr>
          <w:szCs w:val="32"/>
        </w:rPr>
        <w:t>公证书；</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0" w:firstLine="0" w:startChars="0" w:start="0" w:endChars="0" w:end="0"/>
        <w:jc w:val="both"/>
        <w:textAlignment w:val="auto"/>
        <w:rPr>
          <w:szCs w:val="32"/>
        </w:rPr>
      </w:pPr>
      <w:r>
        <w:rPr>
          <w:rFonts w:hint="eastAsia"/>
          <w:szCs w:val="32"/>
        </w:rPr>
        <w:t xml:space="preserve">  </w:t>
      </w:r>
      <w:r>
        <w:rPr>
          <w:szCs w:val="32"/>
        </w:rPr>
        <w:t>　</w:t>
      </w:r>
      <w:r>
        <w:rPr>
          <w:rFonts w:hint="eastAsia"/>
          <w:szCs w:val="32"/>
        </w:rPr>
        <w:t>（二）</w:t>
      </w:r>
      <w:r>
        <w:rPr>
          <w:szCs w:val="32"/>
        </w:rPr>
        <w:t>公证书的内容合法、正确，仅证词表述或者格式不当的，收回公证书，更正后重新发给</w:t>
      </w:r>
      <w:r>
        <w:rPr>
          <w:rFonts w:hint="eastAsia"/>
          <w:szCs w:val="32"/>
        </w:rPr>
        <w:t>当事人，</w:t>
      </w:r>
      <w:r>
        <w:rPr>
          <w:szCs w:val="32"/>
        </w:rPr>
        <w:t>不能收回的，另行出具补正公证书；</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0" w:firstLine="0" w:startChars="0" w:start="0" w:endChars="0" w:end="0"/>
        <w:jc w:val="both"/>
        <w:textAlignment w:val="auto"/>
        <w:rPr>
          <w:szCs w:val="32"/>
        </w:rPr>
      </w:pPr>
      <w:r>
        <w:rPr>
          <w:rFonts w:hint="eastAsia"/>
          <w:szCs w:val="32"/>
        </w:rPr>
        <w:t xml:space="preserve">  </w:t>
      </w:r>
      <w:r>
        <w:rPr>
          <w:szCs w:val="32"/>
        </w:rPr>
        <w:t>　</w:t>
      </w:r>
      <w:r>
        <w:rPr>
          <w:rFonts w:hint="eastAsia"/>
          <w:szCs w:val="32"/>
        </w:rPr>
        <w:t>（三）</w:t>
      </w:r>
      <w:r>
        <w:rPr>
          <w:szCs w:val="32"/>
        </w:rPr>
        <w:t>公证书的基本内容违法或者与事实不符的，撤销公证书；</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0" w:firstLine="0" w:startChars="0" w:start="0" w:endChars="0" w:end="0"/>
        <w:jc w:val="both"/>
        <w:textAlignment w:val="auto"/>
        <w:rPr>
          <w:szCs w:val="32"/>
        </w:rPr>
      </w:pPr>
      <w:r>
        <w:rPr>
          <w:rFonts w:hint="eastAsia"/>
          <w:szCs w:val="32"/>
        </w:rPr>
        <w:t xml:space="preserve">  </w:t>
      </w:r>
      <w:r>
        <w:rPr>
          <w:szCs w:val="32"/>
        </w:rPr>
        <w:t>　</w:t>
      </w:r>
      <w:r>
        <w:rPr>
          <w:rFonts w:hint="eastAsia"/>
          <w:szCs w:val="32"/>
        </w:rPr>
        <w:t>（四）</w:t>
      </w:r>
      <w:r>
        <w:rPr>
          <w:szCs w:val="32"/>
        </w:rPr>
        <w:t>公证书的部分内容违法或者与事实不符的，可以出具补正公证书，撤销对违法或者与事实不符部分的证明内容</w:t>
      </w:r>
      <w:r>
        <w:rPr>
          <w:rFonts w:hint="eastAsia"/>
          <w:szCs w:val="32"/>
        </w:rPr>
        <w:t>，</w:t>
      </w:r>
      <w:r>
        <w:rPr>
          <w:szCs w:val="32"/>
        </w:rPr>
        <w:t>也可以收回公证书，对违法或者与事实不符的部分进行删除、更正后，重新发给</w:t>
      </w:r>
      <w:r>
        <w:rPr>
          <w:rFonts w:hint="eastAsia"/>
          <w:szCs w:val="32"/>
        </w:rPr>
        <w:t>当事人</w:t>
      </w:r>
      <w:r>
        <w:rPr>
          <w:szCs w:val="32"/>
        </w:rPr>
        <w:t>；</w:t>
      </w:r>
    </w:p>
    <w:p>
      <w:pPr>
        <w:pStyle w:val="Normal"/>
        <w:keepNext w:val="false"/>
        <w:keepLines w:val="false"/>
        <w:pageBreakBefore w:val="false"/>
        <w:widowControl w:val="false"/>
        <w:numPr>
          <w:ilvl w:val="0"/>
          <w:numId w:val="2"/>
        </w:numPr>
        <w:kinsoku w:val="true"/>
        <w:overflowPunct w:val="true"/>
        <w:autoSpaceDE w:val="true"/>
        <w:bidi w:val="0"/>
        <w:snapToGrid w:val="false"/>
        <w:spacing w:lineRule="exact" w:line="600" w:before="0" w:after="0"/>
        <w:ind w:firstLineChars="200" w:startChars="0" w:start="0" w:endChars="0" w:end="0"/>
        <w:jc w:val="both"/>
        <w:textAlignment w:val="auto"/>
        <w:rPr>
          <w:szCs w:val="32"/>
        </w:rPr>
      </w:pPr>
      <w:r>
        <w:rPr>
          <w:szCs w:val="32"/>
        </w:rPr>
        <w:t>公证书的内容合法、正确，但在办理过程中有违反程序规定、缺乏必要手续情形的，补办缺漏的程序和手续</w:t>
      </w:r>
      <w:r>
        <w:rPr>
          <w:rFonts w:hint="eastAsia"/>
          <w:szCs w:val="32"/>
        </w:rPr>
        <w:t>，</w:t>
      </w:r>
      <w:r>
        <w:rPr>
          <w:szCs w:val="32"/>
        </w:rPr>
        <w:t>无法补办或者严重违反公证程序的，</w:t>
      </w:r>
      <w:r>
        <w:rPr>
          <w:rFonts w:hint="eastAsia"/>
          <w:szCs w:val="32"/>
        </w:rPr>
        <w:t>应当</w:t>
      </w:r>
      <w:r>
        <w:rPr>
          <w:szCs w:val="32"/>
        </w:rPr>
        <w:t>撤销公证书。</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0" w:firstLine="0" w:startChars="0" w:start="0" w:endChars="0" w:end="0"/>
        <w:jc w:val="both"/>
        <w:textAlignment w:val="auto"/>
        <w:rPr>
          <w:szCs w:val="32"/>
        </w:rPr>
      </w:pPr>
      <w:r>
        <w:rPr>
          <w:rFonts w:hint="eastAsia"/>
          <w:szCs w:val="32"/>
        </w:rPr>
        <w:t xml:space="preserve">    </w:t>
      </w:r>
      <w:r>
        <w:rPr>
          <w:szCs w:val="32"/>
        </w:rPr>
        <w:t>被撤销的公证书应当收回并予以公告，该公证书</w:t>
      </w:r>
      <w:r>
        <w:rPr>
          <w:rFonts w:hint="eastAsia"/>
          <w:szCs w:val="32"/>
        </w:rPr>
        <w:t>自始无效</w:t>
      </w:r>
      <w:r>
        <w:rPr>
          <w:szCs w:val="32"/>
        </w:rPr>
        <w:t>。公证机构撤销公证书的，应当报公证协会备案。</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szCs w:val="32"/>
        </w:rPr>
      </w:pPr>
      <w:r>
        <w:rPr>
          <w:rFonts w:ascii="黑体" w:hAnsi="黑体" w:cs="黑体" w:hint="eastAsia" w:eastAsia="黑体"/>
          <w:b w:val="false"/>
          <w:bCs w:val="false"/>
          <w:szCs w:val="32"/>
        </w:rPr>
        <w:t>第三十七条</w:t>
      </w:r>
      <w:r>
        <w:rPr>
          <w:rFonts w:hint="eastAsia"/>
          <w:szCs w:val="32"/>
        </w:rPr>
        <w:t xml:space="preserve"> 当事人</w:t>
      </w:r>
      <w:r>
        <w:rPr>
          <w:szCs w:val="32"/>
        </w:rPr>
        <w:t>、公证</w:t>
      </w:r>
      <w:r>
        <w:rPr>
          <w:rFonts w:hint="eastAsia"/>
          <w:szCs w:val="32"/>
        </w:rPr>
        <w:t>事项</w:t>
      </w:r>
      <w:r>
        <w:rPr>
          <w:szCs w:val="32"/>
        </w:rPr>
        <w:t>的利害关系人</w:t>
      </w:r>
      <w:r>
        <w:rPr>
          <w:rFonts w:hint="eastAsia"/>
          <w:szCs w:val="32"/>
        </w:rPr>
        <w:t>因复查事宜</w:t>
      </w:r>
      <w:r>
        <w:rPr>
          <w:szCs w:val="32"/>
        </w:rPr>
        <w:t>对公证机构作出的不予受理</w:t>
      </w:r>
      <w:r>
        <w:rPr>
          <w:rFonts w:hint="eastAsia"/>
          <w:szCs w:val="32"/>
        </w:rPr>
        <w:t>、</w:t>
      </w:r>
      <w:r>
        <w:rPr>
          <w:szCs w:val="32"/>
        </w:rPr>
        <w:t>维持或者撤销公证书等处理</w:t>
      </w:r>
      <w:r>
        <w:rPr>
          <w:rFonts w:hint="eastAsia"/>
          <w:szCs w:val="32"/>
        </w:rPr>
        <w:t>决定</w:t>
      </w:r>
      <w:r>
        <w:rPr>
          <w:szCs w:val="32"/>
        </w:rPr>
        <w:t>有异议的，可以自收到或者知道处理决定之日起</w:t>
      </w:r>
      <w:r>
        <w:rPr>
          <w:rFonts w:hint="eastAsia"/>
          <w:szCs w:val="32"/>
        </w:rPr>
        <w:t>六十日</w:t>
      </w:r>
      <w:r>
        <w:rPr>
          <w:szCs w:val="32"/>
        </w:rPr>
        <w:t>内，以书面形式向公证协会</w:t>
      </w:r>
      <w:r>
        <w:rPr>
          <w:rFonts w:hint="eastAsia"/>
          <w:szCs w:val="32"/>
        </w:rPr>
        <w:t>提出复查争议</w:t>
      </w:r>
      <w:r>
        <w:rPr>
          <w:szCs w:val="32"/>
        </w:rPr>
        <w:t>投诉。</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hint="eastAsia"/>
          <w:szCs w:val="32"/>
        </w:rPr>
      </w:pPr>
      <w:r>
        <w:rPr>
          <w:szCs w:val="32"/>
        </w:rPr>
        <w:t>公证协会应当自收到公证复查争议投诉之日起</w:t>
      </w:r>
      <w:r>
        <w:rPr>
          <w:rFonts w:hint="eastAsia"/>
          <w:szCs w:val="32"/>
        </w:rPr>
        <w:t>十</w:t>
      </w:r>
      <w:r>
        <w:rPr>
          <w:szCs w:val="32"/>
        </w:rPr>
        <w:t>个工作日内</w:t>
      </w:r>
      <w:r>
        <w:rPr>
          <w:rFonts w:hint="eastAsia"/>
          <w:szCs w:val="32"/>
        </w:rPr>
        <w:t>，</w:t>
      </w:r>
      <w:r>
        <w:rPr>
          <w:szCs w:val="32"/>
        </w:rPr>
        <w:t>决定受理或者不予受理</w:t>
      </w:r>
      <w:r>
        <w:rPr>
          <w:rFonts w:hint="eastAsia"/>
          <w:szCs w:val="32"/>
        </w:rPr>
        <w:t>，并于</w:t>
      </w:r>
      <w:r>
        <w:rPr>
          <w:szCs w:val="32"/>
        </w:rPr>
        <w:t>受理之日起</w:t>
      </w:r>
      <w:r>
        <w:rPr>
          <w:rFonts w:hint="eastAsia"/>
          <w:szCs w:val="32"/>
        </w:rPr>
        <w:t>六十日</w:t>
      </w:r>
      <w:r>
        <w:rPr>
          <w:szCs w:val="32"/>
        </w:rPr>
        <w:t>内</w:t>
      </w:r>
      <w:r>
        <w:rPr>
          <w:rFonts w:hint="eastAsia"/>
          <w:szCs w:val="32"/>
        </w:rPr>
        <w:t>作</w:t>
      </w:r>
      <w:r>
        <w:rPr>
          <w:szCs w:val="32"/>
        </w:rPr>
        <w:t>出处理</w:t>
      </w:r>
      <w:r>
        <w:rPr>
          <w:rFonts w:hint="eastAsia"/>
          <w:szCs w:val="32"/>
        </w:rPr>
        <w:t>决定</w:t>
      </w:r>
      <w:r>
        <w:rPr>
          <w:szCs w:val="32"/>
        </w:rPr>
        <w:t>，书面答复</w:t>
      </w:r>
      <w:r>
        <w:rPr>
          <w:rFonts w:hint="eastAsia"/>
          <w:szCs w:val="32"/>
        </w:rPr>
        <w:t>复查争议投诉</w:t>
      </w:r>
      <w:r>
        <w:rPr>
          <w:szCs w:val="32"/>
        </w:rPr>
        <w:t>人</w:t>
      </w:r>
      <w:r>
        <w:rPr>
          <w:rFonts w:hint="eastAsia"/>
          <w:szCs w:val="32"/>
        </w:rPr>
        <w:t>。</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0" w:firstLine="0" w:startChars="0" w:start="0" w:endChars="0" w:end="0"/>
        <w:jc w:val="both"/>
        <w:textAlignment w:val="auto"/>
        <w:rPr>
          <w:rFonts w:ascii="仿宋" w:hAnsi="仿宋" w:cs="仿宋" w:hint="eastAsia"/>
          <w:szCs w:val="32"/>
        </w:rPr>
      </w:pPr>
      <w:r>
        <w:rPr>
          <w:rFonts w:cs="仿宋" w:hint="eastAsia" w:ascii="仿宋" w:hAnsi="仿宋"/>
          <w:szCs w:val="32"/>
        </w:rPr>
        <w:t xml:space="preserve">    </w:t>
      </w:r>
      <w:r>
        <w:rPr>
          <w:rFonts w:ascii="黑体" w:hAnsi="黑体" w:cs="仿宋" w:hint="eastAsia" w:eastAsia="黑体"/>
          <w:b w:val="false"/>
          <w:bCs w:val="false"/>
          <w:szCs w:val="32"/>
        </w:rPr>
        <w:t>第三十八条</w:t>
      </w:r>
      <w:r>
        <w:rPr>
          <w:rFonts w:ascii="仿宋" w:hAnsi="仿宋" w:cs="仿宋" w:hint="eastAsia"/>
          <w:szCs w:val="32"/>
        </w:rPr>
        <w:t xml:space="preserve"> 公证协会应当根据不同情况，按照以下规定处理投诉事项：</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0" w:firstLine="0" w:startChars="0" w:start="0" w:endChars="0" w:end="0"/>
        <w:jc w:val="both"/>
        <w:textAlignment w:val="auto"/>
        <w:rPr>
          <w:rFonts w:ascii="仿宋" w:hAnsi="仿宋" w:cs="仿宋" w:hint="eastAsia"/>
          <w:szCs w:val="32"/>
        </w:rPr>
      </w:pPr>
      <w:r>
        <w:rPr>
          <w:rFonts w:cs="仿宋" w:hint="eastAsia" w:ascii="仿宋" w:hAnsi="仿宋"/>
          <w:szCs w:val="32"/>
        </w:rPr>
        <w:t xml:space="preserve">   </w:t>
      </w:r>
      <w:r>
        <w:rPr>
          <w:rFonts w:ascii="仿宋" w:hAnsi="仿宋" w:cs="仿宋" w:hint="eastAsia"/>
          <w:szCs w:val="32"/>
        </w:rPr>
        <w:t>（一）认为公证机构撤销或者不予撤销公证书的复查决定正确的，对投诉人请求不予支持；</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0" w:firstLine="0" w:startChars="0" w:start="0" w:endChars="0" w:end="0"/>
        <w:jc w:val="both"/>
        <w:textAlignment w:val="auto"/>
        <w:rPr>
          <w:rFonts w:ascii="仿宋" w:hAnsi="仿宋" w:cs="仿宋" w:hint="eastAsia"/>
          <w:szCs w:val="32"/>
        </w:rPr>
      </w:pPr>
      <w:r>
        <w:rPr>
          <w:rFonts w:cs="仿宋" w:hint="eastAsia" w:ascii="仿宋" w:hAnsi="仿宋"/>
          <w:szCs w:val="32"/>
        </w:rPr>
        <w:t xml:space="preserve">   </w:t>
      </w:r>
      <w:r>
        <w:rPr>
          <w:rFonts w:ascii="仿宋" w:hAnsi="仿宋" w:cs="仿宋" w:hint="eastAsia"/>
          <w:szCs w:val="32"/>
        </w:rPr>
        <w:t>（二）认为公证机构撤销或者不予撤销复查决定错误的，对投诉人的请求予以支持，书面建议被投诉人撤销原复查决定，重新作出复查决定；</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0" w:firstLine="0" w:startChars="0" w:start="0" w:endChars="0" w:end="0"/>
        <w:jc w:val="both"/>
        <w:textAlignment w:val="auto"/>
        <w:rPr>
          <w:rFonts w:ascii="仿宋" w:hAnsi="仿宋" w:cs="仿宋" w:hint="eastAsia"/>
          <w:szCs w:val="32"/>
        </w:rPr>
      </w:pPr>
      <w:r>
        <w:rPr>
          <w:rFonts w:cs="仿宋" w:hint="eastAsia" w:ascii="仿宋" w:hAnsi="仿宋"/>
          <w:szCs w:val="32"/>
        </w:rPr>
        <w:t xml:space="preserve">   </w:t>
      </w:r>
      <w:r>
        <w:rPr>
          <w:rFonts w:ascii="仿宋" w:hAnsi="仿宋" w:cs="仿宋" w:hint="eastAsia"/>
          <w:szCs w:val="32"/>
        </w:rPr>
        <w:t>（三）认为公证机构撤销或者不予撤销公证书的复查决定不适当或者有疑义的，书面建议被投诉人就原公证争议重新进行复查。</w:t>
      </w:r>
    </w:p>
    <w:p>
      <w:pPr>
        <w:pStyle w:val="Normal"/>
        <w:spacing w:before="312" w:after="312"/>
        <w:jc w:val="center"/>
        <w:rPr>
          <w:szCs w:val="32"/>
        </w:rPr>
      </w:pPr>
      <w:r>
        <w:rPr>
          <w:rFonts w:eastAsia="楷体" w:cs="楷体" w:hint="eastAsia" w:ascii="楷体" w:hAnsi="楷体"/>
          <w:szCs w:val="32"/>
        </w:rPr>
        <w:t xml:space="preserve">    </w:t>
      </w:r>
      <w:r>
        <w:rPr>
          <w:rFonts w:ascii="黑体" w:hAnsi="黑体" w:cs="黑体" w:hint="eastAsia" w:eastAsia="黑体"/>
          <w:szCs w:val="32"/>
        </w:rPr>
        <w:t>第四章  公证效力</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hint="eastAsia"/>
          <w:szCs w:val="32"/>
        </w:rPr>
      </w:pPr>
      <w:r>
        <w:rPr>
          <w:rFonts w:ascii="黑体" w:hAnsi="黑体" w:cs="黑体" w:hint="eastAsia" w:eastAsia="黑体"/>
          <w:b w:val="false"/>
          <w:bCs w:val="false"/>
          <w:szCs w:val="32"/>
        </w:rPr>
        <w:t>第三十九条</w:t>
      </w:r>
      <w:r>
        <w:rPr>
          <w:rFonts w:hint="eastAsia"/>
          <w:b/>
          <w:bCs/>
          <w:szCs w:val="32"/>
        </w:rPr>
        <w:t xml:space="preserve"> </w:t>
      </w:r>
      <w:r>
        <w:rPr>
          <w:rFonts w:hint="eastAsia"/>
          <w:szCs w:val="32"/>
        </w:rPr>
        <w:t>公证书具有法定的证明效力</w:t>
      </w:r>
      <w:r>
        <w:rPr>
          <w:rFonts w:ascii="黑体" w:hAnsi="黑体" w:cs="黑体" w:hint="eastAsia" w:eastAsia="黑体"/>
          <w:szCs w:val="32"/>
        </w:rPr>
        <w:t>。</w:t>
      </w:r>
      <w:r>
        <w:rPr>
          <w:rFonts w:hint="eastAsia"/>
          <w:szCs w:val="32"/>
        </w:rPr>
        <w:t>经公证的民事法律行为、有法律意义的事实和文书，应当作为认定事实的根据，但有相反证据足以推翻该项公证的除外。</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hint="eastAsia"/>
          <w:szCs w:val="32"/>
        </w:rPr>
      </w:pPr>
      <w:r>
        <w:rPr>
          <w:rFonts w:ascii="黑体" w:hAnsi="黑体" w:cs="黑体" w:hint="eastAsia" w:eastAsia="黑体"/>
          <w:b w:val="false"/>
          <w:bCs w:val="false"/>
          <w:szCs w:val="32"/>
        </w:rPr>
        <w:t>第四十条</w:t>
      </w:r>
      <w:r>
        <w:rPr>
          <w:rFonts w:hint="eastAsia"/>
          <w:szCs w:val="32"/>
        </w:rPr>
        <w:t xml:space="preserve"> 对经公证赋予强制执行效力的债权文书，债务人不履行或者履行不适当的，债权人可以依法向有管辖权的人民法院申请执行。</w:t>
      </w:r>
    </w:p>
    <w:p>
      <w:pPr>
        <w:pStyle w:val="Normal"/>
        <w:keepNext w:val="false"/>
        <w:keepLines w:val="false"/>
        <w:pageBreakBefore w:val="false"/>
        <w:widowControl w:val="false"/>
        <w:kinsoku w:val="true"/>
        <w:overflowPunct w:val="true"/>
        <w:autoSpaceDE w:val="true"/>
        <w:bidi w:val="0"/>
        <w:spacing w:lineRule="exact" w:line="600" w:before="0" w:after="0"/>
        <w:ind w:firstLineChars="200" w:startChars="0" w:start="0" w:endChars="0" w:end="0"/>
        <w:jc w:val="both"/>
        <w:textAlignment w:val="auto"/>
        <w:rPr>
          <w:szCs w:val="32"/>
        </w:rPr>
      </w:pPr>
      <w:r>
        <w:rPr>
          <w:rFonts w:ascii="黑体" w:hAnsi="黑体" w:cs="黑体" w:hint="eastAsia" w:eastAsia="黑体"/>
          <w:b w:val="false"/>
          <w:bCs w:val="false"/>
          <w:szCs w:val="32"/>
        </w:rPr>
        <w:t>第四十一条</w:t>
      </w:r>
      <w:r>
        <w:rPr>
          <w:rFonts w:hint="eastAsia"/>
          <w:szCs w:val="32"/>
        </w:rPr>
        <w:t xml:space="preserve"> </w:t>
      </w:r>
      <w:r>
        <w:rPr>
          <w:szCs w:val="32"/>
        </w:rPr>
        <w:t>法律</w:t>
      </w:r>
      <w:r>
        <w:rPr>
          <w:rFonts w:hint="eastAsia"/>
          <w:szCs w:val="32"/>
        </w:rPr>
        <w:t>、行政法规</w:t>
      </w:r>
      <w:r>
        <w:rPr>
          <w:szCs w:val="32"/>
        </w:rPr>
        <w:t>规定未经公证的事项不具有法律效力的，依照其规定。</w:t>
      </w:r>
    </w:p>
    <w:p>
      <w:pPr>
        <w:pStyle w:val="Normal"/>
        <w:keepNext w:val="false"/>
        <w:keepLines w:val="false"/>
        <w:pageBreakBefore w:val="false"/>
        <w:widowControl w:val="false"/>
        <w:kinsoku w:val="true"/>
        <w:overflowPunct w:val="true"/>
        <w:autoSpaceDE w:val="true"/>
        <w:bidi w:val="0"/>
        <w:spacing w:lineRule="exact" w:line="600" w:before="0" w:after="0"/>
        <w:ind w:firstLineChars="200" w:startChars="0" w:start="0" w:endChars="0" w:end="0"/>
        <w:jc w:val="both"/>
        <w:textAlignment w:val="auto"/>
        <w:rPr>
          <w:rFonts w:ascii="黑体" w:hAnsi="黑体" w:eastAsia="黑体" w:cs="黑体" w:hint="eastAsia"/>
          <w:szCs w:val="32"/>
        </w:rPr>
      </w:pPr>
      <w:r>
        <w:rPr>
          <w:rFonts w:hint="eastAsia"/>
          <w:szCs w:val="32"/>
        </w:rPr>
        <w:t>当事人</w:t>
      </w:r>
      <w:r>
        <w:rPr>
          <w:szCs w:val="32"/>
        </w:rPr>
        <w:t>约定未经公证的事项不具有法律效力的，依照其约定，但该约定违反法</w:t>
      </w:r>
      <w:r>
        <w:rPr>
          <w:rFonts w:hint="eastAsia"/>
          <w:szCs w:val="32"/>
        </w:rPr>
        <w:t>律、行政法规强</w:t>
      </w:r>
      <w:r>
        <w:rPr>
          <w:szCs w:val="32"/>
        </w:rPr>
        <w:t>制性规定的除外。</w:t>
      </w:r>
    </w:p>
    <w:p>
      <w:pPr>
        <w:pStyle w:val="Normal"/>
        <w:spacing w:before="312" w:after="312"/>
        <w:jc w:val="center"/>
        <w:rPr>
          <w:szCs w:val="32"/>
        </w:rPr>
      </w:pPr>
      <w:r>
        <w:rPr>
          <w:rFonts w:ascii="黑体" w:hAnsi="黑体" w:cs="黑体" w:hint="eastAsia" w:eastAsia="黑体"/>
          <w:szCs w:val="32"/>
        </w:rPr>
        <w:t>第五章  公证协会</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hint="eastAsia"/>
          <w:szCs w:val="32"/>
        </w:rPr>
      </w:pPr>
      <w:r>
        <w:rPr>
          <w:rFonts w:ascii="黑体" w:hAnsi="黑体" w:cs="黑体" w:hint="eastAsia" w:eastAsia="黑体"/>
          <w:b w:val="false"/>
          <w:bCs w:val="false"/>
          <w:szCs w:val="32"/>
        </w:rPr>
        <w:t>第四十二条</w:t>
      </w:r>
      <w:r>
        <w:rPr>
          <w:rFonts w:hint="eastAsia"/>
          <w:szCs w:val="32"/>
        </w:rPr>
        <w:t xml:space="preserve"> 本省设立省公证协会，设区的市和自治州根据需要可以设立公证协会。</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hint="eastAsia"/>
          <w:szCs w:val="32"/>
        </w:rPr>
      </w:pPr>
      <w:r>
        <w:rPr>
          <w:rFonts w:hint="eastAsia"/>
          <w:szCs w:val="32"/>
        </w:rPr>
        <w:t>公证协会是社会团体法人，其章程由会员代表大会制定，报同级</w:t>
      </w:r>
      <w:r>
        <w:rPr>
          <w:rFonts w:hint="eastAsia"/>
          <w:color w:val="000000"/>
          <w:szCs w:val="32"/>
        </w:rPr>
        <w:t>司法行</w:t>
      </w:r>
      <w:r>
        <w:rPr>
          <w:rFonts w:hint="eastAsia"/>
          <w:szCs w:val="32"/>
        </w:rPr>
        <w:t>政部门备案。</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hint="eastAsia"/>
          <w:szCs w:val="32"/>
        </w:rPr>
      </w:pPr>
      <w:r>
        <w:rPr>
          <w:rFonts w:ascii="黑体" w:hAnsi="黑体" w:cs="黑体" w:hint="eastAsia" w:eastAsia="黑体"/>
          <w:b w:val="false"/>
          <w:bCs w:val="false"/>
          <w:szCs w:val="32"/>
        </w:rPr>
        <w:t>第四十三条</w:t>
      </w:r>
      <w:r>
        <w:rPr>
          <w:rFonts w:hint="eastAsia"/>
          <w:szCs w:val="32"/>
        </w:rPr>
        <w:t xml:space="preserve"> 公证协会履行下列职责：</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hint="eastAsia"/>
          <w:szCs w:val="32"/>
        </w:rPr>
      </w:pPr>
      <w:r>
        <w:rPr>
          <w:rFonts w:hint="eastAsia"/>
          <w:szCs w:val="32"/>
        </w:rPr>
        <w:t>（一）保障公证机构和公证员依法执业，维护其合法权益；</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hint="eastAsia"/>
          <w:szCs w:val="32"/>
        </w:rPr>
      </w:pPr>
      <w:r>
        <w:rPr>
          <w:rFonts w:hint="eastAsia"/>
          <w:szCs w:val="32"/>
        </w:rPr>
        <w:t>（二）制定行业规范；</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hint="eastAsia"/>
          <w:szCs w:val="32"/>
        </w:rPr>
      </w:pPr>
      <w:r>
        <w:rPr>
          <w:rFonts w:hint="eastAsia"/>
          <w:szCs w:val="32"/>
        </w:rPr>
        <w:t>（三）组织对公证员业务培训和职业道德、执业纪律教育，对公证机构和公证员的执业活动监督考核；</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hint="eastAsia"/>
          <w:szCs w:val="32"/>
        </w:rPr>
      </w:pPr>
      <w:r>
        <w:rPr>
          <w:rFonts w:hint="eastAsia"/>
          <w:szCs w:val="32"/>
        </w:rPr>
        <w:t>（四）受理对公证机构和公证员的投诉或者举报；</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hint="eastAsia"/>
          <w:szCs w:val="32"/>
        </w:rPr>
      </w:pPr>
      <w:r>
        <w:rPr>
          <w:rFonts w:hint="eastAsia"/>
          <w:szCs w:val="32"/>
        </w:rPr>
        <w:t>（五）总结、交流公证工作经验；</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hint="eastAsia"/>
          <w:szCs w:val="32"/>
        </w:rPr>
      </w:pPr>
      <w:r>
        <w:rPr>
          <w:rFonts w:hint="eastAsia"/>
          <w:szCs w:val="32"/>
        </w:rPr>
        <w:t>（六）法律、法规以及公证协会章程规定的其他职责。</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hint="eastAsia"/>
          <w:szCs w:val="32"/>
        </w:rPr>
      </w:pPr>
      <w:r>
        <w:rPr>
          <w:rFonts w:ascii="黑体" w:hAnsi="黑体" w:cs="黑体" w:hint="eastAsia" w:eastAsia="黑体"/>
          <w:b w:val="false"/>
          <w:bCs w:val="false"/>
          <w:szCs w:val="32"/>
        </w:rPr>
        <w:t>第四十四条</w:t>
      </w:r>
      <w:r>
        <w:rPr>
          <w:rFonts w:hint="eastAsia"/>
          <w:szCs w:val="32"/>
        </w:rPr>
        <w:t xml:space="preserve"> </w:t>
      </w:r>
      <w:r>
        <w:rPr>
          <w:szCs w:val="32"/>
        </w:rPr>
        <w:t>公证协会</w:t>
      </w:r>
      <w:r>
        <w:rPr>
          <w:rFonts w:hint="eastAsia"/>
          <w:szCs w:val="32"/>
        </w:rPr>
        <w:t>在查处</w:t>
      </w:r>
      <w:r>
        <w:rPr>
          <w:szCs w:val="32"/>
        </w:rPr>
        <w:t>公证机构</w:t>
      </w:r>
      <w:r>
        <w:rPr>
          <w:rFonts w:hint="eastAsia"/>
          <w:szCs w:val="32"/>
        </w:rPr>
        <w:t>和</w:t>
      </w:r>
      <w:r>
        <w:rPr>
          <w:szCs w:val="32"/>
        </w:rPr>
        <w:t>公证员</w:t>
      </w:r>
      <w:r>
        <w:rPr>
          <w:rFonts w:hint="eastAsia"/>
          <w:szCs w:val="32"/>
        </w:rPr>
        <w:t>违反职业规范和执业纪律行为的过程中，发现有依据公证法的规定应当给予行政处罚情形的，应当提交有管辖权的司法行政部门处理。</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hint="eastAsia"/>
          <w:szCs w:val="32"/>
        </w:rPr>
      </w:pPr>
      <w:r>
        <w:rPr>
          <w:rFonts w:ascii="黑体" w:hAnsi="黑体" w:cs="黑体" w:hint="eastAsia" w:eastAsia="黑体"/>
          <w:b w:val="false"/>
          <w:bCs w:val="false"/>
          <w:szCs w:val="32"/>
        </w:rPr>
        <w:t>第四十五条</w:t>
      </w:r>
      <w:r>
        <w:rPr>
          <w:rFonts w:hint="eastAsia"/>
          <w:szCs w:val="32"/>
        </w:rPr>
        <w:t xml:space="preserve"> 公证协会可以受</w:t>
      </w:r>
      <w:r>
        <w:rPr>
          <w:rFonts w:hint="eastAsia"/>
          <w:color w:val="000000"/>
          <w:szCs w:val="32"/>
          <w:u w:val="none"/>
        </w:rPr>
        <w:t>司法行</w:t>
      </w:r>
      <w:r>
        <w:rPr>
          <w:rFonts w:hint="eastAsia"/>
          <w:szCs w:val="32"/>
        </w:rPr>
        <w:t>政部门的委托，对公证机构和公证员的违法行为进行调查、核实，并向</w:t>
      </w:r>
      <w:r>
        <w:rPr>
          <w:rFonts w:hint="eastAsia"/>
          <w:color w:val="000000"/>
          <w:szCs w:val="32"/>
        </w:rPr>
        <w:t>司法行政</w:t>
      </w:r>
      <w:r>
        <w:rPr>
          <w:rFonts w:hint="eastAsia"/>
          <w:szCs w:val="32"/>
        </w:rPr>
        <w:t>部门提出是否给予行政处罚的建议。</w:t>
      </w:r>
    </w:p>
    <w:p>
      <w:pPr>
        <w:pStyle w:val="Normal"/>
        <w:spacing w:before="312" w:after="312"/>
        <w:jc w:val="center"/>
        <w:rPr>
          <w:rFonts w:ascii="仿宋" w:hAnsi="仿宋" w:cs="仿宋" w:hint="eastAsia"/>
          <w:szCs w:val="32"/>
        </w:rPr>
      </w:pPr>
      <w:r>
        <w:rPr>
          <w:rFonts w:ascii="黑体" w:hAnsi="黑体" w:cs="黑体" w:hint="eastAsia" w:eastAsia="黑体"/>
          <w:szCs w:val="32"/>
        </w:rPr>
        <w:t>第六章  法律责任</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hint="eastAsia"/>
          <w:szCs w:val="32"/>
        </w:rPr>
      </w:pPr>
      <w:r>
        <w:rPr>
          <w:rFonts w:ascii="黑体" w:hAnsi="黑体" w:cs="黑体" w:hint="eastAsia" w:eastAsia="黑体"/>
          <w:szCs w:val="32"/>
        </w:rPr>
        <w:t>第四十六条</w:t>
      </w:r>
      <w:r>
        <w:rPr>
          <w:rFonts w:ascii="仿宋" w:hAnsi="仿宋" w:cs="仿宋" w:hint="eastAsia"/>
          <w:szCs w:val="32"/>
        </w:rPr>
        <w:t xml:space="preserve"> </w:t>
      </w:r>
      <w:r>
        <w:rPr>
          <w:rFonts w:hint="eastAsia"/>
          <w:szCs w:val="32"/>
        </w:rPr>
        <w:t>公证机构及其公证员有下列行为之一的，由有管辖权的司法行政部门给予警告；给当事人造成损失的，对公证机构处一万元以上三万元以下罚款，对公证员处一千元以上三千元以下罚款；给当事人造成损失且造成不良社会影响的，对公证机构处三万元以上五万元以下罚款，对公证员处三千元以上五千元以下罚款，并可以给予三个月以上六个月以下停止执业的处罚；有违法所得的，没收违法所得：</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hint="eastAsia"/>
          <w:szCs w:val="32"/>
        </w:rPr>
      </w:pPr>
      <w:r>
        <w:rPr>
          <w:rFonts w:hint="eastAsia"/>
          <w:szCs w:val="32"/>
        </w:rPr>
        <w:t>（一）以诋毁其他公证机构、公证员或者支付回扣、佣金等不正当手段争揽公证业务的；</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hint="eastAsia"/>
          <w:szCs w:val="32"/>
        </w:rPr>
      </w:pPr>
      <w:r>
        <w:rPr>
          <w:rFonts w:hint="eastAsia"/>
          <w:szCs w:val="32"/>
        </w:rPr>
        <w:t>（二）违反规定的收费标准收取公证费的；</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hint="eastAsia"/>
          <w:szCs w:val="32"/>
        </w:rPr>
      </w:pPr>
      <w:r>
        <w:rPr>
          <w:rFonts w:hint="eastAsia"/>
          <w:szCs w:val="32"/>
        </w:rPr>
        <w:t>（三）同时在二个以上公证机构执业的；</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hint="eastAsia"/>
          <w:szCs w:val="32"/>
        </w:rPr>
      </w:pPr>
      <w:r>
        <w:rPr>
          <w:rFonts w:hint="eastAsia"/>
          <w:szCs w:val="32"/>
        </w:rPr>
        <w:t>（四）从事有报酬的其他职业的；</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hint="eastAsia"/>
          <w:szCs w:val="32"/>
        </w:rPr>
      </w:pPr>
      <w:r>
        <w:rPr>
          <w:rFonts w:hint="eastAsia"/>
          <w:szCs w:val="32"/>
        </w:rPr>
        <w:t>（五）为本人及近亲属办理公证或者办理与本人及近亲属有利害关系的公证的；</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hint="eastAsia"/>
          <w:szCs w:val="32"/>
        </w:rPr>
      </w:pPr>
      <w:r>
        <w:rPr>
          <w:rFonts w:hint="eastAsia"/>
          <w:szCs w:val="32"/>
        </w:rPr>
        <w:t>（六）依照法律、行政法规的规定，应当给予处罚的其他行为。</w:t>
      </w:r>
    </w:p>
    <w:p>
      <w:pPr>
        <w:pStyle w:val="NewNewNewNewNewNewNew"/>
        <w:keepNext w:val="false"/>
        <w:keepLines w:val="false"/>
        <w:pageBreakBefore w:val="false"/>
        <w:widowControl w:val="false"/>
        <w:kinsoku w:val="true"/>
        <w:overflowPunct w:val="true"/>
        <w:autoSpaceDE w:val="true"/>
        <w:bidi w:val="0"/>
        <w:snapToGrid w:val="false"/>
        <w:spacing w:lineRule="exact" w:line="600" w:before="0" w:after="0"/>
        <w:ind w:firstLineChars="0" w:firstLine="0" w:startChars="0" w:start="0" w:endChars="0" w:end="0"/>
        <w:jc w:val="both"/>
        <w:textAlignment w:val="auto"/>
        <w:rPr>
          <w:rFonts w:ascii="Times New Roman" w:hAnsi="Times New Roman" w:eastAsia="仿宋" w:cs="Times New Roman" w:hint="eastAsia"/>
          <w:kern w:val="2"/>
          <w:sz w:val="32"/>
          <w:szCs w:val="32"/>
          <w:lang w:bidi="ar-SA"/>
        </w:rPr>
      </w:pPr>
      <w:r>
        <w:rPr>
          <w:rFonts w:eastAsia="黑体" w:cs="黑体" w:hint="eastAsia" w:ascii="黑体" w:hAnsi="黑体"/>
          <w:szCs w:val="32"/>
        </w:rPr>
        <w:t xml:space="preserve">    </w:t>
      </w:r>
      <w:r>
        <w:rPr>
          <w:rFonts w:ascii="黑体" w:hAnsi="黑体" w:cs="黑体" w:hint="eastAsia" w:eastAsia="黑体"/>
          <w:szCs w:val="32"/>
        </w:rPr>
        <w:t>第四十七条</w:t>
      </w:r>
      <w:r>
        <w:rPr>
          <w:rFonts w:ascii="仿宋" w:hAnsi="仿宋" w:cs="仿宋" w:hint="eastAsia"/>
          <w:szCs w:val="32"/>
        </w:rPr>
        <w:t xml:space="preserve"> </w:t>
      </w:r>
      <w:r>
        <w:rPr>
          <w:rFonts w:ascii="Times New Roman" w:hAnsi="Times New Roman" w:cs="Times New Roman" w:hint="eastAsia"/>
          <w:kern w:val="2"/>
          <w:sz w:val="32"/>
          <w:szCs w:val="32"/>
          <w:lang w:bidi="ar-SA"/>
        </w:rPr>
        <w:t>公证机构及其公证员有下列行为之一的，由有管辖权的司法行政部门对公证机构给予警告，并处二万元以上十万元以下罚款，并可以给予一个月以上三个月以下停业整顿的处罚；对公证员给予警告，并处二千元以上一万元以下罚款，并可以给予三个月以上十二个月以下停止执业的处罚；有违法所得的，没收违法所得；情节严重的，由省司法行政部门吊销公证员执业证书：</w:t>
      </w:r>
    </w:p>
    <w:p>
      <w:pPr>
        <w:pStyle w:val="NewNewNewNewNewNewNew"/>
        <w:keepNext w:val="false"/>
        <w:keepLines w:val="false"/>
        <w:pageBreakBefore w:val="false"/>
        <w:widowControl w:val="false"/>
        <w:kinsoku w:val="true"/>
        <w:overflowPunct w:val="true"/>
        <w:autoSpaceDE w:val="true"/>
        <w:bidi w:val="0"/>
        <w:snapToGrid w:val="false"/>
        <w:spacing w:lineRule="exact" w:line="600" w:before="0" w:after="0"/>
        <w:ind w:firstLineChars="0" w:firstLine="0" w:startChars="0" w:start="0" w:endChars="0" w:end="0"/>
        <w:jc w:val="both"/>
        <w:textAlignment w:val="auto"/>
        <w:rPr>
          <w:rFonts w:ascii="Times New Roman" w:hAnsi="Times New Roman" w:eastAsia="仿宋" w:cs="Times New Roman" w:hint="eastAsia"/>
          <w:kern w:val="2"/>
          <w:sz w:val="32"/>
          <w:szCs w:val="32"/>
          <w:lang w:bidi="ar-SA"/>
        </w:rPr>
      </w:pPr>
      <w:r>
        <w:rPr>
          <w:rFonts w:eastAsia="仿宋" w:cs="Times New Roman" w:hint="eastAsia"/>
          <w:kern w:val="2"/>
          <w:sz w:val="32"/>
          <w:szCs w:val="32"/>
          <w:lang w:bidi="ar-SA"/>
        </w:rPr>
        <w:t xml:space="preserve">   </w:t>
      </w:r>
      <w:r>
        <w:rPr>
          <w:rFonts w:ascii="Times New Roman" w:hAnsi="Times New Roman" w:cs="Times New Roman" w:hint="eastAsia"/>
          <w:kern w:val="2"/>
          <w:sz w:val="32"/>
          <w:szCs w:val="32"/>
          <w:lang w:bidi="ar-SA"/>
        </w:rPr>
        <w:t>（一）私自出具公证书的；</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0" w:firstLine="0" w:startChars="0" w:start="0" w:endChars="0" w:end="0"/>
        <w:jc w:val="both"/>
        <w:textAlignment w:val="auto"/>
        <w:rPr>
          <w:rFonts w:ascii="Times New Roman" w:hAnsi="Times New Roman" w:eastAsia="仿宋" w:cs="Times New Roman" w:hint="eastAsia"/>
          <w:kern w:val="2"/>
          <w:sz w:val="32"/>
          <w:szCs w:val="32"/>
        </w:rPr>
      </w:pPr>
      <w:r>
        <w:rPr>
          <w:rFonts w:eastAsia="仿宋" w:cs="Times New Roman" w:hint="eastAsia"/>
          <w:kern w:val="2"/>
          <w:sz w:val="32"/>
          <w:szCs w:val="32"/>
        </w:rPr>
        <w:t xml:space="preserve">   </w:t>
      </w:r>
      <w:r>
        <w:rPr>
          <w:rFonts w:ascii="Times New Roman" w:hAnsi="Times New Roman" w:cs="Times New Roman" w:hint="eastAsia"/>
          <w:kern w:val="2"/>
          <w:sz w:val="32"/>
          <w:szCs w:val="32"/>
        </w:rPr>
        <w:t>（二）为不真实、不合法的事项出具公证书的；</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0" w:firstLine="0" w:startChars="0" w:start="0" w:endChars="0" w:end="0"/>
        <w:jc w:val="both"/>
        <w:textAlignment w:val="auto"/>
        <w:rPr>
          <w:rFonts w:ascii="Times New Roman" w:hAnsi="Times New Roman" w:eastAsia="仿宋" w:cs="Times New Roman" w:hint="eastAsia"/>
          <w:kern w:val="2"/>
          <w:sz w:val="32"/>
          <w:szCs w:val="32"/>
        </w:rPr>
      </w:pPr>
      <w:r>
        <w:rPr>
          <w:rFonts w:eastAsia="仿宋" w:cs="Times New Roman" w:hint="eastAsia"/>
          <w:kern w:val="2"/>
          <w:sz w:val="32"/>
          <w:szCs w:val="32"/>
        </w:rPr>
        <w:t xml:space="preserve">   </w:t>
      </w:r>
      <w:r>
        <w:rPr>
          <w:rFonts w:ascii="Times New Roman" w:hAnsi="Times New Roman" w:cs="Times New Roman" w:hint="eastAsia"/>
          <w:kern w:val="2"/>
          <w:sz w:val="32"/>
          <w:szCs w:val="32"/>
        </w:rPr>
        <w:t>（三）侵占、挪用公证费或者侵占、盗窃公证专用物品的；</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0" w:firstLine="0" w:startChars="0" w:start="0" w:endChars="0" w:end="0"/>
        <w:jc w:val="both"/>
        <w:textAlignment w:val="auto"/>
        <w:rPr>
          <w:rFonts w:ascii="Times New Roman" w:hAnsi="Times New Roman" w:eastAsia="仿宋" w:cs="Times New Roman" w:hint="eastAsia"/>
          <w:kern w:val="2"/>
          <w:sz w:val="32"/>
          <w:szCs w:val="32"/>
        </w:rPr>
      </w:pPr>
      <w:r>
        <w:rPr>
          <w:rFonts w:eastAsia="仿宋" w:cs="Times New Roman" w:hint="eastAsia"/>
          <w:kern w:val="2"/>
          <w:sz w:val="32"/>
          <w:szCs w:val="32"/>
        </w:rPr>
        <w:t xml:space="preserve">   </w:t>
      </w:r>
      <w:r>
        <w:rPr>
          <w:rFonts w:ascii="Times New Roman" w:hAnsi="Times New Roman" w:cs="Times New Roman" w:hint="eastAsia"/>
          <w:kern w:val="2"/>
          <w:sz w:val="32"/>
          <w:szCs w:val="32"/>
        </w:rPr>
        <w:t>（四）毁损、篡改公证文书或者公证档案的；</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0" w:firstLine="0" w:startChars="0" w:start="0" w:endChars="0" w:end="0"/>
        <w:jc w:val="both"/>
        <w:textAlignment w:val="auto"/>
        <w:rPr>
          <w:rFonts w:ascii="Times New Roman" w:hAnsi="Times New Roman" w:eastAsia="仿宋" w:cs="Times New Roman" w:hint="eastAsia"/>
          <w:kern w:val="2"/>
          <w:sz w:val="32"/>
          <w:szCs w:val="32"/>
        </w:rPr>
      </w:pPr>
      <w:r>
        <w:rPr>
          <w:rFonts w:eastAsia="仿宋" w:cs="Times New Roman" w:hint="eastAsia"/>
          <w:kern w:val="2"/>
          <w:sz w:val="32"/>
          <w:szCs w:val="32"/>
        </w:rPr>
        <w:t xml:space="preserve">   </w:t>
      </w:r>
      <w:r>
        <w:rPr>
          <w:rFonts w:ascii="Times New Roman" w:hAnsi="Times New Roman" w:cs="Times New Roman" w:hint="eastAsia"/>
          <w:kern w:val="2"/>
          <w:sz w:val="32"/>
          <w:szCs w:val="32"/>
        </w:rPr>
        <w:t>（五）泄露在执业活动中知悉的国家秘密、商业秘密或者个人隐私的；</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0" w:firstLine="0" w:startChars="0" w:start="0" w:endChars="0" w:end="0"/>
        <w:jc w:val="both"/>
        <w:textAlignment w:val="auto"/>
        <w:rPr>
          <w:rFonts w:ascii="Times New Roman" w:hAnsi="Times New Roman" w:eastAsia="仿宋" w:cs="Times New Roman" w:hint="eastAsia"/>
          <w:kern w:val="2"/>
          <w:sz w:val="32"/>
          <w:szCs w:val="32"/>
        </w:rPr>
      </w:pPr>
      <w:r>
        <w:rPr>
          <w:rFonts w:eastAsia="仿宋" w:cs="Times New Roman" w:hint="eastAsia"/>
          <w:kern w:val="2"/>
          <w:sz w:val="32"/>
          <w:szCs w:val="32"/>
        </w:rPr>
        <w:t xml:space="preserve">   </w:t>
      </w:r>
      <w:r>
        <w:rPr>
          <w:rFonts w:ascii="Times New Roman" w:hAnsi="Times New Roman" w:cs="Times New Roman" w:hint="eastAsia"/>
          <w:kern w:val="2"/>
          <w:sz w:val="32"/>
          <w:szCs w:val="32"/>
        </w:rPr>
        <w:t>（六）为未经审查核实真实身份的公证申请人办理公证的；</w:t>
      </w:r>
    </w:p>
    <w:p>
      <w:pPr>
        <w:pStyle w:val="NewNewNewNew"/>
        <w:keepNext w:val="false"/>
        <w:keepLines w:val="false"/>
        <w:pageBreakBefore w:val="false"/>
        <w:widowControl w:val="false"/>
        <w:kinsoku w:val="true"/>
        <w:overflowPunct w:val="true"/>
        <w:autoSpaceDE w:val="true"/>
        <w:bidi w:val="0"/>
        <w:snapToGrid w:val="false"/>
        <w:spacing w:lineRule="exact" w:line="600" w:before="0" w:after="0"/>
        <w:ind w:firstLineChars="0" w:firstLine="0" w:endChars="0" w:end="0"/>
        <w:jc w:val="both"/>
        <w:textAlignment w:val="auto"/>
        <w:rPr>
          <w:rFonts w:ascii="Times New Roman" w:hAnsi="Times New Roman" w:eastAsia="仿宋" w:cs="Times New Roman" w:hint="eastAsia"/>
          <w:kern w:val="2"/>
          <w:sz w:val="32"/>
          <w:szCs w:val="32"/>
        </w:rPr>
      </w:pPr>
      <w:r>
        <w:rPr>
          <w:rFonts w:eastAsia="仿宋" w:cs="Times New Roman" w:hint="eastAsia"/>
          <w:kern w:val="2"/>
          <w:sz w:val="32"/>
          <w:szCs w:val="32"/>
        </w:rPr>
        <w:t xml:space="preserve">   </w:t>
      </w:r>
      <w:r>
        <w:rPr>
          <w:rFonts w:ascii="Times New Roman" w:hAnsi="Times New Roman" w:cs="Times New Roman" w:hint="eastAsia"/>
          <w:kern w:val="2"/>
          <w:sz w:val="32"/>
          <w:szCs w:val="32"/>
        </w:rPr>
        <w:t>（七）未经实质审查出具公证书的；</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0" w:firstLine="0" w:startChars="0" w:start="0" w:endChars="0" w:end="0"/>
        <w:jc w:val="both"/>
        <w:textAlignment w:val="auto"/>
        <w:rPr>
          <w:rFonts w:ascii="Times New Roman" w:hAnsi="Times New Roman" w:eastAsia="仿宋" w:cs="Times New Roman" w:hint="eastAsia"/>
          <w:kern w:val="2"/>
          <w:sz w:val="32"/>
          <w:szCs w:val="32"/>
        </w:rPr>
      </w:pPr>
      <w:r>
        <w:rPr>
          <w:rFonts w:eastAsia="仿宋" w:cs="Times New Roman" w:hint="eastAsia"/>
          <w:kern w:val="2"/>
          <w:sz w:val="32"/>
          <w:szCs w:val="32"/>
        </w:rPr>
        <w:t xml:space="preserve">   </w:t>
      </w:r>
      <w:r>
        <w:rPr>
          <w:rFonts w:ascii="Times New Roman" w:hAnsi="Times New Roman" w:cs="Times New Roman" w:hint="eastAsia"/>
          <w:kern w:val="2"/>
          <w:sz w:val="32"/>
          <w:szCs w:val="32"/>
        </w:rPr>
        <w:t>（八）依照法律、行政法规的规定，应当给予处罚的其他行为。</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rFonts w:hint="eastAsia"/>
          <w:szCs w:val="32"/>
        </w:rPr>
      </w:pPr>
      <w:r>
        <w:rPr>
          <w:rFonts w:ascii="黑体" w:hAnsi="黑体" w:cs="黑体" w:hint="eastAsia" w:eastAsia="黑体"/>
          <w:b w:val="false"/>
          <w:bCs w:val="false"/>
          <w:szCs w:val="32"/>
        </w:rPr>
        <w:t>第四十八条</w:t>
      </w:r>
      <w:r>
        <w:rPr>
          <w:rFonts w:hint="eastAsia"/>
          <w:szCs w:val="32"/>
        </w:rPr>
        <w:t xml:space="preserve"> </w:t>
      </w:r>
      <w:r>
        <w:rPr>
          <w:rFonts w:ascii="仿宋" w:hAnsi="仿宋" w:cs="仿宋" w:hint="eastAsia"/>
          <w:color w:val="000000"/>
          <w:szCs w:val="32"/>
        </w:rPr>
        <w:t>司法行政</w:t>
      </w:r>
      <w:r>
        <w:rPr>
          <w:rFonts w:ascii="仿宋" w:hAnsi="仿宋" w:cs="黑体" w:hint="eastAsia"/>
          <w:color w:val="000000"/>
          <w:szCs w:val="32"/>
        </w:rPr>
        <w:t>部门</w:t>
      </w:r>
      <w:r>
        <w:rPr>
          <w:rFonts w:ascii="仿宋" w:hAnsi="仿宋" w:cs="仿宋" w:hint="eastAsia"/>
          <w:szCs w:val="32"/>
        </w:rPr>
        <w:t>及其工作人员在履行职务过程中，滥用职权、玩忽职守、徇私舞弊、干预公证机构依法独立行使公证职能，干预公证员依法执业行为，尚不构成犯罪的，依法给予行政处分。</w:t>
      </w:r>
    </w:p>
    <w:p>
      <w:pPr>
        <w:pStyle w:val="Normal"/>
        <w:spacing w:before="312" w:after="312"/>
        <w:jc w:val="center"/>
        <w:rPr>
          <w:rFonts w:ascii="黑体" w:hAnsi="黑体" w:eastAsia="黑体" w:cs="黑体" w:hint="eastAsia"/>
          <w:szCs w:val="32"/>
        </w:rPr>
      </w:pPr>
      <w:r>
        <w:rPr>
          <w:rFonts w:ascii="黑体" w:hAnsi="黑体" w:cs="黑体" w:hint="eastAsia" w:eastAsia="黑体"/>
          <w:szCs w:val="32"/>
        </w:rPr>
        <w:t>第七章  附  则</w:t>
      </w:r>
    </w:p>
    <w:p>
      <w:pPr>
        <w:pStyle w:val="Normal"/>
        <w:keepNext w:val="false"/>
        <w:keepLines w:val="false"/>
        <w:pageBreakBefore w:val="false"/>
        <w:widowControl w:val="false"/>
        <w:kinsoku w:val="true"/>
        <w:overflowPunct w:val="true"/>
        <w:autoSpaceDE w:val="true"/>
        <w:bidi w:val="0"/>
        <w:snapToGrid w:val="false"/>
        <w:spacing w:lineRule="exact" w:line="600" w:before="0" w:after="0"/>
        <w:ind w:firstLineChars="200" w:startChars="0" w:start="0" w:endChars="0" w:end="0"/>
        <w:jc w:val="both"/>
        <w:textAlignment w:val="auto"/>
        <w:rPr/>
      </w:pPr>
      <w:r>
        <w:rPr>
          <w:rFonts w:ascii="黑体" w:hAnsi="黑体" w:cs="黑体" w:hint="eastAsia" w:eastAsia="黑体"/>
          <w:b w:val="false"/>
          <w:bCs w:val="false"/>
          <w:szCs w:val="32"/>
        </w:rPr>
        <w:t>第四十九条</w:t>
      </w:r>
      <w:r>
        <w:rPr>
          <w:rFonts w:hint="eastAsia"/>
          <w:szCs w:val="32"/>
        </w:rPr>
        <w:t xml:space="preserve"> </w:t>
      </w:r>
      <w:r>
        <w:rPr>
          <w:szCs w:val="32"/>
        </w:rPr>
        <w:t>本条例</w:t>
      </w:r>
      <w:r>
        <w:rPr>
          <w:rFonts w:ascii="仿宋" w:hAnsi="仿宋" w:cs="仿宋" w:hint="eastAsia"/>
          <w:szCs w:val="32"/>
        </w:rPr>
        <w:t>自</w:t>
      </w:r>
      <w:r>
        <w:rPr>
          <w:rFonts w:eastAsia="仿宋" w:cs="仿宋" w:hint="eastAsia" w:ascii="仿宋" w:hAnsi="仿宋"/>
          <w:szCs w:val="32"/>
        </w:rPr>
        <w:t>2018</w:t>
      </w:r>
      <w:r>
        <w:rPr>
          <w:rFonts w:ascii="仿宋" w:hAnsi="仿宋" w:cs="仿宋" w:hint="eastAsia"/>
          <w:szCs w:val="32"/>
        </w:rPr>
        <w:t>年</w:t>
      </w:r>
      <w:r>
        <w:rPr>
          <w:rFonts w:eastAsia="仿宋" w:cs="仿宋" w:hint="eastAsia" w:ascii="仿宋" w:hAnsi="仿宋"/>
          <w:szCs w:val="32"/>
        </w:rPr>
        <w:t>1</w:t>
      </w:r>
      <w:r>
        <w:rPr>
          <w:rFonts w:ascii="仿宋" w:hAnsi="仿宋" w:cs="仿宋" w:hint="eastAsia"/>
          <w:szCs w:val="32"/>
        </w:rPr>
        <w:t>月</w:t>
      </w:r>
      <w:r>
        <w:rPr>
          <w:rFonts w:eastAsia="仿宋" w:cs="仿宋" w:hint="eastAsia" w:ascii="仿宋" w:hAnsi="仿宋"/>
          <w:szCs w:val="32"/>
        </w:rPr>
        <w:t>1</w:t>
      </w:r>
      <w:r>
        <w:rPr>
          <w:rFonts w:ascii="仿宋" w:hAnsi="仿宋" w:cs="仿宋" w:hint="eastAsia"/>
          <w:szCs w:val="32"/>
        </w:rPr>
        <w:t>日</w:t>
      </w:r>
      <w:r>
        <w:rPr>
          <w:szCs w:val="32"/>
        </w:rPr>
        <w:t>起施行。</w:t>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
    <w:charset w:val="86"/>
    <w:family w:val="modern"/>
    <w:pitch w:val="default"/>
  </w:font>
  <w:font w:name="方正小标宋简体">
    <w:charset w:val="86"/>
    <w:family w:val="script"/>
    <w:pitch w:val="default"/>
  </w:font>
  <w:font w:name="楷体_GB2312">
    <w:charset w:val="86"/>
    <w:family w:val="auto"/>
    <w:pitch w:val="default"/>
  </w:font>
  <w:font w:name="黑体">
    <w:charset w:val="86"/>
    <w:family w:val="auto"/>
    <w:pitch w:val="default"/>
  </w:font>
  <w:font w:name="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4" behindDoc="0" locked="0" layoutInCell="0" allowOverlap="1">
              <wp:simplePos x="0" y="0"/>
              <wp:positionH relativeFrom="margin">
                <wp:align>center</wp:align>
              </wp:positionH>
              <wp:positionV relativeFrom="paragraph">
                <wp:posOffset>635</wp:posOffset>
              </wp:positionV>
              <wp:extent cx="114935" cy="381000"/>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381000"/>
                      </a:xfrm>
                      <a:prstGeom prst="rect"/>
                      <a:solidFill>
                        <a:srgbClr val="FFFFFF">
                          <a:alpha val="0"/>
                        </a:srgbClr>
                      </a:solidFill>
                    </wps:spPr>
                    <wps:txbx>
                      <w:txbxContent>
                        <w:p>
                          <w:pPr>
                            <w:pStyle w:val="Footer"/>
                            <w:pBdr/>
                            <w:rPr/>
                          </w:pPr>
                          <w:r>
                            <w:rPr/>
                            <w:fldChar w:fldCharType="begin"/>
                          </w:r>
                          <w:r>
                            <w:rPr/>
                            <w:instrText xml:space="preserve"> PAGE </w:instrText>
                          </w:r>
                          <w:r>
                            <w:rPr/>
                            <w:fldChar w:fldCharType="separate"/>
                          </w:r>
                          <w:r>
                            <w:rPr/>
                            <w:t>13</w:t>
                          </w:r>
                          <w:r>
                            <w:rPr/>
                            <w:fldChar w:fldCharType="end"/>
                          </w:r>
                        </w:p>
                      </w:txbxContent>
                    </wps:txbx>
                    <wps:bodyPr anchor="t" lIns="0" tIns="0" rIns="0" bIns="0">
                      <a:noAutofit/>
                    </wps:bodyPr>
                  </wps:wsp>
                </a:graphicData>
              </a:graphic>
            </wp:anchor>
          </w:drawing>
        </mc:Choice>
        <mc:Fallback>
          <w:pict>
            <v:rect fillcolor="#FFFFFF" style="position:absolute;rotation:-0;width:9.05pt;height:30pt;mso-wrap-distance-left:0pt;mso-wrap-distance-right:0pt;mso-wrap-distance-top:0pt;mso-wrap-distance-bottom:0pt;margin-top:0pt;mso-position-vertical:top;mso-position-vertical-relative:text;margin-left:203.15pt;mso-position-horizontal:center;mso-position-horizontal-relative:margin">
              <v:fill opacity="0f"/>
              <v:textbox inset="0in,0in,0in,0in">
                <w:txbxContent>
                  <w:p>
                    <w:pPr>
                      <w:pStyle w:val="Footer"/>
                      <w:pBdr/>
                      <w:rPr/>
                    </w:pPr>
                    <w:r>
                      <w:rPr/>
                      <w:fldChar w:fldCharType="begin"/>
                    </w:r>
                    <w:r>
                      <w:rPr/>
                      <w:instrText xml:space="preserve"> PAGE </w:instrText>
                    </w:r>
                    <w:r>
                      <w:rPr/>
                      <w:fldChar w:fldCharType="separate"/>
                    </w:r>
                    <w:r>
                      <w:rPr/>
                      <w:t>13</w:t>
                    </w:r>
                    <w: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5"/>
      <w:numFmt w:val="taiwaneseCountingThousand"/>
      <w:suff w:val="nothing"/>
      <w:lvlText w:val="（%1）"/>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snapToGrid w:val="false"/>
      <w:spacing w:lineRule="exact" w:line="600"/>
      <w:jc w:val="both"/>
    </w:pPr>
    <w:rPr>
      <w:rFonts w:ascii="Times New Roman" w:hAnsi="Times New Roman" w:eastAsia="仿宋" w:c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jc w:val="center"/>
      <w:outlineLvl w:val="0"/>
    </w:pPr>
    <w:rPr>
      <w:rFonts w:eastAsia="方正小标宋简体"/>
      <w:b w:val="false"/>
      <w:kern w:val="2"/>
      <w:sz w:val="44"/>
    </w:rPr>
  </w:style>
  <w:style w:type="character" w:styleId="Style13">
    <w:name w:val="默认段落字体"/>
    <w:qFormat/>
    <w:rPr/>
  </w:style>
  <w:style w:type="character" w:styleId="PageNumber">
    <w:name w:val="page number"/>
    <w:basedOn w:val="Style13"/>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Style14">
    <w:name w:val="批注文字"/>
    <w:basedOn w:val="Normal"/>
    <w:qFormat/>
    <w:pPr>
      <w:jc w:val="start"/>
    </w:pPr>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6">
    <w:name w:val="批注框文本"/>
    <w:basedOn w:val="Normal"/>
    <w:qFormat/>
    <w:pPr/>
    <w:rPr>
      <w:sz w:val="18"/>
      <w:szCs w:val="18"/>
    </w:rPr>
  </w:style>
  <w:style w:type="paragraph" w:styleId="New">
    <w:name w:val="正文 New"/>
    <w:qFormat/>
    <w:pPr>
      <w:widowControl w:val="false"/>
      <w:bidi w:val="0"/>
      <w:snapToGrid w:val="false"/>
      <w:spacing w:lineRule="exact" w:line="600"/>
      <w:jc w:val="both"/>
    </w:pPr>
    <w:rPr>
      <w:rFonts w:ascii="Times New Roman" w:hAnsi="Times New Roman" w:eastAsia="仿宋" w:cs="Times New Roman"/>
      <w:color w:val="auto"/>
      <w:kern w:val="2"/>
      <w:sz w:val="32"/>
      <w:szCs w:val="20"/>
      <w:lang w:bidi="ar-SA" w:val="en-US" w:eastAsia="zh-CN"/>
    </w:rPr>
  </w:style>
  <w:style w:type="paragraph" w:styleId="NewNewNewNew">
    <w:name w:val="正文 New New New New"/>
    <w:qFormat/>
    <w:pPr>
      <w:widowControl w:val="false"/>
      <w:bidi w:val="0"/>
      <w:snapToGrid w:val="false"/>
      <w:ind w:firstLineChars="200" w:startChars="0" w:start="0" w:endChars="0" w:end="0"/>
      <w:jc w:val="both"/>
    </w:pPr>
    <w:rPr>
      <w:rFonts w:ascii="Times New Roman" w:hAnsi="Times New Roman" w:eastAsia="仿宋" w:cs="Times New Roman"/>
      <w:color w:val="auto"/>
      <w:kern w:val="2"/>
      <w:sz w:val="32"/>
      <w:szCs w:val="20"/>
      <w:lang w:bidi="ar-SA" w:val="en-US" w:eastAsia="zh-CN"/>
    </w:rPr>
  </w:style>
  <w:style w:type="paragraph" w:styleId="NewNewNewNewNewNewNewNew">
    <w:name w:val="正文 New New New New New New New New"/>
    <w:qFormat/>
    <w:pPr>
      <w:widowControl w:val="false"/>
      <w:bidi w:val="0"/>
      <w:snapToGrid w:val="false"/>
      <w:spacing w:lineRule="exact" w:line="600"/>
      <w:jc w:val="both"/>
    </w:pPr>
    <w:rPr>
      <w:rFonts w:ascii="Times New Roman" w:hAnsi="Times New Roman" w:eastAsia="仿宋" w:cs="Times New Roman"/>
      <w:color w:val="auto"/>
      <w:kern w:val="2"/>
      <w:sz w:val="32"/>
      <w:szCs w:val="20"/>
      <w:lang w:val="en-US" w:eastAsia="zh-CN" w:bidi="hi-IN"/>
    </w:rPr>
  </w:style>
  <w:style w:type="paragraph" w:styleId="NewNew">
    <w:name w:val="正文 New New"/>
    <w:qFormat/>
    <w:pPr>
      <w:widowControl w:val="false"/>
      <w:bidi w:val="0"/>
      <w:snapToGrid w:val="false"/>
      <w:spacing w:lineRule="exact" w:line="600"/>
      <w:ind w:firstLineChars="200" w:startChars="0" w:start="0" w:endChars="0" w:end="0"/>
      <w:jc w:val="both"/>
    </w:pPr>
    <w:rPr>
      <w:rFonts w:ascii="Times New Roman" w:hAnsi="Times New Roman" w:eastAsia="仿宋" w:cs="Times New Roman"/>
      <w:color w:val="auto"/>
      <w:kern w:val="2"/>
      <w:sz w:val="32"/>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snapToGrid w:val="false"/>
      <w:spacing w:lineRule="exact" w:line="600"/>
      <w:jc w:val="both"/>
    </w:pPr>
    <w:rPr>
      <w:rFonts w:ascii="Times New Roman" w:hAnsi="Times New Roman" w:eastAsia="仿宋" w:cs="Times New Roman"/>
      <w:color w:val="auto"/>
      <w:kern w:val="2"/>
      <w:sz w:val="32"/>
      <w:szCs w:val="20"/>
      <w:lang w:bidi="ar-SA" w:val="en-US" w:eastAsia="zh-CN"/>
    </w:rPr>
  </w:style>
  <w:style w:type="paragraph" w:styleId="NewNewNew">
    <w:name w:val="正文 New New New"/>
    <w:qFormat/>
    <w:pPr>
      <w:widowControl w:val="false"/>
      <w:bidi w:val="0"/>
      <w:snapToGrid w:val="false"/>
      <w:spacing w:lineRule="exact" w:line="600"/>
      <w:ind w:firstLineChars="200" w:startChars="0" w:start="0" w:endChars="0" w:end="0"/>
      <w:jc w:val="both"/>
    </w:pPr>
    <w:rPr>
      <w:rFonts w:ascii="Times New Roman" w:hAnsi="Times New Roman" w:eastAsia="仿宋" w:cs="Times New Roman"/>
      <w:color w:val="auto"/>
      <w:kern w:val="2"/>
      <w:sz w:val="32"/>
      <w:szCs w:val="20"/>
      <w:lang w:bidi="ar-SA" w:val="en-US" w:eastAsia="zh-CN"/>
    </w:rPr>
  </w:style>
  <w:style w:type="paragraph" w:styleId="NewNewNewNewNewNewNewNewNewNewNewNewNewNewNewNewNewNewNewNewNewNewNewNewNewNewNewNewNewNewNewNewNewNewNew">
    <w:name w:val="正文 New New New New New New New New New New New New New New New New New New New New New New New New New New New New New New New New New New New"/>
    <w:qFormat/>
    <w:pPr>
      <w:widowControl w:val="false"/>
      <w:bidi w:val="0"/>
      <w:spacing w:lineRule="exact" w:line="380"/>
      <w:ind w:firstLineChars="200" w:startChars="0" w:start="0" w:endChars="0" w:end="0"/>
      <w:jc w:val="both"/>
    </w:pPr>
    <w:rPr>
      <w:rFonts w:ascii="宋体" w:hAnsi="宋体" w:eastAsia="宋体" w:cs="宋体"/>
      <w:color w:val="323E32"/>
      <w:kern w:val="2"/>
      <w:sz w:val="21"/>
      <w:szCs w:val="21"/>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snapToGrid w:val="false"/>
      <w:spacing w:lineRule="exact" w:line="600"/>
      <w:ind w:firstLineChars="200" w:startChars="0" w:start="0" w:endChars="0" w:end="0"/>
      <w:jc w:val="both"/>
    </w:pPr>
    <w:rPr>
      <w:rFonts w:ascii="Times New Roman" w:hAnsi="Times New Roman" w:eastAsia="仿宋" w:cs="Times New Roman"/>
      <w:color w:val="auto"/>
      <w:kern w:val="2"/>
      <w:sz w:val="32"/>
      <w:szCs w:val="20"/>
      <w:lang w:bidi="ar-SA" w:val="en-US" w:eastAsia="zh-CN"/>
    </w:rPr>
  </w:style>
  <w:style w:type="paragraph" w:styleId="NewNewNewNewNew">
    <w:name w:val="正文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
    <w:name w:val="正文 New New New New New New New"/>
    <w:qFormat/>
    <w:pPr>
      <w:widowControl w:val="false"/>
      <w:bidi w:val="0"/>
      <w:snapToGrid w:val="false"/>
      <w:spacing w:lineRule="exact" w:line="600"/>
      <w:jc w:val="both"/>
    </w:pPr>
    <w:rPr>
      <w:rFonts w:ascii="Times New Roman" w:hAnsi="Times New Roman" w:eastAsia="仿宋" w:cs="Times New Roman"/>
      <w:color w:val="auto"/>
      <w:kern w:val="2"/>
      <w:sz w:val="32"/>
      <w:szCs w:val="20"/>
      <w:lang w:val="en-US" w:eastAsia="zh-CN" w:bidi="hi-IN"/>
    </w:rPr>
  </w:style>
  <w:style w:type="paragraph" w:styleId="NewNewNewNewNewNewNewNewNew">
    <w:name w:val="正文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1">
    <w:name w:val="页脚 New"/>
    <w:basedOn w:val="NewNewNewNewNewNewNewNewNew"/>
    <w:qFormat/>
    <w:pPr>
      <w:tabs>
        <w:tab w:val="clear" w:pos="420"/>
        <w:tab w:val="center" w:pos="4153" w:leader="none"/>
        <w:tab w:val="right" w:pos="8306" w:leader="none"/>
      </w:tabs>
      <w:snapToGrid w:val="false"/>
      <w:jc w:val="start"/>
    </w:pPr>
    <w:rPr>
      <w:kern w:val="2"/>
      <w:sz w:val="18"/>
      <w:szCs w:val="18"/>
    </w:rPr>
  </w:style>
  <w:style w:type="paragraph" w:styleId="NewNewNewNewNewNew">
    <w:name w:val="正文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2017-07-10T16:29:00Z</dcterms:created>
  <dc:creator>lenovo</dc:creator>
  <dc:description/>
  <dc:language>en-US</dc:language>
  <cp:lastModifiedBy>huangxunda</cp:lastModifiedBy>
  <dcterms:modified xsi:type="dcterms:W3CDTF">2017-12-27T08:29:45Z</dcterms:modified>
  <cp:revision>6</cp:revision>
  <dc:subject/>
  <dc:title>吉林省公证条例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