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jc w:val="center"/>
        <w:rPr>
          <w:rFonts w:ascii="宋体;SimSun" w:hAnsi="宋体;SimSun" w:cs="宋体;SimSun" w:hint="eastAsia"/>
          <w:b/>
          <w:sz w:val="32"/>
          <w:szCs w:val="32"/>
        </w:rPr>
      </w:pPr>
      <w:r>
        <w:rPr>
          <w:rFonts w:cs="宋体;SimSun" w:hint="eastAsia" w:ascii="宋体;SimSun" w:hAnsi="宋体;SimSun"/>
          <w:b/>
          <w:sz w:val="32"/>
          <w:szCs w:val="32"/>
        </w:rPr>
      </w:r>
    </w:p>
    <w:p>
      <w:pPr>
        <w:pStyle w:val="Normal"/>
        <w:spacing w:lineRule="auto" w:line="360"/>
        <w:jc w:val="center"/>
        <w:rPr>
          <w:rFonts w:ascii="宋体;SimSun" w:hAnsi="宋体;SimSun" w:cs="宋体;SimSun" w:hint="eastAsia"/>
          <w:b/>
          <w:sz w:val="44"/>
          <w:szCs w:val="44"/>
        </w:rPr>
      </w:pPr>
      <w:r>
        <w:rPr>
          <w:rFonts w:ascii="宋体;SimSun" w:hAnsi="宋体;SimSun" w:cs="宋体;SimSun" w:hint="eastAsia"/>
          <w:b/>
          <w:sz w:val="44"/>
          <w:szCs w:val="44"/>
        </w:rPr>
        <w:t>通化市城乡规划管理条例</w:t>
      </w:r>
    </w:p>
    <w:p>
      <w:pPr>
        <w:pStyle w:val="Normal"/>
        <w:spacing w:lineRule="auto" w:line="36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auto" w:line="360"/>
        <w:jc w:val="center"/>
        <w:rPr>
          <w:rFonts w:ascii="宋体;SimSun" w:hAnsi="宋体;SimSun" w:cs="宋体;SimSun" w:hint="eastAsia"/>
          <w:b/>
          <w:sz w:val="44"/>
          <w:szCs w:val="44"/>
        </w:rPr>
      </w:pPr>
      <w:r>
        <w:rPr>
          <w:rFonts w:ascii="楷体" w:hAnsi="楷体" w:cs="楷体" w:hint="eastAsia" w:eastAsia="楷体"/>
          <w:sz w:val="32"/>
          <w:szCs w:val="32"/>
        </w:rPr>
        <w:t>（</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2</w:t>
      </w:r>
      <w:r>
        <w:rPr>
          <w:rFonts w:ascii="楷体" w:hAnsi="楷体" w:cs="楷体" w:hint="eastAsia" w:eastAsia="楷体"/>
          <w:sz w:val="32"/>
          <w:szCs w:val="32"/>
        </w:rPr>
        <w:t>日通化市第七届人民代表大会常</w:t>
      </w:r>
    </w:p>
    <w:p>
      <w:pPr>
        <w:pStyle w:val="Normal"/>
        <w:ind w:firstLineChars="196" w:startChars="0" w:start="0" w:endChars="0" w:end="0"/>
        <w:rPr>
          <w:rFonts w:ascii="楷体" w:hAnsi="楷体" w:eastAsia="楷体" w:cs="楷体" w:hint="eastAsia"/>
          <w:sz w:val="32"/>
          <w:szCs w:val="32"/>
        </w:rPr>
      </w:pPr>
      <w:r>
        <w:rPr>
          <w:rFonts w:ascii="楷体" w:hAnsi="楷体" w:cs="楷体" w:hint="eastAsia" w:eastAsia="楷体"/>
          <w:sz w:val="32"/>
          <w:szCs w:val="32"/>
        </w:rPr>
        <w:t xml:space="preserve">务委员会第三十一次会议通过  </w:t>
      </w:r>
      <w:r>
        <w:rPr>
          <w:rFonts w:eastAsia="楷体" w:cs="楷体" w:hint="eastAsia" w:ascii="楷体" w:hAnsi="楷体"/>
          <w:sz w:val="32"/>
          <w:szCs w:val="32"/>
        </w:rPr>
        <w:t>2016</w:t>
      </w:r>
      <w:r>
        <w:rPr>
          <w:rFonts w:ascii="楷体" w:hAnsi="楷体" w:cs="楷体" w:hint="eastAsia" w:eastAsia="楷体"/>
          <w:sz w:val="32"/>
          <w:szCs w:val="32"/>
        </w:rPr>
        <w:t>年</w:t>
      </w:r>
      <w:r>
        <w:rPr>
          <w:rFonts w:eastAsia="楷体" w:cs="楷体" w:hint="eastAsia" w:ascii="楷体" w:hAnsi="楷体"/>
          <w:sz w:val="32"/>
          <w:szCs w:val="32"/>
        </w:rPr>
        <w:t>11</w:t>
      </w:r>
      <w:r>
        <w:rPr>
          <w:rFonts w:ascii="楷体" w:hAnsi="楷体" w:cs="楷体" w:hint="eastAsia" w:eastAsia="楷体"/>
          <w:sz w:val="32"/>
          <w:szCs w:val="32"/>
        </w:rPr>
        <w:t>月</w:t>
      </w:r>
      <w:r>
        <w:rPr>
          <w:rFonts w:eastAsia="楷体" w:cs="楷体" w:hint="eastAsia" w:ascii="楷体" w:hAnsi="楷体"/>
          <w:sz w:val="32"/>
          <w:szCs w:val="32"/>
        </w:rPr>
        <w:t>17</w:t>
      </w:r>
      <w:r>
        <w:rPr>
          <w:rFonts w:ascii="楷体" w:hAnsi="楷体" w:cs="楷体" w:hint="eastAsia" w:eastAsia="楷体"/>
          <w:sz w:val="32"/>
          <w:szCs w:val="32"/>
        </w:rPr>
        <w:t>日</w:t>
      </w:r>
    </w:p>
    <w:p>
      <w:pPr>
        <w:pStyle w:val="Normal"/>
        <w:ind w:firstLineChars="196" w:startChars="0" w:start="0" w:endChars="0" w:end="0"/>
        <w:rPr/>
      </w:pPr>
      <w:r>
        <w:rPr>
          <w:rFonts w:ascii="楷体" w:hAnsi="楷体" w:cs="楷体" w:hint="eastAsia" w:eastAsia="楷体"/>
          <w:sz w:val="32"/>
          <w:szCs w:val="32"/>
        </w:rPr>
        <w:t>吉林省第十二届人民代表大会常务委员会第三十次</w:t>
      </w:r>
    </w:p>
    <w:p>
      <w:pPr>
        <w:pStyle w:val="Normal"/>
        <w:ind w:firstLineChars="196" w:startChars="0" w:start="0" w:endChars="0" w:end="0"/>
        <w:rPr>
          <w:rFonts w:ascii="楷体" w:hAnsi="楷体" w:eastAsia="楷体" w:cs="楷体" w:hint="eastAsia"/>
          <w:sz w:val="32"/>
          <w:szCs w:val="32"/>
        </w:rPr>
      </w:pPr>
      <w:r>
        <w:rPr>
          <w:rFonts w:ascii="楷体" w:hAnsi="楷体" w:cs="楷体" w:hint="eastAsia" w:eastAsia="楷体"/>
          <w:sz w:val="32"/>
          <w:szCs w:val="32"/>
        </w:rPr>
        <w:t>会议批准）</w:t>
      </w:r>
    </w:p>
    <w:p>
      <w:pPr>
        <w:pStyle w:val="Normal"/>
        <w:spacing w:lineRule="auto" w:line="36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spacing w:lineRule="auto" w:line="360"/>
        <w:jc w:val="center"/>
        <w:rPr>
          <w:rFonts w:ascii="黑体;SimHei" w:hAnsi="黑体;SimHei" w:eastAsia="黑体;SimHei" w:cs="黑体;SimHei" w:hint="eastAsia"/>
          <w:b/>
          <w:sz w:val="32"/>
          <w:szCs w:val="32"/>
        </w:rPr>
      </w:pPr>
      <w:r>
        <w:rPr>
          <w:rFonts w:ascii="黑体;SimHei" w:hAnsi="黑体;SimHei" w:cs="黑体;SimHei" w:hint="eastAsia" w:eastAsia="黑体;SimHei"/>
          <w:b/>
          <w:sz w:val="32"/>
          <w:szCs w:val="32"/>
        </w:rPr>
        <w:t>第一章  总 则</w:t>
      </w:r>
    </w:p>
    <w:p>
      <w:pPr>
        <w:pStyle w:val="Normal"/>
        <w:spacing w:lineRule="auto" w:line="360"/>
        <w:jc w:val="center"/>
        <w:rPr>
          <w:rFonts w:ascii="仿宋" w:hAnsi="仿宋" w:eastAsia="仿宋" w:cs="仿宋" w:hint="eastAsia"/>
          <w:b/>
          <w:sz w:val="32"/>
          <w:szCs w:val="32"/>
        </w:rPr>
      </w:pPr>
      <w:r>
        <w:rPr>
          <w:rFonts w:eastAsia="仿宋" w:cs="仿宋" w:hint="eastAsia" w:ascii="仿宋" w:hAnsi="仿宋"/>
          <w:b/>
          <w:sz w:val="32"/>
          <w:szCs w:val="32"/>
        </w:rPr>
      </w:r>
    </w:p>
    <w:p>
      <w:pPr>
        <w:pStyle w:val="Normal"/>
        <w:spacing w:lineRule="auto" w:line="360"/>
        <w:ind w:firstLineChars="196" w:startChars="0" w:start="0" w:endChars="0" w:end="0"/>
        <w:rPr>
          <w:rFonts w:ascii="仿宋" w:hAnsi="仿宋" w:eastAsia="仿宋" w:cs="仿宋"/>
          <w:sz w:val="32"/>
          <w:szCs w:val="32"/>
        </w:rPr>
      </w:pPr>
      <w:r>
        <w:rPr>
          <w:rFonts w:ascii="黑体;SimHei" w:hAnsi="黑体;SimHei" w:cs="黑体;SimHei" w:hint="eastAsia" w:eastAsia="黑体;SimHei"/>
          <w:sz w:val="32"/>
          <w:szCs w:val="32"/>
        </w:rPr>
        <w:t>第一条</w:t>
      </w:r>
      <w:r>
        <w:rPr>
          <w:rFonts w:ascii="仿宋" w:hAnsi="仿宋" w:cs="仿宋" w:hint="eastAsia" w:eastAsia="仿宋"/>
          <w:b/>
          <w:sz w:val="32"/>
          <w:szCs w:val="32"/>
        </w:rPr>
        <w:t xml:space="preserve">  </w:t>
      </w:r>
      <w:r>
        <w:rPr>
          <w:rFonts w:ascii="仿宋" w:hAnsi="仿宋" w:cs="仿宋" w:hint="eastAsia" w:eastAsia="仿宋"/>
          <w:sz w:val="32"/>
          <w:szCs w:val="32"/>
        </w:rPr>
        <w:t>为了加强城乡规划管理，统筹城乡规划建设，协调城乡空间布局，改善人居环境，促进城乡经济社会全面协调可持续发展，根据《中华人民共和国城乡规划法》、《吉林省城乡规划条例》等法律、法规，结合本市实际，制定本条例。</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第二条</w:t>
      </w:r>
      <w:r>
        <w:rPr>
          <w:rFonts w:ascii="仿宋" w:hAnsi="仿宋" w:cs="仿宋" w:hint="eastAsia" w:eastAsia="仿宋"/>
          <w:b/>
          <w:sz w:val="32"/>
          <w:szCs w:val="32"/>
        </w:rPr>
        <w:t xml:space="preserve">  </w:t>
      </w:r>
      <w:r>
        <w:rPr>
          <w:rFonts w:ascii="仿宋" w:hAnsi="仿宋" w:cs="仿宋" w:hint="eastAsia" w:eastAsia="仿宋"/>
          <w:sz w:val="32"/>
          <w:szCs w:val="32"/>
        </w:rPr>
        <w:t>在本市行政区域内制定、实施、修改城乡规划、进行监督检查及各项建设活动，适用本条例。</w:t>
      </w:r>
    </w:p>
    <w:p>
      <w:pPr>
        <w:pStyle w:val="Normal"/>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规划区的具体范围由有关人民政府在组织编制的城乡规划中划定。</w:t>
      </w:r>
    </w:p>
    <w:p>
      <w:pPr>
        <w:pStyle w:val="Normal"/>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城市水源、生态保护区、湿地、风景区、国家森林公园、机场净空控制区、古遗址、城市出入口公路沿线两侧等纳入规划区。</w:t>
      </w:r>
    </w:p>
    <w:p>
      <w:pPr>
        <w:pStyle w:val="Normal"/>
        <w:spacing w:lineRule="auto" w:line="360"/>
        <w:ind w:firstLineChars="200" w:startChars="0" w:start="0" w:endChars="0" w:end="0"/>
        <w:rPr/>
      </w:pPr>
      <w:r>
        <w:rPr>
          <w:rFonts w:ascii="黑体;SimHei" w:hAnsi="黑体;SimHei" w:cs="黑体;SimHei" w:hint="eastAsia" w:eastAsia="黑体;SimHei"/>
          <w:sz w:val="32"/>
          <w:szCs w:val="32"/>
        </w:rPr>
        <w:t>第三条</w:t>
      </w:r>
      <w:r>
        <w:rPr>
          <w:rFonts w:ascii="仿宋" w:hAnsi="仿宋" w:cs="仿宋" w:hint="eastAsia" w:eastAsia="仿宋"/>
          <w:b/>
          <w:sz w:val="32"/>
          <w:szCs w:val="32"/>
        </w:rPr>
        <w:t xml:space="preserve">  </w:t>
      </w:r>
      <w:r>
        <w:rPr>
          <w:rFonts w:ascii="仿宋" w:hAnsi="仿宋" w:cs="仿宋" w:hint="eastAsia" w:eastAsia="仿宋"/>
          <w:sz w:val="32"/>
          <w:szCs w:val="32"/>
        </w:rPr>
        <w:t>市、县（市）人民政府城乡规划主管部门负责本行政区域内城乡规划管理工作。</w:t>
      </w:r>
    </w:p>
    <w:p>
      <w:pPr>
        <w:pStyle w:val="Normal"/>
        <w:spacing w:lineRule="auto" w:line="360"/>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通化市人民政府城乡规划主管部门</w:t>
      </w:r>
      <w:r>
        <w:rPr>
          <w:rFonts w:ascii="仿宋" w:hAnsi="仿宋" w:cs="仿宋" w:eastAsia="仿宋"/>
          <w:sz w:val="32"/>
          <w:szCs w:val="32"/>
        </w:rPr>
        <w:t>可以在市辖区、各类开发区（园区）设立派出机构，具体负责该区域的城乡规划管理工作。</w:t>
      </w:r>
    </w:p>
    <w:p>
      <w:pPr>
        <w:pStyle w:val="Normal"/>
        <w:spacing w:lineRule="auto" w:line="360"/>
        <w:ind w:firstLineChars="200" w:startChars="0" w:start="0" w:endChars="0" w:end="0"/>
        <w:rPr>
          <w:rFonts w:ascii="仿宋" w:hAnsi="仿宋" w:eastAsia="仿宋" w:cs="仿宋"/>
          <w:b/>
          <w:sz w:val="32"/>
          <w:szCs w:val="32"/>
        </w:rPr>
      </w:pPr>
      <w:r>
        <w:rPr>
          <w:rFonts w:ascii="仿宋" w:hAnsi="仿宋" w:cs="仿宋" w:hint="eastAsia" w:eastAsia="仿宋"/>
          <w:sz w:val="32"/>
          <w:szCs w:val="32"/>
        </w:rPr>
        <w:t>乡、镇</w:t>
      </w:r>
      <w:r>
        <w:rPr>
          <w:rFonts w:ascii="仿宋" w:hAnsi="仿宋" w:cs="仿宋" w:eastAsia="仿宋"/>
          <w:sz w:val="32"/>
          <w:szCs w:val="32"/>
        </w:rPr>
        <w:t>人民政府依据权限负责该区域的城乡规划管理工作。</w:t>
      </w:r>
    </w:p>
    <w:p>
      <w:pPr>
        <w:pStyle w:val="Normal"/>
        <w:ind w:firstLineChars="196" w:startChars="0" w:start="0" w:endChars="0" w:end="0"/>
        <w:rPr/>
      </w:pPr>
      <w:r>
        <w:rPr>
          <w:rStyle w:val="1Char"/>
          <w:rFonts w:ascii="黑体;SimHei" w:hAnsi="黑体;SimHei" w:cs="黑体;SimHei" w:hint="eastAsia" w:eastAsia="黑体;SimHei"/>
          <w:b w:val="false"/>
          <w:sz w:val="32"/>
          <w:szCs w:val="32"/>
        </w:rPr>
        <w:t>第四条</w:t>
      </w:r>
      <w:r>
        <w:rPr>
          <w:rFonts w:ascii="仿宋" w:hAnsi="仿宋" w:cs="仿宋" w:hint="eastAsia" w:eastAsia="仿宋"/>
          <w:b/>
          <w:sz w:val="32"/>
          <w:szCs w:val="32"/>
        </w:rPr>
        <w:t xml:space="preserve">  </w:t>
      </w:r>
      <w:r>
        <w:rPr>
          <w:rFonts w:ascii="仿宋" w:hAnsi="仿宋" w:cs="仿宋" w:hint="eastAsia" w:eastAsia="仿宋"/>
          <w:sz w:val="32"/>
          <w:szCs w:val="32"/>
        </w:rPr>
        <w:t>市、县（市）人民政府设立城乡规划委员会，主要职责是</w:t>
      </w:r>
      <w:r>
        <w:rPr>
          <w:rFonts w:eastAsia="仿宋" w:cs="仿宋" w:hint="eastAsia" w:ascii="仿宋" w:hAnsi="仿宋"/>
          <w:sz w:val="32"/>
          <w:szCs w:val="32"/>
        </w:rPr>
        <w:t>:</w:t>
      </w:r>
    </w:p>
    <w:p>
      <w:pPr>
        <w:pStyle w:val="Normal"/>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审议城乡发展战略、城镇体系规划、总体规划、分区规划、控制性详细规划；</w:t>
      </w:r>
    </w:p>
    <w:p>
      <w:pPr>
        <w:pStyle w:val="Normal"/>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审议专项规划和重要地段的修建性详细规划；</w:t>
      </w:r>
    </w:p>
    <w:p>
      <w:pPr>
        <w:pStyle w:val="Normal"/>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审议重点地段的城市设计；</w:t>
      </w:r>
    </w:p>
    <w:p>
      <w:pPr>
        <w:pStyle w:val="Normal"/>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审议重要城镇规划；</w:t>
      </w:r>
    </w:p>
    <w:p>
      <w:pPr>
        <w:pStyle w:val="Normal"/>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履行市、县（市）人民政府授予的其他职责。</w:t>
      </w:r>
    </w:p>
    <w:p>
      <w:pPr>
        <w:pStyle w:val="Normal"/>
        <w:spacing w:lineRule="exact" w:line="600"/>
        <w:ind w:firstLineChars="196" w:startChars="0" w:start="0" w:endChars="0" w:end="0"/>
        <w:rPr>
          <w:rFonts w:ascii="仿宋" w:hAnsi="仿宋" w:eastAsia="仿宋" w:cs="仿宋" w:hint="eastAsia"/>
          <w:sz w:val="32"/>
          <w:szCs w:val="32"/>
        </w:rPr>
      </w:pPr>
      <w:r>
        <w:rPr>
          <w:rStyle w:val="1Char"/>
          <w:rFonts w:ascii="黑体;SimHei" w:hAnsi="黑体;SimHei" w:cs="黑体;SimHei" w:hint="eastAsia" w:eastAsia="黑体;SimHei"/>
          <w:sz w:val="32"/>
          <w:szCs w:val="32"/>
        </w:rPr>
        <w:t>第五条</w:t>
      </w:r>
      <w:r>
        <w:rPr>
          <w:rFonts w:ascii="仿宋" w:hAnsi="仿宋" w:cs="仿宋" w:hint="eastAsia" w:eastAsia="仿宋"/>
          <w:b/>
          <w:sz w:val="32"/>
          <w:szCs w:val="32"/>
        </w:rPr>
        <w:t xml:space="preserve">  </w:t>
      </w:r>
      <w:r>
        <w:rPr>
          <w:rFonts w:ascii="仿宋" w:hAnsi="仿宋" w:cs="仿宋" w:hint="eastAsia" w:eastAsia="仿宋"/>
          <w:sz w:val="32"/>
          <w:szCs w:val="32"/>
        </w:rPr>
        <w:t>城乡规划组织编制机关应当及时公布经依法批准的城乡规划。</w:t>
      </w:r>
      <w:r>
        <w:rPr>
          <w:rFonts w:ascii="仿宋" w:hAnsi="仿宋" w:cs="宋体;SimSun" w:hint="eastAsia" w:eastAsia="仿宋"/>
          <w:sz w:val="32"/>
          <w:szCs w:val="32"/>
        </w:rPr>
        <w:t>法律、行政法规规定不得公开的内容除外。</w:t>
      </w:r>
    </w:p>
    <w:p>
      <w:pPr>
        <w:pStyle w:val="Normal"/>
        <w:spacing w:lineRule="exact" w:line="600"/>
        <w:ind w:firstLineChars="196" w:startChars="0" w:start="0" w:endChars="0" w:end="0"/>
        <w:rPr/>
      </w:pPr>
      <w:r>
        <w:rPr>
          <w:rFonts w:ascii="仿宋" w:hAnsi="仿宋" w:cs="仿宋" w:hint="eastAsia" w:eastAsia="仿宋"/>
          <w:sz w:val="32"/>
          <w:szCs w:val="32"/>
        </w:rPr>
        <w:t>市、县（市）城乡规划主管部门应当建</w:t>
      </w:r>
      <w:r>
        <w:rPr>
          <w:rFonts w:ascii="仿宋" w:hAnsi="仿宋" w:cs="宋体;SimSun" w:hint="eastAsia" w:eastAsia="仿宋"/>
          <w:sz w:val="32"/>
          <w:szCs w:val="32"/>
        </w:rPr>
        <w:t>立城乡规划信息电子查阅系统，向社会提供查询服务并接受社会监督。</w:t>
      </w:r>
    </w:p>
    <w:p>
      <w:pPr>
        <w:pStyle w:val="Normal"/>
        <w:spacing w:lineRule="exact" w:line="600"/>
        <w:ind w:firstLineChars="196" w:startChars="0" w:start="0" w:endChars="0" w:end="0"/>
        <w:rPr/>
      </w:pPr>
      <w:r>
        <w:rPr>
          <w:rFonts w:ascii="黑体;SimHei" w:hAnsi="黑体;SimHei" w:cs="黑体;SimHei" w:hint="eastAsia" w:eastAsia="黑体;SimHei"/>
          <w:sz w:val="32"/>
          <w:szCs w:val="32"/>
        </w:rPr>
        <w:t>第六条</w:t>
      </w:r>
      <w:r>
        <w:rPr>
          <w:rFonts w:ascii="仿宋" w:hAnsi="仿宋" w:cs="仿宋" w:hint="eastAsia" w:eastAsia="仿宋"/>
          <w:b/>
          <w:sz w:val="32"/>
          <w:szCs w:val="32"/>
        </w:rPr>
        <w:t xml:space="preserve">  </w:t>
      </w:r>
      <w:r>
        <w:rPr>
          <w:rFonts w:ascii="仿宋" w:hAnsi="仿宋" w:cs="仿宋" w:hint="eastAsia" w:eastAsia="仿宋"/>
          <w:sz w:val="32"/>
          <w:szCs w:val="32"/>
        </w:rPr>
        <w:t>市、县（市）人民政府应当采用先进科学技术、管理模式，加强空间数据库建设，对城乡规划实施动态监测和管理，提高管理效能。</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第七条</w:t>
      </w:r>
      <w:r>
        <w:rPr>
          <w:rFonts w:ascii="仿宋" w:hAnsi="仿宋" w:cs="仿宋" w:hint="eastAsia" w:eastAsia="仿宋"/>
          <w:b/>
          <w:sz w:val="32"/>
          <w:szCs w:val="32"/>
        </w:rPr>
        <w:t xml:space="preserve">  </w:t>
      </w:r>
      <w:r>
        <w:rPr>
          <w:rFonts w:ascii="仿宋" w:hAnsi="仿宋" w:cs="仿宋" w:hint="eastAsia" w:eastAsia="仿宋"/>
          <w:sz w:val="32"/>
          <w:szCs w:val="32"/>
        </w:rPr>
        <w:t>各级人民政府应当将城乡规划的编制和管理经费纳入财政预算。</w:t>
      </w:r>
      <w:bookmarkStart w:id="0" w:name="3"/>
      <w:bookmarkEnd w:id="0"/>
    </w:p>
    <w:p>
      <w:pPr>
        <w:pStyle w:val="Normal"/>
        <w:spacing w:lineRule="auto" w:line="360"/>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auto" w:line="36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spacing w:lineRule="auto" w:line="360"/>
        <w:jc w:val="center"/>
        <w:rPr>
          <w:rFonts w:ascii="黑体;SimHei" w:hAnsi="黑体;SimHei" w:eastAsia="黑体;SimHei" w:cs="黑体;SimHei" w:hint="eastAsia"/>
          <w:b/>
          <w:sz w:val="32"/>
          <w:szCs w:val="32"/>
        </w:rPr>
      </w:pPr>
      <w:r>
        <w:rPr>
          <w:rFonts w:ascii="黑体;SimHei" w:hAnsi="黑体;SimHei" w:cs="黑体;SimHei" w:hint="eastAsia" w:eastAsia="黑体;SimHei"/>
          <w:b/>
          <w:sz w:val="32"/>
          <w:szCs w:val="32"/>
        </w:rPr>
        <w:t>第二章  城乡规划的制定</w:t>
      </w:r>
    </w:p>
    <w:p>
      <w:pPr>
        <w:pStyle w:val="Normal"/>
        <w:spacing w:lineRule="auto" w:line="36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spacing w:lineRule="auto" w:line="360"/>
        <w:ind w:firstLineChars="196" w:startChars="0" w:start="0" w:endChars="0" w:end="0"/>
        <w:rPr>
          <w:rFonts w:ascii="仿宋" w:hAnsi="仿宋" w:eastAsia="仿宋" w:cs="仿宋"/>
          <w:sz w:val="32"/>
          <w:szCs w:val="32"/>
        </w:rPr>
      </w:pPr>
      <w:r>
        <w:rPr>
          <w:rFonts w:ascii="黑体;SimHei" w:hAnsi="黑体;SimHei" w:cs="黑体;SimHei" w:hint="eastAsia" w:eastAsia="黑体;SimHei"/>
          <w:sz w:val="32"/>
          <w:szCs w:val="32"/>
        </w:rPr>
        <w:t>第八条</w:t>
      </w:r>
      <w:r>
        <w:rPr>
          <w:rFonts w:ascii="仿宋" w:hAnsi="仿宋" w:cs="仿宋" w:hint="eastAsia" w:eastAsia="仿宋"/>
          <w:b/>
          <w:sz w:val="32"/>
          <w:szCs w:val="32"/>
        </w:rPr>
        <w:t xml:space="preserve">  </w:t>
      </w:r>
      <w:r>
        <w:rPr>
          <w:rFonts w:ascii="仿宋" w:hAnsi="仿宋" w:cs="仿宋" w:eastAsia="仿宋"/>
          <w:sz w:val="32"/>
          <w:szCs w:val="32"/>
        </w:rPr>
        <w:t>市、县</w:t>
      </w:r>
      <w:r>
        <w:rPr>
          <w:rFonts w:ascii="仿宋" w:hAnsi="仿宋" w:cs="仿宋" w:hint="eastAsia" w:eastAsia="仿宋"/>
          <w:sz w:val="32"/>
          <w:szCs w:val="32"/>
        </w:rPr>
        <w:t>（市）</w:t>
      </w:r>
      <w:r>
        <w:rPr>
          <w:rFonts w:ascii="仿宋" w:hAnsi="仿宋" w:cs="仿宋" w:eastAsia="仿宋"/>
          <w:sz w:val="32"/>
          <w:szCs w:val="32"/>
        </w:rPr>
        <w:t>人民政府组织编制的总体规划，在报</w:t>
      </w:r>
      <w:r>
        <w:rPr>
          <w:rFonts w:ascii="仿宋" w:hAnsi="仿宋" w:cs="仿宋" w:hint="eastAsia" w:eastAsia="仿宋"/>
          <w:sz w:val="32"/>
          <w:szCs w:val="32"/>
        </w:rPr>
        <w:t>上一级人民政府审批前</w:t>
      </w:r>
      <w:r>
        <w:rPr>
          <w:rFonts w:ascii="仿宋" w:hAnsi="仿宋" w:cs="仿宋" w:eastAsia="仿宋"/>
          <w:sz w:val="32"/>
          <w:szCs w:val="32"/>
        </w:rPr>
        <w:t>，应当先经</w:t>
      </w:r>
      <w:r>
        <w:rPr>
          <w:rFonts w:ascii="仿宋" w:hAnsi="仿宋" w:cs="仿宋" w:hint="eastAsia" w:eastAsia="仿宋"/>
          <w:sz w:val="32"/>
          <w:szCs w:val="32"/>
        </w:rPr>
        <w:t>本级</w:t>
      </w:r>
      <w:r>
        <w:rPr>
          <w:rFonts w:ascii="仿宋" w:hAnsi="仿宋" w:cs="仿宋" w:eastAsia="仿宋"/>
          <w:sz w:val="32"/>
          <w:szCs w:val="32"/>
        </w:rPr>
        <w:t>人民代表大会常务委员会</w:t>
      </w:r>
      <w:r>
        <w:rPr>
          <w:rFonts w:ascii="仿宋" w:hAnsi="仿宋" w:cs="仿宋" w:hint="eastAsia" w:eastAsia="仿宋"/>
          <w:sz w:val="32"/>
          <w:szCs w:val="32"/>
        </w:rPr>
        <w:t>审议，常务委员会组成人员的审议意见，交由本级人民政府研究处理。</w:t>
      </w:r>
    </w:p>
    <w:p>
      <w:pPr>
        <w:pStyle w:val="Normal"/>
        <w:spacing w:lineRule="exact" w:line="600"/>
        <w:rPr/>
      </w:pPr>
      <w:r>
        <w:rPr>
          <w:rFonts w:eastAsia="仿宋" w:cs="仿宋" w:hint="eastAsia" w:ascii="仿宋" w:hAnsi="仿宋"/>
          <w:sz w:val="32"/>
          <w:szCs w:val="32"/>
        </w:rPr>
        <w:t xml:space="preserve">    </w:t>
      </w:r>
      <w:r>
        <w:rPr>
          <w:rFonts w:ascii="仿宋" w:hAnsi="仿宋" w:cs="仿宋" w:eastAsia="仿宋"/>
          <w:bCs/>
          <w:sz w:val="32"/>
          <w:szCs w:val="32"/>
        </w:rPr>
        <w:t>镇</w:t>
      </w:r>
      <w:r>
        <w:rPr>
          <w:rFonts w:ascii="仿宋" w:hAnsi="仿宋" w:cs="仿宋" w:hint="eastAsia" w:eastAsia="仿宋"/>
          <w:bCs/>
          <w:sz w:val="32"/>
          <w:szCs w:val="32"/>
        </w:rPr>
        <w:t>人民政府组织编制的镇总体规划，在报上一级人民政府审批前，应当先经镇</w:t>
      </w:r>
      <w:r>
        <w:rPr>
          <w:rFonts w:ascii="仿宋" w:hAnsi="仿宋" w:cs="仿宋" w:eastAsia="仿宋"/>
          <w:bCs/>
          <w:sz w:val="32"/>
          <w:szCs w:val="32"/>
        </w:rPr>
        <w:t>人民代表大会审议，</w:t>
      </w:r>
      <w:r>
        <w:rPr>
          <w:rFonts w:ascii="仿宋" w:hAnsi="仿宋" w:cs="仿宋" w:hint="eastAsia" w:eastAsia="仿宋"/>
          <w:bCs/>
          <w:sz w:val="32"/>
          <w:szCs w:val="32"/>
        </w:rPr>
        <w:t>代表的审议意见交由本级人民政府研究处理。</w:t>
      </w:r>
    </w:p>
    <w:p>
      <w:pPr>
        <w:pStyle w:val="Normal"/>
        <w:spacing w:lineRule="exact" w:line="600"/>
        <w:ind w:firstLineChars="196"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第九条</w:t>
      </w:r>
      <w:r>
        <w:rPr>
          <w:rFonts w:ascii="仿宋" w:hAnsi="仿宋" w:cs="仿宋" w:hint="eastAsia" w:eastAsia="仿宋"/>
          <w:b/>
          <w:sz w:val="32"/>
          <w:szCs w:val="32"/>
        </w:rPr>
        <w:t>　</w:t>
      </w:r>
      <w:r>
        <w:rPr>
          <w:rFonts w:ascii="仿宋" w:hAnsi="仿宋" w:cs="仿宋" w:hint="eastAsia" w:eastAsia="仿宋"/>
          <w:sz w:val="32"/>
          <w:szCs w:val="32"/>
        </w:rPr>
        <w:t>通化</w:t>
      </w:r>
      <w:r>
        <w:rPr>
          <w:rFonts w:ascii="仿宋" w:hAnsi="仿宋" w:cs="仿宋" w:eastAsia="仿宋"/>
          <w:sz w:val="32"/>
          <w:szCs w:val="32"/>
        </w:rPr>
        <w:t>市城市总体规划，由</w:t>
      </w:r>
      <w:r>
        <w:rPr>
          <w:rFonts w:ascii="仿宋" w:hAnsi="仿宋" w:cs="仿宋" w:hint="eastAsia" w:eastAsia="仿宋"/>
          <w:sz w:val="32"/>
          <w:szCs w:val="32"/>
        </w:rPr>
        <w:t>通化</w:t>
      </w:r>
      <w:r>
        <w:rPr>
          <w:rFonts w:ascii="仿宋" w:hAnsi="仿宋" w:cs="仿宋" w:eastAsia="仿宋"/>
          <w:sz w:val="32"/>
          <w:szCs w:val="32"/>
        </w:rPr>
        <w:t>市人民政府报省人民政府审批</w:t>
      </w:r>
      <w:r>
        <w:rPr>
          <w:rFonts w:ascii="仿宋" w:hAnsi="仿宋" w:cs="仿宋" w:hint="eastAsia" w:eastAsia="仿宋"/>
          <w:sz w:val="32"/>
          <w:szCs w:val="32"/>
        </w:rPr>
        <w:t>；集安</w:t>
      </w:r>
      <w:r>
        <w:rPr>
          <w:rFonts w:ascii="仿宋" w:hAnsi="仿宋" w:cs="仿宋" w:eastAsia="仿宋"/>
          <w:sz w:val="32"/>
          <w:szCs w:val="32"/>
        </w:rPr>
        <w:t>市城市总体规划，须经</w:t>
      </w:r>
      <w:r>
        <w:rPr>
          <w:rFonts w:ascii="仿宋" w:hAnsi="仿宋" w:cs="仿宋" w:hint="eastAsia" w:eastAsia="仿宋"/>
          <w:sz w:val="32"/>
          <w:szCs w:val="32"/>
        </w:rPr>
        <w:t>通化市</w:t>
      </w:r>
      <w:r>
        <w:rPr>
          <w:rFonts w:ascii="仿宋" w:hAnsi="仿宋" w:cs="仿宋" w:eastAsia="仿宋"/>
          <w:sz w:val="32"/>
          <w:szCs w:val="32"/>
        </w:rPr>
        <w:t>人民政府审查同意后，报省人民政府审批。</w:t>
      </w:r>
    </w:p>
    <w:p>
      <w:pPr>
        <w:pStyle w:val="Normal"/>
        <w:spacing w:lineRule="exact" w:line="600"/>
        <w:ind w:firstLineChars="196" w:startChars="0" w:start="0" w:endChars="0" w:end="0"/>
        <w:rPr/>
      </w:pPr>
      <w:r>
        <w:rPr>
          <w:rFonts w:ascii="黑体;SimHei" w:hAnsi="黑体;SimHei" w:cs="黑体;SimHei" w:hint="eastAsia" w:eastAsia="黑体;SimHei"/>
          <w:sz w:val="32"/>
          <w:szCs w:val="32"/>
        </w:rPr>
        <w:t>第十条</w:t>
      </w:r>
      <w:r>
        <w:rPr>
          <w:rFonts w:ascii="仿宋" w:hAnsi="仿宋" w:cs="仿宋" w:hint="eastAsia" w:eastAsia="仿宋"/>
          <w:b/>
          <w:sz w:val="32"/>
          <w:szCs w:val="32"/>
        </w:rPr>
        <w:t xml:space="preserve"> </w:t>
      </w:r>
      <w:r>
        <w:rPr>
          <w:rFonts w:ascii="仿宋" w:hAnsi="仿宋" w:cs="仿宋" w:hint="eastAsia" w:eastAsia="仿宋"/>
          <w:sz w:val="32"/>
          <w:szCs w:val="32"/>
        </w:rPr>
        <w:t>通化市人民政府城乡规划主管部门会同区人民政府、开发区（园区）管委会在城市总体规划的基础上，可以组织编制分区规划。</w:t>
      </w:r>
    </w:p>
    <w:p>
      <w:pPr>
        <w:pStyle w:val="Normal"/>
        <w:ind w:firstLineChars="196" w:startChars="0" w:start="0" w:endChars="0" w:end="0"/>
        <w:rPr/>
      </w:pPr>
      <w:r>
        <w:rPr>
          <w:rFonts w:ascii="仿宋" w:hAnsi="仿宋" w:cs="仿宋" w:hint="eastAsia" w:eastAsia="仿宋"/>
          <w:sz w:val="32"/>
          <w:szCs w:val="32"/>
        </w:rPr>
        <w:t>分区规划应当符合总体规划，</w:t>
      </w:r>
      <w:r>
        <w:rPr>
          <w:rFonts w:ascii="仿宋" w:hAnsi="仿宋" w:cs="仿宋" w:eastAsia="仿宋"/>
          <w:sz w:val="32"/>
          <w:szCs w:val="32"/>
        </w:rPr>
        <w:t>控制和确定不同地段的土地用途、范围和容量，协调各项基础设施和公共设施建设</w:t>
      </w:r>
      <w:r>
        <w:rPr>
          <w:rFonts w:ascii="仿宋" w:hAnsi="仿宋" w:cs="仿宋" w:hint="eastAsia" w:eastAsia="仿宋"/>
          <w:sz w:val="32"/>
          <w:szCs w:val="32"/>
        </w:rPr>
        <w:t>。</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分区规划由通化市人民政府审批，报省人民政府城乡规划主管部门备案。</w:t>
      </w:r>
    </w:p>
    <w:p>
      <w:pPr>
        <w:pStyle w:val="Normal"/>
        <w:ind w:firstLineChars="196" w:startChars="0" w:start="0" w:endChars="0" w:end="0"/>
        <w:rPr/>
      </w:pPr>
      <w:r>
        <w:rPr>
          <w:rFonts w:ascii="黑体;SimHei" w:hAnsi="黑体;SimHei" w:cs="黑体;SimHei" w:hint="eastAsia" w:eastAsia="黑体;SimHei"/>
          <w:sz w:val="32"/>
          <w:szCs w:val="32"/>
        </w:rPr>
        <w:t>第十一条</w:t>
      </w:r>
      <w:r>
        <w:rPr>
          <w:rFonts w:ascii="仿宋" w:hAnsi="仿宋" w:cs="仿宋" w:hint="eastAsia" w:eastAsia="仿宋"/>
          <w:b/>
          <w:sz w:val="32"/>
          <w:szCs w:val="32"/>
        </w:rPr>
        <w:t xml:space="preserve">  </w:t>
      </w:r>
      <w:r>
        <w:rPr>
          <w:rFonts w:ascii="仿宋" w:hAnsi="仿宋" w:cs="仿宋" w:hint="eastAsia" w:eastAsia="仿宋"/>
          <w:sz w:val="32"/>
          <w:szCs w:val="32"/>
        </w:rPr>
        <w:t>县人民政府所在地镇的总体规划由县人民政府组织编制，报通化市人民政府审批。区辖镇总体规划报通化市人民政府审批，</w:t>
      </w:r>
      <w:r>
        <w:rPr>
          <w:rFonts w:ascii="仿宋" w:hAnsi="仿宋" w:cs="仿宋" w:eastAsia="仿宋"/>
          <w:sz w:val="32"/>
          <w:szCs w:val="32"/>
        </w:rPr>
        <w:t>其他镇总体规划由镇人民政府组织编制，报</w:t>
      </w:r>
      <w:r>
        <w:rPr>
          <w:rFonts w:ascii="仿宋" w:hAnsi="仿宋" w:cs="仿宋" w:hint="eastAsia" w:eastAsia="仿宋"/>
          <w:sz w:val="32"/>
          <w:szCs w:val="32"/>
        </w:rPr>
        <w:t>上一级</w:t>
      </w:r>
      <w:r>
        <w:rPr>
          <w:rFonts w:ascii="仿宋" w:hAnsi="仿宋" w:cs="仿宋" w:eastAsia="仿宋"/>
          <w:sz w:val="32"/>
          <w:szCs w:val="32"/>
        </w:rPr>
        <w:t>人民政府审批</w:t>
      </w:r>
      <w:r>
        <w:rPr>
          <w:rFonts w:ascii="仿宋" w:hAnsi="仿宋" w:cs="仿宋" w:hint="eastAsia" w:eastAsia="仿宋"/>
          <w:sz w:val="32"/>
          <w:szCs w:val="32"/>
        </w:rPr>
        <w:t>。</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第十二条</w:t>
      </w:r>
      <w:r>
        <w:rPr>
          <w:rFonts w:ascii="仿宋" w:hAnsi="仿宋" w:cs="仿宋" w:hint="eastAsia" w:eastAsia="仿宋"/>
          <w:b/>
          <w:sz w:val="32"/>
          <w:szCs w:val="32"/>
        </w:rPr>
        <w:t xml:space="preserve">  </w:t>
      </w:r>
      <w:r>
        <w:rPr>
          <w:rFonts w:ascii="仿宋" w:hAnsi="仿宋" w:cs="仿宋" w:eastAsia="仿宋"/>
          <w:sz w:val="32"/>
          <w:szCs w:val="32"/>
        </w:rPr>
        <w:t>乡、镇人民政府组织编制乡规划、村庄规划，报</w:t>
      </w:r>
      <w:r>
        <w:rPr>
          <w:rFonts w:ascii="仿宋" w:hAnsi="仿宋" w:cs="仿宋" w:hint="eastAsia" w:eastAsia="仿宋"/>
          <w:sz w:val="32"/>
          <w:szCs w:val="32"/>
        </w:rPr>
        <w:t>上一级</w:t>
      </w:r>
      <w:r>
        <w:rPr>
          <w:rFonts w:ascii="仿宋" w:hAnsi="仿宋" w:cs="仿宋" w:eastAsia="仿宋"/>
          <w:sz w:val="32"/>
          <w:szCs w:val="32"/>
        </w:rPr>
        <w:t>人民政府审批。区辖乡、村</w:t>
      </w:r>
      <w:r>
        <w:rPr>
          <w:rFonts w:ascii="仿宋" w:hAnsi="仿宋" w:cs="仿宋" w:hint="eastAsia" w:eastAsia="仿宋"/>
          <w:sz w:val="32"/>
          <w:szCs w:val="32"/>
        </w:rPr>
        <w:t>庄</w:t>
      </w:r>
      <w:r>
        <w:rPr>
          <w:rFonts w:ascii="仿宋" w:hAnsi="仿宋" w:cs="仿宋" w:eastAsia="仿宋"/>
          <w:sz w:val="32"/>
          <w:szCs w:val="32"/>
        </w:rPr>
        <w:t>规划</w:t>
      </w:r>
      <w:r>
        <w:rPr>
          <w:rFonts w:ascii="仿宋" w:hAnsi="仿宋" w:cs="仿宋" w:hint="eastAsia" w:eastAsia="仿宋"/>
          <w:sz w:val="32"/>
          <w:szCs w:val="32"/>
        </w:rPr>
        <w:t>报通化市人民政府审批</w:t>
      </w:r>
      <w:r>
        <w:rPr>
          <w:rFonts w:ascii="仿宋" w:hAnsi="仿宋" w:cs="仿宋" w:eastAsia="仿宋"/>
          <w:sz w:val="32"/>
          <w:szCs w:val="32"/>
        </w:rPr>
        <w:t>。</w:t>
      </w:r>
      <w:r>
        <w:rPr>
          <w:rFonts w:ascii="仿宋" w:hAnsi="仿宋" w:cs="仿宋" w:hint="eastAsia" w:eastAsia="仿宋"/>
          <w:sz w:val="32"/>
          <w:szCs w:val="32"/>
        </w:rPr>
        <w:t>村庄规划在报送审批前，应当经村民会议或者村民代表会议讨论同意。</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第十三条</w:t>
      </w:r>
      <w:r>
        <w:rPr>
          <w:rFonts w:ascii="仿宋" w:hAnsi="仿宋" w:cs="仿宋" w:hint="eastAsia" w:eastAsia="仿宋"/>
          <w:b/>
          <w:sz w:val="32"/>
          <w:szCs w:val="32"/>
        </w:rPr>
        <w:t>　</w:t>
      </w:r>
      <w:r>
        <w:rPr>
          <w:rFonts w:ascii="仿宋" w:hAnsi="仿宋" w:cs="仿宋" w:hint="eastAsia" w:eastAsia="仿宋"/>
          <w:sz w:val="32"/>
          <w:szCs w:val="32"/>
        </w:rPr>
        <w:t>城乡规划主管部门</w:t>
      </w:r>
      <w:r>
        <w:rPr>
          <w:rFonts w:ascii="仿宋" w:hAnsi="仿宋" w:cs="仿宋" w:eastAsia="仿宋"/>
          <w:sz w:val="32"/>
          <w:szCs w:val="32"/>
        </w:rPr>
        <w:t>和其他有关主管部门或者镇人民政府</w:t>
      </w:r>
      <w:r>
        <w:rPr>
          <w:rFonts w:ascii="仿宋" w:hAnsi="仿宋" w:cs="仿宋" w:hint="eastAsia" w:eastAsia="仿宋"/>
          <w:sz w:val="32"/>
          <w:szCs w:val="32"/>
        </w:rPr>
        <w:t>，</w:t>
      </w:r>
      <w:r>
        <w:rPr>
          <w:rFonts w:ascii="仿宋" w:hAnsi="仿宋" w:cs="仿宋" w:eastAsia="仿宋"/>
          <w:sz w:val="32"/>
          <w:szCs w:val="32"/>
        </w:rPr>
        <w:t>可以根据总体规划</w:t>
      </w:r>
      <w:r>
        <w:rPr>
          <w:rFonts w:ascii="仿宋" w:hAnsi="仿宋" w:cs="仿宋" w:hint="eastAsia" w:eastAsia="仿宋"/>
          <w:sz w:val="32"/>
          <w:szCs w:val="32"/>
        </w:rPr>
        <w:t>组织编制环境保护、综合交通、公共服务设施、市政基础设施、综合防灾等专项规划，报本级人民政府审批。</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第十四条</w:t>
      </w:r>
      <w:r>
        <w:rPr>
          <w:rFonts w:ascii="仿宋" w:hAnsi="仿宋" w:cs="仿宋" w:hint="eastAsia" w:eastAsia="仿宋"/>
          <w:b/>
          <w:sz w:val="32"/>
          <w:szCs w:val="32"/>
        </w:rPr>
        <w:t>　</w:t>
      </w:r>
      <w:r>
        <w:rPr>
          <w:rFonts w:ascii="仿宋" w:hAnsi="仿宋" w:cs="仿宋" w:hint="eastAsia" w:eastAsia="仿宋"/>
          <w:sz w:val="32"/>
          <w:szCs w:val="32"/>
        </w:rPr>
        <w:t>市、县（市）人民政府城乡规划主管部门根据总体规划或者分区规划，组织编制城市和县人民政府所在地镇的控制性详细规划，经本级人民政府批准后，报本级人民代表大会常务委员会和上一级人民政府城乡规划主管部门备案。</w:t>
      </w:r>
    </w:p>
    <w:p>
      <w:pPr>
        <w:pStyle w:val="Normal"/>
        <w:spacing w:lineRule="auto" w:line="360"/>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其他镇的控制性详细规划，根据镇总体规划的要求，由镇人民政府组织编制，报市或者县人民政府审批。</w:t>
      </w:r>
    </w:p>
    <w:p>
      <w:pPr>
        <w:pStyle w:val="Normal"/>
        <w:widowControl/>
        <w:shd w:fill="FFFFFF" w:val="clear"/>
        <w:spacing w:lineRule="exact" w:line="560"/>
        <w:ind w:firstLineChars="200" w:startChars="0" w:start="0" w:endChars="0" w:end="0"/>
        <w:jc w:val="start"/>
        <w:rPr/>
      </w:pPr>
      <w:r>
        <w:rPr>
          <w:rFonts w:ascii="黑体;SimHei" w:hAnsi="黑体;SimHei" w:cs="黑体;SimHei" w:hint="eastAsia" w:eastAsia="黑体;SimHei"/>
          <w:sz w:val="32"/>
          <w:szCs w:val="32"/>
        </w:rPr>
        <w:t>第十五条</w:t>
      </w:r>
      <w:r>
        <w:rPr>
          <w:rFonts w:ascii="仿宋" w:hAnsi="仿宋" w:cs="仿宋" w:hint="eastAsia" w:eastAsia="仿宋"/>
          <w:sz w:val="32"/>
          <w:szCs w:val="32"/>
        </w:rPr>
        <w:t xml:space="preserve">  市、县（市）人民政府城乡规划主管部门应当做好重点片区、特定地块的城市设计，落实城市规划、指导建筑设计、塑造城市特色风貌、协调城市景观风貌，体现城市地域特征、民族特色和时代风貌。单体建筑设计方案在形体、色调、体量、高度等方面应当符合城市设计要求。</w:t>
      </w:r>
    </w:p>
    <w:p>
      <w:pPr>
        <w:pStyle w:val="Normal"/>
        <w:ind w:firstLineChars="196" w:startChars="0" w:start="0" w:endChars="0" w:end="0"/>
        <w:rPr>
          <w:rFonts w:ascii="仿宋" w:hAnsi="仿宋" w:eastAsia="仿宋" w:cs="仿宋" w:hint="eastAsia"/>
          <w:b/>
          <w:sz w:val="32"/>
          <w:szCs w:val="32"/>
        </w:rPr>
      </w:pPr>
      <w:r>
        <w:rPr>
          <w:rFonts w:ascii="黑体;SimHei" w:hAnsi="黑体;SimHei" w:cs="黑体;SimHei" w:hint="eastAsia" w:eastAsia="黑体;SimHei"/>
          <w:sz w:val="32"/>
          <w:szCs w:val="32"/>
        </w:rPr>
        <w:t>第十六条</w:t>
      </w:r>
      <w:r>
        <w:rPr>
          <w:rFonts w:ascii="仿宋" w:hAnsi="仿宋" w:cs="仿宋" w:hint="eastAsia" w:eastAsia="仿宋"/>
          <w:b/>
          <w:sz w:val="32"/>
          <w:szCs w:val="32"/>
        </w:rPr>
        <w:t xml:space="preserve">  </w:t>
      </w:r>
      <w:r>
        <w:rPr>
          <w:rFonts w:ascii="仿宋" w:hAnsi="仿宋" w:cs="仿宋" w:hint="eastAsia" w:eastAsia="仿宋"/>
          <w:sz w:val="32"/>
          <w:szCs w:val="32"/>
        </w:rPr>
        <w:t>市、县（市）人民政府城乡规划主管部门应当制定城市规划技术管理规定，用于指导城市规划管理工作。</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第十七条</w:t>
      </w:r>
      <w:r>
        <w:rPr>
          <w:rFonts w:ascii="仿宋" w:hAnsi="仿宋" w:cs="仿宋" w:hint="eastAsia" w:eastAsia="仿宋"/>
          <w:b/>
          <w:color w:val="FF0000"/>
          <w:sz w:val="32"/>
          <w:szCs w:val="32"/>
        </w:rPr>
        <w:t xml:space="preserve">  </w:t>
      </w:r>
      <w:r>
        <w:rPr>
          <w:rFonts w:ascii="仿宋" w:hAnsi="仿宋" w:cs="仿宋" w:hint="eastAsia" w:eastAsia="仿宋"/>
          <w:sz w:val="32"/>
          <w:szCs w:val="32"/>
        </w:rPr>
        <w:t>市、县（市）人民政府城乡规划主管部门应当会同农房建设主管部门组织制定农房规划建设导则和通用图集，用于指导农房建设。</w:t>
      </w:r>
      <w:bookmarkStart w:id="1" w:name="4"/>
      <w:bookmarkEnd w:id="1"/>
    </w:p>
    <w:p>
      <w:pPr>
        <w:pStyle w:val="Normal"/>
        <w:spacing w:lineRule="auto" w:line="360"/>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2"/>
        </w:numPr>
        <w:spacing w:lineRule="auto" w:line="36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t xml:space="preserve"> </w:t>
      </w:r>
      <w:r>
        <w:rPr>
          <w:rFonts w:ascii="黑体;SimHei" w:hAnsi="黑体;SimHei" w:cs="黑体;SimHei" w:hint="eastAsia" w:eastAsia="黑体;SimHei"/>
          <w:b/>
          <w:sz w:val="32"/>
          <w:szCs w:val="32"/>
        </w:rPr>
        <w:t>城乡规划的实施</w:t>
      </w:r>
    </w:p>
    <w:p>
      <w:pPr>
        <w:pStyle w:val="Normal"/>
        <w:spacing w:lineRule="auto" w:line="360"/>
        <w:ind w:firstLineChars="196" w:startChars="0" w:start="0" w:endChars="0" w:end="0"/>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bookmarkStart w:id="2" w:name="5"/>
      <w:bookmarkStart w:id="3" w:name="4_1"/>
      <w:bookmarkEnd w:id="2"/>
      <w:bookmarkEnd w:id="3"/>
    </w:p>
    <w:p>
      <w:pPr>
        <w:pStyle w:val="Normal"/>
        <w:spacing w:lineRule="auto" w:line="360"/>
        <w:ind w:firstLineChars="196" w:startChars="0" w:start="0" w:endChars="0" w:end="0"/>
        <w:rPr/>
      </w:pPr>
      <w:r>
        <w:rPr>
          <w:rFonts w:ascii="黑体;SimHei" w:hAnsi="黑体;SimHei" w:cs="黑体;SimHei" w:hint="eastAsia" w:eastAsia="黑体;SimHei"/>
          <w:sz w:val="32"/>
          <w:szCs w:val="32"/>
        </w:rPr>
        <w:t>第十八条</w:t>
      </w:r>
      <w:r>
        <w:rPr>
          <w:rFonts w:ascii="仿宋" w:hAnsi="仿宋" w:cs="仿宋" w:hint="eastAsia" w:eastAsia="仿宋"/>
          <w:b/>
          <w:sz w:val="32"/>
          <w:szCs w:val="32"/>
        </w:rPr>
        <w:t xml:space="preserve">  </w:t>
      </w:r>
      <w:r>
        <w:rPr>
          <w:rFonts w:ascii="仿宋" w:hAnsi="仿宋" w:cs="仿宋" w:hint="eastAsia" w:eastAsia="仿宋"/>
          <w:sz w:val="32"/>
          <w:szCs w:val="32"/>
        </w:rPr>
        <w:t>按照国家规定需要有关部门批准、核准，以划拨方式提供国有土地使用权的建设项目，</w:t>
      </w:r>
      <w:r>
        <w:rPr>
          <w:rFonts w:ascii="仿宋" w:hAnsi="仿宋" w:cs="仿宋" w:hint="eastAsia" w:eastAsia="仿宋"/>
          <w:bCs/>
          <w:sz w:val="32"/>
          <w:szCs w:val="32"/>
        </w:rPr>
        <w:t>项目单位</w:t>
      </w:r>
      <w:r>
        <w:rPr>
          <w:rFonts w:ascii="仿宋" w:hAnsi="仿宋" w:cs="仿宋" w:hint="eastAsia" w:eastAsia="仿宋"/>
          <w:sz w:val="32"/>
          <w:szCs w:val="32"/>
        </w:rPr>
        <w:t>应当编制选址论证报告书，对公众利益、公共安全、生态环境、文化遗产、重要矿藏等可能产生的影响进行论证。</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第十九条</w:t>
      </w:r>
      <w:r>
        <w:rPr>
          <w:rFonts w:ascii="仿宋" w:hAnsi="仿宋" w:cs="仿宋" w:hint="eastAsia" w:eastAsia="仿宋"/>
          <w:b/>
          <w:sz w:val="32"/>
          <w:szCs w:val="32"/>
        </w:rPr>
        <w:t xml:space="preserve">  </w:t>
      </w:r>
      <w:r>
        <w:rPr>
          <w:rFonts w:ascii="仿宋" w:hAnsi="仿宋" w:cs="仿宋" w:hint="eastAsia" w:eastAsia="仿宋"/>
          <w:sz w:val="32"/>
          <w:szCs w:val="32"/>
        </w:rPr>
        <w:t>市、县（市）人民政府城乡规划主管部门依据控制性详细规划和城市设计，出具规划条件。</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第二十条</w:t>
      </w:r>
      <w:r>
        <w:rPr>
          <w:rFonts w:ascii="仿宋" w:hAnsi="仿宋" w:cs="仿宋" w:hint="eastAsia" w:eastAsia="仿宋"/>
          <w:b/>
          <w:sz w:val="32"/>
          <w:szCs w:val="32"/>
        </w:rPr>
        <w:t xml:space="preserve">  </w:t>
      </w:r>
      <w:r>
        <w:rPr>
          <w:rFonts w:ascii="仿宋" w:hAnsi="仿宋" w:cs="仿宋" w:hint="eastAsia" w:eastAsia="仿宋"/>
          <w:sz w:val="32"/>
          <w:szCs w:val="32"/>
        </w:rPr>
        <w:t>建设项目规划设计方案或者修建性详细规划应当符合规划条件、国家及省建设技术标准。项目建设可能影响其他建筑日照时数的，建设单位应当提交日照分析报告书。</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第二十一条</w:t>
      </w:r>
      <w:r>
        <w:rPr>
          <w:rFonts w:ascii="仿宋" w:hAnsi="仿宋" w:cs="仿宋" w:hint="eastAsia" w:eastAsia="仿宋"/>
          <w:b/>
          <w:sz w:val="32"/>
          <w:szCs w:val="32"/>
        </w:rPr>
        <w:t xml:space="preserve">  </w:t>
      </w:r>
      <w:r>
        <w:rPr>
          <w:rFonts w:ascii="仿宋" w:hAnsi="仿宋" w:cs="仿宋" w:hint="eastAsia" w:eastAsia="仿宋"/>
          <w:sz w:val="32"/>
          <w:szCs w:val="32"/>
        </w:rPr>
        <w:t>利用地下空间进行建设的项目，应当符合地下空间开发利用规划。城市地下空间应当与地上项目协调建设，鼓励利用地下空间设置停车场、管廊等设施。</w:t>
      </w:r>
    </w:p>
    <w:p>
      <w:pPr>
        <w:pStyle w:val="Normal"/>
        <w:spacing w:lineRule="auto" w:line="360"/>
        <w:ind w:firstLineChars="196" w:startChars="0" w:start="0" w:endChars="0" w:end="0"/>
        <w:rPr>
          <w:rFonts w:ascii="仿宋" w:hAnsi="仿宋" w:eastAsia="仿宋" w:cs="仿宋" w:hint="eastAsia"/>
          <w:bCs/>
          <w:sz w:val="32"/>
          <w:szCs w:val="32"/>
        </w:rPr>
      </w:pPr>
      <w:r>
        <w:rPr>
          <w:rFonts w:ascii="仿宋" w:hAnsi="仿宋" w:cs="仿宋" w:hint="eastAsia" w:eastAsia="仿宋"/>
          <w:bCs/>
          <w:sz w:val="32"/>
          <w:szCs w:val="32"/>
        </w:rPr>
        <w:t>独立建设的地下管线工程应当办理建设项目规划审批手续；与其他建设项目同步建设的地下管线工程，应当同步办理建设项目规划审批手续。</w:t>
      </w:r>
    </w:p>
    <w:p>
      <w:pPr>
        <w:pStyle w:val="Normal"/>
        <w:spacing w:lineRule="auto" w:line="360"/>
        <w:ind w:firstLineChars="196" w:startChars="0" w:start="0" w:endChars="0" w:end="0"/>
        <w:rPr>
          <w:rFonts w:ascii="仿宋" w:hAnsi="仿宋" w:eastAsia="仿宋" w:cs="仿宋" w:hint="eastAsia"/>
          <w:bCs/>
          <w:sz w:val="32"/>
          <w:szCs w:val="32"/>
        </w:rPr>
      </w:pPr>
      <w:r>
        <w:rPr>
          <w:rFonts w:ascii="黑体;SimHei" w:hAnsi="黑体;SimHei" w:cs="黑体;SimHei" w:hint="eastAsia" w:eastAsia="黑体;SimHei"/>
          <w:sz w:val="32"/>
          <w:szCs w:val="32"/>
        </w:rPr>
        <w:t>第二十二条</w:t>
      </w:r>
      <w:r>
        <w:rPr>
          <w:rFonts w:ascii="仿宋" w:hAnsi="仿宋" w:cs="仿宋" w:hint="eastAsia" w:eastAsia="仿宋"/>
          <w:b/>
          <w:sz w:val="32"/>
          <w:szCs w:val="32"/>
        </w:rPr>
        <w:t xml:space="preserve">  </w:t>
      </w:r>
      <w:r>
        <w:rPr>
          <w:rFonts w:ascii="仿宋" w:hAnsi="仿宋" w:cs="仿宋" w:hint="eastAsia" w:eastAsia="仿宋"/>
          <w:sz w:val="32"/>
          <w:szCs w:val="32"/>
        </w:rPr>
        <w:t>在乡、村庄规划区内集体土地上进行乡镇企业、乡村公共设施、公益事业建设的，建设单位或者个人应当向乡、镇人民政府提出申请，经乡、镇人民政府审查同意后报上一级市、县（市）人民政府城乡规划主管部门核发乡村建设规划许可证。</w:t>
      </w:r>
    </w:p>
    <w:p>
      <w:pPr>
        <w:pStyle w:val="Normal"/>
        <w:widowControl/>
        <w:autoSpaceDE w:val="false"/>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城市规划区外的村民住宅建设规划许可由城乡规划主管部门委托乡、镇人民政府组织实施。</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第二十三条</w:t>
      </w:r>
      <w:r>
        <w:rPr>
          <w:rFonts w:ascii="仿宋" w:hAnsi="仿宋" w:cs="仿宋" w:hint="eastAsia" w:eastAsia="仿宋"/>
          <w:sz w:val="32"/>
          <w:szCs w:val="32"/>
        </w:rPr>
        <w:t>　建设单位或者个人在市、镇规划区内进行临时建设的，依照《中华人民共和国城乡规划法》、《吉林省城乡规划条例》办理临时建设规划许可。</w:t>
      </w:r>
    </w:p>
    <w:p>
      <w:pPr>
        <w:pStyle w:val="Normal"/>
        <w:spacing w:lineRule="auto" w:line="360"/>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临时建设应当按照批准的内容建设和使用，不得建造永久性建筑物、构筑物，不得随意占用城市公共用地，不得擅自改变使用性质。</w:t>
      </w:r>
    </w:p>
    <w:p>
      <w:pPr>
        <w:pStyle w:val="Normal"/>
        <w:spacing w:lineRule="auto" w:line="360"/>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施工暂设应当单独设计、单独报批、单独管理，在建设工程规划核实前自行拆除。</w:t>
      </w:r>
    </w:p>
    <w:p>
      <w:pPr>
        <w:pStyle w:val="Normal"/>
        <w:spacing w:lineRule="auto" w:line="360"/>
        <w:ind w:firstLineChars="196" w:startChars="0" w:start="0" w:endChars="0" w:end="0"/>
        <w:rPr>
          <w:rFonts w:ascii="仿宋" w:hAnsi="仿宋" w:eastAsia="仿宋" w:cs="仿宋" w:hint="eastAsia"/>
          <w:b/>
          <w:sz w:val="32"/>
          <w:szCs w:val="32"/>
        </w:rPr>
      </w:pPr>
      <w:r>
        <w:rPr>
          <w:rFonts w:ascii="黑体;SimHei" w:hAnsi="黑体;SimHei" w:cs="黑体;SimHei" w:hint="eastAsia" w:eastAsia="黑体;SimHei"/>
          <w:sz w:val="32"/>
          <w:szCs w:val="32"/>
        </w:rPr>
        <w:t>第二十四条</w:t>
      </w:r>
      <w:r>
        <w:rPr>
          <w:rFonts w:ascii="仿宋" w:hAnsi="仿宋" w:cs="仿宋" w:hint="eastAsia" w:eastAsia="仿宋"/>
          <w:b/>
          <w:sz w:val="32"/>
          <w:szCs w:val="32"/>
        </w:rPr>
        <w:t xml:space="preserve">  </w:t>
      </w:r>
      <w:r>
        <w:rPr>
          <w:rFonts w:ascii="仿宋" w:hAnsi="仿宋" w:cs="仿宋" w:hint="eastAsia" w:eastAsia="仿宋"/>
          <w:sz w:val="32"/>
          <w:szCs w:val="32"/>
        </w:rPr>
        <w:t>建设单位或者个人在建设工程放线前，应当在施工现场设置建设工程规划公示牌。在建设工程竣工规划核实前，应当保持施工现场公示牌及其内容的完整。</w:t>
      </w:r>
    </w:p>
    <w:p>
      <w:pPr>
        <w:pStyle w:val="Normal"/>
        <w:ind w:firstLine="645" w:end="0"/>
        <w:rPr/>
      </w:pPr>
      <w:r>
        <w:rPr>
          <w:rFonts w:ascii="黑体;SimHei" w:hAnsi="黑体;SimHei" w:cs="黑体;SimHei" w:hint="eastAsia" w:eastAsia="黑体;SimHei"/>
          <w:sz w:val="32"/>
          <w:szCs w:val="32"/>
        </w:rPr>
        <w:t>第二十五条</w:t>
      </w:r>
      <w:r>
        <w:rPr>
          <w:rFonts w:ascii="仿宋" w:hAnsi="仿宋" w:cs="仿宋" w:hint="eastAsia" w:eastAsia="仿宋"/>
          <w:b/>
          <w:sz w:val="32"/>
          <w:szCs w:val="32"/>
        </w:rPr>
        <w:t xml:space="preserve">  </w:t>
      </w:r>
      <w:r>
        <w:rPr>
          <w:rFonts w:ascii="仿宋" w:hAnsi="仿宋" w:cs="仿宋" w:hint="eastAsia" w:eastAsia="仿宋"/>
          <w:sz w:val="32"/>
          <w:szCs w:val="32"/>
        </w:rPr>
        <w:t>建设工程开工前，建设单位</w:t>
      </w:r>
      <w:r>
        <w:rPr>
          <w:rFonts w:ascii="仿宋" w:hAnsi="仿宋" w:cs="仿宋" w:hint="eastAsia" w:eastAsia="仿宋"/>
          <w:bCs/>
          <w:sz w:val="32"/>
          <w:szCs w:val="32"/>
        </w:rPr>
        <w:t>或者</w:t>
      </w:r>
      <w:r>
        <w:rPr>
          <w:rFonts w:ascii="仿宋" w:hAnsi="仿宋" w:cs="仿宋" w:hint="eastAsia" w:eastAsia="仿宋"/>
          <w:sz w:val="32"/>
          <w:szCs w:val="32"/>
        </w:rPr>
        <w:t>个人应当委托具有相应资质的测绘单位进行定位、放线。测绘单位应当按照建设工程规划许可证的要求实地放线。</w:t>
      </w:r>
    </w:p>
    <w:p>
      <w:pPr>
        <w:pStyle w:val="Normal"/>
        <w:widowControl/>
        <w:shd w:fill="FFFFFF" w:val="clear"/>
        <w:ind w:firstLine="645" w:end="0"/>
        <w:rPr>
          <w:rFonts w:ascii="仿宋" w:hAnsi="仿宋" w:eastAsia="仿宋" w:cs="仿宋" w:hint="eastAsia"/>
          <w:b/>
          <w:sz w:val="32"/>
          <w:szCs w:val="32"/>
        </w:rPr>
      </w:pPr>
      <w:r>
        <w:rPr>
          <w:rFonts w:ascii="仿宋" w:hAnsi="仿宋" w:cs="仿宋" w:hint="eastAsia" w:eastAsia="仿宋"/>
          <w:sz w:val="32"/>
          <w:szCs w:val="32"/>
        </w:rPr>
        <w:t>定位、放线后建设单位</w:t>
      </w:r>
      <w:r>
        <w:rPr>
          <w:rFonts w:ascii="仿宋" w:hAnsi="仿宋" w:cs="仿宋" w:hint="eastAsia" w:eastAsia="仿宋"/>
          <w:bCs/>
          <w:sz w:val="32"/>
          <w:szCs w:val="32"/>
        </w:rPr>
        <w:t>或者</w:t>
      </w:r>
      <w:r>
        <w:rPr>
          <w:rFonts w:ascii="仿宋" w:hAnsi="仿宋" w:cs="仿宋" w:hint="eastAsia" w:eastAsia="仿宋"/>
          <w:sz w:val="32"/>
          <w:szCs w:val="32"/>
        </w:rPr>
        <w:t>个人应当持书面申请、定位、放线测量报告等相关材料向城乡规划主管部门申请验线。城乡规划主管部门应当自接到书面申请之日起五个工作日内核验放线情况。地下管线建设工程覆土前，建设单位应当向城乡规划主管部门申请验线，验线合格后方可继续施工。</w:t>
      </w:r>
    </w:p>
    <w:p>
      <w:pPr>
        <w:pStyle w:val="Normal"/>
        <w:ind w:firstLine="645" w:end="0"/>
        <w:rPr/>
      </w:pPr>
      <w:r>
        <w:rPr>
          <w:rFonts w:ascii="黑体;SimHei" w:hAnsi="黑体;SimHei" w:cs="黑体;SimHei" w:hint="eastAsia" w:eastAsia="黑体;SimHei"/>
          <w:sz w:val="32"/>
          <w:szCs w:val="32"/>
        </w:rPr>
        <w:t>第二十六条</w:t>
      </w:r>
      <w:r>
        <w:rPr>
          <w:rFonts w:ascii="仿宋" w:hAnsi="仿宋" w:cs="仿宋" w:hint="eastAsia" w:eastAsia="仿宋"/>
          <w:b/>
          <w:sz w:val="32"/>
          <w:szCs w:val="32"/>
        </w:rPr>
        <w:t xml:space="preserve">  </w:t>
      </w:r>
      <w:r>
        <w:rPr>
          <w:rFonts w:ascii="仿宋" w:hAnsi="仿宋" w:cs="仿宋" w:hint="eastAsia" w:eastAsia="仿宋"/>
          <w:sz w:val="32"/>
          <w:szCs w:val="32"/>
        </w:rPr>
        <w:t>建设工程竣工验收前，建设单位</w:t>
      </w:r>
      <w:r>
        <w:rPr>
          <w:rFonts w:ascii="仿宋" w:hAnsi="仿宋" w:cs="仿宋" w:hint="eastAsia" w:eastAsia="仿宋"/>
          <w:bCs/>
          <w:sz w:val="32"/>
          <w:szCs w:val="32"/>
        </w:rPr>
        <w:t>或者</w:t>
      </w:r>
      <w:r>
        <w:rPr>
          <w:rFonts w:ascii="仿宋" w:hAnsi="仿宋" w:cs="仿宋" w:hint="eastAsia" w:eastAsia="仿宋"/>
          <w:sz w:val="32"/>
          <w:szCs w:val="32"/>
        </w:rPr>
        <w:t>个人应当向城乡规划主管部门提交书面申请、建设工程竣工测绘报告等相关材料办理规划核实手续。</w:t>
      </w:r>
    </w:p>
    <w:p>
      <w:pPr>
        <w:pStyle w:val="Normal"/>
        <w:ind w:firstLineChars="200" w:startChars="0" w:start="0" w:endChars="0" w:end="0"/>
        <w:rPr/>
      </w:pPr>
      <w:r>
        <w:rPr>
          <w:rFonts w:ascii="仿宋" w:hAnsi="仿宋" w:cs="仿宋" w:hint="eastAsia" w:eastAsia="仿宋"/>
          <w:sz w:val="32"/>
          <w:szCs w:val="32"/>
        </w:rPr>
        <w:t>城乡规划主管部门应当自受理规划核实申请之日起十个工作日内，根据规划条件、建设工程规划许可证的要求和监督检查情况进行核实</w:t>
      </w:r>
      <w:r>
        <w:rPr>
          <w:rFonts w:ascii="仿宋" w:hAnsi="仿宋" w:cs="仿宋" w:hint="eastAsia" w:eastAsia="仿宋"/>
          <w:bCs/>
          <w:sz w:val="32"/>
          <w:szCs w:val="32"/>
        </w:rPr>
        <w:t>。</w:t>
      </w:r>
      <w:r>
        <w:rPr>
          <w:rFonts w:ascii="仿宋" w:hAnsi="仿宋" w:cs="仿宋" w:hint="eastAsia" w:eastAsia="仿宋"/>
          <w:sz w:val="32"/>
          <w:szCs w:val="32"/>
        </w:rPr>
        <w:t>对符合要求的，出具建设工程规划核实通知书；对不符合要求的，出具整改通知书。建设单位</w:t>
      </w:r>
      <w:r>
        <w:rPr>
          <w:rFonts w:ascii="仿宋" w:hAnsi="仿宋" w:cs="仿宋" w:hint="eastAsia" w:eastAsia="仿宋"/>
          <w:bCs/>
          <w:sz w:val="32"/>
          <w:szCs w:val="32"/>
        </w:rPr>
        <w:t>或者</w:t>
      </w:r>
      <w:r>
        <w:rPr>
          <w:rFonts w:ascii="仿宋" w:hAnsi="仿宋" w:cs="仿宋" w:hint="eastAsia" w:eastAsia="仿宋"/>
          <w:sz w:val="32"/>
          <w:szCs w:val="32"/>
        </w:rPr>
        <w:t>个人按照整改通知书的要求整改完毕后，重新申请办理规划核实手续。</w:t>
      </w:r>
    </w:p>
    <w:p>
      <w:pPr>
        <w:pStyle w:val="Normal"/>
        <w:ind w:firstLine="645" w:end="0"/>
        <w:rPr>
          <w:rFonts w:ascii="仿宋" w:hAnsi="仿宋" w:eastAsia="仿宋" w:cs="仿宋" w:hint="eastAsia"/>
          <w:b/>
          <w:sz w:val="32"/>
          <w:szCs w:val="32"/>
        </w:rPr>
      </w:pPr>
      <w:r>
        <w:rPr>
          <w:rFonts w:ascii="仿宋" w:hAnsi="仿宋" w:cs="仿宋" w:hint="eastAsia" w:eastAsia="仿宋"/>
          <w:sz w:val="32"/>
          <w:szCs w:val="32"/>
        </w:rPr>
        <w:t>建设工程未经规划核实或者经核实不符合规划条件的，建设单位不得组织竣工验收，不动产登记机关不予办理不动产登记手续。</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第二十七条</w:t>
      </w:r>
      <w:r>
        <w:rPr>
          <w:rFonts w:ascii="仿宋" w:hAnsi="仿宋" w:cs="仿宋" w:hint="eastAsia" w:eastAsia="仿宋"/>
          <w:b/>
          <w:sz w:val="32"/>
          <w:szCs w:val="32"/>
        </w:rPr>
        <w:t xml:space="preserve">  </w:t>
      </w:r>
      <w:r>
        <w:rPr>
          <w:rFonts w:ascii="仿宋" w:hAnsi="仿宋" w:cs="仿宋" w:hint="eastAsia" w:eastAsia="仿宋"/>
          <w:sz w:val="32"/>
          <w:szCs w:val="32"/>
        </w:rPr>
        <w:t>项目规划设计方案</w:t>
      </w:r>
      <w:r>
        <w:rPr>
          <w:rFonts w:ascii="仿宋" w:hAnsi="仿宋" w:cs="仿宋" w:hint="eastAsia" w:eastAsia="仿宋"/>
          <w:bCs/>
          <w:sz w:val="32"/>
          <w:szCs w:val="32"/>
        </w:rPr>
        <w:t>或者</w:t>
      </w:r>
      <w:r>
        <w:rPr>
          <w:rFonts w:ascii="仿宋" w:hAnsi="仿宋" w:cs="仿宋" w:hint="eastAsia" w:eastAsia="仿宋"/>
          <w:sz w:val="32"/>
          <w:szCs w:val="32"/>
        </w:rPr>
        <w:t>建筑外观风貌改造方案，应当符合城市设计要求。</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第二十八条</w:t>
      </w:r>
      <w:r>
        <w:rPr>
          <w:rFonts w:ascii="仿宋" w:hAnsi="仿宋" w:cs="仿宋" w:hint="eastAsia" w:eastAsia="仿宋"/>
          <w:b/>
          <w:sz w:val="32"/>
          <w:szCs w:val="32"/>
        </w:rPr>
        <w:t xml:space="preserve">  </w:t>
      </w:r>
      <w:r>
        <w:rPr>
          <w:rFonts w:ascii="仿宋" w:hAnsi="仿宋" w:cs="仿宋" w:hint="eastAsia" w:eastAsia="仿宋"/>
          <w:sz w:val="32"/>
          <w:szCs w:val="32"/>
        </w:rPr>
        <w:t>规划区内山体禁止各种违法破坏地形地貌活动；裸露岩体应当恢复生态植被。</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第二十九条</w:t>
      </w:r>
      <w:r>
        <w:rPr>
          <w:rFonts w:ascii="仿宋" w:hAnsi="仿宋" w:cs="仿宋" w:hint="eastAsia" w:eastAsia="仿宋"/>
          <w:b/>
          <w:sz w:val="32"/>
          <w:szCs w:val="32"/>
        </w:rPr>
        <w:t xml:space="preserve">  </w:t>
      </w:r>
      <w:r>
        <w:rPr>
          <w:rFonts w:ascii="仿宋" w:hAnsi="仿宋" w:cs="仿宋" w:hint="eastAsia" w:eastAsia="仿宋"/>
          <w:sz w:val="32"/>
          <w:szCs w:val="32"/>
        </w:rPr>
        <w:t>滨水风景岸线建设应当符合城市设计和修建性详细规划。</w:t>
      </w:r>
    </w:p>
    <w:p>
      <w:pPr>
        <w:pStyle w:val="Normal"/>
        <w:spacing w:lineRule="auto" w:line="360"/>
        <w:ind w:firstLineChars="196" w:startChars="0" w:start="0" w:endChars="0" w:end="0"/>
        <w:rPr/>
      </w:pPr>
      <w:r>
        <w:rPr>
          <w:rFonts w:ascii="仿宋" w:hAnsi="仿宋" w:cs="仿宋" w:hint="eastAsia" w:eastAsia="仿宋"/>
          <w:sz w:val="32"/>
          <w:szCs w:val="32"/>
        </w:rPr>
        <w:t>城区河流不得改变河道流向，不得因建设活动随意缩小滩涂湿地和水域面积。以河道为轴线</w:t>
      </w:r>
      <w:r>
        <w:rPr>
          <w:rFonts w:ascii="仿宋" w:hAnsi="仿宋" w:cs="仿宋" w:hint="eastAsia" w:eastAsia="仿宋"/>
          <w:bCs/>
          <w:sz w:val="32"/>
          <w:szCs w:val="32"/>
        </w:rPr>
        <w:t>，</w:t>
      </w:r>
      <w:r>
        <w:rPr>
          <w:rFonts w:ascii="仿宋" w:hAnsi="仿宋" w:cs="仿宋" w:hint="eastAsia" w:eastAsia="仿宋"/>
          <w:sz w:val="32"/>
          <w:szCs w:val="32"/>
        </w:rPr>
        <w:t>增加沿线节点的开敞空间和公共活动场所。</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第三十条</w:t>
      </w:r>
      <w:r>
        <w:rPr>
          <w:rFonts w:ascii="仿宋" w:hAnsi="仿宋" w:cs="仿宋" w:hint="eastAsia" w:eastAsia="仿宋"/>
          <w:b/>
          <w:sz w:val="32"/>
          <w:szCs w:val="32"/>
        </w:rPr>
        <w:t xml:space="preserve">  </w:t>
      </w:r>
      <w:r>
        <w:rPr>
          <w:rFonts w:ascii="仿宋" w:hAnsi="仿宋" w:cs="仿宋" w:hint="eastAsia" w:eastAsia="仿宋"/>
          <w:sz w:val="32"/>
          <w:szCs w:val="32"/>
        </w:rPr>
        <w:t>户外广告设置应当符合户外广告专项规划。城市规划区限制设置屋顶广告、跨街广告和大型立柱式广告，外墙广告不得破坏建筑物原有外观风貌。</w:t>
      </w:r>
    </w:p>
    <w:p>
      <w:pPr>
        <w:pStyle w:val="Normal"/>
        <w:spacing w:lineRule="auto" w:line="360"/>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2"/>
        </w:numPr>
        <w:spacing w:lineRule="auto" w:line="36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t xml:space="preserve"> </w:t>
      </w:r>
      <w:r>
        <w:rPr>
          <w:rFonts w:ascii="黑体;SimHei" w:hAnsi="黑体;SimHei" w:cs="黑体;SimHei" w:hint="eastAsia" w:eastAsia="黑体;SimHei"/>
          <w:b/>
          <w:sz w:val="32"/>
          <w:szCs w:val="32"/>
        </w:rPr>
        <w:t>城乡规划的修改</w:t>
      </w:r>
    </w:p>
    <w:p>
      <w:pPr>
        <w:pStyle w:val="Normal"/>
        <w:spacing w:lineRule="auto" w:line="360"/>
        <w:rPr>
          <w:rFonts w:ascii="仿宋" w:hAnsi="仿宋" w:eastAsia="仿宋" w:cs="仿宋" w:hint="eastAsia"/>
          <w:b/>
          <w:sz w:val="32"/>
          <w:szCs w:val="32"/>
        </w:rPr>
      </w:pPr>
      <w:r>
        <w:rPr>
          <w:rFonts w:eastAsia="仿宋" w:cs="仿宋" w:hint="eastAsia" w:ascii="仿宋" w:hAnsi="仿宋"/>
          <w:b/>
          <w:sz w:val="32"/>
          <w:szCs w:val="32"/>
        </w:rPr>
      </w:r>
    </w:p>
    <w:p>
      <w:pPr>
        <w:pStyle w:val="Normal"/>
        <w:spacing w:lineRule="auto" w:line="360"/>
        <w:ind w:firstLineChars="196" w:startChars="0" w:start="0" w:endChars="0" w:end="0"/>
        <w:rPr/>
      </w:pPr>
      <w:r>
        <w:rPr>
          <w:rFonts w:ascii="黑体;SimHei" w:hAnsi="黑体;SimHei" w:cs="黑体;SimHei" w:hint="eastAsia" w:eastAsia="黑体;SimHei"/>
          <w:sz w:val="32"/>
          <w:szCs w:val="32"/>
        </w:rPr>
        <w:t>第三十一条</w:t>
      </w:r>
      <w:r>
        <w:rPr>
          <w:rFonts w:ascii="仿宋" w:hAnsi="仿宋" w:cs="仿宋" w:hint="eastAsia" w:eastAsia="仿宋"/>
          <w:b/>
          <w:sz w:val="32"/>
          <w:szCs w:val="32"/>
        </w:rPr>
        <w:t xml:space="preserve">  </w:t>
      </w:r>
      <w:r>
        <w:rPr>
          <w:rFonts w:ascii="仿宋" w:hAnsi="仿宋" w:cs="仿宋" w:hint="eastAsia" w:eastAsia="仿宋"/>
          <w:sz w:val="32"/>
          <w:szCs w:val="32"/>
        </w:rPr>
        <w:t>组织编制城市总体规划、镇总体规划的机关，</w:t>
      </w:r>
      <w:r>
        <w:rPr>
          <w:rFonts w:ascii="仿宋" w:hAnsi="仿宋" w:cs="仿宋" w:eastAsia="仿宋"/>
          <w:sz w:val="32"/>
          <w:szCs w:val="32"/>
        </w:rPr>
        <w:t>应当每三至五年组织有关部门和专家对规划实施情况进行评估</w:t>
      </w:r>
      <w:r>
        <w:rPr>
          <w:rFonts w:ascii="仿宋" w:hAnsi="仿宋" w:cs="仿宋" w:hint="eastAsia" w:eastAsia="仿宋"/>
          <w:sz w:val="32"/>
          <w:szCs w:val="32"/>
        </w:rPr>
        <w:t>。</w:t>
      </w:r>
    </w:p>
    <w:p>
      <w:pPr>
        <w:pStyle w:val="Normal"/>
        <w:spacing w:lineRule="auto" w:line="360"/>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修改城市总体规划、镇总体规划前，组织编制机关应当对原规划的实施情况进行评估，向原审批机关报告；修改涉及城市总体规划、镇总体规划强制性内容的，组织编制机关应当先向原审批机关提出专题报告，经同意后，方可编制修改方案。修改后的城市总体规划、镇总体规划，应当依照原审批程序报批。</w:t>
      </w:r>
    </w:p>
    <w:p>
      <w:pPr>
        <w:pStyle w:val="Normal"/>
        <w:spacing w:lineRule="auto" w:line="360"/>
        <w:ind w:firstLineChars="196" w:startChars="0" w:start="0" w:endChars="0" w:end="0"/>
        <w:rPr>
          <w:rFonts w:ascii="仿宋" w:hAnsi="仿宋" w:eastAsia="仿宋" w:cs="仿宋" w:hint="eastAsia"/>
          <w:sz w:val="32"/>
          <w:szCs w:val="32"/>
        </w:rPr>
      </w:pPr>
      <w:r>
        <w:rPr>
          <w:rFonts w:ascii="仿宋" w:hAnsi="仿宋" w:cs="仿宋" w:eastAsia="仿宋"/>
          <w:sz w:val="32"/>
          <w:szCs w:val="32"/>
        </w:rPr>
        <w:t>修改乡规划、村庄规划的，依照审批程序报批。</w:t>
      </w:r>
    </w:p>
    <w:p>
      <w:pPr>
        <w:pStyle w:val="Normal"/>
        <w:widowControl/>
        <w:numPr>
          <w:ilvl w:val="0"/>
          <w:numId w:val="0"/>
        </w:numPr>
        <w:shd w:fill="FFFFFF" w:val="clear"/>
        <w:spacing w:lineRule="atLeast" w:line="345"/>
        <w:outlineLvl w:val="0"/>
        <w:rPr>
          <w:rFonts w:ascii="仿宋" w:hAnsi="仿宋" w:eastAsia="仿宋" w:cs="宋体;SimSun" w:hint="eastAsia"/>
          <w:b/>
          <w:bCs/>
          <w:color w:val="464445"/>
          <w:kern w:val="2"/>
          <w:sz w:val="32"/>
          <w:szCs w:val="32"/>
        </w:rPr>
      </w:pPr>
      <w:r>
        <w:rPr>
          <w:rFonts w:eastAsia="仿宋" w:cs="宋体;SimSun" w:hint="eastAsia" w:ascii="仿宋" w:hAnsi="仿宋"/>
          <w:b/>
          <w:kern w:val="0"/>
          <w:sz w:val="32"/>
          <w:szCs w:val="32"/>
        </w:rPr>
        <w:t xml:space="preserve">    </w:t>
      </w:r>
      <w:r>
        <w:rPr>
          <w:rFonts w:ascii="黑体;SimHei" w:hAnsi="黑体;SimHei" w:cs="黑体;SimHei" w:hint="eastAsia" w:eastAsia="黑体;SimHei"/>
          <w:sz w:val="32"/>
          <w:szCs w:val="32"/>
        </w:rPr>
        <w:t>第三十二条</w:t>
      </w:r>
      <w:r>
        <w:rPr>
          <w:rFonts w:ascii="仿宋" w:hAnsi="仿宋" w:cs="仿宋" w:hint="eastAsia" w:eastAsia="仿宋"/>
          <w:b/>
          <w:sz w:val="32"/>
          <w:szCs w:val="32"/>
        </w:rPr>
        <w:t xml:space="preserve">  </w:t>
      </w:r>
      <w:r>
        <w:rPr>
          <w:rFonts w:ascii="仿宋" w:hAnsi="仿宋" w:cs="仿宋" w:hint="eastAsia" w:eastAsia="仿宋"/>
          <w:sz w:val="32"/>
          <w:szCs w:val="32"/>
        </w:rPr>
        <w:t>控制性详细规划确需修改的，组织编制机关应当对修改的必要性进行论证，提出专题报告，并征求规划地段内利害关系人的意见，由规划委员会提出审议意见，经原审批机关同意后，方可编制修改方案。修改后的控制性详细规划，应当依照法定的审批程序报批。修改控制性详细规划涉及城市总体规划、镇总体规划的强制性内容的，应当先修改总体规划。</w:t>
      </w:r>
    </w:p>
    <w:p>
      <w:pPr>
        <w:pStyle w:val="Normal"/>
        <w:widowControl/>
        <w:numPr>
          <w:ilvl w:val="0"/>
          <w:numId w:val="0"/>
        </w:numPr>
        <w:shd w:fill="FFFFFF" w:val="clear"/>
        <w:spacing w:lineRule="atLeast" w:line="345"/>
        <w:ind w:firstLineChars="196" w:startChars="0" w:start="0" w:endChars="0" w:end="0"/>
        <w:outlineLvl w:val="0"/>
        <w:rPr/>
      </w:pPr>
      <w:r>
        <w:rPr>
          <w:rFonts w:ascii="黑体;SimHei" w:hAnsi="黑体;SimHei" w:cs="黑体;SimHei" w:hint="eastAsia" w:eastAsia="黑体;SimHei"/>
          <w:sz w:val="32"/>
          <w:szCs w:val="32"/>
        </w:rPr>
        <w:t>第三十三条</w:t>
      </w:r>
      <w:r>
        <w:rPr>
          <w:rFonts w:ascii="仿宋" w:hAnsi="仿宋" w:cs="仿宋" w:hint="eastAsia" w:eastAsia="仿宋"/>
          <w:b/>
          <w:sz w:val="32"/>
          <w:szCs w:val="32"/>
        </w:rPr>
        <w:t xml:space="preserve">  </w:t>
      </w:r>
      <w:r>
        <w:rPr>
          <w:rFonts w:ascii="仿宋" w:hAnsi="仿宋" w:cs="仿宋" w:hint="eastAsia" w:eastAsia="仿宋"/>
          <w:sz w:val="32"/>
          <w:szCs w:val="32"/>
        </w:rPr>
        <w:t>规划条件一经出具，不得擅自变更；确需变更的，建设单位应当向城乡规划主管部门提出申请。变更内容不符合控制性详细规划的，城乡规划主管部门不得批准。涉及变更规划条件确定的容积率的，建设单位应当向城乡规划主管部门提出书面申请并说明变更的理由，城乡规划主管部门应当组织专家论证、征求利害关系人的意见后报同级人民政府批准。城乡规划主管部门应当及时将依法变更后的规划条件通报同级土地主管部门并公示。因变更规划条件给利害关系人合法权益造成损失的，应当依法给予补偿。</w:t>
      </w:r>
    </w:p>
    <w:p>
      <w:pPr>
        <w:pStyle w:val="Normal"/>
        <w:widowControl/>
        <w:numPr>
          <w:ilvl w:val="0"/>
          <w:numId w:val="0"/>
        </w:numPr>
        <w:shd w:fill="FFFFFF" w:val="clear"/>
        <w:spacing w:lineRule="atLeast" w:line="345"/>
        <w:ind w:firstLineChars="196" w:startChars="0" w:start="0" w:endChars="0" w:end="0"/>
        <w:outlineLvl w:val="0"/>
        <w:rPr>
          <w:rFonts w:ascii="仿宋" w:hAnsi="仿宋" w:eastAsia="仿宋" w:cs="仿宋" w:hint="eastAsia"/>
          <w:sz w:val="32"/>
          <w:szCs w:val="32"/>
          <w:u w:val="single"/>
        </w:rPr>
      </w:pPr>
      <w:r>
        <w:rPr>
          <w:rFonts w:ascii="仿宋" w:hAnsi="仿宋" w:cs="仿宋" w:hint="eastAsia" w:eastAsia="仿宋"/>
          <w:sz w:val="32"/>
          <w:szCs w:val="32"/>
        </w:rPr>
        <w:t>规划条件出具</w:t>
      </w:r>
      <w:r>
        <w:rPr>
          <w:rFonts w:eastAsia="仿宋" w:cs="仿宋" w:hint="eastAsia" w:ascii="仿宋" w:hAnsi="仿宋"/>
          <w:sz w:val="32"/>
          <w:szCs w:val="32"/>
        </w:rPr>
        <w:t>12</w:t>
      </w:r>
      <w:r>
        <w:rPr>
          <w:rFonts w:ascii="仿宋" w:hAnsi="仿宋" w:cs="仿宋" w:hint="eastAsia" w:eastAsia="仿宋"/>
          <w:sz w:val="32"/>
          <w:szCs w:val="32"/>
        </w:rPr>
        <w:t>个月内，该地块未能出让，规划条件自动失效。城乡规划主管部门应当依照本条例第十九条规定重新出具规划条件。</w:t>
      </w:r>
    </w:p>
    <w:p>
      <w:pPr>
        <w:pStyle w:val="Normal"/>
        <w:ind w:firstLineChars="200" w:startChars="0" w:start="0" w:endChars="0" w:end="0"/>
        <w:rPr/>
      </w:pPr>
      <w:r>
        <w:rPr>
          <w:rFonts w:ascii="黑体;SimHei" w:hAnsi="黑体;SimHei" w:cs="黑体;SimHei" w:hint="eastAsia" w:eastAsia="黑体;SimHei"/>
          <w:sz w:val="32"/>
          <w:szCs w:val="32"/>
        </w:rPr>
        <w:t>第三十四条</w:t>
      </w:r>
      <w:r>
        <w:rPr>
          <w:rFonts w:ascii="仿宋" w:hAnsi="仿宋" w:cs="仿宋" w:hint="eastAsia" w:eastAsia="仿宋"/>
          <w:b/>
          <w:sz w:val="32"/>
          <w:szCs w:val="32"/>
        </w:rPr>
        <w:t xml:space="preserve">  </w:t>
      </w:r>
      <w:r>
        <w:rPr>
          <w:rFonts w:ascii="仿宋" w:hAnsi="仿宋" w:cs="仿宋" w:hint="eastAsia" w:eastAsia="仿宋"/>
          <w:sz w:val="32"/>
          <w:szCs w:val="32"/>
        </w:rPr>
        <w:t>经依法审定的修建性详细规划、建设工程设计方案的总平面图，不得随意修改。确需修改的，被许可人应当向城乡规划主管部门提出申请，符合规划条件的，经城乡规划主管部门同意，</w:t>
      </w:r>
      <w:r>
        <w:rPr>
          <w:rFonts w:ascii="仿宋" w:hAnsi="仿宋" w:cs="仿宋" w:hint="eastAsia" w:eastAsia="仿宋"/>
          <w:bCs/>
          <w:sz w:val="32"/>
          <w:szCs w:val="32"/>
        </w:rPr>
        <w:t>可以</w:t>
      </w:r>
      <w:r>
        <w:rPr>
          <w:rFonts w:ascii="仿宋" w:hAnsi="仿宋" w:cs="仿宋" w:hint="eastAsia" w:eastAsia="仿宋"/>
          <w:sz w:val="32"/>
          <w:szCs w:val="32"/>
        </w:rPr>
        <w:t>编制修改方案，修改方案按原审批程序审批。修改前，城乡规划主管部门应当采取听证会等形式，听取利害关系人的意见；因修改给利害关系人合法权益造成损失的，应当依法给予补偿。</w:t>
      </w:r>
    </w:p>
    <w:p>
      <w:pPr>
        <w:pStyle w:val="Normal"/>
        <w:ind w:firstLineChars="200" w:startChars="0" w:start="0" w:endChars="0" w:end="0"/>
        <w:rPr/>
      </w:pPr>
      <w:r>
        <w:rPr>
          <w:rFonts w:ascii="黑体;SimHei" w:hAnsi="黑体;SimHei" w:cs="黑体;SimHei" w:hint="eastAsia" w:eastAsia="黑体;SimHei"/>
          <w:sz w:val="32"/>
          <w:szCs w:val="32"/>
        </w:rPr>
        <w:t>第三十五条</w:t>
      </w:r>
      <w:r>
        <w:rPr>
          <w:rFonts w:ascii="仿宋" w:hAnsi="仿宋" w:cs="仿宋" w:hint="eastAsia" w:eastAsia="仿宋"/>
          <w:b/>
          <w:sz w:val="32"/>
          <w:szCs w:val="32"/>
        </w:rPr>
        <w:t xml:space="preserve">  </w:t>
      </w:r>
      <w:r>
        <w:rPr>
          <w:rFonts w:ascii="仿宋" w:hAnsi="仿宋" w:cs="仿宋" w:hint="eastAsia" w:eastAsia="仿宋"/>
          <w:sz w:val="32"/>
          <w:szCs w:val="32"/>
        </w:rPr>
        <w:t>建设单位或者个人应当按照乡村建设规划许可的规定进行建设，不得随意变更。确需变更的，被许可人应当向作出乡村建设规划许可决定的行政机关提出申请，依法办理变更手续。</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widowControl/>
        <w:numPr>
          <w:ilvl w:val="0"/>
          <w:numId w:val="2"/>
        </w:numPr>
        <w:shd w:fill="FFFFFF" w:val="clear"/>
        <w:spacing w:lineRule="auto" w:line="36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t xml:space="preserve"> </w:t>
      </w:r>
      <w:r>
        <w:rPr>
          <w:rFonts w:ascii="黑体;SimHei" w:hAnsi="黑体;SimHei" w:cs="黑体;SimHei" w:hint="eastAsia" w:eastAsia="黑体;SimHei"/>
          <w:b/>
          <w:sz w:val="32"/>
          <w:szCs w:val="32"/>
        </w:rPr>
        <w:t>监督检查</w:t>
      </w:r>
    </w:p>
    <w:p>
      <w:pPr>
        <w:pStyle w:val="Normal"/>
        <w:widowControl/>
        <w:shd w:fill="FFFFFF" w:val="clear"/>
        <w:spacing w:lineRule="auto" w:line="360"/>
        <w:jc w:val="center"/>
        <w:rPr>
          <w:rFonts w:ascii="黑体;SimHei" w:hAnsi="黑体;SimHei" w:eastAsia="黑体;SimHei" w:cs="黑体;SimHei" w:hint="eastAsia"/>
          <w:b/>
          <w:sz w:val="32"/>
          <w:szCs w:val="32"/>
        </w:rPr>
      </w:pPr>
      <w:r>
        <w:rPr>
          <w:rFonts w:eastAsia="黑体;SimHei" w:cs="黑体;SimHei" w:hint="eastAsia" w:ascii="黑体;SimHei" w:hAnsi="黑体;SimHei"/>
          <w:b/>
          <w:sz w:val="32"/>
          <w:szCs w:val="32"/>
        </w:rPr>
      </w:r>
    </w:p>
    <w:p>
      <w:pPr>
        <w:pStyle w:val="Normal"/>
        <w:spacing w:lineRule="auto" w:line="360"/>
        <w:ind w:firstLineChars="196" w:startChars="0" w:start="0" w:endChars="0" w:end="0"/>
        <w:rPr>
          <w:rFonts w:ascii="仿宋" w:hAnsi="仿宋" w:eastAsia="仿宋" w:cs="仿宋" w:hint="eastAsia"/>
          <w:b/>
          <w:sz w:val="32"/>
          <w:szCs w:val="32"/>
        </w:rPr>
      </w:pPr>
      <w:bookmarkStart w:id="4" w:name="7"/>
      <w:bookmarkEnd w:id="4"/>
      <w:r>
        <w:rPr>
          <w:rFonts w:ascii="黑体;SimHei" w:hAnsi="黑体;SimHei" w:cs="黑体;SimHei" w:hint="eastAsia" w:eastAsia="黑体;SimHei"/>
          <w:sz w:val="32"/>
          <w:szCs w:val="32"/>
        </w:rPr>
        <w:t>第三十六条</w:t>
      </w:r>
      <w:r>
        <w:rPr>
          <w:rFonts w:ascii="仿宋" w:hAnsi="仿宋" w:cs="仿宋" w:hint="eastAsia" w:eastAsia="仿宋"/>
          <w:b/>
          <w:sz w:val="32"/>
          <w:szCs w:val="32"/>
        </w:rPr>
        <w:t xml:space="preserve">  </w:t>
      </w:r>
      <w:r>
        <w:rPr>
          <w:rFonts w:ascii="仿宋" w:hAnsi="仿宋" w:cs="仿宋" w:hint="eastAsia" w:eastAsia="仿宋"/>
          <w:sz w:val="32"/>
          <w:szCs w:val="32"/>
        </w:rPr>
        <w:t>县级以上人民政府及其城乡规划主管部门按照属地管理原则加强对城乡规划的监督检查。</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第三十七条</w:t>
      </w:r>
      <w:r>
        <w:rPr>
          <w:rFonts w:ascii="仿宋" w:hAnsi="仿宋" w:cs="仿宋" w:hint="eastAsia" w:eastAsia="仿宋"/>
          <w:b/>
          <w:sz w:val="32"/>
          <w:szCs w:val="32"/>
        </w:rPr>
        <w:t xml:space="preserve">  </w:t>
      </w:r>
      <w:r>
        <w:rPr>
          <w:rFonts w:ascii="仿宋" w:hAnsi="仿宋" w:cs="仿宋" w:hint="eastAsia" w:eastAsia="仿宋"/>
          <w:sz w:val="32"/>
          <w:szCs w:val="32"/>
        </w:rPr>
        <w:t>监督检查的内容包括</w:t>
      </w:r>
      <w:r>
        <w:rPr>
          <w:rFonts w:eastAsia="仿宋" w:cs="仿宋" w:hint="eastAsia" w:ascii="仿宋" w:hAnsi="仿宋"/>
          <w:sz w:val="32"/>
          <w:szCs w:val="32"/>
        </w:rPr>
        <w:t>:</w:t>
      </w:r>
    </w:p>
    <w:p>
      <w:pPr>
        <w:pStyle w:val="Normal"/>
        <w:spacing w:lineRule="auto" w:line="360"/>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建设工程是否经规划许可；</w:t>
      </w:r>
    </w:p>
    <w:p>
      <w:pPr>
        <w:pStyle w:val="Normal"/>
        <w:spacing w:lineRule="auto" w:line="360"/>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建设工程是否按照建设工程规划许可证内容进行建设；</w:t>
      </w:r>
    </w:p>
    <w:p>
      <w:pPr>
        <w:pStyle w:val="Normal"/>
        <w:spacing w:lineRule="auto" w:line="360"/>
        <w:rPr/>
      </w:pPr>
      <w:r>
        <w:rPr>
          <w:rFonts w:ascii="仿宋" w:hAnsi="仿宋" w:cs="仿宋" w:hint="eastAsia" w:eastAsia="仿宋"/>
          <w:sz w:val="32"/>
          <w:szCs w:val="32"/>
        </w:rPr>
        <w:t>　　</w:t>
      </w:r>
      <w:r>
        <w:rPr>
          <w:rFonts w:eastAsia="仿宋" w:cs="仿宋" w:hint="eastAsia" w:ascii="仿宋" w:hAnsi="仿宋"/>
          <w:bCs/>
          <w:sz w:val="32"/>
          <w:szCs w:val="32"/>
        </w:rPr>
        <w:t>(</w:t>
      </w:r>
      <w:r>
        <w:rPr>
          <w:rFonts w:ascii="仿宋" w:hAnsi="仿宋" w:cs="仿宋" w:hint="eastAsia" w:eastAsia="仿宋"/>
          <w:bCs/>
          <w:sz w:val="32"/>
          <w:szCs w:val="32"/>
        </w:rPr>
        <w:t>三</w:t>
      </w:r>
      <w:r>
        <w:rPr>
          <w:rFonts w:eastAsia="仿宋" w:cs="仿宋" w:hint="eastAsia" w:ascii="仿宋" w:hAnsi="仿宋"/>
          <w:bCs/>
          <w:sz w:val="32"/>
          <w:szCs w:val="32"/>
        </w:rPr>
        <w:t>)</w:t>
      </w:r>
      <w:r>
        <w:rPr>
          <w:rFonts w:ascii="仿宋" w:hAnsi="仿宋" w:cs="仿宋" w:hint="eastAsia" w:eastAsia="仿宋"/>
          <w:bCs/>
          <w:sz w:val="32"/>
          <w:szCs w:val="32"/>
        </w:rPr>
        <w:t>建设工程是否验线；</w:t>
      </w:r>
    </w:p>
    <w:p>
      <w:pPr>
        <w:pStyle w:val="Normal"/>
        <w:spacing w:lineRule="auto" w:line="360"/>
        <w:ind w:firstLine="645" w:end="0"/>
        <w:rPr>
          <w:rFonts w:ascii="仿宋" w:hAnsi="仿宋" w:eastAsia="仿宋" w:cs="仿宋" w:hint="eastAsia"/>
          <w:bCs/>
          <w:sz w:val="32"/>
          <w:szCs w:val="32"/>
        </w:rPr>
      </w:pPr>
      <w:r>
        <w:rPr>
          <w:rFonts w:eastAsia="仿宋" w:cs="仿宋" w:hint="eastAsia" w:ascii="仿宋" w:hAnsi="仿宋"/>
          <w:bCs/>
          <w:sz w:val="32"/>
          <w:szCs w:val="32"/>
        </w:rPr>
        <w:t>(</w:t>
      </w:r>
      <w:r>
        <w:rPr>
          <w:rFonts w:ascii="仿宋" w:hAnsi="仿宋" w:cs="仿宋" w:hint="eastAsia" w:eastAsia="仿宋"/>
          <w:bCs/>
          <w:sz w:val="32"/>
          <w:szCs w:val="32"/>
        </w:rPr>
        <w:t>四</w:t>
      </w:r>
      <w:r>
        <w:rPr>
          <w:rFonts w:eastAsia="仿宋" w:cs="仿宋" w:hint="eastAsia" w:ascii="仿宋" w:hAnsi="仿宋"/>
          <w:bCs/>
          <w:sz w:val="32"/>
          <w:szCs w:val="32"/>
        </w:rPr>
        <w:t>)</w:t>
      </w:r>
      <w:r>
        <w:rPr>
          <w:rFonts w:ascii="仿宋" w:hAnsi="仿宋" w:cs="仿宋" w:hint="eastAsia" w:eastAsia="仿宋"/>
          <w:bCs/>
          <w:sz w:val="32"/>
          <w:szCs w:val="32"/>
        </w:rPr>
        <w:t>建设工程公示牌设置是否符合规定；</w:t>
      </w:r>
    </w:p>
    <w:p>
      <w:pPr>
        <w:pStyle w:val="Normal"/>
        <w:spacing w:lineRule="auto" w:line="360"/>
        <w:ind w:firstLine="645"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建设工程是否经规划核实；</w:t>
      </w:r>
    </w:p>
    <w:p>
      <w:pPr>
        <w:pStyle w:val="Normal"/>
        <w:spacing w:lineRule="auto" w:line="360"/>
        <w:rPr>
          <w:rFonts w:ascii="仿宋" w:hAnsi="仿宋" w:eastAsia="仿宋" w:cs="仿宋" w:hint="eastAsia"/>
          <w:sz w:val="32"/>
          <w:szCs w:val="32"/>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六</w:t>
      </w:r>
      <w:r>
        <w:rPr>
          <w:rFonts w:eastAsia="仿宋" w:cs="仿宋" w:hint="eastAsia" w:ascii="仿宋" w:hAnsi="仿宋"/>
          <w:sz w:val="32"/>
          <w:szCs w:val="32"/>
        </w:rPr>
        <w:t>)</w:t>
      </w:r>
      <w:r>
        <w:rPr>
          <w:rFonts w:ascii="仿宋" w:hAnsi="仿宋" w:cs="仿宋" w:hint="eastAsia" w:eastAsia="仿宋"/>
          <w:sz w:val="32"/>
          <w:szCs w:val="32"/>
        </w:rPr>
        <w:t>依法应当监督检查的其他事项。</w:t>
      </w:r>
    </w:p>
    <w:p>
      <w:pPr>
        <w:pStyle w:val="Normal"/>
        <w:spacing w:lineRule="auto" w:line="360"/>
        <w:rPr/>
      </w:pPr>
      <w:r>
        <w:rPr>
          <w:rFonts w:ascii="仿宋" w:hAnsi="仿宋" w:cs="仿宋" w:hint="eastAsia" w:eastAsia="仿宋"/>
          <w:sz w:val="32"/>
          <w:szCs w:val="32"/>
        </w:rPr>
        <w:t xml:space="preserve">　  </w:t>
      </w:r>
      <w:r>
        <w:rPr>
          <w:rFonts w:ascii="黑体;SimHei" w:hAnsi="黑体;SimHei" w:cs="黑体;SimHei" w:hint="eastAsia" w:eastAsia="黑体;SimHei"/>
          <w:sz w:val="32"/>
          <w:szCs w:val="32"/>
        </w:rPr>
        <w:t>第三十八条</w:t>
      </w:r>
      <w:r>
        <w:rPr>
          <w:rFonts w:ascii="仿宋" w:hAnsi="仿宋" w:cs="仿宋" w:hint="eastAsia" w:eastAsia="仿宋"/>
          <w:b/>
          <w:sz w:val="32"/>
          <w:szCs w:val="32"/>
        </w:rPr>
        <w:t xml:space="preserve">  </w:t>
      </w:r>
      <w:r>
        <w:rPr>
          <w:rFonts w:ascii="仿宋" w:hAnsi="仿宋" w:cs="仿宋" w:hint="eastAsia" w:eastAsia="仿宋"/>
          <w:sz w:val="32"/>
          <w:szCs w:val="32"/>
        </w:rPr>
        <w:t>县级以上人民政府城乡规划主管部门有权采取以下监督检查措施</w:t>
      </w:r>
      <w:r>
        <w:rPr>
          <w:rFonts w:eastAsia="仿宋" w:cs="仿宋" w:hint="eastAsia" w:ascii="仿宋" w:hAnsi="仿宋"/>
          <w:sz w:val="32"/>
          <w:szCs w:val="32"/>
        </w:rPr>
        <w:t>:</w:t>
      </w:r>
    </w:p>
    <w:p>
      <w:pPr>
        <w:pStyle w:val="Normal"/>
        <w:spacing w:lineRule="auto" w:line="360"/>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要求有关单位</w:t>
      </w:r>
      <w:r>
        <w:rPr>
          <w:rFonts w:ascii="仿宋" w:hAnsi="仿宋" w:cs="仿宋" w:hint="eastAsia" w:eastAsia="仿宋"/>
          <w:bCs/>
          <w:sz w:val="32"/>
          <w:szCs w:val="32"/>
        </w:rPr>
        <w:t>或者</w:t>
      </w:r>
      <w:r>
        <w:rPr>
          <w:rFonts w:ascii="仿宋" w:hAnsi="仿宋" w:cs="仿宋" w:hint="eastAsia" w:eastAsia="仿宋"/>
          <w:sz w:val="32"/>
          <w:szCs w:val="32"/>
        </w:rPr>
        <w:t>个人提供与监督事项有关的文件、资料，并进行复制；</w:t>
      </w:r>
    </w:p>
    <w:p>
      <w:pPr>
        <w:pStyle w:val="Normal"/>
        <w:spacing w:lineRule="auto" w:line="360"/>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要求有关单位</w:t>
      </w:r>
      <w:r>
        <w:rPr>
          <w:rFonts w:ascii="仿宋" w:hAnsi="仿宋" w:cs="仿宋" w:hint="eastAsia" w:eastAsia="仿宋"/>
          <w:bCs/>
          <w:sz w:val="32"/>
          <w:szCs w:val="32"/>
        </w:rPr>
        <w:t>或者</w:t>
      </w:r>
      <w:r>
        <w:rPr>
          <w:rFonts w:ascii="仿宋" w:hAnsi="仿宋" w:cs="仿宋" w:hint="eastAsia" w:eastAsia="仿宋"/>
          <w:sz w:val="32"/>
          <w:szCs w:val="32"/>
        </w:rPr>
        <w:t>个人就监督事项涉及的问题作出解释和说明，并根据需要进入现场进行勘测；</w:t>
      </w:r>
    </w:p>
    <w:p>
      <w:pPr>
        <w:pStyle w:val="Normal"/>
        <w:spacing w:lineRule="auto" w:line="360"/>
        <w:rPr/>
      </w:pPr>
      <w:r>
        <w:rPr>
          <w:rFonts w:ascii="仿宋" w:hAnsi="仿宋" w:cs="仿宋" w:hint="eastAsia" w:eastAsia="仿宋"/>
          <w:sz w:val="32"/>
          <w:szCs w:val="32"/>
        </w:rPr>
        <w:t>　　</w:t>
      </w: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责令有关单位</w:t>
      </w:r>
      <w:r>
        <w:rPr>
          <w:rFonts w:ascii="仿宋" w:hAnsi="仿宋" w:cs="仿宋" w:hint="eastAsia" w:eastAsia="仿宋"/>
          <w:bCs/>
          <w:sz w:val="32"/>
          <w:szCs w:val="32"/>
        </w:rPr>
        <w:t>或者</w:t>
      </w:r>
      <w:r>
        <w:rPr>
          <w:rFonts w:ascii="仿宋" w:hAnsi="仿宋" w:cs="仿宋" w:hint="eastAsia" w:eastAsia="仿宋"/>
          <w:sz w:val="32"/>
          <w:szCs w:val="32"/>
        </w:rPr>
        <w:t>个人停止违反</w:t>
      </w:r>
      <w:r>
        <w:rPr>
          <w:rFonts w:ascii="仿宋" w:hAnsi="仿宋" w:cs="仿宋" w:hint="eastAsia" w:eastAsia="仿宋"/>
          <w:bCs/>
          <w:sz w:val="32"/>
          <w:szCs w:val="32"/>
        </w:rPr>
        <w:t>有关</w:t>
      </w:r>
      <w:r>
        <w:rPr>
          <w:rFonts w:ascii="仿宋" w:hAnsi="仿宋" w:cs="仿宋" w:hint="eastAsia" w:eastAsia="仿宋"/>
          <w:sz w:val="32"/>
          <w:szCs w:val="32"/>
        </w:rPr>
        <w:t>城乡规划法律、法规的行为。</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第三十九条</w:t>
      </w:r>
      <w:r>
        <w:rPr>
          <w:rFonts w:ascii="仿宋" w:hAnsi="仿宋" w:cs="仿宋" w:hint="eastAsia" w:eastAsia="仿宋"/>
          <w:b/>
          <w:sz w:val="32"/>
          <w:szCs w:val="32"/>
        </w:rPr>
        <w:t xml:space="preserve">  </w:t>
      </w:r>
      <w:r>
        <w:rPr>
          <w:rFonts w:ascii="仿宋" w:hAnsi="仿宋" w:cs="仿宋" w:hint="eastAsia" w:eastAsia="仿宋"/>
          <w:bCs/>
          <w:sz w:val="32"/>
          <w:szCs w:val="32"/>
        </w:rPr>
        <w:t>乡、镇</w:t>
      </w:r>
      <w:r>
        <w:rPr>
          <w:rFonts w:ascii="仿宋" w:hAnsi="仿宋" w:cs="仿宋" w:hint="eastAsia" w:eastAsia="仿宋"/>
          <w:sz w:val="32"/>
          <w:szCs w:val="32"/>
        </w:rPr>
        <w:t>人民政府和街道办事处可以建立巡查制度，对本辖区内的建设活动进行监督检查，发现</w:t>
      </w:r>
      <w:r>
        <w:rPr>
          <w:rFonts w:ascii="仿宋" w:hAnsi="仿宋" w:cs="仿宋" w:hint="eastAsia" w:eastAsia="仿宋"/>
          <w:bCs/>
          <w:sz w:val="32"/>
          <w:szCs w:val="32"/>
        </w:rPr>
        <w:t>违法建设行为</w:t>
      </w:r>
      <w:r>
        <w:rPr>
          <w:rFonts w:ascii="仿宋" w:hAnsi="仿宋" w:cs="仿宋" w:hint="eastAsia" w:eastAsia="仿宋"/>
          <w:sz w:val="32"/>
          <w:szCs w:val="32"/>
        </w:rPr>
        <w:t>可以进行劝阻和制止，对不听劝阻和制止的，即时报告城乡规划主管部门。</w:t>
      </w:r>
    </w:p>
    <w:p>
      <w:pPr>
        <w:pStyle w:val="Normal"/>
        <w:spacing w:lineRule="auto" w:line="360"/>
        <w:ind w:firstLineChars="196" w:startChars="0" w:start="0" w:endChars="0" w:end="0"/>
        <w:rPr/>
      </w:pPr>
      <w:r>
        <w:rPr>
          <w:rFonts w:ascii="仿宋" w:hAnsi="仿宋" w:cs="仿宋" w:hint="eastAsia" w:eastAsia="仿宋"/>
          <w:sz w:val="32"/>
          <w:szCs w:val="32"/>
        </w:rPr>
        <w:t>社区、物业服务企业发现</w:t>
      </w:r>
      <w:r>
        <w:rPr>
          <w:rFonts w:ascii="仿宋" w:hAnsi="仿宋" w:cs="仿宋" w:hint="eastAsia" w:eastAsia="仿宋"/>
          <w:bCs/>
          <w:sz w:val="32"/>
          <w:szCs w:val="32"/>
        </w:rPr>
        <w:t>违法建设行为可以</w:t>
      </w:r>
      <w:r>
        <w:rPr>
          <w:rFonts w:ascii="仿宋" w:hAnsi="仿宋" w:cs="仿宋" w:hint="eastAsia" w:eastAsia="仿宋"/>
          <w:sz w:val="32"/>
          <w:szCs w:val="32"/>
        </w:rPr>
        <w:t>进行劝阻和制止，对不听劝阻和制止的，即时报告城乡规划主管部门。</w:t>
      </w:r>
    </w:p>
    <w:p>
      <w:pPr>
        <w:pStyle w:val="Normal"/>
        <w:spacing w:lineRule="auto" w:line="360"/>
        <w:ind w:firstLineChars="196" w:startChars="0" w:start="0" w:endChars="0" w:end="0"/>
        <w:rPr/>
      </w:pPr>
      <w:r>
        <w:rPr>
          <w:rFonts w:ascii="黑体;SimHei" w:hAnsi="黑体;SimHei" w:cs="黑体;SimHei" w:hint="eastAsia" w:eastAsia="黑体;SimHei"/>
          <w:sz w:val="32"/>
          <w:szCs w:val="32"/>
        </w:rPr>
        <w:t>第四十条</w:t>
      </w:r>
      <w:r>
        <w:rPr>
          <w:rFonts w:ascii="仿宋" w:hAnsi="仿宋" w:cs="仿宋" w:hint="eastAsia" w:eastAsia="仿宋"/>
          <w:sz w:val="32"/>
          <w:szCs w:val="32"/>
        </w:rPr>
        <w:t xml:space="preserve">  市、县（市）城乡规划主管部门应当建立违法建设行为档案，及时将已查处的违法建设行为纳入企业</w:t>
      </w:r>
      <w:r>
        <w:rPr>
          <w:rFonts w:ascii="仿宋" w:hAnsi="仿宋" w:cs="仿宋" w:hint="eastAsia" w:eastAsia="仿宋"/>
          <w:bCs/>
          <w:sz w:val="32"/>
          <w:szCs w:val="32"/>
        </w:rPr>
        <w:t>或者</w:t>
      </w:r>
      <w:r>
        <w:rPr>
          <w:rFonts w:ascii="仿宋" w:hAnsi="仿宋" w:cs="仿宋" w:hint="eastAsia" w:eastAsia="仿宋"/>
          <w:sz w:val="32"/>
          <w:szCs w:val="32"/>
        </w:rPr>
        <w:t>个人信用信息系统。</w:t>
      </w:r>
    </w:p>
    <w:p>
      <w:pPr>
        <w:pStyle w:val="Normal"/>
        <w:spacing w:lineRule="auto" w:line="360"/>
        <w:ind w:firstLineChars="196"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widowControl/>
        <w:numPr>
          <w:ilvl w:val="0"/>
          <w:numId w:val="2"/>
        </w:numPr>
        <w:shd w:fill="FFFFFF" w:val="clear"/>
        <w:spacing w:lineRule="auto" w:line="360"/>
        <w:jc w:val="center"/>
        <w:rPr>
          <w:rFonts w:ascii="黑体;SimHei" w:hAnsi="黑体;SimHei" w:eastAsia="黑体;SimHei" w:cs="黑体;SimHei" w:hint="eastAsia"/>
          <w:b/>
          <w:sz w:val="32"/>
          <w:szCs w:val="32"/>
        </w:rPr>
      </w:pPr>
      <w:r>
        <w:rPr>
          <w:rFonts w:ascii="黑体;SimHei" w:hAnsi="黑体;SimHei" w:cs="黑体;SimHei" w:hint="eastAsia" w:eastAsia="黑体;SimHei"/>
          <w:b/>
          <w:sz w:val="32"/>
          <w:szCs w:val="32"/>
        </w:rPr>
        <w:t>　法律责任</w:t>
      </w:r>
    </w:p>
    <w:p>
      <w:pPr>
        <w:pStyle w:val="Normal"/>
        <w:widowControl/>
        <w:shd w:fill="FFFFFF" w:val="clear"/>
        <w:spacing w:lineRule="auto" w:line="360"/>
        <w:rPr>
          <w:rFonts w:ascii="仿宋" w:hAnsi="仿宋" w:eastAsia="仿宋" w:cs="仿宋" w:hint="eastAsia"/>
          <w:b/>
          <w:sz w:val="32"/>
          <w:szCs w:val="32"/>
        </w:rPr>
      </w:pPr>
      <w:r>
        <w:rPr>
          <w:rFonts w:eastAsia="仿宋" w:cs="仿宋" w:hint="eastAsia" w:ascii="仿宋" w:hAnsi="仿宋"/>
          <w:b/>
          <w:sz w:val="32"/>
          <w:szCs w:val="32"/>
        </w:rPr>
      </w:r>
    </w:p>
    <w:p>
      <w:pPr>
        <w:pStyle w:val="Normal"/>
        <w:widowControl/>
        <w:shd w:fill="FFFFFF" w:val="clear"/>
        <w:spacing w:lineRule="auto" w:line="360"/>
        <w:ind w:firstLineChars="196" w:startChars="0" w:start="0" w:endChars="0" w:end="0"/>
        <w:jc w:val="start"/>
        <w:rPr/>
      </w:pPr>
      <w:r>
        <w:rPr>
          <w:rFonts w:ascii="黑体;SimHei" w:hAnsi="黑体;SimHei" w:cs="黑体;SimHei" w:hint="eastAsia" w:eastAsia="黑体;SimHei"/>
          <w:sz w:val="32"/>
          <w:szCs w:val="32"/>
        </w:rPr>
        <w:t>第四十一条</w:t>
      </w:r>
      <w:r>
        <w:rPr>
          <w:rFonts w:ascii="仿宋" w:hAnsi="仿宋" w:cs="仿宋" w:hint="eastAsia" w:eastAsia="仿宋"/>
          <w:b/>
          <w:sz w:val="32"/>
          <w:szCs w:val="32"/>
        </w:rPr>
        <w:t xml:space="preserve">  </w:t>
      </w:r>
      <w:r>
        <w:rPr>
          <w:rFonts w:ascii="仿宋" w:hAnsi="仿宋" w:cs="仿宋" w:eastAsia="仿宋"/>
          <w:sz w:val="32"/>
          <w:szCs w:val="32"/>
        </w:rPr>
        <w:t>对依法应当编制城乡规划而未编制，或者未按法定程序编制、审批、修改城乡规划的，由上级人民政府责令改正，通报批评；对有关人民政府负责人和其他直接责任人员依法给予行政处分。</w:t>
      </w:r>
    </w:p>
    <w:p>
      <w:pPr>
        <w:pStyle w:val="Normal"/>
        <w:widowControl/>
        <w:shd w:fill="FFFFFF" w:val="clear"/>
        <w:spacing w:lineRule="auto" w:line="360"/>
        <w:ind w:firstLineChars="196" w:startChars="0" w:start="0" w:endChars="0" w:end="0"/>
        <w:jc w:val="start"/>
        <w:rPr/>
      </w:pPr>
      <w:r>
        <w:rPr>
          <w:rFonts w:ascii="黑体;SimHei" w:hAnsi="黑体;SimHei" w:cs="黑体;SimHei" w:hint="eastAsia" w:eastAsia="黑体;SimHei"/>
          <w:sz w:val="32"/>
          <w:szCs w:val="32"/>
        </w:rPr>
        <w:t>第四十二条</w:t>
      </w:r>
      <w:r>
        <w:rPr>
          <w:rFonts w:ascii="仿宋" w:hAnsi="仿宋" w:cs="仿宋" w:hint="eastAsia" w:eastAsia="仿宋"/>
          <w:sz w:val="32"/>
          <w:szCs w:val="32"/>
        </w:rPr>
        <w:t xml:space="preserve">  </w:t>
      </w:r>
      <w:r>
        <w:rPr>
          <w:rFonts w:ascii="仿宋" w:hAnsi="仿宋" w:cs="仿宋" w:eastAsia="仿宋"/>
          <w:sz w:val="32"/>
          <w:szCs w:val="32"/>
        </w:rPr>
        <w:t>城乡规划主管部门</w:t>
      </w:r>
      <w:r>
        <w:rPr>
          <w:rFonts w:ascii="仿宋" w:hAnsi="仿宋" w:cs="仿宋" w:hint="eastAsia" w:eastAsia="仿宋"/>
          <w:sz w:val="32"/>
          <w:szCs w:val="32"/>
        </w:rPr>
        <w:t>违反本条例的</w:t>
      </w:r>
      <w:r>
        <w:rPr>
          <w:rFonts w:ascii="仿宋" w:hAnsi="仿宋" w:cs="仿宋" w:eastAsia="仿宋"/>
          <w:sz w:val="32"/>
          <w:szCs w:val="32"/>
        </w:rPr>
        <w:t>，由本级人民政府、上级人民政府城乡规划主管部门或者监察机关依据职权责令改正，通报批评；对直接负责的主管人员和其他直接责任人员依法给予行政处分</w:t>
      </w:r>
      <w:r>
        <w:rPr>
          <w:rFonts w:ascii="仿宋" w:hAnsi="仿宋" w:cs="仿宋" w:hint="eastAsia" w:eastAsia="仿宋"/>
          <w:sz w:val="32"/>
          <w:szCs w:val="32"/>
        </w:rPr>
        <w:t>。</w:t>
      </w:r>
    </w:p>
    <w:p>
      <w:pPr>
        <w:pStyle w:val="Normal"/>
        <w:widowControl/>
        <w:shd w:fill="FFFFFF" w:val="clear"/>
        <w:spacing w:lineRule="auto" w:line="360"/>
        <w:ind w:firstLineChars="196" w:startChars="0" w:start="0" w:endChars="0" w:end="0"/>
        <w:jc w:val="start"/>
        <w:rPr/>
      </w:pPr>
      <w:r>
        <w:rPr>
          <w:rFonts w:ascii="黑体;SimHei" w:hAnsi="黑体;SimHei" w:cs="黑体;SimHei" w:hint="eastAsia" w:eastAsia="黑体;SimHei"/>
          <w:sz w:val="32"/>
          <w:szCs w:val="32"/>
        </w:rPr>
        <w:t>第四十三条</w:t>
      </w:r>
      <w:r>
        <w:rPr>
          <w:rFonts w:ascii="仿宋" w:hAnsi="仿宋" w:cs="仿宋" w:hint="eastAsia" w:eastAsia="仿宋"/>
          <w:b/>
          <w:sz w:val="32"/>
          <w:szCs w:val="32"/>
        </w:rPr>
        <w:t xml:space="preserve">  </w:t>
      </w:r>
      <w:r>
        <w:rPr>
          <w:rFonts w:ascii="仿宋" w:hAnsi="仿宋" w:cs="仿宋" w:hint="eastAsia" w:eastAsia="仿宋"/>
          <w:sz w:val="32"/>
          <w:szCs w:val="32"/>
        </w:rPr>
        <w:t>城乡规划编制单位违反</w:t>
      </w:r>
      <w:r>
        <w:rPr>
          <w:rFonts w:ascii="仿宋" w:hAnsi="仿宋" w:cs="仿宋" w:eastAsia="仿宋"/>
          <w:sz w:val="32"/>
          <w:szCs w:val="32"/>
        </w:rPr>
        <w:t>《中华人民共和国城乡规划法》</w:t>
      </w:r>
      <w:r>
        <w:rPr>
          <w:rFonts w:ascii="仿宋" w:hAnsi="仿宋" w:cs="仿宋" w:hint="eastAsia" w:eastAsia="仿宋"/>
          <w:bCs/>
          <w:sz w:val="32"/>
          <w:szCs w:val="32"/>
        </w:rPr>
        <w:t>、</w:t>
      </w:r>
      <w:r>
        <w:rPr>
          <w:rFonts w:ascii="仿宋" w:hAnsi="仿宋" w:cs="仿宋" w:eastAsia="仿宋"/>
          <w:sz w:val="32"/>
          <w:szCs w:val="32"/>
        </w:rPr>
        <w:t>《</w:t>
      </w:r>
      <w:r>
        <w:rPr>
          <w:rFonts w:ascii="仿宋" w:hAnsi="仿宋" w:cs="仿宋" w:hint="eastAsia" w:eastAsia="仿宋"/>
          <w:sz w:val="32"/>
          <w:szCs w:val="32"/>
        </w:rPr>
        <w:t>吉林</w:t>
      </w:r>
      <w:r>
        <w:rPr>
          <w:rFonts w:ascii="仿宋" w:hAnsi="仿宋" w:cs="仿宋" w:eastAsia="仿宋"/>
          <w:sz w:val="32"/>
          <w:szCs w:val="32"/>
        </w:rPr>
        <w:t>省城乡规划条例》</w:t>
      </w:r>
      <w:r>
        <w:rPr>
          <w:rFonts w:ascii="仿宋" w:hAnsi="仿宋" w:cs="仿宋" w:hint="eastAsia" w:eastAsia="仿宋"/>
          <w:sz w:val="32"/>
          <w:szCs w:val="32"/>
        </w:rPr>
        <w:t>及国家、省有关技术规范编制城乡规划的，由城乡规划主管部门责令限期改正，处合同约定的规划编制费一倍以上二倍以下的罚款；造成损失的，依法承担赔偿责任。</w:t>
      </w:r>
    </w:p>
    <w:p>
      <w:pPr>
        <w:pStyle w:val="Normal"/>
        <w:ind w:firstLineChars="200" w:startChars="0" w:start="0" w:endChars="0" w:end="0"/>
        <w:rPr/>
      </w:pPr>
      <w:r>
        <w:rPr>
          <w:rFonts w:ascii="黑体;SimHei" w:hAnsi="黑体;SimHei" w:cs="黑体;SimHei" w:hint="eastAsia" w:eastAsia="黑体;SimHei"/>
          <w:sz w:val="32"/>
          <w:szCs w:val="32"/>
        </w:rPr>
        <w:t>第四十四条</w:t>
      </w:r>
      <w:r>
        <w:rPr>
          <w:rFonts w:ascii="仿宋" w:hAnsi="仿宋" w:cs="仿宋" w:hint="eastAsia" w:eastAsia="仿宋"/>
          <w:sz w:val="32"/>
          <w:szCs w:val="32"/>
        </w:rPr>
        <w:t xml:space="preserve">  在市、镇规划区内，未取得建设工程规划许可证</w:t>
      </w:r>
      <w:r>
        <w:rPr>
          <w:rFonts w:ascii="仿宋" w:hAnsi="仿宋" w:cs="仿宋" w:hint="eastAsia" w:eastAsia="仿宋"/>
          <w:bCs/>
          <w:sz w:val="32"/>
          <w:szCs w:val="32"/>
        </w:rPr>
        <w:t>或者</w:t>
      </w:r>
      <w:r>
        <w:rPr>
          <w:rFonts w:ascii="仿宋" w:hAnsi="仿宋" w:cs="仿宋" w:hint="eastAsia" w:eastAsia="仿宋"/>
          <w:sz w:val="32"/>
          <w:szCs w:val="32"/>
        </w:rPr>
        <w:t>未按照建设工程规划许可证规定进行建设的，由县级以上人民政府城乡规划主管部门责令停止建设。</w:t>
      </w:r>
    </w:p>
    <w:p>
      <w:pPr>
        <w:pStyle w:val="Normal"/>
        <w:ind w:firstLineChars="200" w:startChars="0" w:start="0" w:endChars="0" w:end="0"/>
        <w:rPr/>
      </w:pPr>
      <w:r>
        <w:rPr>
          <w:rFonts w:ascii="仿宋" w:hAnsi="仿宋" w:cs="仿宋" w:hint="eastAsia" w:eastAsia="仿宋"/>
          <w:bCs/>
          <w:sz w:val="32"/>
          <w:szCs w:val="32"/>
        </w:rPr>
        <w:t>可以</w:t>
      </w:r>
      <w:r>
        <w:rPr>
          <w:rFonts w:ascii="仿宋" w:hAnsi="仿宋" w:cs="仿宋" w:hint="eastAsia" w:eastAsia="仿宋"/>
          <w:sz w:val="32"/>
          <w:szCs w:val="32"/>
        </w:rPr>
        <w:t>采取改正措施消除对实施规划影响的，由县级以上人民政府城乡规划主管部门责令限期改正，并处建设工程造价百分之五以上百分之十以下的罚款，改正后应当及时补办相关手续。</w:t>
      </w:r>
    </w:p>
    <w:p>
      <w:pPr>
        <w:pStyle w:val="Normal"/>
        <w:ind w:firstLineChars="200" w:startChars="0" w:start="0" w:endChars="0" w:end="0"/>
        <w:rPr/>
      </w:pPr>
      <w:r>
        <w:rPr>
          <w:rFonts w:ascii="仿宋" w:hAnsi="仿宋" w:cs="仿宋" w:hint="eastAsia" w:eastAsia="仿宋"/>
          <w:bCs/>
          <w:sz w:val="32"/>
          <w:szCs w:val="32"/>
        </w:rPr>
        <w:t>严重影响城乡规划，</w:t>
      </w:r>
      <w:r>
        <w:rPr>
          <w:rFonts w:ascii="仿宋" w:hAnsi="仿宋" w:cs="仿宋" w:hint="eastAsia" w:eastAsia="仿宋"/>
          <w:sz w:val="32"/>
          <w:szCs w:val="32"/>
        </w:rPr>
        <w:t>无法采取改正措施消除影响的，由县级以上人民政府城乡规划主管部门限期拆除，不能拆除的，没收实物</w:t>
      </w:r>
      <w:r>
        <w:rPr>
          <w:rFonts w:ascii="仿宋" w:hAnsi="仿宋" w:cs="仿宋" w:hint="eastAsia" w:eastAsia="仿宋"/>
          <w:bCs/>
          <w:sz w:val="32"/>
          <w:szCs w:val="32"/>
        </w:rPr>
        <w:t>或者</w:t>
      </w:r>
      <w:r>
        <w:rPr>
          <w:rFonts w:ascii="仿宋" w:hAnsi="仿宋" w:cs="仿宋" w:hint="eastAsia" w:eastAsia="仿宋"/>
          <w:sz w:val="32"/>
          <w:szCs w:val="32"/>
        </w:rPr>
        <w:t>违法</w:t>
      </w:r>
      <w:r>
        <w:rPr>
          <w:rFonts w:ascii="仿宋" w:hAnsi="仿宋" w:cs="仿宋" w:hint="eastAsia" w:eastAsia="仿宋"/>
          <w:bCs/>
          <w:sz w:val="32"/>
          <w:szCs w:val="32"/>
        </w:rPr>
        <w:t>所得</w:t>
      </w:r>
      <w:r>
        <w:rPr>
          <w:rFonts w:ascii="仿宋" w:hAnsi="仿宋" w:cs="仿宋" w:hint="eastAsia" w:eastAsia="仿宋"/>
          <w:sz w:val="32"/>
          <w:szCs w:val="32"/>
        </w:rPr>
        <w:t>，</w:t>
      </w:r>
      <w:r>
        <w:rPr>
          <w:rFonts w:ascii="仿宋" w:hAnsi="仿宋" w:cs="仿宋" w:hint="eastAsia" w:eastAsia="仿宋"/>
          <w:bCs/>
          <w:sz w:val="32"/>
          <w:szCs w:val="32"/>
        </w:rPr>
        <w:t>可以</w:t>
      </w:r>
      <w:r>
        <w:rPr>
          <w:rFonts w:ascii="仿宋" w:hAnsi="仿宋" w:cs="仿宋" w:hint="eastAsia" w:eastAsia="仿宋"/>
          <w:sz w:val="32"/>
          <w:szCs w:val="32"/>
        </w:rPr>
        <w:t>并处建设工程造价百分之十以下的罚款。</w:t>
      </w:r>
    </w:p>
    <w:p>
      <w:pPr>
        <w:pStyle w:val="Normal"/>
        <w:ind w:firstLineChars="200" w:startChars="0" w:start="0" w:endChars="0" w:end="0"/>
        <w:rPr/>
      </w:pPr>
      <w:r>
        <w:rPr>
          <w:rFonts w:ascii="仿宋" w:hAnsi="仿宋" w:cs="仿宋" w:hint="eastAsia" w:eastAsia="仿宋"/>
          <w:sz w:val="32"/>
          <w:szCs w:val="32"/>
        </w:rPr>
        <w:t>对未取得建设工程规划许可证的</w:t>
      </w:r>
      <w:r>
        <w:rPr>
          <w:rFonts w:ascii="仿宋" w:hAnsi="仿宋" w:cs="仿宋" w:hint="eastAsia" w:eastAsia="仿宋"/>
          <w:bCs/>
          <w:sz w:val="32"/>
          <w:szCs w:val="32"/>
        </w:rPr>
        <w:t>，</w:t>
      </w:r>
      <w:r>
        <w:rPr>
          <w:rFonts w:ascii="仿宋" w:hAnsi="仿宋" w:cs="仿宋" w:hint="eastAsia" w:eastAsia="仿宋"/>
          <w:sz w:val="32"/>
          <w:szCs w:val="32"/>
        </w:rPr>
        <w:t>建设工程造价为工程的全部造价；对未按照建设工程规划许可证的规定进行建设的</w:t>
      </w:r>
      <w:r>
        <w:rPr>
          <w:rFonts w:ascii="仿宋" w:hAnsi="仿宋" w:cs="仿宋" w:hint="eastAsia" w:eastAsia="仿宋"/>
          <w:bCs/>
          <w:sz w:val="32"/>
          <w:szCs w:val="32"/>
        </w:rPr>
        <w:t>，建设工程造价</w:t>
      </w:r>
      <w:r>
        <w:rPr>
          <w:rFonts w:ascii="仿宋" w:hAnsi="仿宋" w:cs="仿宋" w:hint="eastAsia" w:eastAsia="仿宋"/>
          <w:sz w:val="32"/>
          <w:szCs w:val="32"/>
        </w:rPr>
        <w:t>为工程违规部分的造价。</w:t>
      </w:r>
    </w:p>
    <w:p>
      <w:pPr>
        <w:pStyle w:val="Normal"/>
        <w:ind w:firstLineChars="200" w:startChars="0" w:start="0" w:endChars="0" w:end="0"/>
        <w:rPr/>
      </w:pPr>
      <w:r>
        <w:rPr>
          <w:rFonts w:ascii="黑体;SimHei" w:hAnsi="黑体;SimHei" w:cs="黑体;SimHei" w:hint="eastAsia" w:eastAsia="黑体;SimHei"/>
          <w:sz w:val="32"/>
          <w:szCs w:val="32"/>
        </w:rPr>
        <w:t>第四十五条</w:t>
      </w:r>
      <w:r>
        <w:rPr>
          <w:rFonts w:ascii="仿宋" w:hAnsi="仿宋" w:cs="仿宋" w:hint="eastAsia" w:eastAsia="仿宋"/>
          <w:sz w:val="32"/>
          <w:szCs w:val="32"/>
        </w:rPr>
        <w:t xml:space="preserve">  在乡、村庄规划区内未取得乡村建设规划许可证</w:t>
      </w:r>
      <w:r>
        <w:rPr>
          <w:rFonts w:ascii="仿宋" w:hAnsi="仿宋" w:cs="仿宋" w:hint="eastAsia" w:eastAsia="仿宋"/>
          <w:bCs/>
          <w:sz w:val="32"/>
          <w:szCs w:val="32"/>
        </w:rPr>
        <w:t>或者</w:t>
      </w:r>
      <w:r>
        <w:rPr>
          <w:rFonts w:ascii="仿宋" w:hAnsi="仿宋" w:cs="仿宋" w:hint="eastAsia" w:eastAsia="仿宋"/>
          <w:sz w:val="32"/>
          <w:szCs w:val="32"/>
        </w:rPr>
        <w:t>未按照乡村建设规划许可证规定进行建设的，由乡、镇人民政府责令停止建设，限期改正；逾期不改正的，可以拆除。</w:t>
      </w:r>
    </w:p>
    <w:p>
      <w:pPr>
        <w:pStyle w:val="Normal"/>
        <w:ind w:firstLineChars="200" w:startChars="0" w:start="0" w:endChars="0" w:end="0"/>
        <w:rPr/>
      </w:pPr>
      <w:r>
        <w:rPr>
          <w:rFonts w:ascii="黑体;SimHei" w:hAnsi="黑体;SimHei" w:cs="黑体;SimHei" w:hint="eastAsia" w:eastAsia="黑体;SimHei"/>
          <w:sz w:val="32"/>
          <w:szCs w:val="32"/>
        </w:rPr>
        <w:t>第四十六条</w:t>
      </w:r>
      <w:r>
        <w:rPr>
          <w:rFonts w:ascii="仿宋" w:hAnsi="仿宋" w:cs="仿宋" w:hint="eastAsia" w:eastAsia="仿宋"/>
          <w:b/>
          <w:sz w:val="32"/>
          <w:szCs w:val="32"/>
        </w:rPr>
        <w:t xml:space="preserve">  </w:t>
      </w:r>
      <w:r>
        <w:rPr>
          <w:rFonts w:ascii="仿宋" w:hAnsi="仿宋" w:cs="仿宋" w:hint="eastAsia" w:eastAsia="仿宋"/>
          <w:sz w:val="32"/>
          <w:szCs w:val="32"/>
        </w:rPr>
        <w:t>建设单位</w:t>
      </w:r>
      <w:r>
        <w:rPr>
          <w:rFonts w:ascii="仿宋" w:hAnsi="仿宋" w:cs="仿宋" w:hint="eastAsia" w:eastAsia="仿宋"/>
          <w:bCs/>
          <w:sz w:val="32"/>
          <w:szCs w:val="32"/>
        </w:rPr>
        <w:t>或者</w:t>
      </w:r>
      <w:r>
        <w:rPr>
          <w:rFonts w:ascii="仿宋" w:hAnsi="仿宋" w:cs="仿宋" w:hint="eastAsia" w:eastAsia="仿宋"/>
          <w:sz w:val="32"/>
          <w:szCs w:val="32"/>
        </w:rPr>
        <w:t>个人有下列行为之一的，由所在地人民政府城乡规划主管部门责令限期拆除，可以并处临时建设工程造价一倍以下的罚款</w:t>
      </w:r>
      <w:r>
        <w:rPr>
          <w:rFonts w:eastAsia="仿宋" w:cs="仿宋" w:hint="eastAsia" w:ascii="仿宋" w:hAnsi="仿宋"/>
          <w:sz w:val="32"/>
          <w:szCs w:val="32"/>
        </w:rPr>
        <w:t>:</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未经批准进行临时建设的；</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未按照批准内容进行临时建设的；</w:t>
      </w:r>
    </w:p>
    <w:p>
      <w:pPr>
        <w:pStyle w:val="Normal"/>
        <w:ind w:firstLineChars="200" w:startChars="0" w:start="0" w:endChars="0" w:end="0"/>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临时建筑物、构筑</w:t>
      </w:r>
      <w:r>
        <w:rPr>
          <w:rFonts w:ascii="仿宋" w:hAnsi="仿宋" w:cs="仿宋" w:hint="eastAsia" w:eastAsia="仿宋"/>
          <w:kern w:val="0"/>
          <w:sz w:val="32"/>
          <w:szCs w:val="32"/>
        </w:rPr>
        <w:t>物超过批准期限不拆除的。</w:t>
      </w:r>
    </w:p>
    <w:p>
      <w:pPr>
        <w:pStyle w:val="Normal"/>
        <w:ind w:firstLineChars="200" w:startChars="0" w:start="0" w:endChars="0" w:end="0"/>
        <w:rPr/>
      </w:pPr>
      <w:r>
        <w:rPr>
          <w:rFonts w:ascii="黑体;SimHei" w:hAnsi="黑体;SimHei" w:cs="黑体;SimHei" w:hint="eastAsia" w:eastAsia="黑体;SimHei"/>
          <w:sz w:val="32"/>
          <w:szCs w:val="32"/>
        </w:rPr>
        <w:t>第四十七条</w:t>
      </w:r>
      <w:r>
        <w:rPr>
          <w:rFonts w:ascii="仿宋" w:hAnsi="仿宋" w:cs="仿宋" w:hint="eastAsia" w:eastAsia="仿宋"/>
          <w:b/>
          <w:sz w:val="32"/>
          <w:szCs w:val="32"/>
        </w:rPr>
        <w:t xml:space="preserve">  </w:t>
      </w:r>
      <w:r>
        <w:rPr>
          <w:rFonts w:ascii="仿宋" w:hAnsi="仿宋" w:cs="仿宋" w:hint="eastAsia" w:eastAsia="仿宋"/>
          <w:sz w:val="32"/>
          <w:szCs w:val="32"/>
        </w:rPr>
        <w:t>建设单位未在施工现场设置</w:t>
      </w:r>
      <w:r>
        <w:rPr>
          <w:rFonts w:ascii="仿宋" w:hAnsi="仿宋" w:cs="宋体;SimSun" w:hint="eastAsia" w:eastAsia="仿宋"/>
          <w:kern w:val="0"/>
          <w:sz w:val="32"/>
          <w:szCs w:val="32"/>
        </w:rPr>
        <w:t>或者不按照建设规划许可内容设置</w:t>
      </w:r>
      <w:r>
        <w:rPr>
          <w:rFonts w:ascii="仿宋" w:hAnsi="仿宋" w:cs="仿宋" w:hint="eastAsia" w:eastAsia="仿宋"/>
          <w:sz w:val="32"/>
          <w:szCs w:val="32"/>
        </w:rPr>
        <w:t>建设工程规划公示牌的，由城乡规划主管部门责令限期改正，逾期不改正的，处五千元以上一万元以下</w:t>
      </w:r>
      <w:r>
        <w:rPr>
          <w:rFonts w:ascii="仿宋" w:hAnsi="仿宋" w:cs="仿宋" w:hint="eastAsia" w:eastAsia="仿宋"/>
          <w:bCs/>
          <w:sz w:val="32"/>
          <w:szCs w:val="32"/>
        </w:rPr>
        <w:t>的</w:t>
      </w:r>
      <w:r>
        <w:rPr>
          <w:rFonts w:ascii="仿宋" w:hAnsi="仿宋" w:cs="仿宋" w:hint="eastAsia" w:eastAsia="仿宋"/>
          <w:sz w:val="32"/>
          <w:szCs w:val="32"/>
        </w:rPr>
        <w:t>罚款。</w:t>
      </w:r>
    </w:p>
    <w:p>
      <w:pPr>
        <w:pStyle w:val="Normal"/>
        <w:ind w:firstLineChars="200" w:startChars="0" w:start="0" w:endChars="0" w:end="0"/>
        <w:rPr>
          <w:rFonts w:ascii="仿宋" w:hAnsi="仿宋" w:eastAsia="仿宋" w:cs="仿宋" w:hint="eastAsia"/>
          <w:sz w:val="32"/>
          <w:szCs w:val="32"/>
        </w:rPr>
      </w:pPr>
      <w:r>
        <w:rPr>
          <w:rFonts w:ascii="黑体;SimHei" w:hAnsi="黑体;SimHei" w:cs="黑体;SimHei" w:hint="eastAsia" w:eastAsia="黑体;SimHei"/>
          <w:sz w:val="32"/>
          <w:szCs w:val="32"/>
        </w:rPr>
        <w:t>第四十八条</w:t>
      </w:r>
      <w:r>
        <w:rPr>
          <w:rFonts w:ascii="仿宋" w:hAnsi="仿宋" w:cs="仿宋" w:hint="eastAsia" w:eastAsia="仿宋"/>
          <w:b/>
          <w:sz w:val="32"/>
          <w:szCs w:val="32"/>
        </w:rPr>
        <w:t xml:space="preserve">  </w:t>
      </w:r>
      <w:r>
        <w:rPr>
          <w:rFonts w:ascii="仿宋" w:hAnsi="仿宋" w:cs="仿宋" w:hint="eastAsia" w:eastAsia="仿宋"/>
          <w:sz w:val="32"/>
          <w:szCs w:val="32"/>
        </w:rPr>
        <w:t>建设单位未经城乡规划主管部门验线，擅自开工建设的，由城乡规划主管部门责令停止建设，并处一万元以上二万元以下</w:t>
      </w:r>
      <w:r>
        <w:rPr>
          <w:rFonts w:ascii="仿宋" w:hAnsi="仿宋" w:cs="仿宋" w:hint="eastAsia" w:eastAsia="仿宋"/>
          <w:bCs/>
          <w:sz w:val="32"/>
          <w:szCs w:val="32"/>
        </w:rPr>
        <w:t>的</w:t>
      </w:r>
      <w:r>
        <w:rPr>
          <w:rFonts w:ascii="仿宋" w:hAnsi="仿宋" w:cs="仿宋" w:hint="eastAsia" w:eastAsia="仿宋"/>
          <w:sz w:val="32"/>
          <w:szCs w:val="32"/>
        </w:rPr>
        <w:t>罚款。</w:t>
      </w:r>
      <w:r>
        <w:rPr>
          <w:rFonts w:hint="eastAsia" w:eastAsia="仿宋"/>
          <w:sz w:val="32"/>
          <w:szCs w:val="32"/>
        </w:rPr>
        <w:t> </w:t>
      </w:r>
    </w:p>
    <w:p>
      <w:pPr>
        <w:pStyle w:val="Normal"/>
        <w:ind w:firstLineChars="200" w:startChars="0" w:start="0" w:endChars="0" w:end="0"/>
        <w:rPr/>
      </w:pPr>
      <w:r>
        <w:rPr>
          <w:rFonts w:ascii="黑体;SimHei" w:hAnsi="黑体;SimHei" w:cs="黑体;SimHei" w:hint="eastAsia" w:eastAsia="黑体;SimHei"/>
          <w:sz w:val="32"/>
          <w:szCs w:val="32"/>
        </w:rPr>
        <w:t>第四十九条</w:t>
      </w:r>
      <w:r>
        <w:rPr>
          <w:rFonts w:ascii="仿宋" w:hAnsi="仿宋" w:cs="仿宋" w:hint="eastAsia" w:eastAsia="仿宋"/>
          <w:b/>
          <w:sz w:val="32"/>
          <w:szCs w:val="32"/>
        </w:rPr>
        <w:t xml:space="preserve">  </w:t>
      </w:r>
      <w:r>
        <w:rPr>
          <w:rFonts w:ascii="仿宋" w:hAnsi="仿宋" w:cs="仿宋" w:hint="eastAsia" w:eastAsia="仿宋"/>
          <w:sz w:val="32"/>
          <w:szCs w:val="32"/>
        </w:rPr>
        <w:t>建设单位未在建设工程竣工验收后六个月内向城乡规划主管部门报送有关竣工验收资料的，由城乡规划主管部门责令限期补报；逾期不补报的，处一万元以上三万元以下</w:t>
      </w:r>
      <w:r>
        <w:rPr>
          <w:rFonts w:ascii="仿宋" w:hAnsi="仿宋" w:cs="仿宋" w:hint="eastAsia" w:eastAsia="仿宋"/>
          <w:bCs/>
          <w:sz w:val="32"/>
          <w:szCs w:val="32"/>
        </w:rPr>
        <w:t>的</w:t>
      </w:r>
      <w:r>
        <w:rPr>
          <w:rFonts w:ascii="仿宋" w:hAnsi="仿宋" w:cs="仿宋" w:hint="eastAsia" w:eastAsia="仿宋"/>
          <w:sz w:val="32"/>
          <w:szCs w:val="32"/>
        </w:rPr>
        <w:t>罚款。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对未经验收核实即投入使用</w:t>
      </w:r>
      <w:r>
        <w:rPr>
          <w:rFonts w:ascii="仿宋" w:hAnsi="仿宋" w:cs="仿宋" w:hint="eastAsia" w:eastAsia="仿宋"/>
          <w:bCs/>
          <w:sz w:val="32"/>
          <w:szCs w:val="32"/>
        </w:rPr>
        <w:t>的</w:t>
      </w:r>
      <w:r>
        <w:rPr>
          <w:rFonts w:ascii="仿宋" w:hAnsi="仿宋" w:cs="仿宋" w:hint="eastAsia" w:eastAsia="仿宋"/>
          <w:sz w:val="32"/>
          <w:szCs w:val="32"/>
        </w:rPr>
        <w:t>工程项目，由城乡规划主管部门责令当事人暂停使用，限期内未补报竣工验收资料的，处二万元以上五万元以下</w:t>
      </w:r>
      <w:r>
        <w:rPr>
          <w:rFonts w:ascii="仿宋" w:hAnsi="仿宋" w:cs="仿宋" w:hint="eastAsia" w:eastAsia="仿宋"/>
          <w:bCs/>
          <w:sz w:val="32"/>
          <w:szCs w:val="32"/>
        </w:rPr>
        <w:t>的</w:t>
      </w:r>
      <w:r>
        <w:rPr>
          <w:rFonts w:ascii="仿宋" w:hAnsi="仿宋" w:cs="仿宋" w:hint="eastAsia" w:eastAsia="仿宋"/>
          <w:sz w:val="32"/>
          <w:szCs w:val="32"/>
        </w:rPr>
        <w:t>罚款。</w:t>
      </w:r>
      <w:r>
        <w:rPr>
          <w:rFonts w:ascii="仿宋" w:hAnsi="仿宋" w:hint="eastAsia" w:eastAsia="仿宋"/>
          <w:sz w:val="32"/>
          <w:szCs w:val="32"/>
        </w:rPr>
        <w:t> </w:t>
      </w:r>
    </w:p>
    <w:p>
      <w:pPr>
        <w:pStyle w:val="Normal"/>
        <w:ind w:firstLineChars="200" w:startChars="0" w:start="0" w:endChars="0" w:end="0"/>
        <w:rPr>
          <w:rFonts w:ascii="仿宋" w:hAnsi="仿宋" w:eastAsia="仿宋" w:cs="仿宋" w:hint="eastAsia"/>
          <w:b/>
          <w:sz w:val="32"/>
          <w:szCs w:val="32"/>
        </w:rPr>
      </w:pPr>
      <w:r>
        <w:rPr>
          <w:rFonts w:ascii="黑体;SimHei" w:hAnsi="黑体;SimHei" w:cs="黑体;SimHei" w:hint="eastAsia" w:eastAsia="黑体;SimHei"/>
          <w:sz w:val="32"/>
          <w:szCs w:val="32"/>
        </w:rPr>
        <w:t>第五十条</w:t>
      </w:r>
      <w:r>
        <w:rPr>
          <w:rFonts w:ascii="仿宋" w:hAnsi="仿宋" w:cs="仿宋" w:hint="eastAsia" w:eastAsia="仿宋"/>
          <w:b/>
          <w:sz w:val="32"/>
          <w:szCs w:val="32"/>
        </w:rPr>
        <w:t xml:space="preserve">  </w:t>
      </w:r>
      <w:r>
        <w:rPr>
          <w:rFonts w:ascii="仿宋" w:hAnsi="仿宋" w:cs="仿宋" w:hint="eastAsia" w:eastAsia="仿宋"/>
          <w:sz w:val="32"/>
          <w:szCs w:val="32"/>
        </w:rPr>
        <w:t>城乡规划主管部门作出限期拆除的决定后，当事人逾期不拆除的，建设工程所在地县级以上人民政府可以责成有关部门采取查封、强制拆除等措施。违法建筑的强制拆除费用由所有人、管理人承担。</w:t>
      </w:r>
    </w:p>
    <w:p>
      <w:pPr>
        <w:pStyle w:val="Normal"/>
        <w:ind w:firstLineChars="200" w:startChars="0" w:start="0" w:endChars="0" w:end="0"/>
        <w:rPr>
          <w:rFonts w:ascii="仿宋" w:hAnsi="仿宋" w:eastAsia="仿宋" w:cs="仿宋" w:hint="eastAsia"/>
          <w:bCs/>
          <w:sz w:val="32"/>
          <w:szCs w:val="32"/>
        </w:rPr>
      </w:pPr>
      <w:r>
        <w:rPr>
          <w:rFonts w:ascii="仿宋" w:hAnsi="仿宋" w:cs="仿宋" w:hint="eastAsia" w:eastAsia="仿宋"/>
          <w:bCs/>
          <w:sz w:val="32"/>
          <w:szCs w:val="32"/>
        </w:rPr>
        <w:t>对没有单位或者个人主张权属的建设工程，负有查处职责的机关应当查封现场，并通过公共媒体或者在违法建设所在地公告处理决定，公告期限不得少于</w:t>
      </w:r>
      <w:r>
        <w:rPr>
          <w:rFonts w:eastAsia="仿宋" w:cs="仿宋" w:hint="eastAsia" w:ascii="仿宋" w:hAnsi="仿宋"/>
          <w:bCs/>
          <w:sz w:val="32"/>
          <w:szCs w:val="32"/>
        </w:rPr>
        <w:t>10</w:t>
      </w:r>
      <w:r>
        <w:rPr>
          <w:rFonts w:ascii="仿宋" w:hAnsi="仿宋" w:cs="仿宋" w:hint="eastAsia" w:eastAsia="仿宋"/>
          <w:bCs/>
          <w:sz w:val="32"/>
          <w:szCs w:val="32"/>
        </w:rPr>
        <w:t>日。公告期限届满，仍没有单位或者个人主张其权属的，可以采取强制拆除等措施。</w:t>
      </w:r>
    </w:p>
    <w:p>
      <w:pPr>
        <w:pStyle w:val="Normal"/>
        <w:ind w:firstLineChars="200" w:startChars="0" w:start="0" w:endChars="0" w:end="0"/>
        <w:rPr/>
      </w:pPr>
      <w:r>
        <w:rPr>
          <w:rFonts w:ascii="黑体;SimHei" w:hAnsi="黑体;SimHei" w:cs="黑体;SimHei" w:hint="eastAsia" w:eastAsia="黑体;SimHei"/>
          <w:sz w:val="32"/>
          <w:szCs w:val="32"/>
        </w:rPr>
        <w:t>第五十一条</w:t>
      </w:r>
      <w:r>
        <w:rPr>
          <w:rFonts w:ascii="仿宋" w:hAnsi="仿宋" w:cs="仿宋" w:hint="eastAsia" w:eastAsia="仿宋"/>
          <w:b/>
          <w:sz w:val="32"/>
          <w:szCs w:val="32"/>
        </w:rPr>
        <w:t xml:space="preserve">  </w:t>
      </w:r>
      <w:r>
        <w:rPr>
          <w:rFonts w:ascii="仿宋" w:hAnsi="仿宋" w:cs="仿宋" w:hint="eastAsia" w:eastAsia="仿宋"/>
          <w:sz w:val="32"/>
          <w:szCs w:val="32"/>
        </w:rPr>
        <w:t>对正在搭建的违法建筑，执法部门应当场责令当事人暂停施工，依照有关法律、法规进行调查取证后，以书面形式责令当事人停止建设、自行拆除；</w:t>
      </w:r>
      <w:r>
        <w:rPr>
          <w:rFonts w:ascii="仿宋" w:hAnsi="仿宋" w:cs="仿宋" w:hint="eastAsia" w:eastAsia="仿宋"/>
          <w:bCs/>
          <w:sz w:val="32"/>
          <w:szCs w:val="32"/>
        </w:rPr>
        <w:t>当事人拒不配合执法工作的，执法部门可以</w:t>
      </w:r>
      <w:r>
        <w:rPr>
          <w:rFonts w:ascii="仿宋" w:hAnsi="仿宋" w:cs="仿宋" w:hint="eastAsia" w:eastAsia="仿宋"/>
          <w:sz w:val="32"/>
          <w:szCs w:val="32"/>
        </w:rPr>
        <w:t>采用执法记录仪等设备记录执法过程，并由所在地人民政府责成有关部门采取查封现场</w:t>
      </w:r>
      <w:r>
        <w:rPr>
          <w:rFonts w:ascii="仿宋" w:hAnsi="仿宋" w:cs="仿宋" w:hint="eastAsia" w:eastAsia="仿宋"/>
          <w:bCs/>
          <w:sz w:val="32"/>
          <w:szCs w:val="32"/>
        </w:rPr>
        <w:t>、</w:t>
      </w:r>
      <w:r>
        <w:rPr>
          <w:rFonts w:ascii="仿宋" w:hAnsi="仿宋" w:cs="仿宋" w:hint="eastAsia" w:eastAsia="仿宋"/>
          <w:sz w:val="32"/>
          <w:szCs w:val="32"/>
        </w:rPr>
        <w:t>强制拆除等措施，可以并处工程造价百分之五以上百分之十以下</w:t>
      </w:r>
      <w:r>
        <w:rPr>
          <w:rFonts w:ascii="仿宋" w:hAnsi="仿宋" w:cs="仿宋" w:hint="eastAsia" w:eastAsia="仿宋"/>
          <w:bCs/>
          <w:sz w:val="32"/>
          <w:szCs w:val="32"/>
        </w:rPr>
        <w:t>的</w:t>
      </w:r>
      <w:r>
        <w:rPr>
          <w:rFonts w:ascii="仿宋" w:hAnsi="仿宋" w:cs="仿宋" w:hint="eastAsia" w:eastAsia="仿宋"/>
          <w:sz w:val="32"/>
          <w:szCs w:val="32"/>
        </w:rPr>
        <w:t>罚款。</w:t>
      </w:r>
    </w:p>
    <w:p>
      <w:pPr>
        <w:pStyle w:val="Style14"/>
        <w:ind w:firstLineChars="196" w:startChars="0" w:start="0" w:endChars="0" w:end="0"/>
        <w:rPr>
          <w:rFonts w:ascii="仿宋" w:hAnsi="仿宋" w:eastAsia="仿宋" w:cs="宋体;SimSun" w:hint="eastAsia"/>
          <w:color w:val="333333"/>
          <w:kern w:val="0"/>
        </w:rPr>
      </w:pPr>
      <w:r>
        <w:rPr>
          <w:rFonts w:ascii="黑体;SimHei" w:hAnsi="黑体;SimHei" w:cs="黑体;SimHei" w:hint="eastAsia" w:eastAsia="黑体;SimHei"/>
          <w:b/>
        </w:rPr>
        <w:t>第五十二条</w:t>
      </w:r>
      <w:r>
        <w:rPr>
          <w:rFonts w:ascii="仿宋" w:hAnsi="仿宋" w:cs="仿宋" w:hint="eastAsia" w:eastAsia="仿宋"/>
        </w:rPr>
        <w:t xml:space="preserve">  在重点片区、特定地块擅自改变建筑立面结构、造型、色调的，由所在地人民政府责成有关部门责令限期改正，拒不执行的，处二千元以上二万元以下的罚款。</w:t>
      </w:r>
    </w:p>
    <w:p>
      <w:pPr>
        <w:pStyle w:val="Normal"/>
        <w:widowControl/>
        <w:shd w:fill="FFFFFF" w:val="clear"/>
        <w:spacing w:lineRule="auto" w:line="360"/>
        <w:jc w:val="center"/>
        <w:rPr>
          <w:rFonts w:ascii="仿宋" w:hAnsi="仿宋" w:eastAsia="仿宋" w:cs="仿宋" w:hint="eastAsia"/>
          <w:b/>
          <w:bCs/>
          <w:color w:val="333333"/>
          <w:kern w:val="0"/>
          <w:sz w:val="32"/>
          <w:szCs w:val="32"/>
        </w:rPr>
      </w:pPr>
      <w:r>
        <w:rPr>
          <w:rFonts w:eastAsia="仿宋" w:cs="仿宋" w:hint="eastAsia" w:ascii="仿宋" w:hAnsi="仿宋"/>
          <w:b/>
          <w:bCs/>
          <w:color w:val="333333"/>
          <w:kern w:val="0"/>
          <w:sz w:val="32"/>
          <w:szCs w:val="32"/>
        </w:rPr>
      </w:r>
    </w:p>
    <w:p>
      <w:pPr>
        <w:pStyle w:val="Normal"/>
        <w:widowControl/>
        <w:shd w:fill="FFFFFF" w:val="clear"/>
        <w:spacing w:lineRule="auto" w:line="360"/>
        <w:jc w:val="center"/>
        <w:rPr>
          <w:rFonts w:ascii="仿宋" w:hAnsi="仿宋" w:eastAsia="仿宋" w:cs="仿宋" w:hint="eastAsia"/>
          <w:b/>
          <w:bCs/>
          <w:sz w:val="32"/>
          <w:szCs w:val="32"/>
        </w:rPr>
      </w:pPr>
      <w:r>
        <w:rPr>
          <w:rFonts w:eastAsia="仿宋" w:cs="仿宋" w:hint="eastAsia" w:ascii="仿宋" w:hAnsi="仿宋"/>
          <w:b/>
          <w:bCs/>
          <w:sz w:val="32"/>
          <w:szCs w:val="32"/>
        </w:rPr>
      </w:r>
    </w:p>
    <w:p>
      <w:pPr>
        <w:pStyle w:val="Normal"/>
        <w:widowControl/>
        <w:numPr>
          <w:ilvl w:val="0"/>
          <w:numId w:val="2"/>
        </w:numPr>
        <w:shd w:fill="FFFFFF" w:val="clear"/>
        <w:spacing w:lineRule="auto" w:line="360"/>
        <w:jc w:val="center"/>
        <w:rPr>
          <w:rFonts w:ascii="黑体;SimHei" w:hAnsi="黑体;SimHei" w:eastAsia="黑体;SimHei" w:cs="黑体;SimHei" w:hint="eastAsia"/>
          <w:b/>
          <w:bCs/>
          <w:sz w:val="32"/>
          <w:szCs w:val="32"/>
        </w:rPr>
      </w:pPr>
      <w:r>
        <w:rPr>
          <w:rFonts w:ascii="黑体;SimHei" w:hAnsi="黑体;SimHei" w:cs="黑体;SimHei" w:hint="eastAsia" w:eastAsia="黑体;SimHei"/>
          <w:b/>
          <w:bCs/>
          <w:sz w:val="32"/>
          <w:szCs w:val="32"/>
        </w:rPr>
        <w:t>　附 则</w:t>
      </w:r>
    </w:p>
    <w:p>
      <w:pPr>
        <w:pStyle w:val="Normal"/>
        <w:widowControl/>
        <w:shd w:fill="FFFFFF" w:val="clear"/>
        <w:spacing w:lineRule="auto" w:line="360"/>
        <w:rPr>
          <w:rFonts w:ascii="仿宋" w:hAnsi="仿宋" w:eastAsia="仿宋" w:cs="仿宋" w:hint="eastAsia"/>
          <w:b/>
          <w:bCs/>
          <w:sz w:val="32"/>
          <w:szCs w:val="32"/>
        </w:rPr>
      </w:pPr>
      <w:r>
        <w:rPr>
          <w:rFonts w:eastAsia="仿宋" w:cs="仿宋" w:hint="eastAsia" w:ascii="仿宋" w:hAnsi="仿宋"/>
          <w:b/>
          <w:bCs/>
          <w:sz w:val="32"/>
          <w:szCs w:val="32"/>
        </w:rPr>
      </w:r>
    </w:p>
    <w:p>
      <w:pPr>
        <w:pStyle w:val="Normal"/>
        <w:widowControl/>
        <w:shd w:fill="FFFFFF" w:val="clear"/>
        <w:spacing w:lineRule="auto" w:line="360"/>
        <w:ind w:firstLineChars="196" w:startChars="0" w:start="0" w:endChars="0" w:end="0"/>
        <w:jc w:val="start"/>
        <w:rPr/>
      </w:pPr>
      <w:r>
        <w:rPr>
          <w:rFonts w:ascii="黑体;SimHei" w:hAnsi="黑体;SimHei" w:cs="黑体;SimHei" w:hint="eastAsia" w:eastAsia="黑体;SimHei"/>
          <w:sz w:val="32"/>
          <w:szCs w:val="32"/>
        </w:rPr>
        <w:t>第五十三条</w:t>
      </w:r>
      <w:r>
        <w:rPr>
          <w:rFonts w:ascii="仿宋" w:hAnsi="仿宋" w:cs="黑体;SimHei" w:hint="eastAsia" w:eastAsia="仿宋"/>
          <w:b/>
          <w:sz w:val="32"/>
          <w:szCs w:val="32"/>
        </w:rPr>
        <w:t xml:space="preserve">  </w:t>
      </w:r>
      <w:r>
        <w:rPr>
          <w:rFonts w:ascii="仿宋" w:hAnsi="仿宋" w:cs="仿宋" w:hint="eastAsia" w:eastAsia="仿宋"/>
          <w:sz w:val="32"/>
          <w:szCs w:val="32"/>
        </w:rPr>
        <w:t>本条例自</w:t>
      </w:r>
      <w:r>
        <w:rPr>
          <w:rFonts w:eastAsia="仿宋" w:cs="仿宋" w:hint="eastAsia" w:ascii="仿宋" w:hAnsi="仿宋"/>
          <w:sz w:val="32"/>
          <w:szCs w:val="32"/>
        </w:rPr>
        <w:t>2017</w:t>
      </w:r>
      <w:r>
        <w:rPr>
          <w:rFonts w:ascii="仿宋" w:hAnsi="仿宋" w:cs="仿宋" w:hint="eastAsia" w:eastAsia="仿宋"/>
          <w:sz w:val="32"/>
          <w:szCs w:val="32"/>
        </w:rPr>
        <w:t>年</w:t>
      </w:r>
      <w:r>
        <w:rPr>
          <w:rFonts w:eastAsia="仿宋" w:cs="仿宋" w:hint="eastAsia" w:ascii="仿宋" w:hAnsi="仿宋"/>
          <w:sz w:val="32"/>
          <w:szCs w:val="32"/>
        </w:rPr>
        <w:t>3</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ascii="仿宋" w:hAnsi="仿宋" w:cs="宋体;SimSun" w:hint="eastAsia" w:eastAsia="仿宋"/>
          <w:color w:val="333333"/>
          <w:kern w:val="0"/>
          <w:sz w:val="32"/>
          <w:szCs w:val="32"/>
        </w:rPr>
        <w:t>。</w:t>
      </w:r>
    </w:p>
    <w:p>
      <w:pPr>
        <w:pStyle w:val="Normal"/>
        <w:ind w:end="640"/>
        <w:rPr>
          <w:rFonts w:ascii="仿宋" w:hAnsi="仿宋" w:eastAsia="仿宋" w:cs="仿宋" w:hint="eastAsia"/>
          <w:color w:val="333333"/>
          <w:kern w:val="0"/>
          <w:sz w:val="32"/>
          <w:szCs w:val="32"/>
        </w:rPr>
      </w:pPr>
      <w:r>
        <w:rPr>
          <w:rFonts w:eastAsia="仿宋" w:cs="仿宋" w:hint="eastAsia" w:ascii="仿宋" w:hAnsi="仿宋"/>
          <w:color w:val="333333"/>
          <w:kern w:val="0"/>
          <w:sz w:val="32"/>
          <w:szCs w:val="32"/>
        </w:rPr>
      </w:r>
    </w:p>
    <w:p>
      <w:pPr>
        <w:pStyle w:val="Normal"/>
        <w:ind w:end="640"/>
        <w:rPr>
          <w:rFonts w:ascii="仿宋" w:hAnsi="仿宋" w:eastAsia="仿宋" w:cs="仿宋" w:hint="eastAsia"/>
          <w:sz w:val="32"/>
          <w:szCs w:val="32"/>
        </w:rPr>
      </w:pPr>
      <w:r>
        <w:rPr>
          <w:rFonts w:eastAsia="仿宋" w:cs="仿宋" w:hint="eastAsia" w:ascii="仿宋" w:hAnsi="仿宋"/>
          <w:sz w:val="32"/>
          <w:szCs w:val="32"/>
        </w:rPr>
      </w:r>
    </w:p>
    <w:p>
      <w:pPr>
        <w:pStyle w:val="Normal"/>
        <w:rPr>
          <w:rFonts w:ascii="黑体;SimHei" w:hAnsi="黑体;SimHei" w:eastAsia="黑体;SimHei" w:cs="仿宋" w:hint="eastAsia"/>
          <w:sz w:val="44"/>
          <w:szCs w:val="44"/>
        </w:rPr>
      </w:pPr>
      <w:r>
        <w:rPr>
          <w:rFonts w:eastAsia="黑体;SimHei" w:cs="仿宋" w:hint="eastAsia" w:ascii="黑体;SimHei" w:hAnsi="黑体;SimHei"/>
          <w:sz w:val="44"/>
          <w:szCs w:val="44"/>
        </w:rPr>
      </w:r>
    </w:p>
    <w:p>
      <w:pPr>
        <w:pStyle w:val="Normal"/>
        <w:rPr>
          <w:rFonts w:ascii="黑体;SimHei" w:hAnsi="黑体;SimHei" w:eastAsia="黑体;SimHei" w:hint="eastAsia"/>
          <w:sz w:val="44"/>
          <w:szCs w:val="44"/>
        </w:rPr>
      </w:pPr>
      <w:r>
        <w:rPr>
          <w:rFonts w:eastAsia="黑体;SimHei" w:hint="eastAsia" w:ascii="黑体;SimHei" w:hAnsi="黑体;SimHei"/>
          <w:sz w:val="44"/>
          <w:szCs w:val="44"/>
        </w:rPr>
      </w:r>
    </w:p>
    <w:p>
      <w:pPr>
        <w:pStyle w:val="Normal"/>
        <w:rPr>
          <w:rFonts w:ascii="黑体;SimHei" w:hAnsi="黑体;SimHei" w:eastAsia="黑体;SimHei" w:hint="eastAsia"/>
          <w:sz w:val="44"/>
          <w:szCs w:val="44"/>
        </w:rPr>
      </w:pPr>
      <w:r>
        <w:rPr>
          <w:rFonts w:eastAsia="黑体;SimHei" w:hint="eastAsia" w:ascii="黑体;SimHei" w:hAnsi="黑体;SimHei"/>
          <w:sz w:val="44"/>
          <w:szCs w:val="44"/>
        </w:rPr>
      </w:r>
    </w:p>
    <w:p>
      <w:pPr>
        <w:pStyle w:val="Normal"/>
        <w:rPr>
          <w:rFonts w:ascii="黑体;SimHei" w:hAnsi="黑体;SimHei" w:eastAsia="黑体;SimHei" w:hint="eastAsia"/>
          <w:sz w:val="44"/>
          <w:szCs w:val="44"/>
        </w:rPr>
      </w:pPr>
      <w:r>
        <w:rPr>
          <w:rFonts w:eastAsia="黑体;SimHei" w:hint="eastAsia" w:ascii="黑体;SimHei" w:hAnsi="黑体;SimHei"/>
          <w:sz w:val="44"/>
          <w:szCs w:val="44"/>
        </w:rPr>
      </w:r>
    </w:p>
    <w:p>
      <w:pPr>
        <w:pStyle w:val="Normal"/>
        <w:rPr>
          <w:rFonts w:ascii="黑体;SimHei" w:hAnsi="黑体;SimHei" w:eastAsia="黑体;SimHei" w:hint="eastAsia"/>
          <w:sz w:val="44"/>
          <w:szCs w:val="44"/>
        </w:rPr>
      </w:pPr>
      <w:r>
        <w:rPr>
          <w:rFonts w:eastAsia="黑体;SimHei" w:hint="eastAsia" w:ascii="黑体;SimHei" w:hAnsi="黑体;SimHei"/>
          <w:sz w:val="44"/>
          <w:szCs w:val="44"/>
        </w:rPr>
      </w:r>
    </w:p>
    <w:p>
      <w:pPr>
        <w:pStyle w:val="Normal"/>
        <w:rPr>
          <w:rFonts w:ascii="黑体;SimHei" w:hAnsi="黑体;SimHei" w:eastAsia="黑体;SimHei" w:hint="eastAsia"/>
          <w:sz w:val="44"/>
          <w:szCs w:val="44"/>
        </w:rPr>
      </w:pPr>
      <w:r>
        <w:rPr>
          <w:rFonts w:eastAsia="黑体;SimHei" w:hint="eastAsia" w:ascii="黑体;SimHei" w:hAnsi="黑体;SimHei"/>
          <w:sz w:val="44"/>
          <w:szCs w:val="44"/>
        </w:rPr>
      </w:r>
    </w:p>
    <w:p>
      <w:pPr>
        <w:pStyle w:val="Normal"/>
        <w:rPr>
          <w:rFonts w:ascii="黑体;SimHei" w:hAnsi="黑体;SimHei" w:eastAsia="黑体;SimHei" w:hint="eastAsia"/>
          <w:sz w:val="44"/>
          <w:szCs w:val="44"/>
        </w:rPr>
      </w:pPr>
      <w:r>
        <w:rPr>
          <w:rFonts w:eastAsia="黑体;SimHei" w:hint="eastAsia" w:ascii="黑体;SimHei" w:hAnsi="黑体;SimHei"/>
          <w:sz w:val="44"/>
          <w:szCs w:val="44"/>
        </w:rPr>
      </w:r>
    </w:p>
    <w:p>
      <w:pPr>
        <w:pStyle w:val="Normal"/>
        <w:rPr>
          <w:rFonts w:ascii="黑体;SimHei" w:hAnsi="黑体;SimHei" w:eastAsia="黑体;SimHei" w:hint="eastAsia"/>
          <w:sz w:val="44"/>
          <w:szCs w:val="44"/>
        </w:rPr>
      </w:pPr>
      <w:r>
        <w:rPr>
          <w:rFonts w:eastAsia="黑体;SimHei" w:hint="eastAsia" w:ascii="黑体;SimHei" w:hAnsi="黑体;SimHei"/>
          <w:sz w:val="44"/>
          <w:szCs w:val="44"/>
        </w:rPr>
      </w:r>
    </w:p>
    <w:p>
      <w:pPr>
        <w:pStyle w:val="Normal"/>
        <w:rPr>
          <w:rFonts w:ascii="黑体;SimHei" w:hAnsi="黑体;SimHei" w:eastAsia="黑体;SimHei" w:hint="eastAsia"/>
          <w:sz w:val="44"/>
          <w:szCs w:val="44"/>
        </w:rPr>
      </w:pPr>
      <w:r>
        <w:rPr>
          <w:rFonts w:eastAsia="黑体;SimHei" w:hint="eastAsia" w:ascii="黑体;SimHei" w:hAnsi="黑体;SimHei"/>
          <w:sz w:val="44"/>
          <w:szCs w:val="44"/>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1Char">
    <w:name w:val="标题 1 Char"/>
    <w:basedOn w:val="Style13"/>
    <w:qFormat/>
    <w:rPr>
      <w:rFonts w:eastAsia="宋体;SimSun"/>
      <w:b/>
      <w:bCs/>
      <w:kern w:val="2"/>
      <w:sz w:val="44"/>
      <w:szCs w:val="44"/>
      <w:lang w:bidi="ar-SA"/>
    </w:rPr>
  </w:style>
  <w:style w:type="character" w:styleId="Char">
    <w:name w:val="批注文字 Char"/>
    <w:basedOn w:val="Style13"/>
    <w:qFormat/>
    <w:rPr>
      <w:kern w:val="2"/>
      <w:sz w:val="32"/>
      <w:szCs w:val="32"/>
      <w:lang w:bidi="ar-SA"/>
    </w:rPr>
  </w:style>
  <w:style w:type="character" w:styleId="Char1">
    <w:name w:val="页眉 Char"/>
    <w:basedOn w:val="Style13"/>
    <w:qFormat/>
    <w:rPr>
      <w:kern w:val="2"/>
      <w:sz w:val="18"/>
      <w:szCs w:val="18"/>
    </w:rPr>
  </w:style>
  <w:style w:type="character" w:styleId="Char2">
    <w:name w:val="页脚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批注文字"/>
    <w:basedOn w:val="Normal"/>
    <w:qFormat/>
    <w:pPr>
      <w:jc w:val="start"/>
    </w:pPr>
    <w:rPr>
      <w:rFonts w:eastAsia="Times New Roman"/>
      <w:sz w:val="32"/>
      <w:szCs w:val="32"/>
      <w:lang w:val="en-US" w:eastAsia="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2017-04-12T23:34:00Z</dcterms:created>
  <dc:creator>Administrator</dc:creator>
  <dc:description/>
  <dc:language>en-US</dc:language>
  <cp:lastModifiedBy>Windows 用户</cp:lastModifiedBy>
  <dcterms:modified xsi:type="dcterms:W3CDTF">2017-04-12T23:34:00Z</dcterms:modified>
  <cp:revision>2</cp:revision>
  <dc:subject/>
  <dc:title/>
</cp:coreProperties>
</file>