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60"/>
        <w:rPr>
          <w:rFonts w:ascii="方正小标宋简体" w:hAnsi="方正小标宋简体" w:eastAsia="方正小标宋简体" w:cs="宋体;SimSun" w:hint="eastAsia"/>
          <w:color w:val="000000"/>
          <w:sz w:val="36"/>
          <w:szCs w:val="36"/>
        </w:rPr>
      </w:pPr>
      <w:r>
        <w:rPr>
          <w:rFonts w:eastAsia="方正小标宋简体" w:cs="宋体;SimSun" w:hint="eastAsia" w:ascii="方正小标宋简体" w:hAnsi="方正小标宋简体"/>
          <w:color w:val="000000"/>
          <w:sz w:val="36"/>
          <w:szCs w:val="36"/>
        </w:rPr>
      </w:r>
    </w:p>
    <w:p>
      <w:pPr>
        <w:pStyle w:val="Normal"/>
        <w:spacing w:lineRule="exact" w:line="660"/>
        <w:jc w:val="center"/>
        <w:rPr>
          <w:rFonts w:ascii="黑体;SimHei" w:hAnsi="黑体;SimHei" w:eastAsia="黑体;SimHei" w:cs="黑体;SimHei" w:hint="eastAsia"/>
          <w:color w:val="000000"/>
          <w:sz w:val="44"/>
          <w:szCs w:val="44"/>
        </w:rPr>
      </w:pPr>
      <w:r>
        <w:rPr>
          <w:rFonts w:ascii="黑体;SimHei" w:hAnsi="黑体;SimHei" w:cs="黑体;SimHei" w:hint="eastAsia" w:eastAsia="黑体;SimHei"/>
          <w:color w:val="000000"/>
          <w:sz w:val="44"/>
          <w:szCs w:val="44"/>
        </w:rPr>
        <w:t>吉林省通信设施建设与保护条例</w:t>
      </w:r>
    </w:p>
    <w:p>
      <w:pPr>
        <w:pStyle w:val="Normal"/>
        <w:spacing w:lineRule="exact" w:line="660"/>
        <w:jc w:val="center"/>
        <w:rPr>
          <w:rFonts w:ascii="楷体_GB2312" w:hAnsi="楷体_GB2312" w:eastAsia="楷体_GB2312" w:cs="华文中宋" w:hint="eastAsia"/>
          <w:szCs w:val="32"/>
        </w:rPr>
      </w:pPr>
      <w:r>
        <w:rPr>
          <w:rFonts w:ascii="楷体_GB2312" w:hAnsi="楷体_GB2312" w:cs="华文中宋" w:hint="eastAsia" w:eastAsia="楷体_GB2312"/>
          <w:szCs w:val="32"/>
        </w:rPr>
        <w:t>（</w:t>
      </w:r>
      <w:r>
        <w:rPr>
          <w:rFonts w:eastAsia="楷体_GB2312" w:cs="华文中宋" w:hint="eastAsia" w:ascii="楷体_GB2312" w:hAnsi="楷体_GB2312"/>
          <w:szCs w:val="32"/>
        </w:rPr>
        <w:t>2017</w:t>
      </w:r>
      <w:r>
        <w:rPr>
          <w:rFonts w:ascii="楷体_GB2312" w:hAnsi="楷体_GB2312" w:cs="华文中宋" w:hint="eastAsia" w:eastAsia="楷体_GB2312"/>
          <w:szCs w:val="32"/>
        </w:rPr>
        <w:t>年</w:t>
      </w:r>
      <w:r>
        <w:rPr>
          <w:rFonts w:eastAsia="楷体_GB2312" w:cs="华文中宋" w:hint="eastAsia" w:ascii="楷体_GB2312" w:hAnsi="楷体_GB2312"/>
          <w:szCs w:val="32"/>
        </w:rPr>
        <w:t>6</w:t>
      </w:r>
      <w:r>
        <w:rPr>
          <w:rFonts w:ascii="楷体_GB2312" w:hAnsi="楷体_GB2312" w:cs="华文中宋" w:hint="eastAsia" w:eastAsia="楷体_GB2312"/>
          <w:szCs w:val="32"/>
        </w:rPr>
        <w:t>月</w:t>
      </w:r>
      <w:r>
        <w:rPr>
          <w:rFonts w:eastAsia="楷体_GB2312" w:cs="华文中宋" w:hint="eastAsia" w:ascii="楷体_GB2312" w:hAnsi="楷体_GB2312"/>
          <w:szCs w:val="32"/>
        </w:rPr>
        <w:t>2</w:t>
      </w:r>
      <w:r>
        <w:rPr>
          <w:rFonts w:ascii="楷体_GB2312" w:hAnsi="楷体_GB2312" w:cs="华文中宋" w:hint="eastAsia" w:eastAsia="楷体_GB2312"/>
          <w:szCs w:val="32"/>
        </w:rPr>
        <w:t>日吉林省第十二届人民代表大会</w:t>
      </w:r>
    </w:p>
    <w:p>
      <w:pPr>
        <w:pStyle w:val="Normal"/>
        <w:spacing w:lineRule="exact" w:line="660"/>
        <w:jc w:val="center"/>
        <w:rPr>
          <w:rFonts w:ascii="楷体_GB2312" w:hAnsi="楷体_GB2312" w:eastAsia="楷体_GB2312" w:cs="华文中宋" w:hint="eastAsia"/>
          <w:szCs w:val="32"/>
        </w:rPr>
      </w:pPr>
      <w:r>
        <w:rPr>
          <w:rFonts w:ascii="楷体_GB2312" w:hAnsi="楷体_GB2312" w:cs="华文中宋" w:hint="eastAsia" w:eastAsia="楷体_GB2312"/>
          <w:szCs w:val="32"/>
        </w:rPr>
        <w:t>常务委员会第三十五次会议通过</w:t>
      </w:r>
      <w:r>
        <w:rPr>
          <w:rFonts w:ascii="楷体_GB2312" w:hAnsi="楷体_GB2312" w:cs="华文中宋" w:eastAsia="楷体_GB2312"/>
          <w:szCs w:val="32"/>
        </w:rPr>
        <w:t>）</w:t>
      </w:r>
    </w:p>
    <w:p>
      <w:pPr>
        <w:pStyle w:val="Normal"/>
        <w:spacing w:lineRule="exact" w:line="589"/>
        <w:jc w:val="center"/>
        <w:rPr>
          <w:rFonts w:ascii="方正小标宋简体" w:hAnsi="方正小标宋简体" w:eastAsia="方正小标宋简体" w:cs="宋体;SimSun" w:hint="eastAsia"/>
          <w:color w:val="000000"/>
          <w:sz w:val="36"/>
          <w:szCs w:val="36"/>
        </w:rPr>
      </w:pPr>
      <w:r>
        <w:rPr>
          <w:rFonts w:eastAsia="方正小标宋简体" w:cs="宋体;SimSun" w:hint="eastAsia" w:ascii="方正小标宋简体" w:hAnsi="方正小标宋简体"/>
          <w:color w:val="000000"/>
          <w:sz w:val="36"/>
          <w:szCs w:val="36"/>
        </w:rPr>
      </w:r>
    </w:p>
    <w:p>
      <w:pPr>
        <w:pStyle w:val="Normal"/>
        <w:spacing w:lineRule="exact" w:line="589"/>
        <w:jc w:val="center"/>
        <w:rPr>
          <w:rFonts w:ascii="黑体;SimHei" w:hAnsi="黑体;SimHei" w:eastAsia="黑体;SimHei" w:cs="黑体;SimHei"/>
          <w:color w:val="000000"/>
          <w:szCs w:val="32"/>
        </w:rPr>
      </w:pPr>
      <w:r>
        <w:rPr>
          <w:rFonts w:ascii="黑体;SimHei" w:hAnsi="黑体;SimHei" w:cs="黑体;SimHei" w:hint="eastAsia" w:eastAsia="黑体;SimHei"/>
          <w:color w:val="000000"/>
          <w:szCs w:val="32"/>
        </w:rPr>
        <w:t>第一章  总  则</w:t>
      </w:r>
    </w:p>
    <w:p>
      <w:pPr>
        <w:pStyle w:val="Normal"/>
        <w:spacing w:lineRule="exact" w:line="589"/>
        <w:rPr>
          <w:rFonts w:ascii="仿宋" w:hAnsi="仿宋" w:eastAsia="仿宋" w:cs="仿宋"/>
          <w:b/>
          <w:color w:val="000000"/>
          <w:szCs w:val="32"/>
        </w:rPr>
      </w:pPr>
      <w:r>
        <w:rPr>
          <w:rFonts w:eastAsia="仿宋" w:cs="仿宋" w:ascii="仿宋" w:hAnsi="仿宋"/>
          <w:b/>
          <w:color w:val="000000"/>
          <w:szCs w:val="32"/>
        </w:rPr>
      </w:r>
    </w:p>
    <w:p>
      <w:pPr>
        <w:pStyle w:val="Normal"/>
        <w:spacing w:lineRule="exact" w:line="589"/>
        <w:ind w:firstLineChars="200" w:startChars="0" w:start="0" w:endChars="0" w:end="0"/>
        <w:rPr/>
      </w:pPr>
      <w:r>
        <w:rPr>
          <w:rFonts w:ascii="黑体;SimHei" w:hAnsi="黑体;SimHei" w:cs="黑体;SimHei" w:hint="eastAsia" w:eastAsia="黑体;SimHei"/>
          <w:color w:val="000000"/>
          <w:szCs w:val="32"/>
        </w:rPr>
        <w:t>第一条</w:t>
      </w:r>
      <w:r>
        <w:rPr>
          <w:rFonts w:ascii="仿宋" w:hAnsi="仿宋" w:cs="仿宋" w:eastAsia="仿宋"/>
          <w:color w:val="000000"/>
          <w:szCs w:val="32"/>
        </w:rPr>
        <w:t xml:space="preserve"> 为了加强通信设施建设，保障通信设施安全和信息畅通，促进经济社会发展，根据《中华人民共和国电信条例》等有关法律、法规，结合本省实际，制定本条例。</w:t>
      </w:r>
    </w:p>
    <w:p>
      <w:pPr>
        <w:pStyle w:val="Normal"/>
        <w:spacing w:lineRule="exact" w:line="589"/>
        <w:ind w:firstLineChars="200" w:startChars="0" w:start="0" w:endChars="0" w:end="0"/>
        <w:rPr/>
      </w:pPr>
      <w:r>
        <w:rPr>
          <w:rFonts w:ascii="黑体;SimHei" w:hAnsi="黑体;SimHei" w:cs="黑体;SimHei" w:eastAsia="黑体;SimHei"/>
          <w:color w:val="000000"/>
          <w:szCs w:val="32"/>
        </w:rPr>
        <w:t>第二条</w:t>
      </w:r>
      <w:r>
        <w:rPr>
          <w:rFonts w:ascii="仿宋" w:hAnsi="仿宋" w:cs="仿宋" w:eastAsia="仿宋"/>
          <w:color w:val="000000"/>
          <w:szCs w:val="32"/>
        </w:rPr>
        <w:t xml:space="preserve"> 本省行政区域内通信设施的规划、建设、保护及其监督管理等活动，适用本条例。</w:t>
      </w:r>
    </w:p>
    <w:p>
      <w:pPr>
        <w:pStyle w:val="Normal"/>
        <w:spacing w:lineRule="exact" w:line="589"/>
        <w:ind w:firstLineChars="200" w:startChars="0" w:start="0" w:endChars="0" w:end="0"/>
        <w:rPr/>
      </w:pPr>
      <w:r>
        <w:rPr>
          <w:rFonts w:ascii="仿宋" w:hAnsi="仿宋" w:cs="仿宋" w:eastAsia="仿宋"/>
          <w:color w:val="000000"/>
          <w:szCs w:val="32"/>
        </w:rPr>
        <w:t>本条例所称通信设施，是指向公众提供</w:t>
      </w:r>
      <w:r>
        <w:rPr>
          <w:rFonts w:ascii="仿宋" w:hAnsi="仿宋" w:cs="仿宋" w:hint="eastAsia" w:eastAsia="仿宋"/>
          <w:color w:val="000000"/>
          <w:szCs w:val="32"/>
        </w:rPr>
        <w:t>通信</w:t>
      </w:r>
      <w:r>
        <w:rPr>
          <w:rFonts w:ascii="仿宋" w:hAnsi="仿宋" w:cs="仿宋" w:eastAsia="仿宋"/>
          <w:color w:val="000000"/>
          <w:szCs w:val="32"/>
        </w:rPr>
        <w:t>服务的通信传输光（电）缆、基站、微波站、交换机、接入设备、室内分布系统等通信线路、设备，以及与之配套的通信管道（孔）、杆路、机房、铁塔、配电设备等设备设施。</w:t>
      </w:r>
    </w:p>
    <w:p>
      <w:pPr>
        <w:pStyle w:val="Normal"/>
        <w:spacing w:lineRule="exact" w:line="589"/>
        <w:ind w:firstLineChars="200" w:startChars="0" w:start="0" w:endChars="0" w:end="0"/>
        <w:rPr/>
      </w:pPr>
      <w:r>
        <w:rPr>
          <w:rFonts w:ascii="黑体;SimHei" w:hAnsi="黑体;SimHei" w:cs="黑体;SimHei" w:eastAsia="黑体;SimHei"/>
          <w:color w:val="000000"/>
          <w:szCs w:val="32"/>
        </w:rPr>
        <w:t>第三条</w:t>
      </w:r>
      <w:r>
        <w:rPr>
          <w:rFonts w:ascii="仿宋" w:hAnsi="仿宋" w:cs="仿宋" w:eastAsia="仿宋"/>
          <w:color w:val="000000"/>
          <w:szCs w:val="32"/>
        </w:rPr>
        <w:t xml:space="preserve"> 省通信主管部门及其所属管理机构</w:t>
      </w:r>
      <w:r>
        <w:rPr>
          <w:rFonts w:eastAsia="仿宋" w:cs="仿宋" w:ascii="仿宋" w:hAnsi="仿宋"/>
          <w:color w:val="000000"/>
          <w:szCs w:val="32"/>
        </w:rPr>
        <w:t>(</w:t>
      </w:r>
      <w:r>
        <w:rPr>
          <w:rFonts w:ascii="仿宋" w:hAnsi="仿宋" w:cs="仿宋" w:eastAsia="仿宋"/>
          <w:color w:val="000000"/>
          <w:szCs w:val="32"/>
        </w:rPr>
        <w:t>以下简称通信主管部门</w:t>
      </w:r>
      <w:r>
        <w:rPr>
          <w:rFonts w:eastAsia="仿宋" w:cs="仿宋" w:ascii="仿宋" w:hAnsi="仿宋"/>
          <w:color w:val="000000"/>
          <w:szCs w:val="32"/>
        </w:rPr>
        <w:t>)</w:t>
      </w:r>
      <w:r>
        <w:rPr>
          <w:rFonts w:ascii="仿宋" w:hAnsi="仿宋" w:cs="仿宋" w:eastAsia="仿宋"/>
          <w:color w:val="000000"/>
          <w:szCs w:val="32"/>
        </w:rPr>
        <w:t>负责全省通信设施的规划、建设</w:t>
      </w:r>
      <w:r>
        <w:rPr>
          <w:rFonts w:ascii="仿宋" w:hAnsi="仿宋" w:cs="仿宋" w:hint="eastAsia" w:eastAsia="仿宋"/>
          <w:color w:val="000000"/>
          <w:szCs w:val="32"/>
        </w:rPr>
        <w:t>、</w:t>
      </w:r>
      <w:r>
        <w:rPr>
          <w:rFonts w:ascii="仿宋" w:hAnsi="仿宋" w:cs="仿宋" w:eastAsia="仿宋"/>
          <w:color w:val="000000"/>
          <w:szCs w:val="32"/>
        </w:rPr>
        <w:t>保护的监督管理和组织协调工作。</w:t>
      </w:r>
    </w:p>
    <w:p>
      <w:pPr>
        <w:pStyle w:val="Normal"/>
        <w:spacing w:lineRule="exact" w:line="589"/>
        <w:ind w:firstLineChars="200" w:startChars="0" w:start="0" w:endChars="0" w:end="0"/>
        <w:rPr/>
      </w:pPr>
      <w:r>
        <w:rPr>
          <w:rFonts w:ascii="仿宋" w:hAnsi="仿宋" w:cs="仿宋" w:eastAsia="仿宋"/>
          <w:color w:val="000000"/>
          <w:szCs w:val="32"/>
        </w:rPr>
        <w:t>县级以上人民政府发展改革、工业和信息化、公安、商务、财政、国土资源、城乡规划、住房和城乡建设、交通运输、林业、环境保护、</w:t>
      </w:r>
      <w:r>
        <w:rPr>
          <w:rFonts w:ascii="仿宋" w:hAnsi="仿宋" w:cs="仿宋" w:hint="eastAsia" w:eastAsia="仿宋"/>
          <w:color w:val="000000"/>
          <w:szCs w:val="32"/>
        </w:rPr>
        <w:t>水利、</w:t>
      </w:r>
      <w:r>
        <w:rPr>
          <w:rFonts w:ascii="仿宋" w:hAnsi="仿宋" w:cs="仿宋" w:eastAsia="仿宋"/>
          <w:color w:val="000000"/>
          <w:szCs w:val="32"/>
        </w:rPr>
        <w:t>工商行政管理等有关部门，按照各自的职责</w:t>
      </w:r>
      <w:r>
        <w:rPr>
          <w:rFonts w:ascii="仿宋" w:hAnsi="仿宋" w:cs="仿宋" w:hint="eastAsia" w:eastAsia="仿宋"/>
          <w:color w:val="000000"/>
          <w:szCs w:val="32"/>
        </w:rPr>
        <w:t>做好</w:t>
      </w:r>
      <w:r>
        <w:rPr>
          <w:rFonts w:ascii="仿宋" w:hAnsi="仿宋" w:cs="仿宋" w:eastAsia="仿宋"/>
          <w:color w:val="000000"/>
          <w:szCs w:val="32"/>
        </w:rPr>
        <w:t>通信设施建设与保护的相关工作。</w:t>
      </w:r>
    </w:p>
    <w:p>
      <w:pPr>
        <w:pStyle w:val="Normal"/>
        <w:spacing w:lineRule="exact" w:line="589"/>
        <w:ind w:firstLineChars="200" w:startChars="0" w:start="0" w:endChars="0" w:end="0"/>
        <w:rPr>
          <w:rFonts w:ascii="仿宋" w:hAnsi="仿宋" w:eastAsia="仿宋" w:cs="仿宋" w:hint="eastAsia"/>
          <w:color w:val="000000"/>
          <w:szCs w:val="32"/>
        </w:rPr>
      </w:pPr>
      <w:r>
        <w:rPr>
          <w:rFonts w:ascii="黑体;SimHei" w:hAnsi="黑体;SimHei" w:cs="黑体;SimHei" w:eastAsia="黑体;SimHei"/>
          <w:color w:val="000000"/>
          <w:szCs w:val="32"/>
        </w:rPr>
        <w:t>第四条</w:t>
      </w:r>
      <w:r>
        <w:rPr>
          <w:rFonts w:ascii="仿宋" w:hAnsi="仿宋" w:cs="仿宋" w:hint="eastAsia" w:eastAsia="仿宋"/>
          <w:color w:val="000000"/>
          <w:szCs w:val="32"/>
        </w:rPr>
        <w:t xml:space="preserve"> </w:t>
      </w:r>
      <w:r>
        <w:rPr>
          <w:rFonts w:ascii="仿宋" w:hAnsi="仿宋" w:cs="仿宋" w:eastAsia="仿宋"/>
          <w:color w:val="000000"/>
          <w:szCs w:val="32"/>
        </w:rPr>
        <w:t>县级以上人民政府</w:t>
      </w:r>
      <w:r>
        <w:rPr>
          <w:rFonts w:ascii="仿宋" w:hAnsi="仿宋" w:cs="仿宋" w:hint="eastAsia" w:eastAsia="仿宋"/>
          <w:color w:val="000000"/>
          <w:szCs w:val="32"/>
        </w:rPr>
        <w:t>应当加强对通信设施建设与保护的组织领导，建立组织协调制度，</w:t>
      </w:r>
      <w:r>
        <w:rPr>
          <w:rFonts w:ascii="仿宋" w:hAnsi="仿宋" w:cs="仿宋" w:eastAsia="仿宋"/>
          <w:color w:val="000000"/>
          <w:szCs w:val="32"/>
        </w:rPr>
        <w:t>支持通信设施建设与保护工作，协调解决通信设施建设与保护中的相关问题。</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hint="eastAsia" w:eastAsia="仿宋"/>
          <w:color w:val="000000"/>
          <w:szCs w:val="32"/>
        </w:rPr>
        <w:t>乡（镇）人民政府、街道办事处、村（居）民委员会协助做好通信设施建设与保护工作。</w:t>
      </w:r>
    </w:p>
    <w:p>
      <w:pPr>
        <w:pStyle w:val="Normal"/>
        <w:spacing w:lineRule="exact" w:line="589"/>
        <w:ind w:firstLineChars="200" w:startChars="0" w:start="0" w:endChars="0" w:end="0"/>
        <w:rPr/>
      </w:pPr>
      <w:r>
        <w:rPr>
          <w:rFonts w:ascii="黑体;SimHei" w:hAnsi="黑体;SimHei" w:cs="黑体;SimHei" w:eastAsia="黑体;SimHei"/>
          <w:color w:val="000000"/>
          <w:szCs w:val="32"/>
        </w:rPr>
        <w:t>第五条</w:t>
      </w:r>
      <w:r>
        <w:rPr>
          <w:rFonts w:ascii="仿宋" w:hAnsi="仿宋" w:cs="仿宋" w:eastAsia="仿宋"/>
          <w:color w:val="000000"/>
          <w:szCs w:val="32"/>
        </w:rPr>
        <w:t xml:space="preserve"> 县级以上人民政府有关部门、通信主管部门、电信业务经营者、新闻媒体等应当通过多种形式，向公众宣传、普及通信设施建设与保护的法律、法规和通信设施电磁辐射等方面的知识。</w:t>
      </w:r>
    </w:p>
    <w:p>
      <w:pPr>
        <w:pStyle w:val="Normal"/>
        <w:spacing w:lineRule="exact" w:line="589"/>
        <w:ind w:firstLineChars="200" w:startChars="0" w:start="0" w:endChars="0" w:end="0"/>
        <w:rPr/>
      </w:pPr>
      <w:r>
        <w:rPr>
          <w:rFonts w:ascii="黑体;SimHei" w:hAnsi="黑体;SimHei" w:cs="黑体;SimHei" w:eastAsia="黑体;SimHei"/>
          <w:color w:val="000000"/>
          <w:szCs w:val="32"/>
        </w:rPr>
        <w:t>第六条</w:t>
      </w:r>
      <w:r>
        <w:rPr>
          <w:rFonts w:ascii="仿宋" w:hAnsi="仿宋" w:cs="仿宋" w:eastAsia="仿宋"/>
          <w:color w:val="000000"/>
          <w:szCs w:val="32"/>
        </w:rPr>
        <w:t xml:space="preserve"> 通信设施是公共基础设施。任何单位和个人不得</w:t>
      </w:r>
      <w:r>
        <w:rPr>
          <w:rFonts w:ascii="仿宋" w:hAnsi="仿宋" w:cs="仿宋" w:hint="eastAsia" w:eastAsia="仿宋"/>
          <w:color w:val="000000"/>
          <w:szCs w:val="32"/>
        </w:rPr>
        <w:t>非法阻碍依法进行的通信设施建设和维护，不得</w:t>
      </w:r>
      <w:r>
        <w:rPr>
          <w:rFonts w:ascii="仿宋" w:hAnsi="仿宋" w:cs="仿宋" w:eastAsia="仿宋"/>
          <w:color w:val="000000"/>
          <w:szCs w:val="32"/>
        </w:rPr>
        <w:t>危害通信设施安全。</w:t>
      </w:r>
    </w:p>
    <w:p>
      <w:pPr>
        <w:pStyle w:val="Normal"/>
        <w:spacing w:lineRule="exact" w:line="589"/>
        <w:ind w:firstLineChars="200" w:startChars="0" w:start="0" w:endChars="0" w:end="0"/>
        <w:rPr/>
      </w:pPr>
      <w:r>
        <w:rPr>
          <w:rFonts w:ascii="仿宋" w:hAnsi="仿宋" w:cs="仿宋" w:eastAsia="仿宋"/>
          <w:color w:val="000000"/>
          <w:szCs w:val="32"/>
        </w:rPr>
        <w:t>任何单位和个人有权制止</w:t>
      </w:r>
      <w:r>
        <w:rPr>
          <w:rFonts w:ascii="仿宋" w:hAnsi="仿宋" w:cs="仿宋" w:hint="eastAsia" w:eastAsia="仿宋"/>
          <w:color w:val="000000"/>
          <w:szCs w:val="32"/>
        </w:rPr>
        <w:t>并及时向公安机关、电信业务经营者举报</w:t>
      </w:r>
      <w:r>
        <w:rPr>
          <w:rFonts w:ascii="仿宋" w:hAnsi="仿宋" w:cs="仿宋" w:eastAsia="仿宋"/>
          <w:color w:val="000000"/>
          <w:szCs w:val="32"/>
        </w:rPr>
        <w:t>危害通信设施安全的行为。</w:t>
      </w:r>
    </w:p>
    <w:p>
      <w:pPr>
        <w:pStyle w:val="Normal"/>
        <w:spacing w:lineRule="exact" w:line="589"/>
        <w:ind w:firstLineChars="200" w:startChars="0" w:start="0" w:endChars="0" w:end="0"/>
        <w:rPr>
          <w:rFonts w:ascii="仿宋" w:hAnsi="仿宋" w:eastAsia="仿宋" w:cs="仿宋"/>
          <w:color w:val="000000"/>
          <w:szCs w:val="32"/>
        </w:rPr>
      </w:pPr>
      <w:r>
        <w:rPr>
          <w:rFonts w:eastAsia="仿宋" w:cs="仿宋" w:ascii="仿宋" w:hAnsi="仿宋"/>
          <w:color w:val="000000"/>
          <w:szCs w:val="32"/>
        </w:rPr>
      </w:r>
    </w:p>
    <w:p>
      <w:pPr>
        <w:pStyle w:val="Normal"/>
        <w:spacing w:lineRule="exact" w:line="589"/>
        <w:jc w:val="center"/>
        <w:rPr/>
      </w:pPr>
      <w:r>
        <w:rPr>
          <w:rFonts w:ascii="黑体;SimHei" w:hAnsi="黑体;SimHei" w:cs="黑体;SimHei" w:hint="eastAsia" w:eastAsia="黑体;SimHei"/>
          <w:color w:val="000000"/>
          <w:szCs w:val="32"/>
        </w:rPr>
        <w:t xml:space="preserve">第二章  </w:t>
      </w:r>
      <w:r>
        <w:rPr>
          <w:rFonts w:ascii="黑体;SimHei" w:hAnsi="黑体;SimHei" w:cs="黑体;SimHei" w:eastAsia="黑体;SimHei"/>
          <w:color w:val="000000"/>
          <w:szCs w:val="32"/>
        </w:rPr>
        <w:t>规划与建设</w:t>
      </w:r>
    </w:p>
    <w:p>
      <w:pPr>
        <w:pStyle w:val="Normal"/>
        <w:spacing w:lineRule="exact" w:line="589"/>
        <w:ind w:start="640" w:end="0"/>
        <w:jc w:val="center"/>
        <w:rPr>
          <w:rFonts w:ascii="仿宋" w:hAnsi="仿宋" w:eastAsia="仿宋" w:cs="仿宋"/>
          <w:color w:val="000000"/>
          <w:szCs w:val="32"/>
        </w:rPr>
      </w:pPr>
      <w:r>
        <w:rPr>
          <w:rFonts w:eastAsia="仿宋" w:cs="仿宋" w:ascii="仿宋" w:hAnsi="仿宋"/>
          <w:color w:val="000000"/>
          <w:szCs w:val="32"/>
        </w:rPr>
      </w:r>
    </w:p>
    <w:p>
      <w:pPr>
        <w:pStyle w:val="Normal"/>
        <w:spacing w:lineRule="exact" w:line="589"/>
        <w:ind w:firstLineChars="200" w:startChars="0" w:start="0" w:endChars="0" w:end="0"/>
        <w:rPr>
          <w:rFonts w:ascii="黑体;SimHei" w:hAnsi="黑体;SimHei" w:eastAsia="黑体;SimHei" w:cs="黑体;SimHei" w:hint="eastAsia"/>
          <w:color w:val="000000"/>
          <w:szCs w:val="32"/>
        </w:rPr>
      </w:pPr>
      <w:r>
        <w:rPr>
          <w:rFonts w:ascii="黑体;SimHei" w:hAnsi="黑体;SimHei" w:cs="黑体;SimHei" w:hint="eastAsia" w:eastAsia="黑体;SimHei"/>
          <w:color w:val="000000"/>
          <w:szCs w:val="32"/>
        </w:rPr>
        <w:t xml:space="preserve">第七条 </w:t>
      </w:r>
      <w:r>
        <w:rPr>
          <w:rFonts w:ascii="仿宋" w:hAnsi="仿宋" w:cs="仿宋" w:hint="eastAsia" w:eastAsia="仿宋"/>
          <w:color w:val="000000"/>
          <w:szCs w:val="32"/>
        </w:rPr>
        <w:t>通信设施建设应当坚持统一规划、合理布局、资源共享，执行国家通信工程建设强制性标准，符合安全生产、环境保护等要求。</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八</w:t>
      </w:r>
      <w:r>
        <w:rPr>
          <w:rFonts w:ascii="黑体;SimHei" w:hAnsi="黑体;SimHei" w:cs="黑体;SimHei" w:eastAsia="黑体;SimHei"/>
          <w:color w:val="000000"/>
          <w:szCs w:val="32"/>
        </w:rPr>
        <w:t>条</w:t>
      </w:r>
      <w:r>
        <w:rPr>
          <w:rFonts w:ascii="黑体;SimHei" w:hAnsi="黑体;SimHei" w:cs="黑体;SimHei" w:hint="eastAsia" w:eastAsia="黑体;SimHei"/>
          <w:color w:val="000000"/>
          <w:szCs w:val="32"/>
        </w:rPr>
        <w:t xml:space="preserve"> </w:t>
      </w:r>
      <w:r>
        <w:rPr>
          <w:rFonts w:ascii="仿宋" w:hAnsi="仿宋" w:cs="仿宋" w:hint="eastAsia" w:eastAsia="仿宋"/>
          <w:color w:val="000000"/>
          <w:szCs w:val="32"/>
        </w:rPr>
        <w:t>县级以上人民政府应当将通信设施建设纳入国民经济和社会发展规划、城乡规划、土地利用总体规划等综合性规划。</w:t>
      </w:r>
    </w:p>
    <w:p>
      <w:pPr>
        <w:pStyle w:val="Normal"/>
        <w:spacing w:lineRule="exact" w:line="589"/>
        <w:ind w:firstLineChars="200" w:startChars="0" w:start="0" w:endChars="0" w:end="0"/>
        <w:rPr/>
      </w:pPr>
      <w:r>
        <w:rPr>
          <w:rFonts w:ascii="仿宋" w:hAnsi="仿宋" w:cs="仿宋" w:eastAsia="仿宋"/>
          <w:color w:val="000000"/>
          <w:szCs w:val="32"/>
        </w:rPr>
        <w:t>通信主管部门应当会同本级城乡规划等部门，组织编制通信设施建设专项规划</w:t>
      </w:r>
      <w:r>
        <w:rPr>
          <w:rFonts w:ascii="仿宋" w:hAnsi="仿宋" w:cs="仿宋" w:hint="eastAsia" w:eastAsia="仿宋"/>
          <w:color w:val="000000"/>
          <w:szCs w:val="32"/>
        </w:rPr>
        <w:t>，有关内容应当纳入相关控制性详细规划</w:t>
      </w:r>
      <w:r>
        <w:rPr>
          <w:rFonts w:ascii="仿宋" w:hAnsi="仿宋" w:cs="仿宋" w:eastAsia="仿宋"/>
          <w:color w:val="000000"/>
          <w:szCs w:val="32"/>
        </w:rPr>
        <w:t>。通信设施建设专项规划应当符合城乡规划、土地利用总体规划的要求。</w:t>
      </w:r>
    </w:p>
    <w:p>
      <w:pPr>
        <w:pStyle w:val="Normal"/>
        <w:spacing w:lineRule="exact" w:line="589"/>
        <w:ind w:firstLineChars="200" w:startChars="0" w:start="0" w:endChars="0" w:end="0"/>
        <w:rPr>
          <w:rFonts w:ascii="仿宋" w:hAnsi="仿宋" w:eastAsia="仿宋" w:cs="仿宋" w:hint="eastAsia"/>
          <w:color w:val="000000"/>
          <w:szCs w:val="32"/>
        </w:rPr>
      </w:pPr>
      <w:r>
        <w:rPr>
          <w:rFonts w:ascii="仿宋" w:hAnsi="仿宋" w:cs="仿宋" w:eastAsia="仿宋"/>
          <w:color w:val="000000"/>
          <w:szCs w:val="32"/>
        </w:rPr>
        <w:t>县级以上人民政府有关部门在编制、修订相关</w:t>
      </w:r>
      <w:r>
        <w:rPr>
          <w:rFonts w:ascii="仿宋" w:hAnsi="仿宋" w:cs="仿宋" w:hint="eastAsia" w:eastAsia="仿宋"/>
          <w:color w:val="000000"/>
          <w:szCs w:val="32"/>
        </w:rPr>
        <w:t>专项</w:t>
      </w:r>
      <w:r>
        <w:rPr>
          <w:rFonts w:ascii="仿宋" w:hAnsi="仿宋" w:cs="仿宋" w:eastAsia="仿宋"/>
          <w:color w:val="000000"/>
          <w:szCs w:val="32"/>
        </w:rPr>
        <w:t>规划时，</w:t>
      </w:r>
      <w:r>
        <w:rPr>
          <w:rFonts w:ascii="仿宋" w:hAnsi="仿宋" w:cs="仿宋" w:hint="eastAsia" w:eastAsia="仿宋"/>
          <w:color w:val="000000"/>
          <w:szCs w:val="32"/>
        </w:rPr>
        <w:t>涉及通信设施建设的，</w:t>
      </w:r>
      <w:r>
        <w:rPr>
          <w:rFonts w:ascii="仿宋" w:hAnsi="仿宋" w:cs="仿宋" w:eastAsia="仿宋"/>
          <w:color w:val="000000"/>
          <w:szCs w:val="32"/>
        </w:rPr>
        <w:t>应当征求本级通信主管部门的意见。</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九</w:t>
      </w:r>
      <w:r>
        <w:rPr>
          <w:rFonts w:ascii="黑体;SimHei" w:hAnsi="黑体;SimHei" w:cs="黑体;SimHei" w:eastAsia="黑体;SimHei"/>
          <w:color w:val="000000"/>
          <w:szCs w:val="32"/>
        </w:rPr>
        <w:t>条</w:t>
      </w:r>
      <w:r>
        <w:rPr>
          <w:rFonts w:ascii="仿宋" w:hAnsi="仿宋" w:cs="仿宋" w:hint="eastAsia" w:eastAsia="仿宋"/>
          <w:b/>
          <w:color w:val="000000"/>
          <w:szCs w:val="32"/>
        </w:rPr>
        <w:t xml:space="preserve"> </w:t>
      </w:r>
      <w:r>
        <w:rPr>
          <w:rFonts w:ascii="仿宋" w:hAnsi="仿宋" w:cs="仿宋" w:eastAsia="仿宋"/>
          <w:color w:val="000000"/>
          <w:szCs w:val="32"/>
        </w:rPr>
        <w:t>电信业务经营者新建、改建、扩建铁塔、杆路、基站、传输线路、通信管道、室内分布系统等通信设施</w:t>
      </w:r>
      <w:r>
        <w:rPr>
          <w:rFonts w:ascii="仿宋" w:hAnsi="仿宋" w:cs="仿宋" w:hint="eastAsia" w:eastAsia="仿宋"/>
          <w:color w:val="000000"/>
          <w:szCs w:val="32"/>
        </w:rPr>
        <w:t>，</w:t>
      </w:r>
      <w:r>
        <w:rPr>
          <w:rFonts w:ascii="仿宋" w:hAnsi="仿宋" w:cs="仿宋" w:eastAsia="仿宋"/>
          <w:color w:val="000000"/>
          <w:szCs w:val="32"/>
        </w:rPr>
        <w:t>应当实行共建。</w:t>
      </w:r>
    </w:p>
    <w:p>
      <w:pPr>
        <w:pStyle w:val="Normal"/>
        <w:spacing w:lineRule="exact" w:line="589"/>
        <w:ind w:firstLineChars="200" w:startChars="0" w:start="0" w:endChars="0" w:end="0"/>
        <w:rPr/>
      </w:pPr>
      <w:r>
        <w:rPr>
          <w:rFonts w:ascii="仿宋" w:hAnsi="仿宋" w:cs="仿宋" w:eastAsia="仿宋"/>
          <w:color w:val="000000"/>
          <w:szCs w:val="32"/>
        </w:rPr>
        <w:t>已有铁塔、杆路、基站、传输线路、通信管道、室内分布系统等通信设施</w:t>
      </w:r>
      <w:r>
        <w:rPr>
          <w:rFonts w:ascii="仿宋" w:hAnsi="仿宋" w:cs="仿宋" w:hint="eastAsia" w:eastAsia="仿宋"/>
          <w:color w:val="000000"/>
          <w:szCs w:val="32"/>
        </w:rPr>
        <w:t>，</w:t>
      </w:r>
      <w:r>
        <w:rPr>
          <w:rFonts w:ascii="仿宋" w:hAnsi="仿宋" w:cs="仿宋" w:eastAsia="仿宋"/>
          <w:color w:val="000000"/>
          <w:szCs w:val="32"/>
        </w:rPr>
        <w:t>应当实行电信业务经营者共享</w:t>
      </w:r>
      <w:r>
        <w:rPr>
          <w:rFonts w:ascii="仿宋" w:hAnsi="仿宋" w:cs="仿宋" w:hint="eastAsia" w:eastAsia="仿宋"/>
          <w:color w:val="000000"/>
          <w:szCs w:val="32"/>
        </w:rPr>
        <w:t>；</w:t>
      </w:r>
      <w:r>
        <w:rPr>
          <w:rFonts w:ascii="仿宋" w:hAnsi="仿宋" w:cs="仿宋" w:eastAsia="仿宋"/>
          <w:color w:val="000000"/>
          <w:szCs w:val="32"/>
        </w:rPr>
        <w:t>不具备共享条件的</w:t>
      </w:r>
      <w:r>
        <w:rPr>
          <w:rFonts w:ascii="仿宋" w:hAnsi="仿宋" w:cs="仿宋" w:hint="eastAsia" w:eastAsia="仿宋"/>
          <w:color w:val="000000"/>
          <w:szCs w:val="32"/>
        </w:rPr>
        <w:t>，</w:t>
      </w:r>
      <w:r>
        <w:rPr>
          <w:rFonts w:ascii="仿宋" w:hAnsi="仿宋" w:cs="仿宋" w:eastAsia="仿宋"/>
          <w:color w:val="000000"/>
          <w:szCs w:val="32"/>
        </w:rPr>
        <w:t xml:space="preserve">应当采取技术改造、扩建等方式进行共享。 </w:t>
      </w:r>
    </w:p>
    <w:p>
      <w:pPr>
        <w:pStyle w:val="Normal"/>
        <w:spacing w:lineRule="exact" w:line="589"/>
        <w:ind w:firstLineChars="200" w:startChars="0" w:start="0" w:endChars="0" w:end="0"/>
        <w:rPr/>
      </w:pPr>
      <w:r>
        <w:rPr>
          <w:rFonts w:ascii="仿宋" w:hAnsi="仿宋" w:cs="仿宋" w:eastAsia="仿宋"/>
          <w:color w:val="000000"/>
          <w:szCs w:val="32"/>
        </w:rPr>
        <w:t>通信主管部门应当制定通信设施共建共享办法，组织协调通信设施的统一建设，</w:t>
      </w:r>
      <w:r>
        <w:rPr>
          <w:rFonts w:ascii="仿宋" w:hAnsi="仿宋" w:cs="仿宋" w:hint="eastAsia" w:eastAsia="仿宋"/>
          <w:color w:val="000000"/>
          <w:szCs w:val="32"/>
        </w:rPr>
        <w:t>并</w:t>
      </w:r>
      <w:r>
        <w:rPr>
          <w:rFonts w:ascii="仿宋" w:hAnsi="仿宋" w:cs="仿宋" w:eastAsia="仿宋"/>
          <w:color w:val="000000"/>
          <w:szCs w:val="32"/>
        </w:rPr>
        <w:t>加强监督管理，推进通信设施共建共享。</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w:t>
      </w:r>
      <w:r>
        <w:rPr>
          <w:rFonts w:ascii="黑体;SimHei" w:hAnsi="黑体;SimHei" w:cs="黑体;SimHei" w:eastAsia="黑体;SimHei"/>
          <w:color w:val="000000"/>
          <w:szCs w:val="32"/>
        </w:rPr>
        <w:t>条</w:t>
      </w:r>
      <w:r>
        <w:rPr>
          <w:rFonts w:ascii="仿宋" w:hAnsi="仿宋" w:cs="仿宋" w:eastAsia="仿宋"/>
          <w:color w:val="000000"/>
          <w:szCs w:val="32"/>
        </w:rPr>
        <w:t xml:space="preserve"> 从事通信设施建设的勘察、设计、施工、监理等单位和人员，应当依法取得相应的资质</w:t>
      </w:r>
      <w:r>
        <w:rPr>
          <w:rFonts w:ascii="仿宋" w:hAnsi="仿宋" w:cs="仿宋" w:hint="eastAsia" w:eastAsia="仿宋"/>
          <w:color w:val="000000"/>
          <w:szCs w:val="32"/>
        </w:rPr>
        <w:t>和</w:t>
      </w:r>
      <w:r>
        <w:rPr>
          <w:rFonts w:ascii="仿宋" w:hAnsi="仿宋" w:cs="仿宋" w:eastAsia="仿宋"/>
          <w:color w:val="000000"/>
          <w:szCs w:val="32"/>
        </w:rPr>
        <w:t>资格，并在资质</w:t>
      </w:r>
      <w:r>
        <w:rPr>
          <w:rFonts w:ascii="仿宋" w:hAnsi="仿宋" w:cs="仿宋" w:hint="eastAsia" w:eastAsia="仿宋"/>
          <w:color w:val="000000"/>
          <w:szCs w:val="32"/>
        </w:rPr>
        <w:t>和</w:t>
      </w:r>
      <w:r>
        <w:rPr>
          <w:rFonts w:ascii="仿宋" w:hAnsi="仿宋" w:cs="仿宋" w:eastAsia="仿宋"/>
          <w:color w:val="000000"/>
          <w:szCs w:val="32"/>
        </w:rPr>
        <w:t>资格规定的等级范围内从事相关活动。</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十一</w:t>
      </w:r>
      <w:r>
        <w:rPr>
          <w:rFonts w:ascii="黑体;SimHei" w:hAnsi="黑体;SimHei" w:cs="黑体;SimHei" w:eastAsia="黑体;SimHei"/>
          <w:color w:val="000000"/>
          <w:szCs w:val="32"/>
        </w:rPr>
        <w:t>条</w:t>
      </w:r>
      <w:r>
        <w:rPr>
          <w:rFonts w:ascii="仿宋" w:hAnsi="仿宋" w:cs="仿宋" w:eastAsia="仿宋"/>
          <w:b/>
          <w:color w:val="000000"/>
          <w:szCs w:val="32"/>
        </w:rPr>
        <w:t xml:space="preserve"> </w:t>
      </w:r>
      <w:r>
        <w:rPr>
          <w:rFonts w:ascii="仿宋" w:hAnsi="仿宋" w:cs="仿宋" w:eastAsia="仿宋"/>
          <w:color w:val="000000"/>
          <w:szCs w:val="32"/>
        </w:rPr>
        <w:t>各级人民政府有关部门及有关单位规划建设车站、机场、港口、公路、铁路、城市道路、桥梁、隧道、城市轨道交通以及旅游度假、文化、体育、教育等</w:t>
      </w:r>
      <w:r>
        <w:rPr>
          <w:rFonts w:ascii="仿宋" w:hAnsi="仿宋" w:cs="仿宋" w:hint="eastAsia" w:eastAsia="仿宋"/>
          <w:color w:val="000000"/>
          <w:szCs w:val="32"/>
        </w:rPr>
        <w:t>重要基础设施和公共服务设施时</w:t>
      </w:r>
      <w:r>
        <w:rPr>
          <w:rFonts w:ascii="仿宋" w:hAnsi="仿宋" w:cs="仿宋" w:eastAsia="仿宋"/>
          <w:color w:val="000000"/>
          <w:szCs w:val="32"/>
        </w:rPr>
        <w:t>，应当事前通知通信主管部门，协商通信设施建设等事宜</w:t>
      </w:r>
      <w:r>
        <w:rPr>
          <w:rFonts w:eastAsia="仿宋" w:cs="仿宋" w:ascii="仿宋" w:hAnsi="仿宋"/>
          <w:color w:val="000000"/>
          <w:szCs w:val="32"/>
        </w:rPr>
        <w:t>,</w:t>
      </w:r>
      <w:r>
        <w:rPr>
          <w:rFonts w:ascii="仿宋" w:hAnsi="仿宋" w:cs="仿宋" w:eastAsia="仿宋"/>
          <w:color w:val="000000"/>
          <w:szCs w:val="32"/>
        </w:rPr>
        <w:t>确保建设项目与通信设施建设同步进行。</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十二</w:t>
      </w:r>
      <w:r>
        <w:rPr>
          <w:rFonts w:ascii="黑体;SimHei" w:hAnsi="黑体;SimHei" w:cs="黑体;SimHei" w:eastAsia="黑体;SimHei"/>
          <w:color w:val="000000"/>
          <w:szCs w:val="32"/>
        </w:rPr>
        <w:t>条</w:t>
      </w:r>
      <w:r>
        <w:rPr>
          <w:rFonts w:ascii="仿宋" w:hAnsi="仿宋" w:cs="仿宋" w:eastAsia="仿宋"/>
          <w:color w:val="000000"/>
          <w:szCs w:val="32"/>
        </w:rPr>
        <w:t xml:space="preserve"> 在风景名胜区、文物保护区等区域建设通信设施的，应当采取景观化或者隐蔽化的建设方案，与城乡建设风貌相协调，并确保不危及景区建筑和文物安全。</w:t>
      </w:r>
    </w:p>
    <w:p>
      <w:pPr>
        <w:pStyle w:val="Normal"/>
        <w:spacing w:lineRule="exact" w:line="589"/>
        <w:ind w:firstLineChars="200" w:startChars="0" w:start="0" w:endChars="0" w:end="0"/>
        <w:rPr>
          <w:rFonts w:ascii="仿宋" w:hAnsi="仿宋" w:eastAsia="仿宋" w:cs="仿宋"/>
          <w:color w:val="000000"/>
          <w:szCs w:val="32"/>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十三</w:t>
      </w:r>
      <w:r>
        <w:rPr>
          <w:rFonts w:ascii="黑体;SimHei" w:hAnsi="黑体;SimHei" w:cs="黑体;SimHei" w:eastAsia="黑体;SimHei"/>
          <w:color w:val="000000"/>
          <w:szCs w:val="32"/>
        </w:rPr>
        <w:t>条</w:t>
      </w:r>
      <w:r>
        <w:rPr>
          <w:rFonts w:ascii="仿宋" w:hAnsi="仿宋" w:cs="仿宋" w:eastAsia="仿宋"/>
          <w:b/>
          <w:color w:val="000000"/>
          <w:szCs w:val="32"/>
        </w:rPr>
        <w:t xml:space="preserve"> </w:t>
      </w:r>
      <w:r>
        <w:rPr>
          <w:rFonts w:ascii="仿宋" w:hAnsi="仿宋" w:cs="仿宋" w:eastAsia="仿宋"/>
          <w:color w:val="000000"/>
          <w:szCs w:val="32"/>
        </w:rPr>
        <w:t>县级以上人民政府规划</w:t>
      </w:r>
      <w:r>
        <w:rPr>
          <w:rFonts w:ascii="仿宋" w:hAnsi="仿宋" w:cs="仿宋" w:hint="eastAsia" w:eastAsia="仿宋"/>
          <w:color w:val="000000"/>
          <w:szCs w:val="32"/>
        </w:rPr>
        <w:t>建设</w:t>
      </w:r>
      <w:r>
        <w:rPr>
          <w:rFonts w:ascii="仿宋" w:hAnsi="仿宋" w:cs="仿宋" w:eastAsia="仿宋"/>
          <w:color w:val="000000"/>
          <w:szCs w:val="32"/>
        </w:rPr>
        <w:t>城市地下综合管廊</w:t>
      </w:r>
      <w:r>
        <w:rPr>
          <w:rFonts w:ascii="仿宋" w:hAnsi="仿宋" w:cs="仿宋" w:hint="eastAsia" w:eastAsia="仿宋"/>
          <w:color w:val="000000"/>
          <w:szCs w:val="32"/>
        </w:rPr>
        <w:t>工程时，应当为通信线路进入管廊提供条件。</w:t>
      </w:r>
    </w:p>
    <w:p>
      <w:pPr>
        <w:pStyle w:val="Normal"/>
        <w:spacing w:lineRule="exact" w:line="589"/>
        <w:ind w:firstLineChars="200" w:startChars="0" w:start="0" w:endChars="0" w:end="0"/>
        <w:rPr>
          <w:rFonts w:ascii="仿宋" w:hAnsi="仿宋" w:eastAsia="仿宋" w:cs="仿宋" w:hint="eastAsia"/>
          <w:color w:val="FF0000"/>
          <w:szCs w:val="32"/>
        </w:rPr>
      </w:pPr>
      <w:r>
        <w:rPr>
          <w:rFonts w:ascii="仿宋" w:hAnsi="仿宋" w:cs="仿宋" w:eastAsia="仿宋"/>
          <w:color w:val="000000"/>
          <w:szCs w:val="32"/>
        </w:rPr>
        <w:t>电信业务经营者不得在</w:t>
      </w:r>
      <w:r>
        <w:rPr>
          <w:rFonts w:ascii="仿宋" w:hAnsi="仿宋" w:cs="仿宋" w:hint="eastAsia" w:eastAsia="仿宋"/>
          <w:color w:val="000000"/>
          <w:szCs w:val="32"/>
        </w:rPr>
        <w:t>已建设</w:t>
      </w:r>
      <w:r>
        <w:rPr>
          <w:rFonts w:ascii="仿宋" w:hAnsi="仿宋" w:cs="仿宋" w:eastAsia="仿宋"/>
          <w:color w:val="000000"/>
          <w:szCs w:val="32"/>
        </w:rPr>
        <w:t>城市地下综合管廊</w:t>
      </w:r>
      <w:r>
        <w:rPr>
          <w:rFonts w:ascii="仿宋" w:hAnsi="仿宋" w:cs="仿宋" w:hint="eastAsia" w:eastAsia="仿宋"/>
          <w:color w:val="000000"/>
          <w:szCs w:val="32"/>
        </w:rPr>
        <w:t>的区域内</w:t>
      </w:r>
      <w:r>
        <w:rPr>
          <w:rFonts w:ascii="仿宋" w:hAnsi="仿宋" w:cs="仿宋" w:eastAsia="仿宋"/>
          <w:color w:val="000000"/>
          <w:szCs w:val="32"/>
        </w:rPr>
        <w:t>建设通信管道和架空通信线路。</w:t>
      </w:r>
    </w:p>
    <w:p>
      <w:pPr>
        <w:pStyle w:val="Normal"/>
        <w:spacing w:lineRule="exact" w:line="589"/>
        <w:ind w:firstLineChars="200" w:startChars="0" w:start="0" w:endChars="0" w:end="0"/>
        <w:rPr>
          <w:rFonts w:ascii="仿宋" w:hAnsi="仿宋" w:eastAsia="仿宋" w:cs="仿宋" w:hint="eastAsia"/>
          <w:color w:val="000000"/>
          <w:szCs w:val="32"/>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十四</w:t>
      </w:r>
      <w:r>
        <w:rPr>
          <w:rFonts w:ascii="黑体;SimHei" w:hAnsi="黑体;SimHei" w:cs="黑体;SimHei" w:eastAsia="黑体;SimHei"/>
          <w:color w:val="000000"/>
          <w:szCs w:val="32"/>
        </w:rPr>
        <w:t>条</w:t>
      </w:r>
      <w:r>
        <w:rPr>
          <w:rFonts w:ascii="仿宋" w:hAnsi="仿宋" w:cs="仿宋" w:eastAsia="仿宋"/>
          <w:color w:val="000000"/>
          <w:szCs w:val="32"/>
        </w:rPr>
        <w:t xml:space="preserve"> 电信业务经营者应当在大型公共场所和建（构）筑物内的移动通信信号盲区、弱区，设置移动通信网络室内分布系统。</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大型公共场所和建（构）筑物的开发者、所有者和管理者应当为移动通信网络室内分布系统的设置提供便利。</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移动通信网络室内分布系统应当符合国家有关标准，满足多套系统共享要求。</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十五</w:t>
      </w:r>
      <w:r>
        <w:rPr>
          <w:rFonts w:ascii="黑体;SimHei" w:hAnsi="黑体;SimHei" w:cs="黑体;SimHei" w:eastAsia="黑体;SimHei"/>
          <w:color w:val="000000"/>
          <w:szCs w:val="32"/>
        </w:rPr>
        <w:t>条</w:t>
      </w:r>
      <w:r>
        <w:rPr>
          <w:rFonts w:ascii="仿宋" w:hAnsi="仿宋" w:cs="仿宋" w:eastAsia="仿宋"/>
          <w:b/>
          <w:color w:val="000000"/>
          <w:szCs w:val="32"/>
        </w:rPr>
        <w:t xml:space="preserve"> </w:t>
      </w:r>
      <w:r>
        <w:rPr>
          <w:rFonts w:ascii="仿宋" w:hAnsi="仿宋" w:cs="仿宋" w:eastAsia="仿宋"/>
          <w:color w:val="000000"/>
          <w:szCs w:val="32"/>
        </w:rPr>
        <w:t>项目建设单位应当按照国家建设规范和标准</w:t>
      </w:r>
      <w:r>
        <w:rPr>
          <w:rFonts w:eastAsia="仿宋" w:cs="仿宋" w:ascii="仿宋" w:hAnsi="仿宋"/>
          <w:color w:val="000000"/>
          <w:szCs w:val="32"/>
        </w:rPr>
        <w:t>,</w:t>
      </w:r>
      <w:r>
        <w:rPr>
          <w:rFonts w:ascii="仿宋" w:hAnsi="仿宋" w:cs="仿宋" w:eastAsia="仿宋"/>
          <w:color w:val="000000"/>
          <w:szCs w:val="32"/>
        </w:rPr>
        <w:t>将相关通信设施纳入建设项目的设计文件，并随建设项目同时施工与验收</w:t>
      </w:r>
      <w:r>
        <w:rPr>
          <w:rFonts w:ascii="仿宋" w:hAnsi="仿宋" w:cs="仿宋" w:hint="eastAsia" w:eastAsia="仿宋"/>
          <w:color w:val="000000"/>
          <w:szCs w:val="32"/>
        </w:rPr>
        <w:t>。</w:t>
      </w:r>
    </w:p>
    <w:p>
      <w:pPr>
        <w:pStyle w:val="Normal"/>
        <w:spacing w:lineRule="exact" w:line="589"/>
        <w:ind w:firstLineChars="200" w:startChars="0" w:start="0" w:endChars="0" w:end="0"/>
        <w:rPr/>
      </w:pPr>
      <w:r>
        <w:rPr>
          <w:rFonts w:ascii="仿宋" w:hAnsi="仿宋" w:cs="仿宋" w:eastAsia="仿宋"/>
          <w:color w:val="000000"/>
          <w:szCs w:val="32"/>
        </w:rPr>
        <w:t>住宅小区和住宅建筑内光纤通信设施工程的设计，必须满足多家电信业务经营者平等接入、用户自由选择电信业务经营者的要求，所需经费应当纳入建设项目</w:t>
      </w:r>
      <w:r>
        <w:rPr>
          <w:rFonts w:ascii="仿宋" w:hAnsi="仿宋" w:cs="仿宋" w:hint="eastAsia" w:eastAsia="仿宋"/>
          <w:color w:val="000000"/>
          <w:szCs w:val="32"/>
        </w:rPr>
        <w:t>预算</w:t>
      </w:r>
      <w:r>
        <w:rPr>
          <w:rFonts w:ascii="仿宋" w:hAnsi="仿宋" w:cs="仿宋" w:eastAsia="仿宋"/>
          <w:color w:val="000000"/>
          <w:szCs w:val="32"/>
        </w:rPr>
        <w:t>。</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十六</w:t>
      </w:r>
      <w:r>
        <w:rPr>
          <w:rFonts w:ascii="黑体;SimHei" w:hAnsi="黑体;SimHei" w:cs="黑体;SimHei" w:eastAsia="黑体;SimHei"/>
          <w:color w:val="000000"/>
          <w:szCs w:val="32"/>
        </w:rPr>
        <w:t>条</w:t>
      </w:r>
      <w:r>
        <w:rPr>
          <w:rFonts w:ascii="仿宋" w:hAnsi="仿宋" w:cs="仿宋" w:eastAsia="仿宋"/>
          <w:color w:val="000000"/>
          <w:szCs w:val="32"/>
        </w:rPr>
        <w:t xml:space="preserve"> 项目建设单位应当</w:t>
      </w:r>
      <w:r>
        <w:rPr>
          <w:rFonts w:ascii="仿宋" w:hAnsi="仿宋" w:cs="仿宋" w:hint="eastAsia" w:eastAsia="仿宋"/>
          <w:color w:val="000000"/>
          <w:szCs w:val="32"/>
        </w:rPr>
        <w:t>按</w:t>
      </w:r>
      <w:r>
        <w:rPr>
          <w:rFonts w:ascii="仿宋" w:hAnsi="仿宋" w:cs="仿宋" w:eastAsia="仿宋"/>
          <w:color w:val="000000"/>
          <w:szCs w:val="32"/>
        </w:rPr>
        <w:t>照国家标准</w:t>
      </w:r>
      <w:r>
        <w:rPr>
          <w:rFonts w:ascii="仿宋" w:hAnsi="仿宋" w:cs="仿宋" w:hint="eastAsia" w:eastAsia="仿宋"/>
          <w:color w:val="000000"/>
          <w:szCs w:val="32"/>
        </w:rPr>
        <w:t>，</w:t>
      </w:r>
      <w:r>
        <w:rPr>
          <w:rFonts w:ascii="仿宋" w:hAnsi="仿宋" w:cs="仿宋" w:eastAsia="仿宋"/>
          <w:color w:val="000000"/>
          <w:szCs w:val="32"/>
        </w:rPr>
        <w:t>组织对新建住宅小区和住宅建筑</w:t>
      </w:r>
      <w:r>
        <w:rPr>
          <w:rFonts w:ascii="仿宋" w:hAnsi="仿宋" w:cs="仿宋" w:hint="eastAsia" w:eastAsia="仿宋"/>
          <w:color w:val="000000"/>
          <w:szCs w:val="32"/>
        </w:rPr>
        <w:t>内</w:t>
      </w:r>
      <w:r>
        <w:rPr>
          <w:rFonts w:ascii="仿宋" w:hAnsi="仿宋" w:cs="仿宋" w:eastAsia="仿宋"/>
          <w:color w:val="000000"/>
          <w:szCs w:val="32"/>
        </w:rPr>
        <w:t>配套建设的通信设施进行验收，并于验收合格后</w:t>
      </w:r>
      <w:r>
        <w:rPr>
          <w:rFonts w:eastAsia="仿宋" w:cs="仿宋" w:ascii="仿宋" w:hAnsi="仿宋"/>
          <w:color w:val="000000"/>
          <w:szCs w:val="32"/>
        </w:rPr>
        <w:t>30</w:t>
      </w:r>
      <w:r>
        <w:rPr>
          <w:rFonts w:ascii="仿宋" w:hAnsi="仿宋" w:cs="仿宋" w:eastAsia="仿宋"/>
          <w:color w:val="000000"/>
          <w:szCs w:val="32"/>
        </w:rPr>
        <w:t>日内，将验收文件报所在地通信主管部门备案。</w:t>
      </w:r>
    </w:p>
    <w:p>
      <w:pPr>
        <w:pStyle w:val="Normal"/>
        <w:spacing w:lineRule="exact" w:line="589"/>
        <w:ind w:firstLineChars="200" w:startChars="0" w:start="0" w:endChars="0" w:end="0"/>
        <w:rPr>
          <w:rFonts w:ascii="仿宋" w:hAnsi="仿宋" w:eastAsia="仿宋" w:cs="仿宋"/>
          <w:color w:val="FF0000"/>
          <w:szCs w:val="32"/>
        </w:rPr>
      </w:pPr>
      <w:r>
        <w:rPr>
          <w:rFonts w:ascii="仿宋" w:hAnsi="仿宋" w:cs="仿宋" w:eastAsia="仿宋"/>
          <w:color w:val="000000"/>
          <w:szCs w:val="32"/>
        </w:rPr>
        <w:t>未经验收或者验收不合格的，电信业务经营者不得将其接入公用通信网。</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十七</w:t>
      </w:r>
      <w:r>
        <w:rPr>
          <w:rFonts w:ascii="黑体;SimHei" w:hAnsi="黑体;SimHei" w:cs="黑体;SimHei" w:eastAsia="黑体;SimHei"/>
          <w:color w:val="000000"/>
          <w:szCs w:val="32"/>
        </w:rPr>
        <w:t>条</w:t>
      </w:r>
      <w:r>
        <w:rPr>
          <w:rFonts w:ascii="仿宋" w:hAnsi="仿宋" w:cs="仿宋" w:eastAsia="仿宋"/>
          <w:color w:val="000000"/>
          <w:szCs w:val="32"/>
        </w:rPr>
        <w:t xml:space="preserve">  电信业务经营者在建筑物上附挂通信线路、设置小型天线、通信基站等通信设施，应当与城市和周围的景观相协调，发射天线采用小型化、隐蔽化的建设方案。</w:t>
      </w:r>
    </w:p>
    <w:p>
      <w:pPr>
        <w:pStyle w:val="Normal"/>
        <w:spacing w:lineRule="exact" w:line="589"/>
        <w:ind w:firstLineChars="200" w:startChars="0" w:start="0" w:endChars="0" w:end="0"/>
        <w:rPr/>
      </w:pPr>
      <w:r>
        <w:rPr>
          <w:rFonts w:ascii="仿宋" w:hAnsi="仿宋" w:cs="仿宋" w:eastAsia="仿宋"/>
          <w:color w:val="000000"/>
          <w:szCs w:val="32"/>
        </w:rPr>
        <w:t>公共机构、公共设施、政府投资</w:t>
      </w:r>
      <w:r>
        <w:rPr>
          <w:rFonts w:ascii="仿宋" w:hAnsi="仿宋" w:cs="仿宋" w:hint="eastAsia" w:eastAsia="仿宋"/>
          <w:color w:val="000000"/>
          <w:szCs w:val="32"/>
        </w:rPr>
        <w:t>为主</w:t>
      </w:r>
      <w:r>
        <w:rPr>
          <w:rFonts w:ascii="仿宋" w:hAnsi="仿宋" w:cs="仿宋" w:eastAsia="仿宋"/>
          <w:color w:val="000000"/>
          <w:szCs w:val="32"/>
        </w:rPr>
        <w:t>的建设项目应当无偿为通信基站、通信机房及配套通信设施建设提供场所和便利。法律、法规另有规定的除外。</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在建筑物上设置小型天线、通信基站等通信设施，应当符合建筑物的荷载要求，保证建筑物的安全和正常使用。</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十八</w:t>
      </w:r>
      <w:r>
        <w:rPr>
          <w:rFonts w:ascii="黑体;SimHei" w:hAnsi="黑体;SimHei" w:cs="黑体;SimHei" w:eastAsia="黑体;SimHei"/>
          <w:color w:val="000000"/>
          <w:szCs w:val="32"/>
        </w:rPr>
        <w:t>条</w:t>
      </w:r>
      <w:r>
        <w:rPr>
          <w:rFonts w:ascii="黑体;SimHei" w:hAnsi="黑体;SimHei" w:cs="黑体;SimHei" w:hint="eastAsia" w:eastAsia="黑体;SimHei"/>
          <w:color w:val="000000"/>
          <w:szCs w:val="32"/>
        </w:rPr>
        <w:t xml:space="preserve"> </w:t>
      </w:r>
      <w:r>
        <w:rPr>
          <w:rFonts w:ascii="仿宋" w:hAnsi="仿宋" w:cs="仿宋" w:hint="eastAsia" w:eastAsia="仿宋"/>
          <w:color w:val="000000"/>
          <w:szCs w:val="32"/>
        </w:rPr>
        <w:t>移动通信基站应当符合国家电磁辐射安全标准，电信业务经营者应当在移动通信基站设置标志，公布电磁辐射强度等信息。</w:t>
      </w:r>
    </w:p>
    <w:p>
      <w:pPr>
        <w:pStyle w:val="Normal"/>
        <w:spacing w:lineRule="exact" w:line="589"/>
        <w:ind w:firstLineChars="200" w:startChars="0" w:start="0" w:endChars="0" w:end="0"/>
        <w:rPr/>
      </w:pPr>
      <w:r>
        <w:rPr>
          <w:rFonts w:ascii="仿宋" w:hAnsi="仿宋" w:cs="仿宋" w:hint="eastAsia" w:eastAsia="仿宋"/>
          <w:color w:val="000000"/>
          <w:szCs w:val="32"/>
        </w:rPr>
        <w:t>公民、法人和其他组织对移动通信基站的电磁辐射有异议的，</w:t>
      </w:r>
      <w:r>
        <w:rPr>
          <w:rFonts w:ascii="仿宋" w:hAnsi="仿宋" w:cs="仿宋" w:eastAsia="仿宋"/>
          <w:color w:val="000000"/>
          <w:szCs w:val="32"/>
        </w:rPr>
        <w:t>电信业务经营者应当委托具备资质的机构进行检测，检测结果应当向社会公开。公民、法人和其他组织对检测结果仍有异议的，可以向当地环境保护行政主管部门投诉。</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十九</w:t>
      </w:r>
      <w:r>
        <w:rPr>
          <w:rFonts w:ascii="黑体;SimHei" w:hAnsi="黑体;SimHei" w:cs="黑体;SimHei" w:eastAsia="黑体;SimHei"/>
          <w:color w:val="000000"/>
          <w:szCs w:val="32"/>
        </w:rPr>
        <w:t>条</w:t>
      </w:r>
      <w:r>
        <w:rPr>
          <w:rFonts w:ascii="仿宋" w:hAnsi="仿宋" w:cs="仿宋" w:eastAsia="仿宋"/>
          <w:color w:val="000000"/>
          <w:szCs w:val="32"/>
        </w:rPr>
        <w:t xml:space="preserve"> 因新建、改建、扩建车站、机场、公路、铁路、城市道路、桥梁、隧道、城市轨道交通等设施及供水、供电、供气、供暖等管线设施，确需改动或者搬迁通信设施的，应当按照先建设后拆除的原则，与电信业务经营者签订改动搬迁补偿协议。</w:t>
      </w:r>
    </w:p>
    <w:p>
      <w:pPr>
        <w:pStyle w:val="Normal"/>
        <w:spacing w:lineRule="exact" w:line="589"/>
        <w:ind w:firstLineChars="200" w:startChars="0" w:start="0" w:endChars="0" w:end="0"/>
        <w:rPr/>
      </w:pPr>
      <w:r>
        <w:rPr>
          <w:rFonts w:ascii="黑体;SimHei" w:hAnsi="黑体;SimHei" w:cs="黑体;SimHei" w:eastAsia="黑体;SimHei"/>
          <w:color w:val="000000"/>
          <w:szCs w:val="32"/>
        </w:rPr>
        <w:t>第</w:t>
      </w:r>
      <w:r>
        <w:rPr>
          <w:rFonts w:ascii="黑体;SimHei" w:hAnsi="黑体;SimHei" w:cs="黑体;SimHei" w:hint="eastAsia" w:eastAsia="黑体;SimHei"/>
          <w:color w:val="000000"/>
          <w:szCs w:val="32"/>
        </w:rPr>
        <w:t>二十</w:t>
      </w:r>
      <w:r>
        <w:rPr>
          <w:rFonts w:ascii="黑体;SimHei" w:hAnsi="黑体;SimHei" w:cs="黑体;SimHei" w:eastAsia="黑体;SimHei"/>
          <w:color w:val="000000"/>
          <w:szCs w:val="32"/>
        </w:rPr>
        <w:t>条</w:t>
      </w:r>
      <w:r>
        <w:rPr>
          <w:rFonts w:ascii="仿宋" w:hAnsi="仿宋" w:cs="仿宋" w:eastAsia="仿宋"/>
          <w:color w:val="000000"/>
          <w:szCs w:val="32"/>
        </w:rPr>
        <w:t xml:space="preserve"> 因新建、改建、扩建通信设施，确需其他设施迁移或者造成其他设施产权人经济损失的，电信业务经营者应当按照国家和本省的有关规定给予补偿；无补偿规定的，由电信业务经营者与相关设施产权人协商解决。</w:t>
      </w:r>
    </w:p>
    <w:p>
      <w:pPr>
        <w:pStyle w:val="Normal"/>
        <w:spacing w:lineRule="exact" w:line="589"/>
        <w:rPr>
          <w:rFonts w:ascii="仿宋" w:hAnsi="仿宋" w:eastAsia="仿宋" w:cs="仿宋"/>
          <w:color w:val="000000"/>
          <w:szCs w:val="32"/>
        </w:rPr>
      </w:pPr>
      <w:r>
        <w:rPr>
          <w:rFonts w:eastAsia="仿宋" w:cs="仿宋" w:ascii="仿宋" w:hAnsi="仿宋"/>
          <w:color w:val="000000"/>
          <w:szCs w:val="32"/>
        </w:rPr>
      </w:r>
    </w:p>
    <w:p>
      <w:pPr>
        <w:pStyle w:val="Normal"/>
        <w:spacing w:lineRule="exact" w:line="589"/>
        <w:jc w:val="center"/>
        <w:rPr/>
      </w:pPr>
      <w:r>
        <w:rPr>
          <w:rFonts w:ascii="黑体;SimHei" w:hAnsi="黑体;SimHei" w:cs="黑体;SimHei" w:hint="eastAsia" w:eastAsia="黑体;SimHei"/>
          <w:color w:val="000000"/>
          <w:szCs w:val="32"/>
        </w:rPr>
        <w:t xml:space="preserve">第三章  </w:t>
      </w:r>
      <w:r>
        <w:rPr>
          <w:rFonts w:ascii="黑体;SimHei" w:hAnsi="黑体;SimHei" w:cs="黑体;SimHei" w:eastAsia="黑体;SimHei"/>
          <w:color w:val="000000"/>
          <w:szCs w:val="32"/>
        </w:rPr>
        <w:t>安全与保护</w:t>
      </w:r>
    </w:p>
    <w:p>
      <w:pPr>
        <w:pStyle w:val="Normal"/>
        <w:spacing w:lineRule="exact" w:line="589"/>
        <w:ind w:firstLineChars="200" w:startChars="0" w:start="0" w:endChars="0" w:end="0"/>
        <w:rPr>
          <w:rFonts w:ascii="仿宋" w:hAnsi="仿宋" w:eastAsia="仿宋" w:cs="仿宋" w:hint="eastAsia"/>
          <w:color w:val="000000"/>
          <w:szCs w:val="32"/>
        </w:rPr>
      </w:pPr>
      <w:r>
        <w:rPr>
          <w:rFonts w:eastAsia="仿宋" w:cs="仿宋" w:hint="eastAsia" w:ascii="仿宋" w:hAnsi="仿宋"/>
          <w:color w:val="000000"/>
          <w:szCs w:val="32"/>
        </w:rPr>
      </w:r>
    </w:p>
    <w:p>
      <w:pPr>
        <w:pStyle w:val="Normal"/>
        <w:spacing w:lineRule="exact" w:line="589"/>
        <w:ind w:firstLineChars="200" w:startChars="0" w:start="0" w:endChars="0" w:end="0"/>
        <w:rPr/>
      </w:pPr>
      <w:r>
        <w:rPr>
          <w:rFonts w:ascii="黑体;SimHei" w:hAnsi="黑体;SimHei" w:cs="黑体;SimHei" w:eastAsia="黑体;SimHei"/>
          <w:color w:val="000000"/>
          <w:szCs w:val="32"/>
        </w:rPr>
        <w:t>第二十一条</w:t>
      </w:r>
      <w:r>
        <w:rPr>
          <w:rFonts w:ascii="仿宋" w:hAnsi="仿宋" w:cs="仿宋" w:eastAsia="仿宋"/>
          <w:color w:val="000000"/>
          <w:szCs w:val="32"/>
        </w:rPr>
        <w:t xml:space="preserve"> 县级以上人民政府相关部门审批建设项目时，</w:t>
      </w:r>
      <w:r>
        <w:rPr>
          <w:rFonts w:ascii="仿宋" w:hAnsi="仿宋" w:cs="仿宋" w:hint="eastAsia" w:eastAsia="仿宋"/>
          <w:color w:val="000000"/>
          <w:szCs w:val="32"/>
        </w:rPr>
        <w:t>应当充分考虑通信设施建设与保护的需要，</w:t>
      </w:r>
      <w:r>
        <w:rPr>
          <w:rFonts w:ascii="仿宋" w:hAnsi="仿宋" w:cs="仿宋" w:eastAsia="仿宋"/>
          <w:color w:val="000000"/>
          <w:szCs w:val="32"/>
        </w:rPr>
        <w:t>对可能影响通信设施安全运行的，应当与通信主管部门协调解决。</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第二十二条</w:t>
      </w:r>
      <w:r>
        <w:rPr>
          <w:rFonts w:ascii="仿宋" w:hAnsi="仿宋" w:cs="仿宋" w:eastAsia="仿宋"/>
          <w:color w:val="000000"/>
          <w:szCs w:val="32"/>
        </w:rPr>
        <w:t xml:space="preserve"> 从事施工、生产、种植树木等活动，不得危及已有通信设施的安全或者妨碍线路畅通；可能危及通信设施安全时，从事该活动的单位或者个人应当通知有关电信业务经营者，并负责采取必要的安全防护措施；已经危及通信设施安全或者损坏通信设施、阻断通信的，应当恢复原状或者予以修复，并赔偿由此造成的经济损失。</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第二十三条</w:t>
      </w:r>
      <w:r>
        <w:rPr>
          <w:rFonts w:ascii="仿宋" w:hAnsi="仿宋" w:cs="仿宋" w:eastAsia="仿宋"/>
          <w:color w:val="000000"/>
          <w:szCs w:val="32"/>
        </w:rPr>
        <w:t xml:space="preserve"> 设置架空或者地下石油、供气、供水、供电等管线需要与通信管线交叉穿越、平行建设时，应当符合国家规定的间隔距离。不符合国家规定的，后建单位应当与先建单位协商，采取适当措施，确保先建设施的安全，并承担相关费用。</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第二十四条</w:t>
      </w:r>
      <w:r>
        <w:rPr>
          <w:rFonts w:ascii="仿宋" w:hAnsi="仿宋" w:cs="仿宋" w:eastAsia="仿宋"/>
          <w:color w:val="000000"/>
          <w:szCs w:val="32"/>
        </w:rPr>
        <w:t xml:space="preserve"> 禁止下列危害通信设施安全的行为：</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（一）盗窃、损毁、哄抢通信设施；</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（二）擅自改动或者迁移他人的通信线路及其他通信设施；</w:t>
      </w:r>
    </w:p>
    <w:p>
      <w:pPr>
        <w:pStyle w:val="Normal"/>
        <w:spacing w:lineRule="exact" w:line="589"/>
        <w:ind w:firstLineChars="200" w:startChars="0" w:start="0" w:endChars="0" w:end="0"/>
        <w:rPr/>
      </w:pPr>
      <w:r>
        <w:rPr>
          <w:rFonts w:ascii="仿宋" w:hAnsi="仿宋" w:cs="仿宋" w:eastAsia="仿宋"/>
          <w:color w:val="000000"/>
          <w:szCs w:val="32"/>
        </w:rPr>
        <w:t>（三）</w:t>
      </w:r>
      <w:r>
        <w:rPr>
          <w:rFonts w:ascii="仿宋" w:hAnsi="仿宋" w:cs="仿宋" w:hint="eastAsia" w:eastAsia="仿宋"/>
          <w:color w:val="000000"/>
          <w:szCs w:val="32"/>
        </w:rPr>
        <w:t>擅自</w:t>
      </w:r>
      <w:r>
        <w:rPr>
          <w:rFonts w:ascii="仿宋" w:hAnsi="仿宋" w:cs="仿宋" w:eastAsia="仿宋"/>
          <w:color w:val="000000"/>
          <w:szCs w:val="32"/>
        </w:rPr>
        <w:t>接入通信供电系统；</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（四）在通信设施安全保护区内挖沙、采石、取土、堆土、钻探、挖沟，修建粪池、牲畜圈、沼气池等；</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（五）在有地下管道、通信光（电）缆标志的地面上倾倒含酸、碱、盐等腐蚀性的废液、废渣；</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（六）在通信设施安全保护区内烧荒、爆破、堆放或者停放易燃易爆物品；</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（七）在通信设施上附挂物体、攀附农作物、拴系牲畜、攀爬杆塔；</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（八）涂改、移动、拆除或者损毁通信设施安全警示标志、保护设施；</w:t>
      </w:r>
    </w:p>
    <w:p>
      <w:pPr>
        <w:pStyle w:val="Normal"/>
        <w:spacing w:lineRule="exact" w:line="589"/>
        <w:ind w:firstLineChars="200" w:startChars="0" w:start="0" w:endChars="0" w:end="0"/>
        <w:rPr/>
      </w:pPr>
      <w:r>
        <w:rPr>
          <w:rFonts w:ascii="仿宋" w:hAnsi="仿宋" w:cs="仿宋" w:eastAsia="仿宋"/>
          <w:color w:val="000000"/>
          <w:szCs w:val="32"/>
        </w:rPr>
        <w:t>（九）法律、法规</w:t>
      </w:r>
      <w:r>
        <w:rPr>
          <w:rFonts w:ascii="仿宋" w:hAnsi="仿宋" w:cs="仿宋" w:hint="eastAsia" w:eastAsia="仿宋"/>
          <w:color w:val="000000"/>
          <w:szCs w:val="32"/>
        </w:rPr>
        <w:t>规定</w:t>
      </w:r>
      <w:r>
        <w:rPr>
          <w:rFonts w:ascii="仿宋" w:hAnsi="仿宋" w:cs="仿宋" w:eastAsia="仿宋"/>
          <w:color w:val="000000"/>
          <w:szCs w:val="32"/>
        </w:rPr>
        <w:t>的其他危害通信设施安全的行为。</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第二十五条</w:t>
      </w:r>
      <w:r>
        <w:rPr>
          <w:rFonts w:ascii="仿宋" w:hAnsi="仿宋" w:cs="仿宋" w:eastAsia="仿宋"/>
          <w:color w:val="000000"/>
          <w:szCs w:val="32"/>
        </w:rPr>
        <w:t xml:space="preserve"> 执行应急通信保障和通信设施抢修任务的车辆，经当地</w:t>
      </w:r>
      <w:r>
        <w:rPr>
          <w:rFonts w:ascii="仿宋" w:hAnsi="仿宋" w:cs="仿宋" w:hint="eastAsia" w:eastAsia="仿宋"/>
          <w:color w:val="000000"/>
          <w:szCs w:val="32"/>
        </w:rPr>
        <w:t>公安机关交通管理部门</w:t>
      </w:r>
      <w:r>
        <w:rPr>
          <w:rFonts w:ascii="仿宋" w:hAnsi="仿宋" w:cs="仿宋" w:eastAsia="仿宋"/>
          <w:color w:val="000000"/>
          <w:szCs w:val="32"/>
        </w:rPr>
        <w:t>批准，在保障交通安全畅通的前提下</w:t>
      </w:r>
      <w:r>
        <w:rPr>
          <w:rFonts w:eastAsia="仿宋" w:cs="仿宋" w:ascii="仿宋" w:hAnsi="仿宋"/>
          <w:color w:val="000000"/>
          <w:szCs w:val="32"/>
        </w:rPr>
        <w:t>,</w:t>
      </w:r>
      <w:r>
        <w:rPr>
          <w:rFonts w:ascii="仿宋" w:hAnsi="仿宋" w:cs="仿宋" w:eastAsia="仿宋"/>
          <w:color w:val="000000"/>
          <w:szCs w:val="32"/>
        </w:rPr>
        <w:t>可以不受禁止机动车通行标志的限制。</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通信主管部门应当向执行应急通信保障和通信设施抢修任务的车辆核发国家应急通信标识。</w:t>
      </w:r>
    </w:p>
    <w:p>
      <w:pPr>
        <w:pStyle w:val="Normal"/>
        <w:spacing w:lineRule="exact" w:line="589"/>
        <w:ind w:firstLineChars="200" w:startChars="0" w:start="0" w:endChars="0" w:end="0"/>
        <w:rPr>
          <w:rFonts w:ascii="仿宋" w:hAnsi="仿宋" w:eastAsia="仿宋" w:cs="仿宋"/>
          <w:b/>
          <w:color w:val="000000"/>
          <w:szCs w:val="32"/>
        </w:rPr>
      </w:pPr>
      <w:r>
        <w:rPr>
          <w:rFonts w:ascii="仿宋" w:hAnsi="仿宋" w:cs="仿宋" w:eastAsia="仿宋"/>
          <w:color w:val="000000"/>
          <w:szCs w:val="32"/>
        </w:rPr>
        <w:t>任何单位和个人不得</w:t>
      </w:r>
      <w:r>
        <w:rPr>
          <w:rFonts w:ascii="仿宋" w:hAnsi="仿宋" w:cs="仿宋" w:hint="eastAsia" w:eastAsia="仿宋"/>
          <w:color w:val="000000"/>
          <w:szCs w:val="32"/>
        </w:rPr>
        <w:t>非法</w:t>
      </w:r>
      <w:r>
        <w:rPr>
          <w:rFonts w:ascii="仿宋" w:hAnsi="仿宋" w:cs="仿宋" w:eastAsia="仿宋"/>
          <w:color w:val="000000"/>
          <w:szCs w:val="32"/>
        </w:rPr>
        <w:t>阻止应急通信保障和通信设施抢修车辆及人员进入通信保障应急处置场所或者通信设施抢修、维护现场，不得违法收取费用。</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第二十六条</w:t>
      </w:r>
      <w:r>
        <w:rPr>
          <w:rFonts w:ascii="仿宋" w:hAnsi="仿宋" w:cs="仿宋" w:eastAsia="仿宋"/>
          <w:color w:val="000000"/>
          <w:szCs w:val="32"/>
        </w:rPr>
        <w:t xml:space="preserve"> 电信业务经营者应当加强所属设施的保护，落实安全保护措施，并与有关单位共同做好联防工作，防范、制止危害通信设施的行为。</w:t>
      </w:r>
    </w:p>
    <w:p>
      <w:pPr>
        <w:pStyle w:val="Normal"/>
        <w:spacing w:lineRule="exact" w:line="589"/>
        <w:ind w:firstLineChars="200" w:startChars="0" w:start="0" w:endChars="0" w:end="0"/>
        <w:rPr>
          <w:rFonts w:ascii="仿宋" w:hAnsi="仿宋" w:eastAsia="仿宋" w:cs="仿宋"/>
          <w:color w:val="FF0000"/>
          <w:szCs w:val="32"/>
        </w:rPr>
      </w:pPr>
      <w:r>
        <w:rPr>
          <w:rFonts w:ascii="黑体;SimHei" w:hAnsi="黑体;SimHei" w:cs="黑体;SimHei" w:eastAsia="黑体;SimHei"/>
          <w:color w:val="000000"/>
          <w:szCs w:val="32"/>
        </w:rPr>
        <w:t>第二十七条</w:t>
      </w:r>
      <w:r>
        <w:rPr>
          <w:rFonts w:ascii="仿宋" w:hAnsi="仿宋" w:cs="仿宋" w:eastAsia="仿宋"/>
          <w:color w:val="000000"/>
          <w:szCs w:val="32"/>
        </w:rPr>
        <w:t xml:space="preserve"> 从事废旧物资收购经营的单位和个人在收购废旧通信电缆等通信设施时，应当遵守国家有关</w:t>
      </w:r>
      <w:r>
        <w:rPr>
          <w:rFonts w:ascii="仿宋" w:hAnsi="仿宋" w:cs="仿宋" w:hint="eastAsia" w:eastAsia="仿宋"/>
          <w:color w:val="000000"/>
          <w:szCs w:val="32"/>
        </w:rPr>
        <w:t>废旧金属收购、再生资源回收的</w:t>
      </w:r>
      <w:r>
        <w:rPr>
          <w:rFonts w:ascii="仿宋" w:hAnsi="仿宋" w:cs="仿宋" w:eastAsia="仿宋"/>
          <w:color w:val="000000"/>
          <w:szCs w:val="32"/>
        </w:rPr>
        <w:t>规定。</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第二十八条</w:t>
      </w:r>
      <w:r>
        <w:rPr>
          <w:rFonts w:ascii="仿宋" w:hAnsi="仿宋" w:cs="仿宋" w:eastAsia="仿宋"/>
          <w:b/>
          <w:color w:val="000000"/>
          <w:szCs w:val="32"/>
        </w:rPr>
        <w:t xml:space="preserve"> </w:t>
      </w:r>
      <w:r>
        <w:rPr>
          <w:rFonts w:ascii="仿宋" w:hAnsi="仿宋" w:cs="仿宋" w:eastAsia="仿宋"/>
          <w:color w:val="000000"/>
          <w:szCs w:val="32"/>
        </w:rPr>
        <w:t>通信主管部门应当建立通信设施安全保护监督检查制度，依法加强对电信业务经营者的监督管理。</w:t>
      </w:r>
    </w:p>
    <w:p>
      <w:pPr>
        <w:pStyle w:val="Normal"/>
        <w:spacing w:lineRule="exact" w:line="589"/>
        <w:ind w:firstLineChars="200" w:startChars="0" w:start="0" w:endChars="0" w:end="0"/>
        <w:rPr/>
      </w:pPr>
      <w:r>
        <w:rPr>
          <w:rFonts w:ascii="黑体;SimHei" w:hAnsi="黑体;SimHei" w:cs="黑体;SimHei" w:eastAsia="黑体;SimHei"/>
          <w:color w:val="000000"/>
          <w:szCs w:val="32"/>
        </w:rPr>
        <w:t>第二十九条</w:t>
      </w:r>
      <w:r>
        <w:rPr>
          <w:rFonts w:ascii="仿宋" w:hAnsi="仿宋" w:cs="仿宋" w:eastAsia="仿宋"/>
          <w:color w:val="000000"/>
          <w:szCs w:val="32"/>
        </w:rPr>
        <w:t xml:space="preserve"> 通信主管部门监督管理人员履行职责，可以采取下列措施：</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（一）进入通信设施场所实施现场检查；</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（二）向有关单位和人员了解情况；</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（三）查阅、复制有关文件、资料、凭证，对涉及被检查单位的秘密信息，应当为其保密。</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被检查的单位或者个人应当接受检查并予以配合，不得拒绝、阻碍。</w:t>
      </w:r>
    </w:p>
    <w:p>
      <w:pPr>
        <w:pStyle w:val="Normal"/>
        <w:spacing w:lineRule="exact" w:line="589"/>
        <w:ind w:firstLineChars="200" w:startChars="0" w:start="0" w:endChars="0" w:end="0"/>
        <w:rPr>
          <w:rFonts w:ascii="仿宋" w:hAnsi="仿宋" w:eastAsia="仿宋" w:cs="仿宋"/>
          <w:color w:val="000000"/>
          <w:szCs w:val="32"/>
        </w:rPr>
      </w:pPr>
      <w:r>
        <w:rPr>
          <w:rFonts w:eastAsia="仿宋" w:cs="仿宋" w:ascii="仿宋" w:hAnsi="仿宋"/>
          <w:color w:val="000000"/>
          <w:szCs w:val="32"/>
        </w:rPr>
      </w:r>
    </w:p>
    <w:p>
      <w:pPr>
        <w:pStyle w:val="Normal"/>
        <w:spacing w:lineRule="exact" w:line="589"/>
        <w:jc w:val="center"/>
        <w:rPr/>
      </w:pPr>
      <w:r>
        <w:rPr>
          <w:rFonts w:ascii="黑体;SimHei" w:hAnsi="黑体;SimHei" w:cs="黑体;SimHei" w:hint="eastAsia" w:eastAsia="黑体;SimHei"/>
          <w:color w:val="000000"/>
          <w:szCs w:val="32"/>
        </w:rPr>
        <w:t xml:space="preserve">第四章  </w:t>
      </w:r>
      <w:r>
        <w:rPr>
          <w:rFonts w:ascii="黑体;SimHei" w:hAnsi="黑体;SimHei" w:cs="黑体;SimHei" w:eastAsia="黑体;SimHei"/>
          <w:color w:val="000000"/>
          <w:szCs w:val="32"/>
        </w:rPr>
        <w:t>法律责任</w:t>
      </w:r>
    </w:p>
    <w:p>
      <w:pPr>
        <w:pStyle w:val="Normal"/>
        <w:spacing w:lineRule="exact" w:line="589"/>
        <w:ind w:start="640" w:end="0"/>
        <w:jc w:val="center"/>
        <w:rPr>
          <w:rFonts w:ascii="仿宋" w:hAnsi="仿宋" w:eastAsia="仿宋" w:cs="仿宋"/>
          <w:color w:val="000000"/>
          <w:szCs w:val="32"/>
        </w:rPr>
      </w:pPr>
      <w:r>
        <w:rPr>
          <w:rFonts w:eastAsia="仿宋" w:cs="仿宋" w:ascii="仿宋" w:hAnsi="仿宋"/>
          <w:color w:val="000000"/>
          <w:szCs w:val="32"/>
        </w:rPr>
      </w:r>
    </w:p>
    <w:p>
      <w:pPr>
        <w:pStyle w:val="Normal"/>
        <w:spacing w:lineRule="exact" w:line="589"/>
        <w:ind w:firstLineChars="200" w:startChars="0" w:start="0" w:endChars="0" w:end="0"/>
        <w:rPr/>
      </w:pPr>
      <w:r>
        <w:rPr>
          <w:rFonts w:ascii="黑体;SimHei" w:hAnsi="黑体;SimHei" w:cs="黑体;SimHei" w:eastAsia="黑体;SimHei"/>
          <w:color w:val="000000"/>
          <w:szCs w:val="32"/>
        </w:rPr>
        <w:t>第三十条</w:t>
      </w:r>
      <w:r>
        <w:rPr>
          <w:rFonts w:ascii="仿宋" w:hAnsi="仿宋" w:cs="仿宋" w:eastAsia="仿宋"/>
          <w:color w:val="000000"/>
          <w:szCs w:val="32"/>
        </w:rPr>
        <w:t xml:space="preserve"> 违反本条例第</w:t>
      </w:r>
      <w:r>
        <w:rPr>
          <w:rFonts w:ascii="仿宋" w:hAnsi="仿宋" w:cs="仿宋" w:hint="eastAsia" w:eastAsia="仿宋"/>
          <w:color w:val="000000"/>
          <w:szCs w:val="32"/>
        </w:rPr>
        <w:t>九</w:t>
      </w:r>
      <w:r>
        <w:rPr>
          <w:rFonts w:ascii="仿宋" w:hAnsi="仿宋" w:cs="仿宋" w:eastAsia="仿宋"/>
          <w:color w:val="000000"/>
          <w:szCs w:val="32"/>
        </w:rPr>
        <w:t>条第一款、第二款规定，不执行有关通信设施共建共享规定的，由通信主管部门责令限期改正；逾期不改正的，处</w:t>
      </w:r>
      <w:r>
        <w:rPr>
          <w:rFonts w:ascii="仿宋" w:hAnsi="仿宋" w:cs="仿宋" w:hint="eastAsia" w:eastAsia="仿宋"/>
          <w:color w:val="000000"/>
          <w:szCs w:val="32"/>
        </w:rPr>
        <w:t>五万</w:t>
      </w:r>
      <w:r>
        <w:rPr>
          <w:rFonts w:ascii="仿宋" w:hAnsi="仿宋" w:cs="仿宋" w:eastAsia="仿宋"/>
          <w:color w:val="000000"/>
          <w:szCs w:val="32"/>
        </w:rPr>
        <w:t>元以上十万元以下罚款。</w:t>
      </w:r>
    </w:p>
    <w:p>
      <w:pPr>
        <w:pStyle w:val="Normal"/>
        <w:spacing w:lineRule="exact" w:line="589"/>
        <w:ind w:firstLineChars="200" w:startChars="0" w:start="0" w:endChars="0" w:end="0"/>
        <w:rPr/>
      </w:pPr>
      <w:r>
        <w:rPr>
          <w:rFonts w:ascii="黑体;SimHei" w:hAnsi="黑体;SimHei" w:cs="黑体;SimHei" w:eastAsia="黑体;SimHei"/>
          <w:color w:val="000000"/>
          <w:szCs w:val="32"/>
        </w:rPr>
        <w:t>第三十一条</w:t>
      </w:r>
      <w:r>
        <w:rPr>
          <w:rFonts w:ascii="仿宋" w:hAnsi="仿宋" w:cs="仿宋" w:eastAsia="仿宋"/>
          <w:color w:val="000000"/>
          <w:szCs w:val="32"/>
        </w:rPr>
        <w:t xml:space="preserve"> 违反本条例第</w:t>
      </w:r>
      <w:r>
        <w:rPr>
          <w:rFonts w:ascii="仿宋" w:hAnsi="仿宋" w:cs="仿宋" w:hint="eastAsia" w:eastAsia="仿宋"/>
          <w:color w:val="000000"/>
          <w:szCs w:val="32"/>
        </w:rPr>
        <w:t>十五</w:t>
      </w:r>
      <w:r>
        <w:rPr>
          <w:rFonts w:ascii="仿宋" w:hAnsi="仿宋" w:cs="仿宋" w:eastAsia="仿宋"/>
          <w:color w:val="000000"/>
          <w:szCs w:val="32"/>
        </w:rPr>
        <w:t>条、第二十二条规定，有下列行为之一的，由通信主管部门责令限期改正；逾期不改正的，处</w:t>
      </w:r>
      <w:r>
        <w:rPr>
          <w:rFonts w:ascii="仿宋" w:hAnsi="仿宋" w:cs="仿宋" w:hint="eastAsia" w:eastAsia="仿宋"/>
          <w:color w:val="000000"/>
          <w:szCs w:val="32"/>
        </w:rPr>
        <w:t>二万</w:t>
      </w:r>
      <w:r>
        <w:rPr>
          <w:rFonts w:ascii="仿宋" w:hAnsi="仿宋" w:cs="仿宋" w:eastAsia="仿宋"/>
          <w:color w:val="000000"/>
          <w:szCs w:val="32"/>
        </w:rPr>
        <w:t>元以上</w:t>
      </w:r>
      <w:r>
        <w:rPr>
          <w:rFonts w:ascii="仿宋" w:hAnsi="仿宋" w:cs="仿宋" w:hint="eastAsia" w:eastAsia="仿宋"/>
          <w:color w:val="000000"/>
          <w:szCs w:val="32"/>
        </w:rPr>
        <w:t>十万</w:t>
      </w:r>
      <w:r>
        <w:rPr>
          <w:rFonts w:ascii="仿宋" w:hAnsi="仿宋" w:cs="仿宋" w:eastAsia="仿宋"/>
          <w:color w:val="000000"/>
          <w:szCs w:val="32"/>
        </w:rPr>
        <w:t>元以下罚款：</w:t>
      </w:r>
    </w:p>
    <w:p>
      <w:pPr>
        <w:pStyle w:val="Normal"/>
        <w:spacing w:lineRule="exact" w:line="589"/>
        <w:ind w:firstLineChars="200" w:startChars="0" w:start="0" w:endChars="0" w:end="0"/>
        <w:rPr/>
      </w:pPr>
      <w:r>
        <w:rPr>
          <w:rFonts w:ascii="仿宋" w:hAnsi="仿宋" w:cs="仿宋" w:eastAsia="仿宋"/>
          <w:color w:val="000000"/>
          <w:szCs w:val="32"/>
        </w:rPr>
        <w:t>（一）不按</w:t>
      </w:r>
      <w:r>
        <w:rPr>
          <w:rFonts w:ascii="仿宋" w:hAnsi="仿宋" w:cs="仿宋" w:hint="eastAsia" w:eastAsia="仿宋"/>
          <w:color w:val="000000"/>
          <w:szCs w:val="32"/>
        </w:rPr>
        <w:t>照</w:t>
      </w:r>
      <w:r>
        <w:rPr>
          <w:rFonts w:ascii="仿宋" w:hAnsi="仿宋" w:cs="仿宋" w:eastAsia="仿宋"/>
          <w:color w:val="000000"/>
          <w:szCs w:val="32"/>
        </w:rPr>
        <w:t>国家规范和标准配套建设通信设施的；</w:t>
      </w:r>
    </w:p>
    <w:p>
      <w:pPr>
        <w:pStyle w:val="Normal"/>
        <w:spacing w:lineRule="exact" w:line="589"/>
        <w:ind w:firstLineChars="200" w:startChars="0" w:start="0" w:endChars="0" w:end="0"/>
        <w:rPr>
          <w:rFonts w:ascii="仿宋" w:hAnsi="仿宋" w:eastAsia="仿宋" w:cs="仿宋"/>
          <w:color w:val="000000"/>
          <w:szCs w:val="32"/>
        </w:rPr>
      </w:pPr>
      <w:r>
        <w:rPr>
          <w:rFonts w:ascii="仿宋" w:hAnsi="仿宋" w:cs="仿宋" w:eastAsia="仿宋"/>
          <w:color w:val="000000"/>
          <w:szCs w:val="32"/>
        </w:rPr>
        <w:t>（二）不能满足多家电信业务经营者平等接入要求的；</w:t>
      </w:r>
    </w:p>
    <w:p>
      <w:pPr>
        <w:pStyle w:val="Normal"/>
        <w:spacing w:lineRule="exact" w:line="589"/>
        <w:ind w:firstLineChars="200" w:startChars="0" w:start="0" w:endChars="0" w:end="0"/>
        <w:rPr/>
      </w:pPr>
      <w:r>
        <w:rPr>
          <w:rFonts w:ascii="仿宋" w:hAnsi="仿宋" w:cs="仿宋" w:hint="eastAsia" w:eastAsia="仿宋"/>
          <w:color w:val="000000"/>
          <w:szCs w:val="32"/>
        </w:rPr>
        <w:t>（三）</w:t>
      </w:r>
      <w:r>
        <w:rPr>
          <w:rFonts w:ascii="仿宋" w:hAnsi="仿宋" w:cs="仿宋" w:eastAsia="仿宋"/>
          <w:color w:val="000000"/>
          <w:szCs w:val="32"/>
        </w:rPr>
        <w:t>未采取必要的安全</w:t>
      </w:r>
      <w:r>
        <w:rPr>
          <w:rFonts w:ascii="仿宋" w:hAnsi="仿宋" w:cs="仿宋" w:hint="eastAsia" w:eastAsia="仿宋"/>
          <w:color w:val="000000"/>
          <w:szCs w:val="32"/>
        </w:rPr>
        <w:t>防护</w:t>
      </w:r>
      <w:r>
        <w:rPr>
          <w:rFonts w:ascii="仿宋" w:hAnsi="仿宋" w:cs="仿宋" w:eastAsia="仿宋"/>
          <w:color w:val="000000"/>
          <w:szCs w:val="32"/>
        </w:rPr>
        <w:t>措施，造成通信设施损坏或者阻断通信的。</w:t>
      </w:r>
    </w:p>
    <w:p>
      <w:pPr>
        <w:pStyle w:val="Normal"/>
        <w:spacing w:lineRule="exact" w:line="589"/>
        <w:ind w:firstLineChars="200" w:startChars="0" w:start="0" w:endChars="0" w:end="0"/>
        <w:rPr/>
      </w:pPr>
      <w:r>
        <w:rPr>
          <w:rFonts w:ascii="黑体;SimHei" w:hAnsi="黑体;SimHei" w:cs="黑体;SimHei" w:eastAsia="黑体;SimHei"/>
          <w:color w:val="000000"/>
          <w:szCs w:val="32"/>
        </w:rPr>
        <w:t>第三十二条</w:t>
      </w:r>
      <w:r>
        <w:rPr>
          <w:rFonts w:ascii="仿宋" w:hAnsi="仿宋" w:cs="仿宋" w:eastAsia="仿宋"/>
          <w:color w:val="000000"/>
          <w:szCs w:val="32"/>
        </w:rPr>
        <w:t xml:space="preserve"> 违反本条例第</w:t>
      </w:r>
      <w:r>
        <w:rPr>
          <w:rFonts w:ascii="仿宋" w:hAnsi="仿宋" w:cs="仿宋" w:hint="eastAsia" w:eastAsia="仿宋"/>
          <w:color w:val="000000"/>
          <w:szCs w:val="32"/>
        </w:rPr>
        <w:t>十六</w:t>
      </w:r>
      <w:r>
        <w:rPr>
          <w:rFonts w:ascii="仿宋" w:hAnsi="仿宋" w:cs="仿宋" w:eastAsia="仿宋"/>
          <w:color w:val="000000"/>
          <w:szCs w:val="32"/>
        </w:rPr>
        <w:t>条规定，项目建设单位未按</w:t>
      </w:r>
      <w:r>
        <w:rPr>
          <w:rFonts w:ascii="仿宋" w:hAnsi="仿宋" w:cs="仿宋" w:hint="eastAsia" w:eastAsia="仿宋"/>
          <w:color w:val="000000"/>
          <w:szCs w:val="32"/>
        </w:rPr>
        <w:t>照</w:t>
      </w:r>
      <w:r>
        <w:rPr>
          <w:rFonts w:ascii="仿宋" w:hAnsi="仿宋" w:cs="仿宋" w:eastAsia="仿宋"/>
          <w:color w:val="000000"/>
          <w:szCs w:val="32"/>
        </w:rPr>
        <w:t>国家标准组织验收的、电信业务经营者将未经验收或者验收不合格的配套通信设施接入公用电信网的，由通信主管部门责令改正</w:t>
      </w:r>
      <w:r>
        <w:rPr>
          <w:rFonts w:ascii="仿宋" w:hAnsi="仿宋" w:cs="仿宋" w:hint="eastAsia" w:eastAsia="仿宋"/>
          <w:color w:val="000000"/>
          <w:szCs w:val="32"/>
        </w:rPr>
        <w:t>；</w:t>
      </w:r>
      <w:r>
        <w:rPr>
          <w:rFonts w:ascii="仿宋" w:hAnsi="仿宋" w:cs="仿宋" w:eastAsia="仿宋"/>
          <w:color w:val="000000"/>
          <w:szCs w:val="32"/>
        </w:rPr>
        <w:t>拒不改正的，处二万元以上五万元以下罚款。</w:t>
      </w:r>
    </w:p>
    <w:p>
      <w:pPr>
        <w:pStyle w:val="Normal"/>
        <w:spacing w:lineRule="exact" w:line="589"/>
        <w:ind w:firstLineChars="200" w:startChars="0" w:start="0" w:endChars="0" w:end="0"/>
        <w:rPr>
          <w:rFonts w:ascii="仿宋" w:hAnsi="仿宋" w:eastAsia="仿宋" w:cs="仿宋"/>
          <w:color w:val="000000"/>
          <w:szCs w:val="32"/>
        </w:rPr>
      </w:pPr>
      <w:r>
        <w:rPr>
          <w:rFonts w:ascii="黑体;SimHei" w:hAnsi="黑体;SimHei" w:cs="黑体;SimHei" w:eastAsia="黑体;SimHei"/>
          <w:color w:val="000000"/>
          <w:szCs w:val="32"/>
        </w:rPr>
        <w:t>第三十三条</w:t>
      </w:r>
      <w:r>
        <w:rPr>
          <w:rFonts w:ascii="仿宋" w:hAnsi="仿宋" w:cs="仿宋" w:eastAsia="仿宋"/>
          <w:color w:val="000000"/>
          <w:szCs w:val="32"/>
        </w:rPr>
        <w:t xml:space="preserve"> 违反本条例</w:t>
      </w:r>
      <w:r>
        <w:rPr>
          <w:rFonts w:ascii="仿宋" w:hAnsi="仿宋" w:cs="仿宋" w:hint="eastAsia" w:eastAsia="仿宋"/>
          <w:color w:val="000000"/>
          <w:szCs w:val="32"/>
        </w:rPr>
        <w:t>第六条、</w:t>
      </w:r>
      <w:r>
        <w:rPr>
          <w:rFonts w:ascii="仿宋" w:hAnsi="仿宋" w:cs="仿宋" w:eastAsia="仿宋"/>
          <w:color w:val="000000"/>
          <w:szCs w:val="32"/>
        </w:rPr>
        <w:t>第二十四条规定，</w:t>
      </w:r>
      <w:r>
        <w:rPr>
          <w:rFonts w:ascii="仿宋" w:hAnsi="仿宋" w:cs="仿宋" w:hint="eastAsia" w:eastAsia="仿宋"/>
          <w:color w:val="000000"/>
          <w:szCs w:val="32"/>
        </w:rPr>
        <w:t>非法阻碍依法进行的通信设施建设和维护、</w:t>
      </w:r>
      <w:r>
        <w:rPr>
          <w:rFonts w:ascii="仿宋" w:hAnsi="仿宋" w:cs="仿宋" w:eastAsia="仿宋"/>
          <w:color w:val="000000"/>
          <w:szCs w:val="32"/>
        </w:rPr>
        <w:t>危害通信设施安全的，由通信主管部门责令改正，对个人可以处一千元以上五千元以下罚款，对单位可以处</w:t>
      </w:r>
      <w:r>
        <w:rPr>
          <w:rFonts w:ascii="仿宋" w:hAnsi="仿宋" w:cs="仿宋" w:hint="eastAsia" w:eastAsia="仿宋"/>
          <w:color w:val="000000"/>
          <w:szCs w:val="32"/>
        </w:rPr>
        <w:t>二万</w:t>
      </w:r>
      <w:r>
        <w:rPr>
          <w:rFonts w:ascii="仿宋" w:hAnsi="仿宋" w:cs="仿宋" w:eastAsia="仿宋"/>
          <w:color w:val="000000"/>
          <w:szCs w:val="32"/>
        </w:rPr>
        <w:t>元以上</w:t>
      </w:r>
      <w:r>
        <w:rPr>
          <w:rFonts w:ascii="仿宋" w:hAnsi="仿宋" w:cs="仿宋" w:hint="eastAsia" w:eastAsia="仿宋"/>
          <w:color w:val="000000"/>
          <w:szCs w:val="32"/>
        </w:rPr>
        <w:t>五万</w:t>
      </w:r>
      <w:r>
        <w:rPr>
          <w:rFonts w:ascii="仿宋" w:hAnsi="仿宋" w:cs="仿宋" w:eastAsia="仿宋"/>
          <w:color w:val="000000"/>
          <w:szCs w:val="32"/>
        </w:rPr>
        <w:t>元以下罚款；造成损失的</w:t>
      </w:r>
      <w:r>
        <w:rPr>
          <w:rFonts w:ascii="仿宋" w:hAnsi="仿宋" w:cs="仿宋" w:hint="eastAsia" w:eastAsia="仿宋"/>
          <w:color w:val="000000"/>
          <w:szCs w:val="32"/>
        </w:rPr>
        <w:t>，</w:t>
      </w:r>
      <w:r>
        <w:rPr>
          <w:rFonts w:ascii="仿宋" w:hAnsi="仿宋" w:cs="仿宋" w:eastAsia="仿宋"/>
          <w:color w:val="000000"/>
          <w:szCs w:val="32"/>
        </w:rPr>
        <w:t>依法承担赔偿责任。</w:t>
      </w:r>
      <w:r>
        <w:rPr>
          <w:rFonts w:ascii="仿宋" w:hAnsi="仿宋" w:cs="仿宋" w:hint="eastAsia" w:eastAsia="仿宋"/>
          <w:color w:val="000000"/>
          <w:szCs w:val="32"/>
        </w:rPr>
        <w:t>法律、行政法规另有规定的，从其规定。</w:t>
      </w:r>
    </w:p>
    <w:p>
      <w:pPr>
        <w:pStyle w:val="Normal"/>
        <w:spacing w:lineRule="exact" w:line="589"/>
        <w:ind w:firstLineChars="200" w:startChars="0" w:start="0" w:endChars="0" w:end="0"/>
        <w:rPr/>
      </w:pPr>
      <w:r>
        <w:rPr>
          <w:rFonts w:ascii="黑体;SimHei" w:hAnsi="黑体;SimHei" w:cs="黑体;SimHei" w:eastAsia="黑体;SimHei"/>
          <w:color w:val="000000"/>
          <w:szCs w:val="32"/>
        </w:rPr>
        <w:t>第三十四条</w:t>
      </w:r>
      <w:r>
        <w:rPr>
          <w:rFonts w:ascii="仿宋" w:hAnsi="仿宋" w:cs="仿宋" w:eastAsia="仿宋"/>
          <w:color w:val="000000"/>
          <w:szCs w:val="32"/>
        </w:rPr>
        <w:t xml:space="preserve"> 通信主管部门工作人员玩忽职守、滥用职权、循私舞弊，</w:t>
      </w:r>
      <w:r>
        <w:rPr>
          <w:rFonts w:ascii="仿宋" w:hAnsi="仿宋" w:cs="仿宋" w:hint="eastAsia" w:eastAsia="仿宋"/>
          <w:color w:val="000000"/>
          <w:szCs w:val="32"/>
        </w:rPr>
        <w:t>尚不构成犯罪的，</w:t>
      </w:r>
      <w:r>
        <w:rPr>
          <w:rFonts w:ascii="仿宋" w:hAnsi="仿宋" w:cs="仿宋" w:eastAsia="仿宋"/>
          <w:color w:val="000000"/>
          <w:szCs w:val="32"/>
        </w:rPr>
        <w:t>对负有责任的主管人员和其他直接责任人员依法给予处分。</w:t>
      </w:r>
    </w:p>
    <w:p>
      <w:pPr>
        <w:pStyle w:val="Normal"/>
        <w:spacing w:lineRule="exact" w:line="589"/>
        <w:rPr>
          <w:rFonts w:ascii="仿宋" w:hAnsi="仿宋" w:eastAsia="仿宋" w:cs="仿宋"/>
          <w:color w:val="000000"/>
          <w:szCs w:val="32"/>
        </w:rPr>
      </w:pPr>
      <w:r>
        <w:rPr>
          <w:rFonts w:eastAsia="仿宋" w:cs="仿宋" w:ascii="仿宋" w:hAnsi="仿宋"/>
          <w:color w:val="000000"/>
          <w:szCs w:val="32"/>
        </w:rPr>
      </w:r>
    </w:p>
    <w:p>
      <w:pPr>
        <w:pStyle w:val="Normal"/>
        <w:spacing w:lineRule="exact" w:line="589"/>
        <w:jc w:val="center"/>
        <w:rPr/>
      </w:pPr>
      <w:r>
        <w:rPr>
          <w:rFonts w:ascii="黑体;SimHei" w:hAnsi="黑体;SimHei" w:cs="黑体;SimHei" w:hint="eastAsia" w:eastAsia="黑体;SimHei"/>
          <w:color w:val="000000"/>
          <w:szCs w:val="32"/>
        </w:rPr>
        <w:t xml:space="preserve">第五章  </w:t>
      </w:r>
      <w:r>
        <w:rPr>
          <w:rFonts w:ascii="黑体;SimHei" w:hAnsi="黑体;SimHei" w:cs="黑体;SimHei" w:eastAsia="黑体;SimHei"/>
          <w:color w:val="000000"/>
          <w:szCs w:val="32"/>
        </w:rPr>
        <w:t>附  则</w:t>
      </w:r>
    </w:p>
    <w:p>
      <w:pPr>
        <w:pStyle w:val="Normal"/>
        <w:spacing w:lineRule="exact" w:line="589"/>
        <w:ind w:start="640" w:end="0"/>
        <w:jc w:val="center"/>
        <w:rPr>
          <w:rFonts w:ascii="仿宋" w:hAnsi="仿宋" w:eastAsia="仿宋" w:cs="仿宋"/>
          <w:color w:val="000000"/>
          <w:szCs w:val="32"/>
        </w:rPr>
      </w:pPr>
      <w:r>
        <w:rPr>
          <w:rFonts w:eastAsia="仿宋" w:cs="仿宋" w:ascii="仿宋" w:hAnsi="仿宋"/>
          <w:color w:val="000000"/>
          <w:szCs w:val="32"/>
        </w:rPr>
      </w:r>
    </w:p>
    <w:p>
      <w:pPr>
        <w:pStyle w:val="Normal"/>
        <w:spacing w:lineRule="exact" w:line="589"/>
        <w:ind w:firstLineChars="200" w:startChars="0" w:start="0" w:endChars="0" w:end="0"/>
        <w:rPr/>
      </w:pPr>
      <w:r>
        <w:rPr>
          <w:rFonts w:ascii="黑体;SimHei" w:hAnsi="黑体;SimHei" w:cs="黑体;SimHei" w:eastAsia="黑体;SimHei"/>
          <w:color w:val="000000"/>
          <w:szCs w:val="32"/>
        </w:rPr>
        <w:t>第三十五条</w:t>
      </w:r>
      <w:r>
        <w:rPr>
          <w:rFonts w:ascii="仿宋" w:hAnsi="仿宋" w:cs="仿宋" w:hint="eastAsia" w:eastAsia="仿宋"/>
          <w:color w:val="000000"/>
          <w:szCs w:val="32"/>
        </w:rPr>
        <w:t xml:space="preserve"> </w:t>
      </w:r>
      <w:r>
        <w:rPr>
          <w:rFonts w:ascii="仿宋" w:hAnsi="仿宋" w:cs="仿宋" w:eastAsia="仿宋"/>
          <w:color w:val="000000"/>
          <w:szCs w:val="32"/>
        </w:rPr>
        <w:t>本条例自</w:t>
      </w:r>
      <w:r>
        <w:rPr>
          <w:rFonts w:eastAsia="仿宋" w:cs="仿宋" w:hint="eastAsia" w:ascii="仿宋" w:hAnsi="仿宋"/>
          <w:color w:val="000000"/>
          <w:szCs w:val="32"/>
        </w:rPr>
        <w:t>2017</w:t>
      </w:r>
      <w:r>
        <w:rPr>
          <w:rFonts w:ascii="仿宋" w:hAnsi="仿宋" w:cs="仿宋" w:eastAsia="仿宋"/>
          <w:color w:val="000000"/>
          <w:szCs w:val="32"/>
        </w:rPr>
        <w:t>年</w:t>
      </w:r>
      <w:r>
        <w:rPr>
          <w:rFonts w:eastAsia="仿宋" w:cs="仿宋" w:hint="eastAsia" w:ascii="仿宋" w:hAnsi="仿宋"/>
          <w:color w:val="000000"/>
          <w:szCs w:val="32"/>
        </w:rPr>
        <w:t>8</w:t>
      </w:r>
      <w:r>
        <w:rPr>
          <w:rFonts w:ascii="仿宋" w:hAnsi="仿宋" w:cs="仿宋" w:eastAsia="仿宋"/>
          <w:color w:val="000000"/>
          <w:szCs w:val="32"/>
        </w:rPr>
        <w:t>月</w:t>
      </w:r>
      <w:r>
        <w:rPr>
          <w:rFonts w:eastAsia="仿宋" w:cs="仿宋" w:hint="eastAsia" w:ascii="仿宋" w:hAnsi="仿宋"/>
          <w:color w:val="000000"/>
          <w:szCs w:val="32"/>
        </w:rPr>
        <w:t>1</w:t>
      </w:r>
      <w:r>
        <w:rPr>
          <w:rFonts w:ascii="仿宋" w:hAnsi="仿宋" w:cs="仿宋" w:eastAsia="仿宋"/>
          <w:color w:val="000000"/>
          <w:szCs w:val="32"/>
        </w:rPr>
        <w:t>日起施行。</w:t>
      </w:r>
    </w:p>
    <w:sectPr>
      <w:footerReference w:type="even" r:id="rId2"/>
      <w:footerReference w:type="default" r:id="rId3"/>
      <w:type w:val="nextPage"/>
      <w:pgSz w:w="11906" w:h="16838"/>
      <w:pgMar w:left="1588" w:right="1474" w:gutter="0" w:header="0" w:top="1871"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小标宋简体">
    <w:charset w:val="86"/>
    <w:family w:val="script"/>
    <w:pitch w:val="default"/>
  </w:font>
  <w:font w:name="黑体">
    <w:altName w:val="SimHei"/>
    <w:charset w:val="86"/>
    <w:family w:val="modern"/>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仿宋" w:hAnsi="仿宋" w:eastAsia="仿宋" w:cs="仿宋"/>
        <w:sz w:val="28"/>
        <w:szCs w:val="28"/>
      </w:rPr>
    </w:pPr>
    <w:r>
      <w:rPr>
        <w:rFonts w:eastAsia="仿宋" w:cs="仿宋" w:ascii="仿宋" w:hAnsi="仿宋"/>
        <w:sz w:val="28"/>
        <w:szCs w:val="28"/>
      </w:rPr>
      <w:fldChar w:fldCharType="begin"/>
    </w:r>
    <w:r>
      <w:rPr>
        <w:rFonts w:eastAsia="仿宋" w:cs="仿宋" w:ascii="仿宋" w:hAnsi="仿宋"/>
        <w:sz w:val="28"/>
        <w:szCs w:val="28"/>
      </w:rPr>
      <w:instrText xml:space="preserve"> PAGE </w:instrText>
    </w:r>
    <w:r>
      <w:rPr>
        <w:rFonts w:eastAsia="仿宋" w:cs="仿宋" w:ascii="仿宋" w:hAnsi="仿宋"/>
        <w:sz w:val="28"/>
        <w:szCs w:val="28"/>
      </w:rPr>
      <w:fldChar w:fldCharType="separate"/>
    </w:r>
    <w:r>
      <w:rPr>
        <w:rFonts w:eastAsia="仿宋" w:cs="仿宋" w:ascii="仿宋" w:hAnsi="仿宋"/>
        <w:sz w:val="28"/>
        <w:szCs w:val="28"/>
      </w:rPr>
      <w:t>9</w:t>
    </w:r>
    <w:r>
      <w:rPr>
        <w:rFonts w:eastAsia="仿宋" w:cs="仿宋" w:ascii="仿宋" w:hAnsi="仿宋"/>
        <w:sz w:val="28"/>
        <w:szCs w:val="28"/>
      </w:rPr>
      <w:fldChar w:fldCharType="end"/>
    </w:r>
  </w:p>
  <w:p>
    <w:pPr>
      <w:pStyle w:val="Footer"/>
      <w:jc w:val="end"/>
      <w:rPr>
        <w:rFonts w:ascii="宋体;SimSun" w:hAnsi="宋体;SimSun" w:eastAsia="仿宋" w:cs="宋体;SimSun"/>
        <w:sz w:val="28"/>
        <w:szCs w:val="28"/>
      </w:rPr>
    </w:pPr>
    <w:r>
      <w:rPr>
        <w:rFonts w:eastAsia="仿宋" w:cs="宋体;SimSun" w:ascii="宋体;SimSun" w:hAnsi="宋体;SimSun"/>
        <w:sz w:val="28"/>
        <w:szCs w:val="28"/>
      </w:rPr>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iCs/>
    </w:rPr>
  </w:style>
  <w:style w:type="character" w:styleId="Char">
    <w:name w:val="页眉 Char"/>
    <w:qFormat/>
    <w:rPr>
      <w:sz w:val="18"/>
      <w:szCs w:val="18"/>
    </w:rPr>
  </w:style>
  <w:style w:type="character" w:styleId="Char1">
    <w:name w:val="批注框文本 Char"/>
    <w:qFormat/>
    <w:rPr>
      <w:rFonts w:ascii="Times New Roman" w:hAnsi="Times New Roman" w:eastAsia="仿宋_GB2312" w:cs="Times New Roman"/>
      <w:sz w:val="18"/>
      <w:szCs w:val="18"/>
    </w:rPr>
  </w:style>
  <w:style w:type="character" w:styleId="Char2">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rFonts w:ascii="Times New Roman" w:hAnsi="Times New Roman" w:eastAsia="仿宋_GB2312" w:cs="Times New Roman"/>
      <w:sz w:val="18"/>
      <w:szCs w:val="18"/>
    </w:rPr>
  </w:style>
  <w:style w:type="paragraph" w:styleId="New">
    <w:name w:val="页脚 New"/>
    <w:basedOn w:val="Normal"/>
    <w:qFormat/>
    <w:pPr>
      <w:tabs>
        <w:tab w:val="clear" w:pos="420"/>
        <w:tab w:val="center" w:pos="4153" w:leader="none"/>
        <w:tab w:val="right" w:pos="8306" w:leader="none"/>
      </w:tabs>
      <w:snapToGrid w:val="false"/>
      <w:jc w:val="start"/>
    </w:pPr>
    <w:rPr>
      <w:sz w:val="18"/>
      <w:szCs w:val="18"/>
    </w:rPr>
  </w:style>
  <w:style w:type="paragraph" w:styleId="NewNew">
    <w:name w:val="页脚 New New"/>
    <w:basedOn w:val="Normal"/>
    <w:qFormat/>
    <w:pPr>
      <w:tabs>
        <w:tab w:val="clear" w:pos="420"/>
        <w:tab w:val="center" w:pos="4153" w:leader="none"/>
        <w:tab w:val="right" w:pos="8306" w:leader="none"/>
      </w:tabs>
      <w:snapToGrid w:val="false"/>
      <w:jc w:val="start"/>
    </w:pPr>
    <w:rPr>
      <w:sz w:val="18"/>
      <w:szCs w:val="18"/>
    </w:rPr>
  </w:style>
  <w:style w:type="paragraph" w:styleId="NewNewNewNew">
    <w:name w:val="页脚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
    <w:name w:val="页脚 New New New"/>
    <w:basedOn w:val="Normal"/>
    <w:qFormat/>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Style17">
    <w:name w:val="列出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2017-08-27T22:22:00Z</dcterms:created>
  <dc:creator>john</dc:creator>
  <dc:description/>
  <dc:language>en-US</dc:language>
  <cp:lastModifiedBy>Pengfei</cp:lastModifiedBy>
  <cp:lastPrinted>2017-08-27T22:36:00Z</cp:lastPrinted>
  <dcterms:modified xsi:type="dcterms:W3CDTF">2017-08-27T22:37:00Z</dcterms:modified>
  <cp:revision>6</cp:revision>
  <dc:subject/>
  <dc:title>关于报请省政府领导审定《关于&lt;吉林省通信设施建设与保护条例（草案）&gt;的说明》的请示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