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b w:val="false"/>
          <w:bCs w:val="false"/>
          <w:sz w:val="44"/>
          <w:szCs w:val="44"/>
        </w:rPr>
        <w:t>吉林省城市公共客运管理条例</w:t>
      </w:r>
    </w:p>
    <w:p>
      <w:pPr>
        <w:pStyle w:val="New"/>
        <w:keepNext w:val="false"/>
        <w:keepLines w:val="false"/>
        <w:pageBreakBefore w:val="false"/>
        <w:kinsoku w:val="true"/>
        <w:overflowPunct w:val="true"/>
        <w:autoSpaceDE w:val="true"/>
        <w:bidi w:val="0"/>
        <w:spacing w:lineRule="auto" w:line="360"/>
        <w:jc w:val="center"/>
        <w:rPr>
          <w:rFonts w:ascii="宋体;方正书宋_GBK" w:hAnsi="宋体;方正书宋_GBK" w:eastAsia="宋体;方正书宋_GBK" w:cs="宋体;方正书宋_GBK" w:hint="eastAsia"/>
          <w:b w:val="false"/>
          <w:bCs w:val="false"/>
          <w:sz w:val="32"/>
          <w:szCs w:val="32"/>
        </w:rPr>
      </w:pPr>
      <w:r>
        <w:rPr>
          <w:rFonts w:eastAsia="宋体;方正书宋_GBK" w:cs="宋体;方正书宋_GBK" w:hint="eastAsia" w:ascii="宋体;方正书宋_GBK" w:hAnsi="宋体;方正书宋_GBK"/>
          <w:b w:val="false"/>
          <w:bCs w:val="false"/>
          <w:sz w:val="32"/>
          <w:szCs w:val="32"/>
        </w:rPr>
      </w:r>
    </w:p>
    <w:p>
      <w:pPr>
        <w:pStyle w:val="Normal"/>
        <w:spacing w:lineRule="exact" w:line="580"/>
        <w:ind w:firstLineChars="0" w:firstLine="0" w:startChars="300" w:endChars="30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t>(2009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9</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日吉林省第十一届人民代表大会常务委员会第十四次会议通过  根据</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24</w:t>
      </w:r>
      <w:r>
        <w:rPr>
          <w:rFonts w:ascii="楷体_GB2312;楷体" w:hAnsi="楷体_GB2312;楷体" w:cs="楷体_GB2312;楷体" w:hint="eastAsia" w:eastAsia="楷体_GB2312;楷体"/>
          <w:sz w:val="32"/>
          <w:szCs w:val="32"/>
        </w:rPr>
        <w:t>日吉林省第十二届人民代表大会常务委员会第三十三次会议《吉林省人民代表大会常务委员会关于修改和废止〈吉林省农业机械管理条例〉等</w:t>
      </w:r>
      <w:r>
        <w:rPr>
          <w:rFonts w:eastAsia="楷体_GB2312;楷体" w:cs="楷体_GB2312;楷体" w:hint="eastAsia" w:ascii="楷体_GB2312;楷体" w:hAnsi="楷体_GB2312;楷体"/>
          <w:sz w:val="32"/>
          <w:szCs w:val="32"/>
        </w:rPr>
        <w:t>21</w:t>
      </w:r>
      <w:r>
        <w:rPr>
          <w:rFonts w:ascii="楷体_GB2312;楷体" w:hAnsi="楷体_GB2312;楷体" w:cs="楷体_GB2312;楷体" w:hint="eastAsia" w:eastAsia="楷体_GB2312;楷体"/>
          <w:sz w:val="32"/>
          <w:szCs w:val="32"/>
        </w:rPr>
        <w:t>件地方性法规的决定》修改  根据</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sz w:val="32"/>
          <w:szCs w:val="32"/>
        </w:rPr>
        <w:t>&lt;</w:t>
      </w:r>
      <w:r>
        <w:rPr>
          <w:rFonts w:ascii="楷体_GB2312;楷体" w:hAnsi="楷体_GB2312;楷体" w:cs="楷体_GB2312;楷体" w:hint="eastAsia" w:eastAsia="楷体_GB2312;楷体"/>
          <w:sz w:val="32"/>
          <w:szCs w:val="32"/>
        </w:rPr>
        <w:t>吉林省高速公路路政管理条例</w:t>
      </w:r>
      <w:r>
        <w:rPr>
          <w:rFonts w:eastAsia="楷体_GB2312;楷体" w:cs="楷体_GB2312;楷体" w:hint="eastAsia" w:ascii="楷体_GB2312;楷体" w:hAnsi="楷体_GB2312;楷体"/>
          <w:sz w:val="32"/>
          <w:szCs w:val="32"/>
        </w:rPr>
        <w:t>&gt;</w:t>
      </w:r>
      <w:r>
        <w:rPr>
          <w:rFonts w:ascii="楷体_GB2312;楷体" w:hAnsi="楷体_GB2312;楷体" w:cs="楷体_GB2312;楷体" w:hint="eastAsia" w:eastAsia="楷体_GB2312;楷体"/>
          <w:sz w:val="32"/>
          <w:szCs w:val="32"/>
        </w:rPr>
        <w:t>等</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部地方性法规的决定》修改</w:t>
      </w:r>
      <w:r>
        <w:rPr>
          <w:rFonts w:eastAsia="楷体_GB2312;楷体" w:cs="楷体_GB2312;楷体" w:hint="eastAsia" w:ascii="楷体_GB2312;楷体" w:hAnsi="楷体_GB2312;楷体"/>
          <w:sz w:val="32"/>
          <w:szCs w:val="32"/>
        </w:rPr>
        <w:t>)</w:t>
      </w:r>
    </w:p>
    <w:p>
      <w:pPr>
        <w:pStyle w:val="New"/>
        <w:bidi w:val="0"/>
        <w:spacing w:lineRule="exact" w:line="570"/>
        <w:jc w:val="both"/>
        <w:rPr>
          <w:rFonts w:ascii="楷体" w:hAnsi="楷体" w:eastAsia="楷体" w:cs="楷体" w:hint="eastAsia"/>
          <w:sz w:val="32"/>
          <w:szCs w:val="32"/>
        </w:rPr>
      </w:pPr>
      <w:r>
        <w:rPr>
          <w:rFonts w:eastAsia="楷体" w:cs="楷体" w:hint="eastAsia" w:ascii="楷体" w:hAnsi="楷体"/>
          <w:sz w:val="32"/>
          <w:szCs w:val="32"/>
        </w:rPr>
      </w:r>
    </w:p>
    <w:p>
      <w:pPr>
        <w:pStyle w:val="Normal"/>
        <w:jc w:val="center"/>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目  录</w:t>
      </w:r>
    </w:p>
    <w:p>
      <w:pPr>
        <w:pStyle w:val="Normal"/>
        <w:ind w:firstLineChars="3" w:startChars="300" w:endChars="0" w:end="0"/>
        <w:rPr>
          <w:rFonts w:ascii="楷体_GB2312;楷体" w:hAnsi="楷体_GB2312;楷体" w:eastAsia="楷体_GB2312;楷体" w:cs="Arial;Nimbus Roman No9 L" w:hint="eastAsia"/>
          <w:sz w:val="32"/>
          <w:szCs w:val="32"/>
        </w:rPr>
      </w:pPr>
      <w:r>
        <w:fldChar w:fldCharType="begin"/>
      </w:r>
      <w:r>
        <w:rPr>
          <w:rStyle w:val="Hyperlink"/>
          <w:rFonts w:ascii="楷体_GB2312;楷体" w:hAnsi="楷体_GB2312;楷体" w:cs="Arial;Nimbus Roman No9 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Nimbus Roman No9 L" w:hint="eastAsia" w:eastAsia="楷体_GB2312;楷体"/>
          <w:color w:val="000000"/>
          <w:sz w:val="32"/>
          <w:szCs w:val="32"/>
        </w:rPr>
        <w:fldChar w:fldCharType="separate"/>
      </w:r>
      <w:r>
        <w:rPr>
          <w:rStyle w:val="Hyperlink"/>
          <w:rFonts w:ascii="楷体_GB2312;楷体" w:hAnsi="楷体_GB2312;楷体" w:cs="Arial;Nimbus Roman No9 L" w:hint="eastAsia" w:eastAsia="楷体_GB2312;楷体"/>
          <w:color w:val="000000"/>
          <w:sz w:val="32"/>
          <w:szCs w:val="32"/>
        </w:rPr>
        <w:t>第一章　总则</w:t>
      </w:r>
      <w:r>
        <w:rPr>
          <w:rStyle w:val="Hyperlink"/>
          <w:rFonts w:ascii="楷体_GB2312;楷体" w:hAnsi="楷体_GB2312;楷体" w:cs="Arial;Nimbus Roman No9 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第二章  规划与建设</w:t>
      </w:r>
    </w:p>
    <w:p>
      <w:pPr>
        <w:pStyle w:val="Normal"/>
        <w:ind w:firstLineChars="3" w:startChars="30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第三章  城市公共汽电车客运</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第四章  出租汽车客运</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第五章  监督检查</w:t>
      </w:r>
      <w:r>
        <w:rPr>
          <w:rFonts w:eastAsia="楷体_GB2312;楷体" w:cs="Arial;Nimbus Roman No9 L" w:hint="eastAsia" w:ascii="楷体_GB2312;楷体" w:hAnsi="楷体_GB2312;楷体"/>
          <w:sz w:val="32"/>
          <w:szCs w:val="32"/>
        </w:rPr>
        <w:br/>
      </w:r>
      <w:r>
        <w:rPr>
          <w:rFonts w:ascii="楷体_GB2312;楷体" w:hAnsi="楷体_GB2312;楷体" w:cs="Arial;Nimbus Roman No9 L" w:hint="eastAsia" w:eastAsia="楷体_GB2312;楷体"/>
          <w:sz w:val="32"/>
          <w:szCs w:val="32"/>
        </w:rPr>
        <w:t>第六章  法律责任</w:t>
      </w:r>
    </w:p>
    <w:p>
      <w:pPr>
        <w:pStyle w:val="2"/>
        <w:ind w:firstLineChars="0" w:firstLine="0" w:startChars="0" w:start="0" w:endChars="0" w:end="0"/>
        <w:rPr>
          <w:rFonts w:ascii="楷体_GB2312;楷体" w:hAnsi="楷体_GB2312;楷体" w:eastAsia="楷体_GB2312;楷体" w:cs="Arial;Nimbus Roman No9 L" w:hint="eastAsia"/>
          <w:sz w:val="32"/>
          <w:szCs w:val="32"/>
        </w:rPr>
      </w:pPr>
      <w:r>
        <w:rPr>
          <w:rFonts w:ascii="楷体_GB2312;楷体" w:hAnsi="楷体_GB2312;楷体" w:cs="Arial;Nimbus Roman No9 L" w:hint="eastAsia" w:eastAsia="楷体_GB2312;楷体"/>
          <w:sz w:val="32"/>
          <w:szCs w:val="32"/>
        </w:rPr>
        <w:t>第七章  附则</w:t>
      </w:r>
    </w:p>
    <w:p>
      <w:pPr>
        <w:pStyle w:val="New"/>
        <w:bidi w:val="0"/>
        <w:spacing w:lineRule="exact" w:line="570"/>
        <w:jc w:val="both"/>
        <w:rPr>
          <w:rFonts w:ascii="楷体" w:hAnsi="楷体" w:eastAsia="楷体" w:cs="楷体" w:hint="eastAsia"/>
          <w:sz w:val="32"/>
          <w:szCs w:val="32"/>
        </w:rPr>
      </w:pPr>
      <w:r>
        <w:rPr>
          <w:rFonts w:eastAsia="楷体" w:cs="楷体" w:hint="eastAsia" w:ascii="楷体" w:hAnsi="楷体"/>
          <w:sz w:val="32"/>
          <w:szCs w:val="32"/>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第一章  总则</w:t>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Normal"/>
        <w:spacing w:lineRule="exact" w:line="570"/>
        <w:ind w:firstLineChars="200" w:startChars="0" w:start="0" w:endChars="0" w:end="0"/>
        <w:rPr>
          <w:rFonts w:ascii="仿宋" w:hAnsi="仿宋" w:eastAsia="仿宋_GB2312" w:cs="仿宋" w:hint="eastAsia"/>
          <w:color w:val="000000"/>
          <w:sz w:val="32"/>
          <w:szCs w:val="32"/>
          <w:highlight w:val="none"/>
          <w:u w:val="none"/>
        </w:rPr>
      </w:pPr>
      <w:r>
        <w:rPr>
          <w:rFonts w:ascii="黑体" w:hAnsi="黑体" w:cs="仿宋_GB2312" w:hint="eastAsia" w:eastAsia="黑体"/>
          <w:color w:val="000000"/>
          <w:sz w:val="32"/>
          <w:szCs w:val="36"/>
          <w:u w:val="none"/>
        </w:rPr>
        <w:t xml:space="preserve">第一条  </w:t>
      </w:r>
      <w:r>
        <w:rPr>
          <w:rFonts w:ascii="仿宋" w:hAnsi="仿宋" w:cs="仿宋" w:hint="eastAsia" w:eastAsia="仿宋_GB2312"/>
          <w:color w:val="000000"/>
          <w:sz w:val="32"/>
          <w:szCs w:val="32"/>
          <w:u w:val="none"/>
        </w:rPr>
        <w:t>为了加强城市公共客运管理，规范城市公共客运市场秩序，保障乘客、城市公共客运经营者以及从业人员的合法权益，促进城市公共客运事业发展，根据有关法律、法规，结合本省实际，制定本条例。</w:t>
      </w:r>
    </w:p>
    <w:p>
      <w:pPr>
        <w:pStyle w:val="Normal"/>
        <w:spacing w:lineRule="exact" w:line="570"/>
        <w:ind w:firstLineChars="200" w:startChars="0" w:start="0" w:endChars="0" w:end="0"/>
        <w:rPr>
          <w:rStyle w:val="font11"/>
          <w:rFonts w:ascii="仿宋" w:hAnsi="仿宋" w:eastAsia="仿宋_GB2312" w:cs="仿宋" w:hint="eastAsia"/>
          <w:i w:val="false"/>
          <w:sz w:val="32"/>
          <w:szCs w:val="32"/>
          <w:lang w:bidi="ar"/>
        </w:rPr>
      </w:pPr>
      <w:r>
        <w:rPr>
          <w:rFonts w:ascii="黑体" w:hAnsi="黑体" w:cs="仿宋_GB2312" w:hint="eastAsia" w:eastAsia="黑体"/>
          <w:color w:val="000000"/>
          <w:sz w:val="32"/>
          <w:szCs w:val="32"/>
          <w:u w:val="none"/>
        </w:rPr>
        <w:t xml:space="preserve">第二条 </w:t>
      </w:r>
      <w:r>
        <w:rPr>
          <w:rFonts w:ascii="黑体" w:hAnsi="黑体" w:cs="仿宋_GB2312" w:hint="eastAsia" w:eastAsia="黑体"/>
          <w:color w:val="000000"/>
          <w:sz w:val="32"/>
          <w:szCs w:val="36"/>
          <w:u w:val="none"/>
        </w:rPr>
        <w:t xml:space="preserve"> </w:t>
      </w:r>
      <w:r>
        <w:rPr>
          <w:rStyle w:val="font11"/>
          <w:rFonts w:ascii="仿宋" w:hAnsi="仿宋" w:cs="仿宋" w:hint="eastAsia" w:eastAsia="仿宋_GB2312"/>
          <w:i w:val="false"/>
          <w:sz w:val="32"/>
          <w:szCs w:val="32"/>
          <w:lang w:bidi="ar"/>
        </w:rPr>
        <w:t>本条例适用于本省行政区域内城市公共客运规划、建设、经营、乘坐、管理活动。</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_GB2312" w:cs="仿宋" w:hint="eastAsia"/>
          <w:i w:val="false"/>
          <w:color w:val="000000"/>
          <w:kern w:val="0"/>
          <w:sz w:val="32"/>
          <w:szCs w:val="32"/>
          <w:u w:val="none"/>
        </w:rPr>
      </w:pPr>
      <w:r>
        <w:rPr>
          <w:rFonts w:ascii="黑体" w:hAnsi="黑体" w:cs="黑体" w:hint="eastAsia" w:eastAsia="黑体"/>
          <w:b w:val="false"/>
          <w:bCs w:val="false"/>
          <w:i w:val="false"/>
          <w:color w:val="000000"/>
          <w:kern w:val="0"/>
          <w:sz w:val="32"/>
          <w:szCs w:val="32"/>
          <w:u w:val="none"/>
        </w:rPr>
        <w:t xml:space="preserve">第三条  </w:t>
      </w:r>
      <w:r>
        <w:rPr>
          <w:rFonts w:ascii="仿宋" w:hAnsi="仿宋" w:cs="仿宋" w:hint="eastAsia" w:eastAsia="仿宋_GB2312"/>
          <w:i w:val="false"/>
          <w:color w:val="000000"/>
          <w:kern w:val="0"/>
          <w:sz w:val="32"/>
          <w:szCs w:val="32"/>
          <w:u w:val="none"/>
        </w:rPr>
        <w:t>本条例所称城市公共客运，包括城市公共汽电车客运和出租汽车客运。</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Fonts w:ascii="仿宋" w:hAnsi="仿宋" w:eastAsia="仿宋_GB2312" w:cs="仿宋" w:hint="eastAsia"/>
          <w:i w:val="false"/>
          <w:color w:val="000000"/>
          <w:kern w:val="0"/>
          <w:sz w:val="32"/>
          <w:szCs w:val="32"/>
          <w:u w:val="none"/>
        </w:rPr>
      </w:pPr>
      <w:r>
        <w:rPr>
          <w:rFonts w:ascii="仿宋" w:hAnsi="仿宋" w:cs="仿宋" w:hint="eastAsia" w:eastAsia="仿宋_GB2312"/>
          <w:i w:val="false"/>
          <w:color w:val="000000"/>
          <w:kern w:val="0"/>
          <w:sz w:val="32"/>
          <w:szCs w:val="32"/>
          <w:u w:val="none"/>
        </w:rPr>
        <w:t>　　城市公共汽电车客运，是指在城市内按照规定的线路、站点、时间和价格，为社会公众提供客运服务的经营活动。</w:t>
      </w:r>
    </w:p>
    <w:p>
      <w:pPr>
        <w:pStyle w:val="Normal"/>
        <w:keepNext w:val="false"/>
        <w:keepLines w:val="false"/>
        <w:widowControl/>
        <w:suppressLineNumbers w:val="0"/>
        <w:spacing w:lineRule="auto" w:line="24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出租汽车客运包括巡游出租汽车客运和网络预约出租汽车客运。巡游出租汽车客运是指可在道路上巡游揽客、站点候客，喷涂、安装出租汽车标识，以七座及以下乘用车和驾驶劳务为乘客提供出行服务，并按照乘客意愿行驶，根据行驶里程和时间计费的经营活动；网络预约出租汽车客运是指以互联网技术为依托构建服务平台，整合供需信息，使用符合条件的车辆和驾驶员，提供非巡游的预约出租汽车服务的经营活动。</w:t>
      </w:r>
    </w:p>
    <w:p>
      <w:pPr>
        <w:pStyle w:val="Normal"/>
        <w:widowControl/>
        <w:shd w:fill="FFFFFF" w:val="clear"/>
        <w:spacing w:lineRule="auto" w:line="240"/>
        <w:ind w:firstLineChars="200" w:startChars="0" w:start="0" w:endChars="0" w:end="0"/>
        <w:jc w:val="start"/>
        <w:rPr>
          <w:rStyle w:val="font11"/>
          <w:rFonts w:ascii="仿宋" w:hAnsi="仿宋" w:eastAsia="仿宋_GB2312" w:cs="仿宋" w:hint="eastAsia"/>
          <w:kern w:val="2"/>
          <w:sz w:val="32"/>
          <w:szCs w:val="32"/>
          <w:lang w:bidi="ar"/>
        </w:rPr>
      </w:pPr>
      <w:r>
        <w:rPr>
          <w:rFonts w:ascii="黑体" w:hAnsi="黑体" w:cs="黑体" w:hint="eastAsia" w:eastAsia="黑体"/>
          <w:b w:val="false"/>
          <w:bCs w:val="false"/>
          <w:color w:val="333333"/>
          <w:kern w:val="0"/>
          <w:sz w:val="32"/>
          <w:szCs w:val="32"/>
        </w:rPr>
        <w:t xml:space="preserve">第四条 </w:t>
      </w:r>
      <w:r>
        <w:rPr>
          <w:rFonts w:ascii="仿宋" w:hAnsi="仿宋" w:cs="仿宋" w:hint="eastAsia" w:eastAsia="仿宋_GB2312"/>
          <w:b w:val="false"/>
          <w:bCs w:val="false"/>
          <w:color w:val="333333"/>
          <w:kern w:val="0"/>
          <w:sz w:val="32"/>
          <w:szCs w:val="32"/>
        </w:rPr>
        <w:t xml:space="preserve"> </w:t>
      </w:r>
      <w:r>
        <w:rPr>
          <w:rStyle w:val="font11"/>
          <w:rFonts w:ascii="仿宋" w:hAnsi="仿宋" w:cs="仿宋" w:hint="eastAsia" w:eastAsia="仿宋_GB2312"/>
          <w:kern w:val="2"/>
          <w:sz w:val="32"/>
          <w:szCs w:val="32"/>
          <w:lang w:bidi="ar"/>
        </w:rPr>
        <w:t>省人民政府交通运输主管部门负责指导本行政区域内城市公共客运管理工作。</w:t>
      </w:r>
    </w:p>
    <w:p>
      <w:pPr>
        <w:pStyle w:val="Normal"/>
        <w:widowControl/>
        <w:shd w:fill="FFFFFF" w:val="clear"/>
        <w:spacing w:lineRule="auto" w:line="240"/>
        <w:ind w:firstLineChars="200" w:startChars="0" w:start="0" w:endChars="0" w:end="0"/>
        <w:jc w:val="start"/>
        <w:rPr>
          <w:rStyle w:val="font11"/>
          <w:rFonts w:ascii="仿宋" w:hAnsi="仿宋" w:eastAsia="仿宋_GB2312" w:cs="仿宋" w:hint="eastAsia"/>
          <w:kern w:val="2"/>
          <w:sz w:val="32"/>
          <w:szCs w:val="32"/>
          <w:lang w:bidi="ar"/>
        </w:rPr>
      </w:pPr>
      <w:r>
        <w:rPr>
          <w:rStyle w:val="font11"/>
          <w:rFonts w:ascii="仿宋" w:hAnsi="仿宋" w:cs="仿宋" w:hint="eastAsia" w:eastAsia="仿宋_GB2312"/>
          <w:kern w:val="2"/>
          <w:sz w:val="32"/>
          <w:szCs w:val="32"/>
          <w:lang w:bidi="ar"/>
        </w:rPr>
        <w:t>城市人民政府负责城市公共客运管理工作，其所属的交通运输主管部门（以下简称城市交通运输主管部门）具体承担本行政区域内城市公共客运管理工作。</w:t>
      </w:r>
    </w:p>
    <w:p>
      <w:pPr>
        <w:pStyle w:val="Normal"/>
        <w:widowControl/>
        <w:shd w:fill="FFFFFF" w:val="clear"/>
        <w:spacing w:lineRule="auto" w:line="240"/>
        <w:ind w:firstLineChars="200" w:startChars="0" w:start="0" w:endChars="0" w:end="0"/>
        <w:jc w:val="start"/>
        <w:rPr>
          <w:rFonts w:ascii="仿宋" w:hAnsi="仿宋" w:eastAsia="仿宋_GB2312" w:cs="仿宋" w:hint="eastAsia"/>
          <w:i w:val="false"/>
          <w:color w:val="000000"/>
          <w:kern w:val="0"/>
          <w:sz w:val="32"/>
          <w:szCs w:val="32"/>
          <w:u w:val="none"/>
          <w:lang w:bidi="ar"/>
        </w:rPr>
      </w:pPr>
      <w:r>
        <w:rPr>
          <w:rStyle w:val="font11"/>
          <w:rFonts w:ascii="仿宋" w:hAnsi="仿宋" w:cs="仿宋" w:hint="eastAsia" w:eastAsia="仿宋_GB2312"/>
          <w:kern w:val="2"/>
          <w:sz w:val="32"/>
          <w:szCs w:val="32"/>
          <w:lang w:bidi="ar"/>
        </w:rPr>
        <w:t>县级以上人民政府其他有关部门</w:t>
      </w:r>
      <w:r>
        <w:rPr>
          <w:rFonts w:ascii="仿宋" w:hAnsi="仿宋" w:cs="仿宋" w:hint="eastAsia" w:eastAsia="仿宋_GB2312"/>
          <w:color w:val="000000"/>
          <w:kern w:val="0"/>
          <w:sz w:val="32"/>
          <w:szCs w:val="32"/>
        </w:rPr>
        <w:t>应当按照各自职责，做好与城市公共客运管理有关的工作。</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Fonts w:ascii="黑体" w:hAnsi="黑体" w:cs="黑体" w:hint="eastAsia" w:eastAsia="黑体"/>
          <w:b w:val="false"/>
          <w:bCs w:val="false"/>
          <w:i w:val="false"/>
          <w:color w:val="000000"/>
          <w:kern w:val="0"/>
          <w:sz w:val="32"/>
          <w:szCs w:val="32"/>
          <w:u w:val="none"/>
        </w:rPr>
        <w:t xml:space="preserve">第五条  </w:t>
      </w:r>
      <w:r>
        <w:rPr>
          <w:rStyle w:val="font11"/>
          <w:rFonts w:ascii="仿宋" w:hAnsi="仿宋" w:cs="仿宋" w:hint="eastAsia" w:eastAsia="仿宋_GB2312"/>
          <w:kern w:val="2"/>
          <w:sz w:val="32"/>
          <w:szCs w:val="32"/>
        </w:rPr>
        <w:t>城市公共汽电车客运具有公益性质。城市人民政府应当在财政预算、财税政策、资金安排、用地保障、设施建设、交通管理等方面支持城市公共汽电车客运优先发展，确立城市公共汽电车客运在城市公共客运中的主体地位，为公众提供安全可靠、方便快捷、经济舒适、节能环保的公共客运服务。</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_GB2312" w:cs="仿宋" w:hint="eastAsia"/>
          <w:b w:val="false"/>
          <w:bCs w:val="false"/>
          <w:i w:val="false"/>
          <w:color w:val="000000"/>
          <w:kern w:val="0"/>
          <w:sz w:val="32"/>
          <w:szCs w:val="32"/>
          <w:u w:val="none"/>
        </w:rPr>
      </w:pPr>
      <w:r>
        <w:rPr>
          <w:rStyle w:val="font11"/>
          <w:rFonts w:ascii="仿宋" w:hAnsi="仿宋" w:cs="仿宋" w:hint="eastAsia" w:eastAsia="仿宋_GB2312"/>
          <w:kern w:val="2"/>
          <w:sz w:val="32"/>
          <w:szCs w:val="32"/>
        </w:rPr>
        <w:t>出租汽车客运是城市公共客运的重要组成部分，城市人民政府应当按照有关规定，促进出租汽车客运与其他客运方式协调发展。</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第六条 </w:t>
      </w:r>
      <w:r>
        <w:rPr>
          <w:rStyle w:val="font11"/>
          <w:rFonts w:ascii="仿宋" w:hAnsi="仿宋" w:cs="仿宋" w:hint="eastAsia" w:eastAsia="仿宋_GB2312"/>
          <w:b w:val="false"/>
          <w:bCs w:val="false"/>
          <w:kern w:val="2"/>
          <w:sz w:val="32"/>
          <w:szCs w:val="32"/>
        </w:rPr>
        <w:t xml:space="preserve"> </w:t>
      </w:r>
      <w:r>
        <w:rPr>
          <w:rStyle w:val="font11"/>
          <w:rFonts w:ascii="仿宋" w:hAnsi="仿宋" w:cs="仿宋" w:hint="eastAsia" w:eastAsia="仿宋_GB2312"/>
          <w:kern w:val="2"/>
          <w:sz w:val="32"/>
          <w:szCs w:val="32"/>
        </w:rPr>
        <w:t>城市人民政府应当鼓励和引导城市公共客运逐步实行规模化、集约化经营；鼓励使用新能源等节能、环保型车辆以及先进技术，提高公共客运行业服务能力。城市交通运输主管部门应当制定城市公共客运服务规范，提高行业服务质量。</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kern w:val="2"/>
          <w:sz w:val="32"/>
          <w:szCs w:val="32"/>
        </w:rPr>
        <w:t xml:space="preserve">第七条  </w:t>
      </w:r>
      <w:r>
        <w:rPr>
          <w:rStyle w:val="font11"/>
          <w:rFonts w:ascii="仿宋" w:hAnsi="仿宋" w:cs="仿宋" w:hint="eastAsia" w:eastAsia="仿宋_GB2312"/>
          <w:kern w:val="2"/>
          <w:sz w:val="32"/>
          <w:szCs w:val="32"/>
        </w:rPr>
        <w:t>对在城市公共客运工作中有突出贡献的单位和个人，城市人民政府应当给予奖励。</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第二章  规划与建设</w:t>
      </w:r>
    </w:p>
    <w:p>
      <w:pPr>
        <w:pStyle w:val="Normal"/>
        <w:numPr>
          <w:ilvl w:val="0"/>
          <w:numId w:val="0"/>
        </w:numPr>
        <w:spacing w:lineRule="exact" w:line="570" w:before="156" w:after="156"/>
        <w:jc w:val="center"/>
        <w:outlineLvl w:val="0"/>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第八条 </w:t>
      </w:r>
      <w:r>
        <w:rPr>
          <w:rStyle w:val="font11"/>
          <w:rFonts w:ascii="仿宋" w:hAnsi="仿宋" w:cs="仿宋" w:hint="eastAsia" w:eastAsia="仿宋_GB2312"/>
          <w:b w:val="false"/>
          <w:bCs w:val="false"/>
          <w:kern w:val="2"/>
          <w:sz w:val="32"/>
          <w:szCs w:val="32"/>
        </w:rPr>
        <w:t xml:space="preserve"> </w:t>
      </w:r>
      <w:r>
        <w:rPr>
          <w:rStyle w:val="font11"/>
          <w:rFonts w:ascii="仿宋" w:hAnsi="仿宋" w:cs="仿宋" w:hint="eastAsia" w:eastAsia="仿宋_GB2312"/>
          <w:kern w:val="2"/>
          <w:sz w:val="32"/>
          <w:szCs w:val="32"/>
        </w:rPr>
        <w:t>城市人民政府应当根据当地经济建设、社会发展和人民生活需要编制城市公共汽电车客运专项规划和出租汽车客运专项规划并公布实施。专项规划应当符合城市综合交通体系专项规划。</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城市公共汽电车客运专项规划应当确定城市公共汽电车客运发展目标、规模、优先发展的政策与措施，与其他交通运输方式的接泊，客运设施，线路及站点布局等；出租汽车客运专项规划应当确定客运出租汽车投放数量、车型结构配置、服务场站、科技设施设备建设等。具体内容由省人民政府交通运输主管部门确定。</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kern w:val="2"/>
          <w:sz w:val="32"/>
          <w:szCs w:val="32"/>
        </w:rPr>
        <w:t xml:space="preserve">第九条  </w:t>
      </w:r>
      <w:r>
        <w:rPr>
          <w:rStyle w:val="font11"/>
          <w:rFonts w:ascii="仿宋" w:hAnsi="仿宋" w:cs="仿宋" w:hint="eastAsia" w:eastAsia="仿宋_GB2312"/>
          <w:kern w:val="2"/>
          <w:sz w:val="32"/>
          <w:szCs w:val="32"/>
        </w:rPr>
        <w:t>城市人民政府应当在国土空间规划中确定相关城市公共客运设施用地，任何单位和个人不得擅自改变其用途。</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kern w:val="2"/>
          <w:sz w:val="32"/>
          <w:szCs w:val="32"/>
        </w:rPr>
        <w:t xml:space="preserve">第十条  </w:t>
      </w:r>
      <w:r>
        <w:rPr>
          <w:rStyle w:val="font11"/>
          <w:rFonts w:ascii="仿宋" w:hAnsi="仿宋" w:cs="仿宋" w:hint="eastAsia" w:eastAsia="仿宋_GB2312"/>
          <w:kern w:val="2"/>
          <w:sz w:val="32"/>
          <w:szCs w:val="32"/>
        </w:rPr>
        <w:t>实施新区开发、旧城改造和建设飞机场、火车站、长途汽车站、大型商业网点、文化体育场（馆）、公园等大型公共设施项目时，城市人民政府应当组织配套建设相应的城市公共客运设施，并与主体工程同时设计、同时建设、同时竣工、同时交付使用。</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kern w:val="2"/>
          <w:sz w:val="32"/>
          <w:szCs w:val="32"/>
        </w:rPr>
        <w:t xml:space="preserve">第十一条  </w:t>
      </w:r>
      <w:r>
        <w:rPr>
          <w:rStyle w:val="font11"/>
          <w:rFonts w:ascii="仿宋" w:hAnsi="仿宋" w:cs="仿宋" w:hint="eastAsia" w:eastAsia="仿宋_GB2312"/>
          <w:kern w:val="2"/>
          <w:sz w:val="32"/>
          <w:szCs w:val="32"/>
        </w:rPr>
        <w:t>城市人民政府应当统一组织建设以下城市公共客运设施</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（一）停车场（站）、调度室（亭）；</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（二）站台设施（含站台、候车亭、站杆、站牌）；</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（三）车辆轨道、隔离屏障、供电设施。</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第十二条  </w:t>
      </w:r>
      <w:r>
        <w:rPr>
          <w:rStyle w:val="font11"/>
          <w:rFonts w:ascii="仿宋" w:hAnsi="仿宋" w:cs="仿宋" w:hint="eastAsia" w:eastAsia="仿宋_GB2312"/>
          <w:kern w:val="2"/>
          <w:sz w:val="32"/>
          <w:szCs w:val="32"/>
        </w:rPr>
        <w:t>城市公共客运设施由城市人民政府统一组织管理。</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禁止擅自移动、拆除、占用城市公共客运设施。因工程建设等原因确需移动、拆除、占用的，建设单位应当按照市政公用设施有关规定办理手续并予以补建。</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第十三条  </w:t>
      </w:r>
      <w:r>
        <w:rPr>
          <w:rStyle w:val="font11"/>
          <w:rFonts w:ascii="仿宋" w:hAnsi="仿宋" w:cs="仿宋" w:hint="eastAsia" w:eastAsia="仿宋_GB2312"/>
          <w:kern w:val="2"/>
          <w:sz w:val="32"/>
          <w:szCs w:val="32"/>
        </w:rPr>
        <w:t>城市人民政府应当根据城市道路的实际状况，开设公共汽电车专用道和优先通行信号系统。</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0" w:firstLine="0" w:startChars="200" w:endChars="0" w:end="0"/>
        <w:jc w:val="center"/>
        <w:textAlignment w:val="auto"/>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第三章  城市公共汽电车客运</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0" w:firstLine="0" w:startChars="200" w:endChars="0" w:end="0"/>
        <w:jc w:val="center"/>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start"/>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第十四条 </w:t>
      </w:r>
      <w:r>
        <w:rPr>
          <w:rStyle w:val="font11"/>
          <w:rFonts w:ascii="仿宋" w:hAnsi="仿宋" w:cs="仿宋" w:hint="eastAsia" w:eastAsia="仿宋_GB2312"/>
          <w:b w:val="false"/>
          <w:bCs w:val="false"/>
          <w:kern w:val="2"/>
          <w:sz w:val="32"/>
          <w:szCs w:val="32"/>
        </w:rPr>
        <w:t xml:space="preserve"> </w:t>
      </w:r>
      <w:r>
        <w:rPr>
          <w:rStyle w:val="font11"/>
          <w:rFonts w:ascii="仿宋" w:hAnsi="仿宋" w:cs="仿宋" w:hint="eastAsia" w:eastAsia="仿宋_GB2312"/>
          <w:kern w:val="2"/>
          <w:sz w:val="32"/>
          <w:szCs w:val="32"/>
        </w:rPr>
        <w:t>城市公共汽电车线路和站点设置，由城市交通运输主管部门会同公安、</w:t>
      </w:r>
      <w:r>
        <w:rPr>
          <w:rStyle w:val="font11"/>
          <w:rFonts w:ascii="仿宋" w:hAnsi="仿宋" w:cs="仿宋" w:hint="eastAsia" w:eastAsia="仿宋_GB2312"/>
          <w:kern w:val="2"/>
          <w:sz w:val="32"/>
          <w:szCs w:val="32"/>
        </w:rPr>
        <w:t>住房和城乡建设</w:t>
      </w:r>
      <w:r>
        <w:rPr>
          <w:rStyle w:val="font11"/>
          <w:rFonts w:ascii="仿宋" w:hAnsi="仿宋" w:cs="仿宋" w:hint="eastAsia" w:eastAsia="仿宋_GB2312"/>
          <w:kern w:val="2"/>
          <w:sz w:val="32"/>
          <w:szCs w:val="32"/>
        </w:rPr>
        <w:t>等部门根据城市公共汽电车客运专项规划，遵循居民出行便捷、换乘方便、布局合理的原则，经广泛征求公众意见后确定。</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start"/>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第十五条  </w:t>
      </w:r>
      <w:r>
        <w:rPr>
          <w:rStyle w:val="font11"/>
          <w:rFonts w:ascii="仿宋" w:hAnsi="仿宋" w:cs="仿宋" w:hint="eastAsia" w:eastAsia="仿宋_GB2312"/>
          <w:kern w:val="2"/>
          <w:sz w:val="32"/>
          <w:szCs w:val="32"/>
        </w:rPr>
        <w:t>城市公共汽电车站点由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交通运输主管部门以所在道路、标志性建（构）筑物、公共设施、文物古迹、重要机关或者企事业单位的名称统一命名。</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start"/>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城市公共汽电车站点应当按照国家标准设置站牌。站牌应当标明线路名称、始末班车时间、所在站点和沿途停靠站点名称等内容。</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start"/>
        <w:textAlignment w:val="auto"/>
        <w:rPr>
          <w:rStyle w:val="font11"/>
          <w:rFonts w:ascii="仿宋" w:hAnsi="仿宋" w:eastAsia="仿宋_GB2312" w:cs="仿宋" w:hint="eastAsia"/>
          <w:kern w:val="2"/>
          <w:sz w:val="32"/>
          <w:szCs w:val="32"/>
        </w:rPr>
      </w:pPr>
      <w:r>
        <w:rPr>
          <w:rStyle w:val="font11"/>
          <w:rFonts w:ascii="黑体" w:hAnsi="黑体" w:cs="黑体" w:hint="eastAsia" w:eastAsia="黑体"/>
          <w:kern w:val="2"/>
          <w:sz w:val="32"/>
          <w:szCs w:val="32"/>
        </w:rPr>
        <w:t xml:space="preserve">第十六条  </w:t>
      </w:r>
      <w:r>
        <w:rPr>
          <w:rStyle w:val="font11"/>
          <w:rFonts w:ascii="仿宋" w:hAnsi="仿宋" w:cs="仿宋" w:hint="eastAsia" w:eastAsia="仿宋_GB2312"/>
          <w:kern w:val="2"/>
          <w:sz w:val="32"/>
          <w:szCs w:val="32"/>
        </w:rPr>
        <w:t>城市公共汽电车客运经营实行行政许可制度。从事城市公共汽电车客运经营应当向</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市交通运输主管部门申请取得城市公共汽电车客运经营许可后，再申请线路经营许可。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第十七条  </w:t>
      </w:r>
      <w:r>
        <w:rPr>
          <w:rStyle w:val="font11"/>
          <w:rFonts w:ascii="仿宋" w:hAnsi="仿宋" w:cs="仿宋" w:hint="eastAsia" w:eastAsia="仿宋_GB2312"/>
          <w:kern w:val="2"/>
          <w:sz w:val="32"/>
          <w:szCs w:val="32"/>
        </w:rPr>
        <w:t>申请城市公共汽电车客运经营许可应当符合下列条件并提交相应材料</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（一）依法注册的企业法人；</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（二）有符合城市人民政府要求的运营资金、运营车辆、场站设施；</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（三）有相应的经营管理人员、驾驶员、调度员和其他从业人员；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（四）有合理、可行的经营方案；</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（五）有健全的客运服务、安全管理等方面的运营管理制度。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市交通运输主管部门对符合许可条件的，颁发城市公共汽电车客运经营许可证件。</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第十八条</w:t>
      </w:r>
      <w:r>
        <w:rPr>
          <w:rStyle w:val="font11"/>
          <w:rFonts w:hint="eastAsia"/>
          <w:b/>
          <w:bCs/>
          <w:kern w:val="2"/>
          <w:sz w:val="32"/>
          <w:szCs w:val="32"/>
        </w:rPr>
        <w:t xml:space="preserve">  </w:t>
      </w:r>
      <w:r>
        <w:rPr>
          <w:rStyle w:val="font11"/>
          <w:rFonts w:ascii="仿宋" w:hAnsi="仿宋" w:cs="仿宋" w:hint="eastAsia" w:eastAsia="仿宋_GB2312"/>
          <w:kern w:val="2"/>
          <w:sz w:val="32"/>
          <w:szCs w:val="32"/>
        </w:rPr>
        <w:t>申请线路经营许可应当符合</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市交通运输主管部门规定的线路运营方案要求，并提交相应材料。</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线路运营方案应当包括线路运营协议条款、客运设施管理、运营车辆及人员、服务要求、经营期限等内容。</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第十九条</w:t>
      </w:r>
      <w:r>
        <w:rPr>
          <w:rStyle w:val="font11"/>
          <w:rFonts w:hint="eastAsia"/>
          <w:b/>
          <w:bCs/>
          <w:kern w:val="2"/>
          <w:sz w:val="32"/>
          <w:szCs w:val="32"/>
        </w:rPr>
        <w:t xml:space="preserve">  </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交通运输主管部门可以通过招投标或者直接许可的方式确定城市公共汽电车客运线路经营者。</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不得以有偿方式进行线路经营许可。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线路经营许可不得转让</w:t>
      </w:r>
      <w:r>
        <w:rPr>
          <w:rStyle w:val="font11"/>
          <w:rFonts w:hint="eastAsia"/>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第二十条</w:t>
      </w:r>
      <w:r>
        <w:rPr>
          <w:rStyle w:val="font11"/>
          <w:rFonts w:hint="eastAsia"/>
          <w:kern w:val="2"/>
          <w:sz w:val="32"/>
          <w:szCs w:val="32"/>
        </w:rPr>
        <w:t>　</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应当与取得城市公共汽电车客运线路经营许可的经营者签订线路运营协议。线路运营协议应当包括线路名称、走向、站点、配备车辆数量与车型、首末班车时间、行车间隔、服务质量及考核办法、运营协议的调整条件等。</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color w:val="00B050"/>
          <w:kern w:val="2"/>
          <w:sz w:val="32"/>
          <w:szCs w:val="32"/>
        </w:rPr>
      </w:pP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交通运输主管部门可以根据国土空间规划、建设施工情况、乘客需求、合同约定和国家有关规定调整线路运营协议。</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第二十一条</w:t>
      </w:r>
      <w:r>
        <w:rPr>
          <w:rStyle w:val="font11"/>
          <w:rFonts w:hint="eastAsia"/>
          <w:kern w:val="2"/>
          <w:sz w:val="32"/>
          <w:szCs w:val="32"/>
        </w:rPr>
        <w:t>　</w:t>
      </w:r>
      <w:r>
        <w:rPr>
          <w:rStyle w:val="font11"/>
          <w:rFonts w:ascii="仿宋" w:hAnsi="仿宋" w:cs="仿宋" w:hint="eastAsia" w:eastAsia="仿宋_GB2312"/>
          <w:kern w:val="2"/>
          <w:sz w:val="32"/>
          <w:szCs w:val="32"/>
        </w:rPr>
        <w:t>城市公共汽电车客运线路经营许可期限最长不得超过</w:t>
      </w:r>
      <w:r>
        <w:rPr>
          <w:rStyle w:val="font11"/>
          <w:rFonts w:eastAsia="仿宋_GB2312" w:cs="仿宋" w:hint="eastAsia" w:ascii="仿宋" w:hAnsi="仿宋"/>
          <w:kern w:val="2"/>
          <w:sz w:val="32"/>
          <w:szCs w:val="32"/>
        </w:rPr>
        <w:t>10</w:t>
      </w:r>
      <w:r>
        <w:rPr>
          <w:rStyle w:val="font11"/>
          <w:rFonts w:ascii="仿宋" w:hAnsi="仿宋" w:cs="仿宋" w:hint="eastAsia" w:eastAsia="仿宋_GB2312"/>
          <w:kern w:val="2"/>
          <w:sz w:val="32"/>
          <w:szCs w:val="32"/>
        </w:rPr>
        <w:t>年。线路经营许可有效期届满两个月前，经营者可以向</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市交通运输主管部门申请许可延续；对符合许可条件的，城市交通运输主管部门应当准予延续。</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第二十二条</w:t>
      </w:r>
      <w:r>
        <w:rPr>
          <w:rStyle w:val="font11"/>
          <w:rFonts w:hint="eastAsia"/>
          <w:kern w:val="2"/>
          <w:sz w:val="32"/>
          <w:szCs w:val="32"/>
        </w:rPr>
        <w:t>　</w:t>
      </w:r>
      <w:r>
        <w:rPr>
          <w:rStyle w:val="font11"/>
          <w:rFonts w:ascii="仿宋" w:hAnsi="仿宋" w:cs="仿宋" w:hint="eastAsia" w:eastAsia="仿宋_GB2312"/>
          <w:kern w:val="2"/>
          <w:sz w:val="32"/>
          <w:szCs w:val="32"/>
        </w:rPr>
        <w:t>城市公共汽电车客运线路经营者在经营期限内，不得擅自变更线路运营方案、暂停或者终止经营。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确需变更线路运营方案、暂停或者终止经营的，城市公共汽电车客运线路经营者应当提前两个月向</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交通运输主管部门提出申请。</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城市公共汽电车客运线路经营者取得线路经营许可超过一个月无正当理由未投入运营，以及投入运营后无正当理由连续</w:t>
      </w:r>
      <w:r>
        <w:rPr>
          <w:rStyle w:val="font11"/>
          <w:rFonts w:eastAsia="仿宋_GB2312" w:cs="仿宋" w:hint="eastAsia" w:ascii="仿宋" w:hAnsi="仿宋"/>
          <w:kern w:val="2"/>
          <w:sz w:val="32"/>
          <w:szCs w:val="32"/>
        </w:rPr>
        <w:t>3</w:t>
      </w:r>
      <w:r>
        <w:rPr>
          <w:rStyle w:val="font11"/>
          <w:rFonts w:ascii="仿宋" w:hAnsi="仿宋" w:cs="仿宋" w:hint="eastAsia" w:eastAsia="仿宋_GB2312"/>
          <w:kern w:val="2"/>
          <w:sz w:val="32"/>
          <w:szCs w:val="32"/>
        </w:rPr>
        <w:t>日或者年度内累计</w:t>
      </w:r>
      <w:r>
        <w:rPr>
          <w:rStyle w:val="font11"/>
          <w:rFonts w:eastAsia="仿宋_GB2312" w:cs="仿宋" w:hint="eastAsia" w:ascii="仿宋" w:hAnsi="仿宋"/>
          <w:kern w:val="2"/>
          <w:sz w:val="32"/>
          <w:szCs w:val="32"/>
        </w:rPr>
        <w:t>7</w:t>
      </w:r>
      <w:r>
        <w:rPr>
          <w:rStyle w:val="font11"/>
          <w:rFonts w:ascii="仿宋" w:hAnsi="仿宋" w:cs="仿宋" w:hint="eastAsia" w:eastAsia="仿宋_GB2312"/>
          <w:kern w:val="2"/>
          <w:sz w:val="32"/>
          <w:szCs w:val="32"/>
        </w:rPr>
        <w:t>日停止运营的，</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交通运输主管部门经过告知后，可以注销其线路经营许可。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第二十三条</w:t>
      </w:r>
      <w:r>
        <w:rPr>
          <w:rStyle w:val="font11"/>
          <w:rFonts w:hint="eastAsia"/>
          <w:kern w:val="2"/>
          <w:sz w:val="32"/>
          <w:szCs w:val="32"/>
        </w:rPr>
        <w:t>　</w:t>
      </w:r>
      <w:r>
        <w:rPr>
          <w:rStyle w:val="font11"/>
          <w:rFonts w:ascii="仿宋" w:hAnsi="仿宋" w:cs="仿宋" w:hint="eastAsia" w:eastAsia="仿宋_GB2312"/>
          <w:kern w:val="2"/>
          <w:sz w:val="32"/>
          <w:szCs w:val="32"/>
        </w:rPr>
        <w:t>因道路交通管制、工程建设、举办重大活动等特殊情况影响城市公共汽电车运行的，有关部门应当提前告知</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市交通运输主管部门，由城市交通运输主管部门作出临时调整线路的决定并提前向社会公布。</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第二十四条</w:t>
      </w:r>
      <w:r>
        <w:rPr>
          <w:rStyle w:val="font11"/>
          <w:rFonts w:hint="eastAsia"/>
          <w:kern w:val="2"/>
          <w:sz w:val="32"/>
          <w:szCs w:val="32"/>
        </w:rPr>
        <w:t>　</w:t>
      </w:r>
      <w:r>
        <w:rPr>
          <w:rStyle w:val="font11"/>
          <w:rFonts w:ascii="仿宋" w:hAnsi="仿宋" w:cs="仿宋" w:hint="eastAsia" w:eastAsia="仿宋_GB2312"/>
          <w:kern w:val="2"/>
          <w:sz w:val="32"/>
          <w:szCs w:val="32"/>
        </w:rPr>
        <w:t>从事运营的城市公共汽电车应当符合技术标准和服务规范，并取得车辆运营证。车辆运营证应当一车一证。</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城市公共汽电车客运经营者应当按照国家和省有关规定维护、检测车辆。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交通运输主管部门应当对车容车貌、车辆安全设施和服务设施、经营者维护、检测的情况定期检查。不得要求对同一项目进行重复检测。</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禁止使用报废车辆和擅自改装车辆从事运营。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第二十五条</w:t>
      </w:r>
      <w:r>
        <w:rPr>
          <w:rStyle w:val="font11"/>
          <w:rFonts w:hint="eastAsia"/>
          <w:kern w:val="2"/>
          <w:sz w:val="32"/>
          <w:szCs w:val="32"/>
        </w:rPr>
        <w:t>　</w:t>
      </w:r>
      <w:r>
        <w:rPr>
          <w:rStyle w:val="font11"/>
          <w:rFonts w:ascii="仿宋" w:hAnsi="仿宋" w:cs="仿宋" w:hint="eastAsia" w:eastAsia="仿宋_GB2312"/>
          <w:kern w:val="2"/>
          <w:sz w:val="32"/>
          <w:szCs w:val="32"/>
        </w:rPr>
        <w:t>经营者更新车辆应当向原许可机关办理变更手续，车辆标准不得低于原车辆。车辆更新后，原许可经营期限不变。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第二十六条</w:t>
      </w:r>
      <w:r>
        <w:rPr>
          <w:rStyle w:val="font11"/>
          <w:rFonts w:hint="eastAsia"/>
          <w:kern w:val="2"/>
          <w:sz w:val="32"/>
          <w:szCs w:val="32"/>
        </w:rPr>
        <w:t>　</w:t>
      </w:r>
      <w:r>
        <w:rPr>
          <w:rStyle w:val="font11"/>
          <w:rFonts w:ascii="仿宋" w:hAnsi="仿宋" w:cs="仿宋" w:hint="eastAsia" w:eastAsia="仿宋_GB2312"/>
          <w:kern w:val="2"/>
          <w:sz w:val="32"/>
          <w:szCs w:val="32"/>
        </w:rPr>
        <w:t>利用运营车辆设置广告的，应当符合国家有关法律、法规规定和城市交通运输主管部门制定的服务规范。</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第二十七条</w:t>
      </w:r>
      <w:r>
        <w:rPr>
          <w:rStyle w:val="font11"/>
          <w:rFonts w:hint="eastAsia"/>
          <w:kern w:val="2"/>
          <w:sz w:val="32"/>
          <w:szCs w:val="32"/>
        </w:rPr>
        <w:t>　</w:t>
      </w:r>
      <w:r>
        <w:rPr>
          <w:rStyle w:val="font11"/>
          <w:rFonts w:ascii="仿宋" w:hAnsi="仿宋" w:cs="仿宋" w:hint="eastAsia" w:eastAsia="仿宋_GB2312"/>
          <w:kern w:val="2"/>
          <w:sz w:val="32"/>
          <w:szCs w:val="32"/>
        </w:rPr>
        <w:t>城市交通运输主管部门和城市公共汽电车经营者应当制定城市公共汽电车客运突发事件应急预案，遇有突发事件时应当及时启动应急预案。</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Fonts w:ascii="宋体;方正书宋_GBK" w:hAnsi="宋体;方正书宋_GBK" w:eastAsia="宋体;方正书宋_GBK" w:cs="宋体;方正书宋_GBK" w:hint="eastAsia"/>
          <w:i w:val="false"/>
          <w:color w:val="000000"/>
          <w:kern w:val="0"/>
          <w:sz w:val="32"/>
          <w:szCs w:val="32"/>
          <w:u w:val="none"/>
        </w:rPr>
      </w:pPr>
      <w:r>
        <w:rPr>
          <w:rFonts w:ascii="黑体" w:hAnsi="黑体" w:cs="黑体" w:hint="eastAsia" w:eastAsia="黑体"/>
          <w:b w:val="false"/>
          <w:bCs w:val="false"/>
          <w:i w:val="false"/>
          <w:color w:val="000000"/>
          <w:kern w:val="0"/>
          <w:sz w:val="32"/>
          <w:szCs w:val="32"/>
          <w:u w:val="none"/>
        </w:rPr>
        <w:t>第二十八条</w:t>
      </w:r>
      <w:r>
        <w:rPr>
          <w:rFonts w:ascii="宋体;方正书宋_GBK" w:hAnsi="宋体;方正书宋_GBK" w:cs="宋体;方正书宋_GBK" w:hint="eastAsia"/>
          <w:i w:val="false"/>
          <w:color w:val="000000"/>
          <w:kern w:val="0"/>
          <w:sz w:val="32"/>
          <w:szCs w:val="32"/>
          <w:u w:val="none"/>
        </w:rPr>
        <w:t>　</w:t>
      </w:r>
      <w:r>
        <w:rPr>
          <w:rFonts w:ascii="仿宋" w:hAnsi="仿宋" w:cs="仿宋" w:hint="eastAsia" w:eastAsia="仿宋_GB2312"/>
          <w:i w:val="false"/>
          <w:color w:val="000000"/>
          <w:kern w:val="0"/>
          <w:sz w:val="32"/>
          <w:szCs w:val="32"/>
          <w:u w:val="none"/>
        </w:rPr>
        <w:t>城市公共汽电车驾驶员应当符合下列条件，经市、县（市）城</w:t>
      </w:r>
      <w:r>
        <w:rPr>
          <w:rStyle w:val="font11"/>
          <w:rFonts w:ascii="仿宋" w:hAnsi="仿宋" w:cs="仿宋" w:hint="eastAsia" w:eastAsia="仿宋_GB2312"/>
          <w:kern w:val="2"/>
          <w:sz w:val="32"/>
          <w:szCs w:val="32"/>
        </w:rPr>
        <w:t>市交通运输主管部门考试</w:t>
      </w:r>
      <w:r>
        <w:rPr>
          <w:rFonts w:ascii="仿宋" w:hAnsi="仿宋" w:cs="仿宋" w:hint="eastAsia" w:eastAsia="仿宋_GB2312"/>
          <w:i w:val="false"/>
          <w:color w:val="000000"/>
          <w:kern w:val="0"/>
          <w:sz w:val="32"/>
          <w:szCs w:val="32"/>
          <w:u w:val="none"/>
        </w:rPr>
        <w:t>合格，取得从业资格证</w:t>
      </w:r>
      <w:r>
        <w:rPr>
          <w:rFonts w:eastAsia="仿宋_GB2312" w:cs="仿宋" w:hint="eastAsia" w:ascii="仿宋" w:hAnsi="仿宋"/>
          <w:i w:val="false"/>
          <w:color w:val="000000"/>
          <w:kern w:val="0"/>
          <w:sz w:val="32"/>
          <w:szCs w:val="32"/>
          <w:u w:val="none"/>
        </w:rPr>
        <w:t>:</w:t>
      </w:r>
    </w:p>
    <w:p>
      <w:pPr>
        <w:pStyle w:val="Normal"/>
        <w:keepNext w:val="false"/>
        <w:keepLines w:val="false"/>
        <w:widowControl/>
        <w:suppressLineNumbers w:val="0"/>
        <w:jc w:val="start"/>
        <w:textAlignment w:val="center"/>
        <w:rPr>
          <w:rFonts w:ascii="仿宋" w:hAnsi="仿宋" w:eastAsia="仿宋_GB2312" w:cs="仿宋"/>
          <w:b w:val="false"/>
          <w:bCs w:val="false"/>
          <w:i w:val="false"/>
          <w:color w:val="000000"/>
          <w:kern w:val="0"/>
          <w:sz w:val="32"/>
          <w:szCs w:val="32"/>
          <w:u w:val="none"/>
          <w:lang w:bidi="ar"/>
        </w:rPr>
      </w:pPr>
      <w:r>
        <w:rPr>
          <w:rFonts w:ascii="宋体;方正书宋_GBK" w:hAnsi="宋体;方正书宋_GBK" w:cs="宋体;方正书宋_GBK" w:hint="eastAsia"/>
          <w:i w:val="false"/>
          <w:color w:val="000000"/>
          <w:kern w:val="0"/>
          <w:sz w:val="32"/>
          <w:szCs w:val="32"/>
          <w:u w:val="none"/>
          <w:lang w:bidi="ar"/>
        </w:rPr>
        <w:t>　　</w:t>
      </w:r>
      <w:r>
        <w:rPr>
          <w:rFonts w:ascii="仿宋" w:hAnsi="仿宋" w:cs="仿宋" w:hint="eastAsia" w:eastAsia="仿宋_GB2312"/>
          <w:i w:val="false"/>
          <w:color w:val="000000"/>
          <w:kern w:val="0"/>
          <w:sz w:val="32"/>
          <w:szCs w:val="32"/>
          <w:u w:val="none"/>
          <w:lang w:bidi="ar"/>
        </w:rPr>
        <w:t>（一）</w:t>
      </w:r>
      <w:r>
        <w:rPr>
          <w:rStyle w:val="font11"/>
          <w:rFonts w:ascii="仿宋" w:hAnsi="仿宋" w:cs="仿宋" w:hint="eastAsia" w:eastAsia="仿宋_GB2312"/>
          <w:kern w:val="2"/>
          <w:sz w:val="32"/>
          <w:szCs w:val="32"/>
          <w:lang w:bidi="ar"/>
        </w:rPr>
        <w:t>男性年龄在</w:t>
      </w:r>
      <w:r>
        <w:rPr>
          <w:rStyle w:val="font11"/>
          <w:rFonts w:eastAsia="仿宋_GB2312" w:cs="仿宋" w:hint="eastAsia" w:ascii="仿宋" w:hAnsi="仿宋"/>
          <w:kern w:val="2"/>
          <w:sz w:val="32"/>
          <w:szCs w:val="32"/>
          <w:lang w:bidi="ar"/>
        </w:rPr>
        <w:t>60</w:t>
      </w:r>
      <w:r>
        <w:rPr>
          <w:rStyle w:val="font11"/>
          <w:rFonts w:ascii="仿宋" w:hAnsi="仿宋" w:cs="仿宋" w:hint="eastAsia" w:eastAsia="仿宋_GB2312"/>
          <w:kern w:val="2"/>
          <w:sz w:val="32"/>
          <w:szCs w:val="32"/>
          <w:lang w:bidi="ar"/>
        </w:rPr>
        <w:t>周岁以下，女性年龄在</w:t>
      </w:r>
      <w:r>
        <w:rPr>
          <w:rStyle w:val="font11"/>
          <w:rFonts w:eastAsia="仿宋_GB2312" w:cs="仿宋" w:hint="eastAsia" w:ascii="仿宋" w:hAnsi="仿宋"/>
          <w:kern w:val="2"/>
          <w:sz w:val="32"/>
          <w:szCs w:val="32"/>
          <w:lang w:bidi="ar"/>
        </w:rPr>
        <w:t>55</w:t>
      </w:r>
      <w:r>
        <w:rPr>
          <w:rStyle w:val="font11"/>
          <w:rFonts w:ascii="仿宋" w:hAnsi="仿宋" w:cs="仿宋" w:hint="eastAsia" w:eastAsia="仿宋_GB2312"/>
          <w:kern w:val="2"/>
          <w:sz w:val="32"/>
          <w:szCs w:val="32"/>
          <w:lang w:bidi="ar"/>
        </w:rPr>
        <w:t>周岁以下</w:t>
      </w:r>
      <w:r>
        <w:rPr>
          <w:rFonts w:ascii="仿宋" w:hAnsi="仿宋" w:cs="仿宋" w:hint="eastAsia" w:eastAsia="仿宋_GB2312"/>
          <w:i w:val="false"/>
          <w:color w:val="000000"/>
          <w:kern w:val="0"/>
          <w:sz w:val="32"/>
          <w:szCs w:val="32"/>
          <w:u w:val="none"/>
          <w:lang w:bidi="ar"/>
        </w:rPr>
        <w:t>；</w:t>
      </w:r>
    </w:p>
    <w:p>
      <w:pPr>
        <w:pStyle w:val="Normal"/>
        <w:widowControl/>
        <w:shd w:fill="FFFFFF" w:val="clear"/>
        <w:spacing w:lineRule="auto" w:line="240"/>
        <w:ind w:firstLineChars="200" w:startChars="0" w:start="0" w:endChars="0" w:end="0"/>
        <w:jc w:val="start"/>
        <w:rPr>
          <w:rStyle w:val="font11"/>
          <w:rFonts w:ascii="仿宋" w:hAnsi="仿宋" w:eastAsia="仿宋_GB2312" w:cs="仿宋" w:hint="eastAsia"/>
          <w:kern w:val="2"/>
          <w:sz w:val="32"/>
          <w:szCs w:val="32"/>
          <w:lang w:bidi="ar"/>
        </w:rPr>
      </w:pPr>
      <w:r>
        <w:rPr>
          <w:rStyle w:val="font11"/>
          <w:rFonts w:ascii="仿宋" w:hAnsi="仿宋" w:cs="仿宋" w:hint="eastAsia" w:eastAsia="仿宋_GB2312"/>
          <w:kern w:val="2"/>
          <w:sz w:val="32"/>
          <w:szCs w:val="32"/>
          <w:lang w:bidi="ar"/>
        </w:rPr>
        <w:t>（二）取得相应的机动车驾驶证</w:t>
      </w:r>
      <w:r>
        <w:rPr>
          <w:rStyle w:val="font11"/>
          <w:rFonts w:eastAsia="仿宋_GB2312" w:cs="仿宋" w:hint="eastAsia" w:ascii="仿宋" w:hAnsi="仿宋"/>
          <w:kern w:val="2"/>
          <w:sz w:val="32"/>
          <w:szCs w:val="32"/>
          <w:lang w:bidi="ar"/>
        </w:rPr>
        <w:t>1</w:t>
      </w:r>
      <w:r>
        <w:rPr>
          <w:rStyle w:val="font11"/>
          <w:rFonts w:ascii="仿宋" w:hAnsi="仿宋" w:cs="仿宋" w:hint="eastAsia" w:eastAsia="仿宋_GB2312"/>
          <w:kern w:val="2"/>
          <w:sz w:val="32"/>
          <w:szCs w:val="32"/>
          <w:lang w:bidi="ar"/>
        </w:rPr>
        <w:t>年以上，</w:t>
      </w:r>
      <w:r>
        <w:rPr>
          <w:rStyle w:val="font11"/>
          <w:rFonts w:eastAsia="仿宋_GB2312" w:cs="仿宋" w:hint="eastAsia" w:ascii="仿宋" w:hAnsi="仿宋"/>
          <w:kern w:val="2"/>
          <w:sz w:val="32"/>
          <w:szCs w:val="32"/>
          <w:lang w:bidi="ar"/>
        </w:rPr>
        <w:t>3</w:t>
      </w:r>
      <w:r>
        <w:rPr>
          <w:rStyle w:val="font11"/>
          <w:rFonts w:ascii="仿宋" w:hAnsi="仿宋" w:cs="仿宋" w:hint="eastAsia" w:eastAsia="仿宋_GB2312"/>
          <w:kern w:val="2"/>
          <w:sz w:val="32"/>
          <w:szCs w:val="32"/>
          <w:lang w:bidi="ar"/>
        </w:rPr>
        <w:t>年内无重大交通责任事故记录；</w:t>
      </w:r>
    </w:p>
    <w:p>
      <w:pPr>
        <w:pStyle w:val="Normal"/>
        <w:widowControl/>
        <w:shd w:fill="FFFFFF" w:val="clear"/>
        <w:spacing w:lineRule="auto" w:line="240"/>
        <w:ind w:firstLineChars="200" w:startChars="0" w:start="0" w:endChars="0" w:end="0"/>
        <w:jc w:val="start"/>
        <w:rPr>
          <w:rFonts w:ascii="仿宋" w:hAnsi="仿宋" w:eastAsia="仿宋_GB2312" w:cs="仿宋" w:hint="eastAsia"/>
          <w:i w:val="false"/>
          <w:color w:val="000000"/>
          <w:kern w:val="0"/>
          <w:sz w:val="32"/>
          <w:szCs w:val="32"/>
          <w:u w:val="none"/>
          <w:lang w:bidi="ar"/>
        </w:rPr>
      </w:pPr>
      <w:r>
        <w:rPr>
          <w:rStyle w:val="font11"/>
          <w:rFonts w:ascii="仿宋" w:hAnsi="仿宋" w:cs="仿宋" w:hint="eastAsia" w:eastAsia="仿宋_GB2312"/>
          <w:kern w:val="2"/>
          <w:sz w:val="32"/>
          <w:szCs w:val="32"/>
          <w:lang w:bidi="ar"/>
        </w:rPr>
        <w:t>（三）遵守</w:t>
      </w:r>
      <w:r>
        <w:rPr>
          <w:rFonts w:ascii="仿宋" w:hAnsi="仿宋" w:cs="仿宋" w:hint="eastAsia" w:eastAsia="仿宋_GB2312"/>
          <w:i w:val="false"/>
          <w:color w:val="000000"/>
          <w:kern w:val="0"/>
          <w:sz w:val="32"/>
          <w:szCs w:val="32"/>
          <w:u w:val="none"/>
          <w:lang w:bidi="ar"/>
        </w:rPr>
        <w:t>法律、法规。</w:t>
      </w:r>
    </w:p>
    <w:p>
      <w:pPr>
        <w:pStyle w:val="Normal"/>
        <w:keepNext w:val="false"/>
        <w:keepLines w:val="false"/>
        <w:widowControl/>
        <w:suppressLineNumbers w:val="0"/>
        <w:jc w:val="start"/>
        <w:textAlignment w:val="center"/>
        <w:rPr>
          <w:rFonts w:ascii="仿宋" w:hAnsi="仿宋" w:eastAsia="仿宋_GB2312" w:cs="仿宋" w:hint="eastAsia"/>
          <w:i w:val="false"/>
          <w:color w:val="000000"/>
          <w:kern w:val="0"/>
          <w:sz w:val="32"/>
          <w:szCs w:val="32"/>
          <w:u w:val="none"/>
          <w:lang w:bidi="ar"/>
        </w:rPr>
      </w:pPr>
      <w:r>
        <w:rPr>
          <w:rFonts w:ascii="宋体;方正书宋_GBK" w:hAnsi="宋体;方正书宋_GBK" w:cs="宋体;方正书宋_GBK" w:hint="eastAsia"/>
          <w:i w:val="false"/>
          <w:color w:val="000000"/>
          <w:kern w:val="0"/>
          <w:sz w:val="32"/>
          <w:szCs w:val="32"/>
          <w:u w:val="none"/>
          <w:lang w:bidi="ar"/>
        </w:rPr>
        <w:t>　　</w:t>
      </w:r>
      <w:r>
        <w:rPr>
          <w:rFonts w:ascii="仿宋" w:hAnsi="仿宋" w:cs="仿宋" w:hint="eastAsia" w:eastAsia="仿宋_GB2312"/>
          <w:i w:val="false"/>
          <w:color w:val="000000"/>
          <w:kern w:val="0"/>
          <w:sz w:val="32"/>
          <w:szCs w:val="32"/>
          <w:u w:val="none"/>
          <w:lang w:bidi="ar"/>
        </w:rPr>
        <w:t>从业资格证被吊销的，自吊销之日起</w:t>
      </w:r>
      <w:r>
        <w:rPr>
          <w:rFonts w:eastAsia="仿宋_GB2312" w:cs="仿宋" w:hint="eastAsia" w:ascii="仿宋" w:hAnsi="仿宋"/>
          <w:i w:val="false"/>
          <w:color w:val="000000"/>
          <w:kern w:val="0"/>
          <w:sz w:val="32"/>
          <w:szCs w:val="32"/>
          <w:u w:val="none"/>
          <w:lang w:bidi="ar"/>
        </w:rPr>
        <w:t>5</w:t>
      </w:r>
      <w:r>
        <w:rPr>
          <w:rFonts w:ascii="仿宋" w:hAnsi="仿宋" w:cs="仿宋" w:hint="eastAsia" w:eastAsia="仿宋_GB2312"/>
          <w:i w:val="false"/>
          <w:color w:val="000000"/>
          <w:kern w:val="0"/>
          <w:sz w:val="32"/>
          <w:szCs w:val="32"/>
          <w:u w:val="none"/>
          <w:lang w:bidi="ar"/>
        </w:rPr>
        <w:t>年内不得申请。</w:t>
      </w:r>
    </w:p>
    <w:p>
      <w:pPr>
        <w:pStyle w:val="Normal"/>
        <w:keepNext w:val="false"/>
        <w:keepLines w:val="false"/>
        <w:widowControl/>
        <w:suppressLineNumbers w:val="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　　</w:t>
      </w:r>
      <w:r>
        <w:rPr>
          <w:rFonts w:ascii="仿宋" w:hAnsi="仿宋" w:cs="仿宋" w:hint="eastAsia" w:eastAsia="仿宋_GB2312"/>
          <w:sz w:val="32"/>
          <w:szCs w:val="32"/>
        </w:rPr>
        <w:t>已经取得道路运输从业资格证的，可以从事相应的城市公共汽电车驾驶。</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Fonts w:ascii="仿宋" w:hAnsi="仿宋" w:eastAsia="仿宋_GB2312" w:cs="仿宋" w:hint="eastAsia"/>
          <w:i w:val="false"/>
          <w:color w:val="000000"/>
          <w:kern w:val="0"/>
          <w:sz w:val="32"/>
          <w:szCs w:val="32"/>
          <w:u w:val="none"/>
        </w:rPr>
      </w:pPr>
      <w:r>
        <w:rPr>
          <w:rFonts w:ascii="仿宋" w:hAnsi="仿宋" w:cs="仿宋" w:hint="eastAsia" w:eastAsia="仿宋_GB2312"/>
          <w:i w:val="false"/>
          <w:color w:val="000000"/>
          <w:kern w:val="0"/>
          <w:sz w:val="32"/>
          <w:szCs w:val="32"/>
          <w:u w:val="none"/>
        </w:rPr>
        <w:t>城市公共汽电车调度员、售票员应当由经营企业进行培训，考试合格后上岗。</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第二十九条</w:t>
      </w:r>
      <w:r>
        <w:rPr>
          <w:rStyle w:val="font11"/>
          <w:rFonts w:hint="eastAsia"/>
          <w:kern w:val="2"/>
          <w:sz w:val="32"/>
          <w:szCs w:val="32"/>
        </w:rPr>
        <w:t>　</w:t>
      </w:r>
      <w:r>
        <w:rPr>
          <w:rStyle w:val="font11"/>
          <w:rFonts w:ascii="仿宋" w:hAnsi="仿宋" w:cs="仿宋" w:hint="eastAsia" w:eastAsia="仿宋_GB2312"/>
          <w:kern w:val="2"/>
          <w:sz w:val="32"/>
          <w:szCs w:val="32"/>
        </w:rPr>
        <w:t>城市公共汽电车客运经营者应当遵守下列规定</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（一）按照核定的线路、站点、车次和时间运营；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（二）按时向</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kern w:val="2"/>
          <w:sz w:val="32"/>
          <w:szCs w:val="32"/>
        </w:rPr>
        <w:t>交通运输主管部门报送统计报表；</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（三）执行价格管理部门规定的收费标准；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（四）为车辆配备线路走向示意图、价格表、乘客须知、禁烟标志、特殊乘客专用座位、投诉电话等服务设施和标志；</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（五）制定从业人员的安全操作规程，对驾驶员、调度员、售票员进行安全和服务的教育培训；</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（六）遇有抢险救灾和突发事件等特殊情况，服从当地人民政府的指挥调度；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（七）不得安排未取得驾驶员从业资格证的人员从事运营；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（八）按照运营协议的约定运营。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第三十条</w:t>
      </w:r>
      <w:r>
        <w:rPr>
          <w:rStyle w:val="font11"/>
          <w:rFonts w:hint="eastAsia"/>
          <w:kern w:val="2"/>
          <w:sz w:val="32"/>
          <w:szCs w:val="32"/>
        </w:rPr>
        <w:t>　</w:t>
      </w:r>
      <w:r>
        <w:rPr>
          <w:rStyle w:val="font11"/>
          <w:rFonts w:ascii="仿宋" w:hAnsi="仿宋" w:cs="仿宋" w:hint="eastAsia" w:eastAsia="仿宋_GB2312"/>
          <w:kern w:val="2"/>
          <w:sz w:val="32"/>
          <w:szCs w:val="32"/>
        </w:rPr>
        <w:t>城市公共汽电车驾驶员和售票员应当遵守下列规定</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（一）随车携带车辆运营证和从业资格证；</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（二）按照核定的线路、站点、车次和时间运营；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（三）执行价格管理部门规定的收费标准；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（四）运营车辆因故障不能正常行驶时，及时向乘客说明原因，并安排乘客免费换乘同线路同方向车辆，后续车辆驾驶员和售票员不得拒载；</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（五）不得拒绝按规定使用优惠凭证的乘客乘车；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（六）按照规定驾驶车辆，提供安全服务；</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（七）不得拒载、甩客、敲诈乘客、站外上下客、滞站揽客。</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第三十一条</w:t>
      </w:r>
      <w:r>
        <w:rPr>
          <w:rStyle w:val="font11"/>
          <w:rFonts w:hint="eastAsia"/>
          <w:kern w:val="2"/>
          <w:sz w:val="32"/>
          <w:szCs w:val="32"/>
        </w:rPr>
        <w:t>　</w:t>
      </w:r>
      <w:r>
        <w:rPr>
          <w:rStyle w:val="font11"/>
          <w:rFonts w:ascii="仿宋" w:hAnsi="仿宋" w:cs="仿宋" w:hint="eastAsia" w:eastAsia="仿宋_GB2312"/>
          <w:kern w:val="2"/>
          <w:sz w:val="32"/>
          <w:szCs w:val="32"/>
        </w:rPr>
        <w:t>乘坐城市公共汽电车应当遵守下列规定</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（一）按顺序排队等候乘车，先下后上；</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（二）上车主动购票、投币或者出示有效乘车凭证；</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（三）儿童集体乘车的，应当按照人数购买车票；</w:t>
      </w:r>
      <w:r>
        <w:rPr>
          <w:rStyle w:val="font11"/>
          <w:rFonts w:eastAsia="仿宋_GB2312" w:cs="仿宋" w:hint="eastAsia" w:ascii="仿宋" w:hAnsi="仿宋"/>
          <w:kern w:val="2"/>
          <w:sz w:val="32"/>
          <w:szCs w:val="32"/>
        </w:rPr>
        <w:t>1</w:t>
      </w:r>
      <w:r>
        <w:rPr>
          <w:rStyle w:val="font11"/>
          <w:rFonts w:ascii="仿宋" w:hAnsi="仿宋" w:cs="仿宋" w:hint="eastAsia" w:eastAsia="仿宋_GB2312"/>
          <w:kern w:val="2"/>
          <w:sz w:val="32"/>
          <w:szCs w:val="32"/>
        </w:rPr>
        <w:t>名成人乘客可以免费携带</w:t>
      </w:r>
      <w:r>
        <w:rPr>
          <w:rStyle w:val="font11"/>
          <w:rFonts w:eastAsia="仿宋_GB2312" w:cs="仿宋" w:hint="eastAsia" w:ascii="仿宋" w:hAnsi="仿宋"/>
          <w:kern w:val="2"/>
          <w:sz w:val="32"/>
          <w:szCs w:val="32"/>
        </w:rPr>
        <w:t>1</w:t>
      </w:r>
      <w:r>
        <w:rPr>
          <w:rStyle w:val="font11"/>
          <w:rFonts w:ascii="仿宋" w:hAnsi="仿宋" w:cs="仿宋" w:hint="eastAsia" w:eastAsia="仿宋_GB2312"/>
          <w:kern w:val="2"/>
          <w:sz w:val="32"/>
          <w:szCs w:val="32"/>
        </w:rPr>
        <w:t>名身高</w:t>
      </w:r>
      <w:r>
        <w:rPr>
          <w:rStyle w:val="font11"/>
          <w:rFonts w:eastAsia="仿宋_GB2312" w:cs="仿宋" w:hint="eastAsia" w:ascii="仿宋" w:hAnsi="仿宋"/>
          <w:kern w:val="2"/>
          <w:sz w:val="32"/>
          <w:szCs w:val="32"/>
        </w:rPr>
        <w:t>1.2</w:t>
      </w:r>
      <w:r>
        <w:rPr>
          <w:rStyle w:val="font11"/>
          <w:rFonts w:ascii="仿宋" w:hAnsi="仿宋" w:cs="仿宋" w:hint="eastAsia" w:eastAsia="仿宋_GB2312"/>
          <w:kern w:val="2"/>
          <w:sz w:val="32"/>
          <w:szCs w:val="32"/>
        </w:rPr>
        <w:t>米（含</w:t>
      </w:r>
      <w:r>
        <w:rPr>
          <w:rStyle w:val="font11"/>
          <w:rFonts w:eastAsia="仿宋_GB2312" w:cs="仿宋" w:hint="eastAsia" w:ascii="仿宋" w:hAnsi="仿宋"/>
          <w:kern w:val="2"/>
          <w:sz w:val="32"/>
          <w:szCs w:val="32"/>
        </w:rPr>
        <w:t>1.2</w:t>
      </w:r>
      <w:r>
        <w:rPr>
          <w:rStyle w:val="font11"/>
          <w:rFonts w:ascii="仿宋" w:hAnsi="仿宋" w:cs="仿宋" w:hint="eastAsia" w:eastAsia="仿宋_GB2312"/>
          <w:kern w:val="2"/>
          <w:sz w:val="32"/>
          <w:szCs w:val="32"/>
        </w:rPr>
        <w:t>米）以下的儿童；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（四）醉酒者、精神病患者、行为不能自理者和学龄前儿童应当有看护陪同方可乘车；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（五）不得在车厢内吸烟、吐痰、乱扔杂物；</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（六）不得携带易燃、易爆、剧毒等危险品或者易污染、损伤他人的物品；</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（七）不得携带动物乘车；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（八）遵守其他有关乘车规定。</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第三十二条</w:t>
      </w:r>
      <w:r>
        <w:rPr>
          <w:rStyle w:val="font11"/>
          <w:rFonts w:hint="eastAsia"/>
          <w:kern w:val="2"/>
          <w:sz w:val="32"/>
          <w:szCs w:val="32"/>
        </w:rPr>
        <w:t>　</w:t>
      </w:r>
      <w:r>
        <w:rPr>
          <w:rStyle w:val="font11"/>
          <w:rFonts w:ascii="仿宋" w:hAnsi="仿宋" w:cs="仿宋" w:hint="eastAsia" w:eastAsia="仿宋_GB2312"/>
          <w:kern w:val="2"/>
          <w:sz w:val="32"/>
          <w:szCs w:val="32"/>
        </w:rPr>
        <w:t>城市人民政府制定特殊群体乘坐城市公共汽电车的优惠政策时，应当明确优惠乘车的条件、范围、优惠标准以及优惠凭证办理程序。</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第三十三条</w:t>
      </w:r>
      <w:r>
        <w:rPr>
          <w:rStyle w:val="font11"/>
          <w:rFonts w:hint="eastAsia"/>
          <w:kern w:val="2"/>
          <w:sz w:val="32"/>
          <w:szCs w:val="32"/>
        </w:rPr>
        <w:t>　</w:t>
      </w:r>
      <w:r>
        <w:rPr>
          <w:rStyle w:val="font11"/>
          <w:rFonts w:ascii="仿宋" w:hAnsi="仿宋" w:cs="仿宋" w:hint="eastAsia" w:eastAsia="仿宋_GB2312"/>
          <w:kern w:val="2"/>
          <w:sz w:val="32"/>
          <w:szCs w:val="32"/>
        </w:rPr>
        <w:t>有下列情形之一的，城市人民政府应当对城市公共汽电车客运经营者给予相应的补贴或者补偿</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（一）执行政府规定的限制价格造成的政策性亏损；</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（二）执行优惠乘车政策减少的收入；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（三）完成政府指令性任务增加的支出。</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补贴和补偿应当及时拨付，不得拖欠或者挪用。补贴和补偿办法由城市人民政府制定。</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
    </w:p>
    <w:p>
      <w:pPr>
        <w:pStyle w:val="Style15"/>
        <w:keepNext w:val="false"/>
        <w:keepLines w:val="false"/>
        <w:pageBreakBefore w:val="false"/>
        <w:widowControl w:val="false"/>
        <w:numPr>
          <w:ilvl w:val="0"/>
          <w:numId w:val="2"/>
        </w:numPr>
        <w:suppressLineNumbers w:val="0"/>
        <w:pBdr/>
        <w:kinsoku w:val="true"/>
        <w:overflowPunct w:val="true"/>
        <w:autoSpaceDE w:val="true"/>
        <w:bidi w:val="0"/>
        <w:snapToGrid w:val="true"/>
        <w:spacing w:lineRule="auto" w:line="240" w:before="0" w:after="0"/>
        <w:ind w:firstLine="640" w:start="0" w:end="0"/>
        <w:jc w:val="center"/>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t xml:space="preserve"> </w:t>
      </w:r>
      <w:r>
        <w:rPr>
          <w:rFonts w:ascii="黑体" w:hAnsi="黑体" w:cs="仿宋_GB2312" w:hint="eastAsia" w:eastAsia="黑体"/>
          <w:color w:val="000000"/>
          <w:sz w:val="32"/>
          <w:szCs w:val="36"/>
          <w:u w:val="none"/>
        </w:rPr>
        <w:t>出租汽车客运</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Normal"/>
        <w:widowControl/>
        <w:shd w:fill="FFFFFF" w:val="clear"/>
        <w:spacing w:lineRule="atLeast" w:line="288"/>
        <w:ind w:firstLineChars="200" w:startChars="0" w:start="0" w:endChars="0" w:end="0"/>
        <w:jc w:val="start"/>
        <w:rPr>
          <w:rFonts w:ascii="CESI黑体-GB2312" w:hAnsi="CESI黑体-GB2312" w:eastAsia="CESI黑体-GB2312" w:cs="CESI黑体-GB2312" w:hint="eastAsia"/>
          <w:b w:val="false"/>
          <w:bCs/>
          <w:color w:val="000000"/>
          <w:sz w:val="32"/>
          <w:szCs w:val="32"/>
          <w:u w:val="none"/>
        </w:rPr>
      </w:pPr>
      <w:r>
        <w:rPr>
          <w:rStyle w:val="font11"/>
          <w:rFonts w:ascii="黑体" w:hAnsi="黑体" w:cs="黑体" w:hint="eastAsia" w:eastAsia="黑体"/>
          <w:b w:val="false"/>
          <w:bCs w:val="false"/>
          <w:kern w:val="2"/>
          <w:sz w:val="32"/>
          <w:szCs w:val="32"/>
          <w:lang w:bidi="ar"/>
        </w:rPr>
        <w:t>第三十四条</w:t>
      </w:r>
      <w:r>
        <w:rPr>
          <w:rStyle w:val="font11"/>
          <w:rFonts w:ascii="仿宋" w:hAnsi="仿宋" w:cs="仿宋" w:hint="eastAsia" w:eastAsia="仿宋_GB2312"/>
          <w:kern w:val="2"/>
          <w:sz w:val="32"/>
          <w:szCs w:val="32"/>
          <w:lang w:bidi="ar"/>
        </w:rPr>
        <w:t xml:space="preserve">  出租汽车客运经营实行行政许可制度。企业应当取得出租汽车客运经营资格后申请出租汽车运营许可，个人应当取得驾驶员从业资格证后申请出租汽车运营许可。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第三十五条</w:t>
      </w:r>
      <w:r>
        <w:rPr>
          <w:rStyle w:val="font11"/>
          <w:rFonts w:hint="eastAsia"/>
          <w:kern w:val="2"/>
          <w:sz w:val="32"/>
          <w:szCs w:val="32"/>
        </w:rPr>
        <w:t>　</w:t>
      </w:r>
      <w:r>
        <w:rPr>
          <w:rStyle w:val="font11"/>
          <w:rFonts w:ascii="仿宋" w:hAnsi="仿宋" w:cs="仿宋" w:hint="eastAsia" w:eastAsia="仿宋_GB2312"/>
          <w:kern w:val="2"/>
          <w:sz w:val="32"/>
          <w:szCs w:val="32"/>
        </w:rPr>
        <w:t>申请出租汽车客运经营资格应当符合下列条件并提交相应材料</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（一）依法注册的企业法人；</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（二）有符合城市人民政府要求的运营资金、固定的经营场所、停车场地和经营方案；</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（三）有相应的管理机构、管理人员；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（四）有健全的客运服务、安全管理等方面的运营管理制度。</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kern w:val="2"/>
          <w:sz w:val="32"/>
          <w:szCs w:val="32"/>
        </w:rPr>
        <w:t>市交通运输主管部门对符合许可条件的，颁发城市出租汽车客运经营资格证件。</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第三十六条</w:t>
      </w:r>
      <w:r>
        <w:rPr>
          <w:rStyle w:val="font11"/>
          <w:rFonts w:hint="eastAsia"/>
          <w:kern w:val="2"/>
          <w:sz w:val="32"/>
          <w:szCs w:val="32"/>
        </w:rPr>
        <w:t>　</w:t>
      </w:r>
      <w:r>
        <w:rPr>
          <w:rStyle w:val="font11"/>
          <w:rFonts w:ascii="仿宋" w:hAnsi="仿宋" w:cs="仿宋" w:hint="eastAsia" w:eastAsia="仿宋_GB2312"/>
          <w:kern w:val="2"/>
          <w:sz w:val="32"/>
          <w:szCs w:val="32"/>
        </w:rPr>
        <w:t>市、县（市）人民政府可以依照法律、法规规定确定出租汽车运营许可方式。采取有偿出让方式许可的，应当按照国家有关规定报请批准。</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0" w:firstLine="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市、县（市）人民政府应当实行出租汽车总量控制，并根据出租汽车客运专项规划、市场供求状况，结合本地经济社会发展水平和城市规模等，合理确定出租汽车数量，并适时调整，保持市场供需基本平衡；在许可时不得承诺许可期限内不增加或者减少出租汽车数量。</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出租汽车运营许可期限最长不得超过</w:t>
      </w:r>
      <w:r>
        <w:rPr>
          <w:rStyle w:val="font11"/>
          <w:rFonts w:eastAsia="仿宋_GB2312" w:cs="仿宋" w:hint="eastAsia" w:ascii="仿宋" w:hAnsi="仿宋"/>
          <w:kern w:val="2"/>
          <w:sz w:val="32"/>
          <w:szCs w:val="32"/>
        </w:rPr>
        <w:t>8</w:t>
      </w:r>
      <w:r>
        <w:rPr>
          <w:rStyle w:val="font11"/>
          <w:rFonts w:ascii="仿宋" w:hAnsi="仿宋" w:cs="仿宋" w:hint="eastAsia" w:eastAsia="仿宋_GB2312"/>
          <w:kern w:val="2"/>
          <w:sz w:val="32"/>
          <w:szCs w:val="32"/>
        </w:rPr>
        <w:t>年。</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第三十七条</w:t>
      </w:r>
      <w:r>
        <w:rPr>
          <w:rStyle w:val="font11"/>
          <w:rFonts w:hint="eastAsia"/>
          <w:kern w:val="2"/>
          <w:sz w:val="32"/>
          <w:szCs w:val="32"/>
        </w:rPr>
        <w:t>　</w:t>
      </w:r>
      <w:r>
        <w:rPr>
          <w:rStyle w:val="font11"/>
          <w:rFonts w:ascii="仿宋" w:hAnsi="仿宋" w:cs="仿宋" w:hint="eastAsia" w:eastAsia="仿宋_GB2312"/>
          <w:kern w:val="2"/>
          <w:sz w:val="32"/>
          <w:szCs w:val="32"/>
        </w:rPr>
        <w:t>企业和个人申请出租汽车运营许可应当符合下列条件并提交相应材料</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（一）有符合有关标准和城市人民政府规定的车辆；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（二）有符合本条例规定条件的驾驶员；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（三）城市人民政府规定的其他条件。</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个人只能申请一个出租汽车运营许可。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城市交通运输主管部门对符合许可条件的，按车颁发出租汽车运营许可证件。</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第三十八条</w:t>
      </w:r>
      <w:r>
        <w:rPr>
          <w:rStyle w:val="font11"/>
          <w:rFonts w:hint="eastAsia"/>
          <w:kern w:val="2"/>
          <w:sz w:val="32"/>
          <w:szCs w:val="32"/>
        </w:rPr>
        <w:t>　</w:t>
      </w:r>
      <w:r>
        <w:rPr>
          <w:rStyle w:val="font11"/>
          <w:rFonts w:ascii="仿宋" w:hAnsi="仿宋" w:cs="仿宋" w:hint="eastAsia" w:eastAsia="仿宋_GB2312"/>
          <w:kern w:val="2"/>
          <w:sz w:val="32"/>
          <w:szCs w:val="32"/>
        </w:rPr>
        <w:t>以无偿方式取得的出租汽车运营许可不得转让。以有偿方式取得出租汽车运营许可</w:t>
      </w:r>
      <w:r>
        <w:rPr>
          <w:rStyle w:val="font11"/>
          <w:rFonts w:eastAsia="仿宋_GB2312" w:cs="仿宋" w:hint="eastAsia" w:ascii="仿宋" w:hAnsi="仿宋"/>
          <w:kern w:val="2"/>
          <w:sz w:val="32"/>
          <w:szCs w:val="32"/>
        </w:rPr>
        <w:t>2</w:t>
      </w:r>
      <w:r>
        <w:rPr>
          <w:rStyle w:val="font11"/>
          <w:rFonts w:ascii="仿宋" w:hAnsi="仿宋" w:cs="仿宋" w:hint="eastAsia" w:eastAsia="仿宋_GB2312"/>
          <w:kern w:val="2"/>
          <w:sz w:val="32"/>
          <w:szCs w:val="32"/>
        </w:rPr>
        <w:t>年以上或者经营者丧失经营能力的，经过批准可以转让。受让方应当符合许可条件。转让后原经营期限不变。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城市人民政府为了公共利益需要，可以变更或者撤回已经生效的出租汽车运营许可，并依法给予补偿。</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第三十九条</w:t>
      </w:r>
      <w:r>
        <w:rPr>
          <w:rStyle w:val="font11"/>
          <w:rFonts w:hint="eastAsia"/>
          <w:kern w:val="2"/>
          <w:sz w:val="32"/>
          <w:szCs w:val="32"/>
        </w:rPr>
        <w:t>　</w:t>
      </w:r>
      <w:r>
        <w:rPr>
          <w:rStyle w:val="font11"/>
          <w:rFonts w:ascii="仿宋" w:hAnsi="仿宋" w:cs="仿宋" w:hint="eastAsia" w:eastAsia="仿宋_GB2312"/>
          <w:kern w:val="2"/>
          <w:sz w:val="32"/>
          <w:szCs w:val="32"/>
        </w:rPr>
        <w:t>出租汽车运营许可有效期届满一个月前，经营者可以向城市交通运输主管部门申请运营许可延续；城市交通运输主管部门应当根据许可方式、许可条件和出租汽车投放量等决定是否准予延续。</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第四十条</w:t>
      </w:r>
      <w:r>
        <w:rPr>
          <w:rStyle w:val="font11"/>
          <w:rFonts w:hint="eastAsia"/>
          <w:kern w:val="2"/>
          <w:sz w:val="32"/>
          <w:szCs w:val="32"/>
        </w:rPr>
        <w:t>　</w:t>
      </w:r>
      <w:r>
        <w:rPr>
          <w:rStyle w:val="font11"/>
          <w:rFonts w:ascii="仿宋" w:hAnsi="仿宋" w:cs="仿宋" w:hint="eastAsia" w:eastAsia="仿宋_GB2312"/>
          <w:kern w:val="2"/>
          <w:sz w:val="32"/>
          <w:szCs w:val="32"/>
        </w:rPr>
        <w:t>出租汽车客运经营者在经营期限内，不得擅自暂停或者终止经营。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经营者因故不能正常营业的，应当到原许可机关办理暂停或者终止经营手续，将有关证件交原许可机关登记保管。</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经营者取得出租汽车运营许可超过一个月无正当理由未投入运营，或者暂停经营超过一年仍未恢复运营的，城市交通运输主管部门经过告知后，可以注销其运营许可。</w:t>
      </w:r>
    </w:p>
    <w:p>
      <w:pPr>
        <w:pStyle w:val="Normal"/>
        <w:keepNext w:val="false"/>
        <w:keepLines w:val="false"/>
        <w:widowControl/>
        <w:suppressLineNumbers w:val="0"/>
        <w:spacing w:lineRule="auto" w:line="24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黑体" w:hAnsi="黑体" w:cs="黑体" w:hint="eastAsia" w:eastAsia="黑体"/>
          <w:b w:val="false"/>
          <w:bCs w:val="false"/>
          <w:i w:val="false"/>
          <w:color w:val="000000"/>
          <w:kern w:val="0"/>
          <w:sz w:val="32"/>
          <w:szCs w:val="32"/>
          <w:u w:val="none"/>
          <w:lang w:bidi="ar"/>
        </w:rPr>
        <w:t>第四十一条</w:t>
      </w:r>
      <w:r>
        <w:rPr>
          <w:rFonts w:ascii="宋体;方正书宋_GBK" w:hAnsi="宋体;方正书宋_GBK" w:cs="宋体;方正书宋_GBK" w:hint="eastAsia"/>
          <w:i w:val="false"/>
          <w:color w:val="000000"/>
          <w:kern w:val="0"/>
          <w:sz w:val="32"/>
          <w:szCs w:val="32"/>
          <w:u w:val="none"/>
          <w:lang w:bidi="ar"/>
        </w:rPr>
        <w:t>　</w:t>
      </w:r>
      <w:r>
        <w:rPr>
          <w:rFonts w:ascii="仿宋" w:hAnsi="仿宋" w:cs="仿宋" w:hint="eastAsia" w:eastAsia="仿宋_GB2312"/>
          <w:i w:val="false"/>
          <w:color w:val="000000"/>
          <w:kern w:val="0"/>
          <w:sz w:val="32"/>
          <w:szCs w:val="32"/>
          <w:u w:val="none"/>
          <w:lang w:bidi="ar"/>
        </w:rPr>
        <w:t>出租汽车客运驾驶员应当符合下列条件并提交相应材料，经市、县（市）</w:t>
      </w:r>
      <w:r>
        <w:rPr>
          <w:rStyle w:val="font11"/>
          <w:rFonts w:ascii="仿宋" w:hAnsi="仿宋" w:cs="仿宋" w:hint="eastAsia" w:eastAsia="仿宋_GB2312"/>
          <w:kern w:val="2"/>
          <w:sz w:val="32"/>
          <w:szCs w:val="32"/>
          <w:lang w:bidi="ar"/>
        </w:rPr>
        <w:t>城市交通运输主管部门考</w:t>
      </w:r>
      <w:r>
        <w:rPr>
          <w:rFonts w:ascii="仿宋" w:hAnsi="仿宋" w:cs="仿宋" w:hint="eastAsia" w:eastAsia="仿宋_GB2312"/>
          <w:i w:val="false"/>
          <w:color w:val="000000"/>
          <w:kern w:val="0"/>
          <w:sz w:val="32"/>
          <w:szCs w:val="32"/>
          <w:u w:val="none"/>
          <w:lang w:bidi="ar"/>
        </w:rPr>
        <w:t>试合格，取得从业资格证</w:t>
      </w:r>
      <w:r>
        <w:rPr>
          <w:rFonts w:eastAsia="仿宋_GB2312" w:cs="仿宋" w:hint="eastAsia" w:ascii="仿宋" w:hAnsi="仿宋"/>
          <w:i w:val="false"/>
          <w:color w:val="000000"/>
          <w:kern w:val="0"/>
          <w:sz w:val="32"/>
          <w:szCs w:val="32"/>
          <w:u w:val="none"/>
          <w:lang w:bidi="ar"/>
        </w:rPr>
        <w:t>:</w:t>
      </w:r>
    </w:p>
    <w:p>
      <w:pPr>
        <w:pStyle w:val="Normal"/>
        <w:widowControl/>
        <w:numPr>
          <w:ilvl w:val="0"/>
          <w:numId w:val="0"/>
        </w:numPr>
        <w:shd w:fill="FFFFFF" w:val="clear"/>
        <w:spacing w:lineRule="auto" w:line="240"/>
        <w:ind w:firstLineChars="200" w:startChars="0" w:start="0" w:endChars="0" w:end="0"/>
        <w:jc w:val="start"/>
        <w:rPr>
          <w:rFonts w:ascii="仿宋" w:hAnsi="仿宋" w:eastAsia="仿宋_GB2312" w:cs="仿宋" w:hint="eastAsia"/>
          <w:i w:val="false"/>
          <w:color w:val="FF0000"/>
          <w:kern w:val="0"/>
          <w:sz w:val="32"/>
          <w:szCs w:val="32"/>
          <w:u w:val="none"/>
          <w:bdr w:val="single" w:sz="4" w:space="0" w:color="000000"/>
          <w:lang w:bidi="ar"/>
        </w:rPr>
      </w:pPr>
      <w:r>
        <w:rPr>
          <w:rFonts w:ascii="仿宋" w:hAnsi="仿宋" w:cs="仿宋" w:hint="eastAsia" w:eastAsia="仿宋_GB2312"/>
          <w:i w:val="false"/>
          <w:color w:val="000000"/>
          <w:kern w:val="0"/>
          <w:sz w:val="32"/>
          <w:szCs w:val="32"/>
          <w:u w:val="none"/>
          <w:lang w:bidi="ar"/>
        </w:rPr>
        <w:t>（一）男性年龄在</w:t>
      </w:r>
      <w:r>
        <w:rPr>
          <w:rFonts w:eastAsia="仿宋_GB2312" w:cs="仿宋" w:hint="eastAsia" w:ascii="仿宋" w:hAnsi="仿宋"/>
          <w:i w:val="false"/>
          <w:color w:val="000000"/>
          <w:kern w:val="0"/>
          <w:sz w:val="32"/>
          <w:szCs w:val="32"/>
          <w:u w:val="none"/>
          <w:lang w:bidi="ar"/>
        </w:rPr>
        <w:t>60</w:t>
      </w:r>
      <w:r>
        <w:rPr>
          <w:rFonts w:ascii="仿宋" w:hAnsi="仿宋" w:cs="仿宋" w:hint="eastAsia" w:eastAsia="仿宋_GB2312"/>
          <w:i w:val="false"/>
          <w:color w:val="000000"/>
          <w:kern w:val="0"/>
          <w:sz w:val="32"/>
          <w:szCs w:val="32"/>
          <w:u w:val="none"/>
          <w:lang w:bidi="ar"/>
        </w:rPr>
        <w:t>周岁以下，女性年龄在</w:t>
      </w:r>
      <w:r>
        <w:rPr>
          <w:rFonts w:eastAsia="仿宋_GB2312" w:cs="仿宋" w:hint="eastAsia" w:ascii="仿宋" w:hAnsi="仿宋"/>
          <w:i w:val="false"/>
          <w:color w:val="000000"/>
          <w:kern w:val="0"/>
          <w:sz w:val="32"/>
          <w:szCs w:val="32"/>
          <w:u w:val="none"/>
          <w:lang w:bidi="ar"/>
        </w:rPr>
        <w:t>55</w:t>
      </w:r>
      <w:r>
        <w:rPr>
          <w:rFonts w:ascii="仿宋" w:hAnsi="仿宋" w:cs="仿宋" w:hint="eastAsia" w:eastAsia="仿宋_GB2312"/>
          <w:i w:val="false"/>
          <w:color w:val="000000"/>
          <w:kern w:val="0"/>
          <w:sz w:val="32"/>
          <w:szCs w:val="32"/>
          <w:u w:val="none"/>
          <w:lang w:bidi="ar"/>
        </w:rPr>
        <w:t>周岁以下；</w:t>
      </w:r>
    </w:p>
    <w:p>
      <w:pPr>
        <w:pStyle w:val="Normal"/>
        <w:numPr>
          <w:ilvl w:val="0"/>
          <w:numId w:val="0"/>
        </w:numPr>
        <w:tabs>
          <w:tab w:val="clear" w:pos="420"/>
          <w:tab w:val="left" w:pos="703" w:leader="none"/>
        </w:tabs>
        <w:bidi w:val="0"/>
        <w:spacing w:lineRule="auto" w:line="240"/>
        <w:ind w:firstLineChars="200" w:startChars="0" w:start="0" w:endChars="0" w:end="0"/>
        <w:jc w:val="start"/>
        <w:rPr>
          <w:rFonts w:ascii="宋体;方正书宋_GBK" w:hAnsi="宋体;方正书宋_GBK" w:eastAsia="宋体;方正书宋_GBK" w:cs="宋体;方正书宋_GBK" w:hint="eastAsia"/>
          <w:b/>
          <w:bCs/>
          <w:i w:val="false"/>
          <w:iCs w:val="false"/>
          <w:caps w:val="false"/>
          <w:smallCaps w:val="false"/>
          <w:color w:val="333333"/>
          <w:spacing w:val="15"/>
          <w:sz w:val="32"/>
          <w:szCs w:val="32"/>
        </w:rPr>
      </w:pPr>
      <w:r>
        <w:rPr>
          <w:rStyle w:val="font11"/>
          <w:rFonts w:ascii="仿宋" w:hAnsi="仿宋" w:cs="仿宋" w:hint="eastAsia" w:eastAsia="仿宋_GB2312"/>
          <w:kern w:val="2"/>
          <w:sz w:val="32"/>
          <w:szCs w:val="32"/>
          <w:lang w:bidi="ar"/>
        </w:rPr>
        <w:t>（二）</w:t>
      </w:r>
      <w:r>
        <w:rPr>
          <w:rFonts w:ascii="仿宋" w:hAnsi="仿宋" w:cs="仿宋" w:hint="eastAsia" w:eastAsia="仿宋_GB2312"/>
          <w:i w:val="false"/>
          <w:color w:val="000000"/>
          <w:kern w:val="0"/>
          <w:sz w:val="32"/>
          <w:szCs w:val="32"/>
          <w:u w:val="none"/>
          <w:lang w:bidi="ar"/>
        </w:rPr>
        <w:t>取得相应的机动车驾驶证</w:t>
      </w:r>
      <w:r>
        <w:rPr>
          <w:rFonts w:eastAsia="仿宋_GB2312" w:cs="仿宋" w:hint="eastAsia" w:ascii="仿宋" w:hAnsi="仿宋"/>
          <w:i w:val="false"/>
          <w:color w:val="000000"/>
          <w:kern w:val="0"/>
          <w:sz w:val="32"/>
          <w:szCs w:val="32"/>
          <w:u w:val="none"/>
          <w:lang w:bidi="ar"/>
        </w:rPr>
        <w:t>1</w:t>
      </w:r>
      <w:r>
        <w:rPr>
          <w:rFonts w:ascii="仿宋" w:hAnsi="仿宋" w:cs="仿宋" w:hint="eastAsia" w:eastAsia="仿宋_GB2312"/>
          <w:i w:val="false"/>
          <w:color w:val="000000"/>
          <w:kern w:val="0"/>
          <w:sz w:val="32"/>
          <w:szCs w:val="32"/>
          <w:u w:val="none"/>
          <w:lang w:bidi="ar"/>
        </w:rPr>
        <w:t>年以上，</w:t>
      </w:r>
      <w:r>
        <w:rPr>
          <w:rFonts w:eastAsia="仿宋_GB2312" w:cs="仿宋" w:hint="eastAsia" w:ascii="仿宋" w:hAnsi="仿宋"/>
          <w:i w:val="false"/>
          <w:color w:val="000000"/>
          <w:kern w:val="0"/>
          <w:sz w:val="32"/>
          <w:szCs w:val="32"/>
          <w:u w:val="none"/>
          <w:lang w:bidi="ar"/>
        </w:rPr>
        <w:t>1</w:t>
      </w:r>
      <w:r>
        <w:rPr>
          <w:rFonts w:ascii="仿宋" w:hAnsi="仿宋" w:cs="仿宋" w:hint="eastAsia" w:eastAsia="仿宋_GB2312"/>
          <w:i w:val="false"/>
          <w:color w:val="000000"/>
          <w:kern w:val="0"/>
          <w:sz w:val="32"/>
          <w:szCs w:val="32"/>
          <w:u w:val="none"/>
          <w:lang w:bidi="ar"/>
        </w:rPr>
        <w:t>年内无重大交通责任事故记录；</w:t>
      </w:r>
    </w:p>
    <w:p>
      <w:pPr>
        <w:pStyle w:val="Normal"/>
        <w:keepNext w:val="false"/>
        <w:keepLines w:val="false"/>
        <w:widowControl/>
        <w:suppressLineNumbers w:val="0"/>
        <w:spacing w:lineRule="auto" w:line="24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Style w:val="font11"/>
          <w:rFonts w:ascii="仿宋" w:hAnsi="仿宋" w:cs="仿宋" w:hint="eastAsia" w:eastAsia="仿宋_GB2312"/>
          <w:kern w:val="2"/>
          <w:sz w:val="32"/>
          <w:szCs w:val="32"/>
          <w:lang w:bidi="ar"/>
        </w:rPr>
        <w:t>（三）遵</w:t>
      </w:r>
      <w:r>
        <w:rPr>
          <w:rFonts w:ascii="仿宋" w:hAnsi="仿宋" w:cs="仿宋" w:hint="eastAsia" w:eastAsia="仿宋_GB2312"/>
          <w:i w:val="false"/>
          <w:color w:val="000000"/>
          <w:kern w:val="0"/>
          <w:sz w:val="32"/>
          <w:szCs w:val="32"/>
          <w:u w:val="none"/>
          <w:lang w:bidi="ar"/>
        </w:rPr>
        <w:t>守法律、法规。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Fonts w:ascii="仿宋" w:hAnsi="仿宋" w:eastAsia="仿宋_GB2312" w:cs="仿宋" w:hint="eastAsia"/>
          <w:i w:val="false"/>
          <w:color w:val="000000"/>
          <w:kern w:val="0"/>
          <w:sz w:val="32"/>
          <w:szCs w:val="32"/>
          <w:u w:val="none"/>
        </w:rPr>
      </w:pPr>
      <w:r>
        <w:rPr>
          <w:rFonts w:ascii="仿宋" w:hAnsi="仿宋" w:cs="仿宋" w:hint="eastAsia" w:eastAsia="仿宋_GB2312"/>
          <w:i w:val="false"/>
          <w:color w:val="000000"/>
          <w:kern w:val="0"/>
          <w:sz w:val="32"/>
          <w:szCs w:val="32"/>
          <w:u w:val="none"/>
        </w:rPr>
        <w:t>从业资格证被吊销的，自吊销之日起</w:t>
      </w:r>
      <w:r>
        <w:rPr>
          <w:rFonts w:eastAsia="仿宋_GB2312" w:cs="仿宋" w:hint="eastAsia" w:ascii="仿宋" w:hAnsi="仿宋"/>
          <w:i w:val="false"/>
          <w:color w:val="000000"/>
          <w:kern w:val="0"/>
          <w:sz w:val="32"/>
          <w:szCs w:val="32"/>
          <w:u w:val="none"/>
        </w:rPr>
        <w:t>5</w:t>
      </w:r>
      <w:r>
        <w:rPr>
          <w:rFonts w:ascii="仿宋" w:hAnsi="仿宋" w:cs="仿宋" w:hint="eastAsia" w:eastAsia="仿宋_GB2312"/>
          <w:i w:val="false"/>
          <w:color w:val="000000"/>
          <w:kern w:val="0"/>
          <w:sz w:val="32"/>
          <w:szCs w:val="32"/>
          <w:u w:val="none"/>
        </w:rPr>
        <w:t>年内不得申请。</w:t>
      </w:r>
    </w:p>
    <w:p>
      <w:pPr>
        <w:pStyle w:val="Normal"/>
        <w:widowControl/>
        <w:shd w:fill="FFFFFF" w:val="clear"/>
        <w:spacing w:lineRule="auto" w:line="240"/>
        <w:ind w:firstLineChars="200" w:startChars="0" w:start="0" w:endChars="0" w:end="0"/>
        <w:jc w:val="start"/>
        <w:rPr>
          <w:rStyle w:val="font11"/>
          <w:rFonts w:ascii="CESI黑体-GB2312" w:hAnsi="CESI黑体-GB2312" w:eastAsia="CESI黑体-GB2312" w:cs="CESI黑体-GB2312" w:hint="eastAsia"/>
          <w:b w:val="false"/>
          <w:bCs w:val="false"/>
          <w:kern w:val="2"/>
          <w:sz w:val="32"/>
          <w:szCs w:val="32"/>
          <w:lang w:bidi="ar"/>
        </w:rPr>
      </w:pPr>
      <w:r>
        <w:rPr>
          <w:rStyle w:val="font11"/>
          <w:rFonts w:ascii="黑体" w:hAnsi="黑体" w:cs="黑体" w:hint="eastAsia" w:eastAsia="黑体"/>
          <w:b w:val="false"/>
          <w:bCs w:val="false"/>
          <w:kern w:val="2"/>
          <w:sz w:val="32"/>
          <w:szCs w:val="32"/>
          <w:lang w:bidi="ar"/>
        </w:rPr>
        <w:t xml:space="preserve">第四十二条  </w:t>
      </w:r>
      <w:r>
        <w:rPr>
          <w:rStyle w:val="font11"/>
          <w:rFonts w:ascii="仿宋" w:hAnsi="仿宋" w:cs="仿宋" w:hint="eastAsia" w:eastAsia="仿宋_GB2312"/>
          <w:kern w:val="2"/>
          <w:sz w:val="32"/>
          <w:szCs w:val="32"/>
          <w:lang w:bidi="ar"/>
        </w:rPr>
        <w:t>出租汽车应当符合车辆技术标准和服务规范，按照规定，配置标志顶灯、计价器、服务显示标志，喷涂标识，贴挂运价标签、乘客须知和服务监督卡等。</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i w:val="false"/>
          <w:kern w:val="2"/>
          <w:sz w:val="32"/>
          <w:szCs w:val="32"/>
        </w:rPr>
      </w:pPr>
      <w:r>
        <w:rPr>
          <w:rStyle w:val="font11"/>
          <w:rFonts w:ascii="仿宋" w:hAnsi="仿宋" w:cs="仿宋" w:hint="eastAsia" w:eastAsia="仿宋_GB2312"/>
          <w:kern w:val="2"/>
          <w:sz w:val="32"/>
          <w:szCs w:val="32"/>
        </w:rPr>
        <w:t>利</w:t>
      </w:r>
      <w:r>
        <w:rPr>
          <w:rStyle w:val="font11"/>
          <w:rFonts w:ascii="仿宋" w:hAnsi="仿宋" w:cs="仿宋" w:hint="eastAsia" w:eastAsia="仿宋_GB2312"/>
          <w:i w:val="false"/>
          <w:kern w:val="2"/>
          <w:sz w:val="32"/>
          <w:szCs w:val="32"/>
        </w:rPr>
        <w:t>用出租汽车设置广告的，应当符合国家有关法律、法规规定和城市交通运输主管部门制定的服务规范。</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i w:val="false"/>
          <w:kern w:val="2"/>
          <w:sz w:val="32"/>
          <w:szCs w:val="32"/>
        </w:rPr>
        <w:t>出租汽车经营者应当按照国</w:t>
      </w:r>
      <w:r>
        <w:rPr>
          <w:rStyle w:val="font11"/>
          <w:rFonts w:ascii="仿宋" w:hAnsi="仿宋" w:cs="仿宋" w:hint="eastAsia" w:eastAsia="仿宋_GB2312"/>
          <w:kern w:val="2"/>
          <w:sz w:val="32"/>
          <w:szCs w:val="32"/>
        </w:rPr>
        <w:t>家和省有关规定维护、检测车辆。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w:t>
      </w:r>
      <w:r>
        <w:rPr>
          <w:rStyle w:val="font11"/>
          <w:rFonts w:ascii="仿宋" w:hAnsi="仿宋" w:cs="仿宋" w:hint="eastAsia" w:eastAsia="仿宋_GB2312"/>
          <w:b w:val="false"/>
          <w:bCs w:val="false"/>
          <w:kern w:val="2"/>
          <w:sz w:val="32"/>
          <w:szCs w:val="32"/>
        </w:rPr>
        <w:t>交通运输主管部门</w:t>
      </w:r>
      <w:r>
        <w:rPr>
          <w:rStyle w:val="font11"/>
          <w:rFonts w:ascii="仿宋" w:hAnsi="仿宋" w:cs="仿宋" w:hint="eastAsia" w:eastAsia="仿宋_GB2312"/>
          <w:kern w:val="2"/>
          <w:sz w:val="32"/>
          <w:szCs w:val="32"/>
        </w:rPr>
        <w:t>应当对车容车貌、车辆安全设施和服务设施、经营者维护、检测的情况定期检查。不得要求对同一项目进行重复检测。</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3"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禁止使用报废车辆和擅自改装车辆从事运营。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 xml:space="preserve">第四十三条  </w:t>
      </w:r>
      <w:r>
        <w:rPr>
          <w:rStyle w:val="font11"/>
          <w:rFonts w:ascii="仿宋" w:hAnsi="仿宋" w:cs="仿宋" w:hint="eastAsia" w:eastAsia="仿宋_GB2312"/>
          <w:kern w:val="2"/>
          <w:sz w:val="32"/>
          <w:szCs w:val="32"/>
        </w:rPr>
        <w:t>逐步推广使用出租汽车专用号段牌照，鼓励采用卫星定位系统、税控计价器、电子识别系统等先进技术，加强出租汽车运营管理。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鼓励出租汽车经营者采取预约服务、统一调度等方式提供出租汽车服务，减少车辆空驶，提高里程利用率。</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第四十四条</w:t>
      </w:r>
      <w:r>
        <w:rPr>
          <w:rStyle w:val="font11"/>
          <w:rFonts w:hint="eastAsia"/>
          <w:kern w:val="2"/>
          <w:sz w:val="32"/>
          <w:szCs w:val="32"/>
        </w:rPr>
        <w:t>　</w:t>
      </w:r>
      <w:r>
        <w:rPr>
          <w:rStyle w:val="font11"/>
          <w:rFonts w:ascii="仿宋" w:hAnsi="仿宋" w:cs="仿宋" w:hint="eastAsia" w:eastAsia="仿宋_GB2312"/>
          <w:kern w:val="2"/>
          <w:sz w:val="32"/>
          <w:szCs w:val="32"/>
        </w:rPr>
        <w:t>经营者更新车辆应当向原许可机关办理变更手续，车辆标准不得低于原车辆，车型应当符合城市人民政府的有关规定。车辆更新后，原许可经营期限不变。</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第四十五条</w:t>
      </w:r>
      <w:r>
        <w:rPr>
          <w:rStyle w:val="font11"/>
          <w:rFonts w:hint="eastAsia"/>
          <w:kern w:val="2"/>
          <w:sz w:val="32"/>
          <w:szCs w:val="32"/>
        </w:rPr>
        <w:t>　</w:t>
      </w:r>
      <w:r>
        <w:rPr>
          <w:rStyle w:val="font11"/>
          <w:rFonts w:ascii="仿宋" w:hAnsi="仿宋" w:cs="仿宋" w:hint="eastAsia" w:eastAsia="仿宋_GB2312"/>
          <w:kern w:val="2"/>
          <w:sz w:val="32"/>
          <w:szCs w:val="32"/>
        </w:rPr>
        <w:t>城市人民政府应当在机场、火车站等客流集散地设置出租汽车待租的运营站（场），由城</w:t>
      </w:r>
      <w:r>
        <w:rPr>
          <w:rStyle w:val="font11"/>
          <w:rFonts w:ascii="仿宋" w:hAnsi="仿宋" w:cs="仿宋" w:hint="eastAsia" w:eastAsia="仿宋_GB2312"/>
          <w:i w:val="false"/>
          <w:kern w:val="2"/>
          <w:sz w:val="32"/>
          <w:szCs w:val="32"/>
        </w:rPr>
        <w:t>市交通运输主管部门指定单位或者人员进行日常管理</w:t>
      </w:r>
      <w:r>
        <w:rPr>
          <w:rStyle w:val="font11"/>
          <w:rFonts w:ascii="仿宋" w:hAnsi="仿宋" w:cs="仿宋" w:hint="eastAsia" w:eastAsia="仿宋_GB2312"/>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第四十六条</w:t>
      </w:r>
      <w:r>
        <w:rPr>
          <w:rStyle w:val="font11"/>
          <w:rFonts w:hint="eastAsia"/>
          <w:kern w:val="2"/>
          <w:sz w:val="32"/>
          <w:szCs w:val="32"/>
        </w:rPr>
        <w:t>　</w:t>
      </w:r>
      <w:r>
        <w:rPr>
          <w:rStyle w:val="font11"/>
          <w:rFonts w:ascii="仿宋" w:hAnsi="仿宋" w:cs="仿宋" w:hint="eastAsia" w:eastAsia="仿宋_GB2312"/>
          <w:kern w:val="2"/>
          <w:sz w:val="32"/>
          <w:szCs w:val="32"/>
        </w:rPr>
        <w:t>出租汽车客运经营者应当遵守下列规定</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i w:val="false"/>
          <w:kern w:val="2"/>
          <w:sz w:val="32"/>
          <w:szCs w:val="32"/>
        </w:rPr>
      </w:pPr>
      <w:r>
        <w:rPr>
          <w:rStyle w:val="font11"/>
          <w:rFonts w:ascii="仿宋" w:hAnsi="仿宋" w:cs="仿宋" w:hint="eastAsia" w:eastAsia="仿宋_GB2312"/>
          <w:kern w:val="2"/>
          <w:sz w:val="32"/>
          <w:szCs w:val="32"/>
        </w:rPr>
        <w:t>（一）按时向城市</w:t>
      </w:r>
      <w:r>
        <w:rPr>
          <w:rStyle w:val="font11"/>
          <w:rFonts w:ascii="仿宋" w:hAnsi="仿宋" w:cs="仿宋" w:hint="eastAsia" w:eastAsia="仿宋_GB2312"/>
          <w:i w:val="false"/>
          <w:kern w:val="2"/>
          <w:sz w:val="32"/>
          <w:szCs w:val="32"/>
        </w:rPr>
        <w:t>交通运输主管部门报送统计报表；</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i w:val="false"/>
          <w:kern w:val="2"/>
          <w:sz w:val="32"/>
          <w:szCs w:val="32"/>
        </w:rPr>
        <w:t>（二）确定车辆驾驶员并到城市交通运输主管部门备案，办理服务监督卡；</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（三）执行价格管理部门规定的收费标准，公示收费项目和收费标准，向出租汽车驾驶员发放客运出租汽车专用票据；</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0" w:firstLine="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（四）与聘用的驾驶员依法签订劳动合同，不得损害驾驶员的合法权益；</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0" w:firstLine="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（五）公布服务监督电话，及时处理投诉；</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0" w:firstLine="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（六）对驾驶员进行安全和服务的教育培训；</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0" w:firstLine="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（七）不得私自安装、改动、维修计价器和拆卸计价器铅封；</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（八）不得安排未取得驾驶员从业资格证和服务监督卡的人员运营。</w:t>
      </w:r>
    </w:p>
    <w:p>
      <w:pPr>
        <w:pStyle w:val="Normal"/>
        <w:keepNext w:val="false"/>
        <w:keepLines w:val="false"/>
        <w:widowControl/>
        <w:suppressLineNumbers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黑体" w:hAnsi="黑体" w:cs="黑体" w:hint="eastAsia" w:eastAsia="黑体"/>
          <w:b w:val="false"/>
          <w:bCs w:val="false"/>
          <w:i w:val="false"/>
          <w:color w:val="000000"/>
          <w:kern w:val="0"/>
          <w:sz w:val="32"/>
          <w:szCs w:val="32"/>
          <w:u w:val="none"/>
          <w:lang w:bidi="ar"/>
        </w:rPr>
        <w:t>第四十七条</w:t>
      </w:r>
      <w:r>
        <w:rPr>
          <w:rFonts w:ascii="宋体;方正书宋_GBK" w:hAnsi="宋体;方正书宋_GBK" w:cs="宋体;方正书宋_GBK" w:hint="eastAsia"/>
          <w:i w:val="false"/>
          <w:color w:val="000000"/>
          <w:kern w:val="0"/>
          <w:sz w:val="32"/>
          <w:szCs w:val="32"/>
          <w:u w:val="none"/>
          <w:lang w:bidi="ar"/>
        </w:rPr>
        <w:t>　</w:t>
      </w:r>
      <w:r>
        <w:rPr>
          <w:rFonts w:ascii="仿宋" w:hAnsi="仿宋" w:cs="仿宋" w:hint="eastAsia" w:eastAsia="仿宋_GB2312"/>
          <w:i w:val="false"/>
          <w:color w:val="000000"/>
          <w:kern w:val="0"/>
          <w:sz w:val="32"/>
          <w:szCs w:val="32"/>
          <w:u w:val="none"/>
          <w:lang w:bidi="ar"/>
        </w:rPr>
        <w:t>出租汽车驾驶员应当遵守下列规定</w:t>
      </w:r>
      <w:r>
        <w:rPr>
          <w:rFonts w:eastAsia="仿宋_GB2312" w:cs="仿宋" w:hint="eastAsia" w:ascii="仿宋" w:hAnsi="仿宋"/>
          <w:i w:val="false"/>
          <w:color w:val="000000"/>
          <w:kern w:val="0"/>
          <w:sz w:val="32"/>
          <w:szCs w:val="32"/>
          <w:u w:val="none"/>
          <w:lang w:bidi="ar"/>
        </w:rPr>
        <w:t>:</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（一）随车携带出租汽车运营许可证件、驾驶员从业资格证和服务监督卡；</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（二）按照乘客要求或者合理的路线行驶，不得绕行；</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（三）按照规定使用计价器，不得私自改动、维修计价器和拆卸计价器铅封；</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（四）执行价格管理部门规定的收费标准，向乘客提供客运出租汽车专用票据；</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五）按照规定合理使用服务标志。载客时应当启用载客标志，不得甩客，未经乘客同意不得搭载他人乘车；待租时应当启用待租标志，不得拒载，不得以其他方式主动揽客；需要暂停载客时应当起用暂停服务标志；</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（六）保持车内清洁和卫生，不得吸烟；</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（七）不得以欺骗、威胁乘客等方式高额收取费用，不得隐匿乘客财物；</w:t>
      </w:r>
    </w:p>
    <w:p>
      <w:pPr>
        <w:pStyle w:val="Normal"/>
        <w:keepNext w:val="false"/>
        <w:keepLines w:val="false"/>
        <w:widowControl/>
        <w:suppressLineNumbers w:val="0"/>
        <w:pBdr/>
        <w:suppressAutoHyphens w:val="true"/>
        <w:bidi w:val="0"/>
        <w:ind w:firstLineChars="200" w:startChars="0" w:start="0" w:endChars="0" w:end="0"/>
        <w:jc w:val="start"/>
        <w:textAlignment w:val="center"/>
        <w:rPr>
          <w:rFonts w:ascii="仿宋" w:hAnsi="仿宋" w:eastAsia="仿宋_GB2312" w:cs="仿宋" w:hint="eastAsia"/>
          <w:i w:val="false"/>
          <w:color w:val="000000"/>
          <w:kern w:val="0"/>
          <w:sz w:val="32"/>
          <w:szCs w:val="32"/>
          <w:u w:val="none"/>
          <w:lang w:bidi="ar"/>
        </w:rPr>
      </w:pPr>
      <w:r>
        <w:rPr>
          <w:rFonts w:ascii="仿宋" w:hAnsi="仿宋" w:cs="仿宋" w:hint="eastAsia" w:eastAsia="仿宋_GB2312"/>
          <w:i w:val="false"/>
          <w:color w:val="000000"/>
          <w:kern w:val="0"/>
          <w:sz w:val="32"/>
          <w:szCs w:val="32"/>
          <w:u w:val="none"/>
          <w:lang w:bidi="ar"/>
        </w:rPr>
        <w:t>（八）不得将车辆交给未取得驾驶员从业资格证和服务监督卡的人员运营；</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_GB2312" w:cs="仿宋" w:hint="eastAsia"/>
          <w:i w:val="false"/>
          <w:color w:val="000000"/>
          <w:kern w:val="0"/>
          <w:sz w:val="32"/>
          <w:szCs w:val="32"/>
          <w:u w:val="none"/>
        </w:rPr>
      </w:pPr>
      <w:r>
        <w:rPr>
          <w:rFonts w:ascii="仿宋" w:hAnsi="仿宋" w:cs="仿宋" w:hint="eastAsia" w:eastAsia="仿宋_GB2312"/>
          <w:i w:val="false"/>
          <w:color w:val="000000"/>
          <w:kern w:val="0"/>
          <w:sz w:val="32"/>
          <w:szCs w:val="32"/>
          <w:u w:val="none"/>
        </w:rPr>
        <w:t>（九）文明驾驶，安全服务。</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第四十八条</w:t>
      </w:r>
      <w:r>
        <w:rPr>
          <w:rStyle w:val="font11"/>
          <w:rFonts w:hint="eastAsia"/>
          <w:kern w:val="2"/>
          <w:sz w:val="32"/>
          <w:szCs w:val="32"/>
        </w:rPr>
        <w:t>　</w:t>
      </w:r>
      <w:r>
        <w:rPr>
          <w:rStyle w:val="font11"/>
          <w:rFonts w:ascii="仿宋" w:hAnsi="仿宋" w:cs="仿宋" w:hint="eastAsia" w:eastAsia="仿宋_GB2312"/>
          <w:kern w:val="2"/>
          <w:sz w:val="32"/>
          <w:szCs w:val="32"/>
        </w:rPr>
        <w:t>乘客应当文明乘车，不得吸烟、乱扔东西和污损车内设施。</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有下列情形之一的，出租汽车驾驶员可以拒绝其乘车</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numPr>
          <w:ilvl w:val="0"/>
          <w:numId w:val="1"/>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在禁止停车的路段要求乘车的；</w:t>
      </w:r>
    </w:p>
    <w:p>
      <w:pPr>
        <w:pStyle w:val="Style15"/>
        <w:keepNext w:val="false"/>
        <w:keepLines w:val="false"/>
        <w:pageBreakBefore w:val="false"/>
        <w:widowControl w:val="false"/>
        <w:numPr>
          <w:ilvl w:val="0"/>
          <w:numId w:val="0"/>
        </w:numPr>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（二）无看护陪同的醉酒者或者精神病患者要求乘车的；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（三）携带易燃、易爆、有毒等危险物品要求乘车的；</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_GB2312" w:cs="仿宋" w:hint="eastAsia"/>
          <w:i w:val="false"/>
          <w:color w:val="000000"/>
          <w:kern w:val="0"/>
          <w:sz w:val="32"/>
          <w:szCs w:val="32"/>
          <w:u w:val="none"/>
        </w:rPr>
      </w:pPr>
      <w:r>
        <w:rPr>
          <w:rStyle w:val="font11"/>
          <w:rFonts w:ascii="仿宋" w:hAnsi="仿宋" w:cs="仿宋" w:hint="eastAsia" w:eastAsia="仿宋_GB2312"/>
          <w:kern w:val="2"/>
          <w:sz w:val="32"/>
          <w:szCs w:val="32"/>
        </w:rPr>
        <w:t>（四）乘客的要求违反交通管理、治安管理法律法规的。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第四十九条</w:t>
      </w:r>
      <w:r>
        <w:rPr>
          <w:rStyle w:val="font11"/>
          <w:rFonts w:hint="eastAsia"/>
          <w:kern w:val="2"/>
          <w:sz w:val="32"/>
          <w:szCs w:val="32"/>
        </w:rPr>
        <w:t>　</w:t>
      </w:r>
      <w:r>
        <w:rPr>
          <w:rStyle w:val="font11"/>
          <w:rFonts w:ascii="仿宋" w:hAnsi="仿宋" w:cs="仿宋" w:hint="eastAsia" w:eastAsia="仿宋_GB2312"/>
          <w:kern w:val="2"/>
          <w:sz w:val="32"/>
          <w:szCs w:val="32"/>
        </w:rPr>
        <w:t>乘客应当按照规定标准支付车费和过桥、过路、过渡、停车等费用。</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hint="eastAsia"/>
          <w:kern w:val="2"/>
          <w:sz w:val="32"/>
          <w:szCs w:val="32"/>
        </w:rPr>
        <w:t>　　</w:t>
      </w:r>
      <w:r>
        <w:rPr>
          <w:rStyle w:val="font11"/>
          <w:rFonts w:ascii="仿宋" w:hAnsi="仿宋" w:cs="仿宋" w:hint="eastAsia" w:eastAsia="仿宋_GB2312"/>
          <w:kern w:val="2"/>
          <w:sz w:val="32"/>
          <w:szCs w:val="32"/>
        </w:rPr>
        <w:t>有下列情形之一的，乘客可以拒绝支付车费</w:t>
      </w:r>
      <w:r>
        <w:rPr>
          <w:rStyle w:val="font11"/>
          <w:rFonts w:eastAsia="仿宋_GB2312" w:cs="仿宋" w:hint="eastAsia" w:ascii="仿宋" w:hAnsi="仿宋"/>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hint="eastAsia"/>
          <w:kern w:val="2"/>
          <w:sz w:val="32"/>
          <w:szCs w:val="32"/>
        </w:rPr>
      </w:pPr>
      <w:r>
        <w:rPr>
          <w:rStyle w:val="font11"/>
          <w:rFonts w:ascii="仿宋" w:hAnsi="仿宋" w:cs="仿宋" w:hint="eastAsia" w:eastAsia="仿宋_GB2312"/>
          <w:kern w:val="2"/>
          <w:sz w:val="32"/>
          <w:szCs w:val="32"/>
        </w:rPr>
        <w:t>　　（一）未按照规定使用计价器的；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hint="eastAsia"/>
          <w:kern w:val="2"/>
          <w:sz w:val="32"/>
          <w:szCs w:val="32"/>
        </w:rPr>
        <w:t>　　</w:t>
      </w:r>
      <w:r>
        <w:rPr>
          <w:rStyle w:val="font11"/>
          <w:rFonts w:ascii="仿宋" w:hAnsi="仿宋" w:cs="仿宋" w:hint="eastAsia" w:eastAsia="仿宋_GB2312"/>
          <w:kern w:val="2"/>
          <w:sz w:val="32"/>
          <w:szCs w:val="32"/>
        </w:rPr>
        <w:t>（二）未向乘客出具客运出租汽车专用票据或者高于计价器显示金额收费的；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（三）中途拒绝服务或者在基础里程内因故未完成运送服务的；</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（四）未经乘客同意，搭载他人乘车的。</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第五十条</w:t>
      </w:r>
      <w:r>
        <w:rPr>
          <w:rStyle w:val="font11"/>
          <w:rFonts w:hint="eastAsia"/>
          <w:kern w:val="2"/>
          <w:sz w:val="32"/>
          <w:szCs w:val="32"/>
        </w:rPr>
        <w:t>　</w:t>
      </w:r>
      <w:r>
        <w:rPr>
          <w:rStyle w:val="font11"/>
          <w:rFonts w:ascii="仿宋" w:hAnsi="仿宋" w:cs="仿宋" w:hint="eastAsia" w:eastAsia="仿宋_GB2312"/>
          <w:kern w:val="2"/>
          <w:sz w:val="32"/>
          <w:szCs w:val="32"/>
        </w:rPr>
        <w:t>乘客需要去偏僻地区或者出市区时，出租汽车驾驶员或者乘客可以到就近的公安机关办理验证登记手续，对方应当予以配合。</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第五十一条</w:t>
      </w:r>
      <w:r>
        <w:rPr>
          <w:rStyle w:val="font11"/>
          <w:rFonts w:hint="eastAsia"/>
          <w:kern w:val="2"/>
          <w:sz w:val="32"/>
          <w:szCs w:val="32"/>
        </w:rPr>
        <w:t>　</w:t>
      </w:r>
      <w:r>
        <w:rPr>
          <w:rStyle w:val="font11"/>
          <w:rFonts w:ascii="仿宋" w:hAnsi="仿宋" w:cs="仿宋" w:hint="eastAsia" w:eastAsia="仿宋_GB2312"/>
          <w:kern w:val="2"/>
          <w:sz w:val="32"/>
          <w:szCs w:val="32"/>
        </w:rPr>
        <w:t>出租汽车不得异地运营，承运的起点或者终点应当在核定的经营区域内，异地返程时不得在异地滞留待租。</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禁止出租汽车从事道路旅客班线运输经营。</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CESI黑体-GB2312" w:hAnsi="CESI黑体-GB2312" w:eastAsia="CESI黑体-GB2312" w:cs="CESI黑体-GB2312" w:hint="eastAsia"/>
          <w:b w:val="false"/>
          <w:bCs w:val="false"/>
          <w:kern w:val="2"/>
          <w:sz w:val="32"/>
          <w:szCs w:val="32"/>
        </w:rPr>
      </w:pPr>
      <w:r>
        <w:rPr>
          <w:rStyle w:val="font11"/>
          <w:rFonts w:ascii="黑体" w:hAnsi="黑体" w:cs="黑体" w:hint="eastAsia" w:eastAsia="黑体"/>
          <w:b w:val="false"/>
          <w:bCs w:val="false"/>
          <w:kern w:val="2"/>
          <w:sz w:val="32"/>
          <w:szCs w:val="32"/>
        </w:rPr>
        <w:t>第五十二条</w:t>
      </w:r>
      <w:r>
        <w:rPr>
          <w:rStyle w:val="font11"/>
          <w:rFonts w:hint="eastAsia"/>
          <w:kern w:val="2"/>
          <w:sz w:val="32"/>
          <w:szCs w:val="32"/>
        </w:rPr>
        <w:t>　</w:t>
      </w:r>
      <w:r>
        <w:rPr>
          <w:rStyle w:val="font11"/>
          <w:rFonts w:ascii="仿宋" w:hAnsi="仿宋" w:cs="仿宋" w:hint="eastAsia" w:eastAsia="仿宋_GB2312"/>
          <w:kern w:val="2"/>
          <w:sz w:val="32"/>
          <w:szCs w:val="32"/>
        </w:rPr>
        <w:t>未取得出租汽车运营许可的车辆不得安装、使用出租汽车标志顶灯等出租汽车标志、标识。</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第五十三条</w:t>
      </w:r>
      <w:r>
        <w:rPr>
          <w:rStyle w:val="font11"/>
          <w:rFonts w:hint="eastAsia"/>
          <w:kern w:val="2"/>
          <w:sz w:val="32"/>
          <w:szCs w:val="32"/>
        </w:rPr>
        <w:t>　</w:t>
      </w:r>
      <w:r>
        <w:rPr>
          <w:rStyle w:val="font11"/>
          <w:rFonts w:ascii="仿宋" w:hAnsi="仿宋" w:cs="仿宋" w:hint="eastAsia" w:eastAsia="仿宋_GB2312"/>
          <w:kern w:val="2"/>
          <w:sz w:val="32"/>
          <w:szCs w:val="32"/>
        </w:rPr>
        <w:t>汽车租赁经营者以提供驾驶服务等方式从事或者变相从事出租汽车运营活动的，按照未取得出租汽车运营许可，擅自从事出租汽车运营处理。</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第五章  监督检查</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第五十四条</w:t>
      </w:r>
      <w:r>
        <w:rPr>
          <w:rStyle w:val="font11"/>
          <w:rFonts w:hint="eastAsia"/>
          <w:kern w:val="2"/>
          <w:sz w:val="32"/>
          <w:szCs w:val="32"/>
        </w:rPr>
        <w:t>　</w:t>
      </w:r>
      <w:r>
        <w:rPr>
          <w:rStyle w:val="font11"/>
          <w:rFonts w:ascii="仿宋" w:hAnsi="仿宋" w:cs="仿宋" w:hint="eastAsia" w:eastAsia="仿宋_GB2312"/>
          <w:kern w:val="2"/>
          <w:sz w:val="32"/>
          <w:szCs w:val="32"/>
        </w:rPr>
        <w:t>城</w:t>
      </w:r>
      <w:r>
        <w:rPr>
          <w:rStyle w:val="font11"/>
          <w:rFonts w:ascii="仿宋" w:hAnsi="仿宋" w:cs="仿宋" w:hint="eastAsia" w:eastAsia="仿宋_GB2312"/>
          <w:i w:val="false"/>
          <w:kern w:val="2"/>
          <w:sz w:val="32"/>
          <w:szCs w:val="32"/>
        </w:rPr>
        <w:t>市交通运输主管部门应当定期对下级城市交通运输主管部门的执法活动进行监督检查，及时纠正下级城市交通运输主管部门违</w:t>
      </w:r>
      <w:r>
        <w:rPr>
          <w:rStyle w:val="font11"/>
          <w:rFonts w:ascii="仿宋" w:hAnsi="仿宋" w:cs="仿宋" w:hint="eastAsia" w:eastAsia="仿宋_GB2312"/>
          <w:kern w:val="2"/>
          <w:sz w:val="32"/>
          <w:szCs w:val="32"/>
        </w:rPr>
        <w:t>法、不适当和不作为的行为，并依法报请有关部门追究有关人员的责任。</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第五十五条</w:t>
      </w:r>
      <w:r>
        <w:rPr>
          <w:rStyle w:val="font11"/>
          <w:rFonts w:hint="eastAsia"/>
          <w:kern w:val="2"/>
          <w:sz w:val="32"/>
          <w:szCs w:val="32"/>
        </w:rPr>
        <w:t>　</w:t>
      </w:r>
      <w:r>
        <w:rPr>
          <w:rStyle w:val="font11"/>
          <w:rFonts w:ascii="仿宋" w:hAnsi="仿宋" w:cs="仿宋" w:hint="eastAsia" w:eastAsia="仿宋_GB2312"/>
          <w:kern w:val="2"/>
          <w:sz w:val="32"/>
          <w:szCs w:val="32"/>
        </w:rPr>
        <w:t>城市</w:t>
      </w:r>
      <w:r>
        <w:rPr>
          <w:rStyle w:val="font11"/>
          <w:rFonts w:ascii="仿宋" w:hAnsi="仿宋" w:cs="仿宋" w:hint="eastAsia" w:eastAsia="仿宋_GB2312"/>
          <w:i w:val="false"/>
          <w:kern w:val="2"/>
          <w:sz w:val="32"/>
          <w:szCs w:val="32"/>
        </w:rPr>
        <w:t>交通运输主管部门应</w:t>
      </w:r>
      <w:r>
        <w:rPr>
          <w:rStyle w:val="font11"/>
          <w:rFonts w:ascii="仿宋" w:hAnsi="仿宋" w:cs="仿宋" w:hint="eastAsia" w:eastAsia="仿宋_GB2312"/>
          <w:kern w:val="2"/>
          <w:sz w:val="32"/>
          <w:szCs w:val="32"/>
        </w:rPr>
        <w:t>当公开办事制度，建立投诉举报制度，接受社会监督。对公民、法人以及其他组织的投诉应当受理，并在规定期限内作出答复和处理。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黑体" w:hAnsi="黑体" w:cs="黑体" w:hint="eastAsia" w:eastAsia="黑体"/>
          <w:b w:val="false"/>
          <w:bCs w:val="false"/>
          <w:kern w:val="2"/>
          <w:sz w:val="32"/>
          <w:szCs w:val="32"/>
        </w:rPr>
        <w:t>第五十六条</w:t>
      </w:r>
      <w:r>
        <w:rPr>
          <w:rStyle w:val="font11"/>
          <w:rFonts w:hint="eastAsia"/>
          <w:kern w:val="2"/>
          <w:sz w:val="32"/>
          <w:szCs w:val="32"/>
        </w:rPr>
        <w:t>　</w:t>
      </w:r>
      <w:r>
        <w:rPr>
          <w:rStyle w:val="font11"/>
          <w:rFonts w:ascii="仿宋" w:hAnsi="仿宋" w:cs="仿宋" w:hint="eastAsia" w:eastAsia="仿宋_GB2312"/>
          <w:kern w:val="2"/>
          <w:sz w:val="32"/>
          <w:szCs w:val="32"/>
        </w:rPr>
        <w:t>城市</w:t>
      </w:r>
      <w:r>
        <w:rPr>
          <w:rStyle w:val="font11"/>
          <w:rFonts w:ascii="仿宋" w:hAnsi="仿宋" w:cs="仿宋" w:hint="eastAsia" w:eastAsia="仿宋_GB2312"/>
          <w:i w:val="false"/>
          <w:kern w:val="2"/>
          <w:sz w:val="32"/>
          <w:szCs w:val="32"/>
        </w:rPr>
        <w:t>交通运输主管部门执</w:t>
      </w:r>
      <w:r>
        <w:rPr>
          <w:rStyle w:val="font11"/>
          <w:rFonts w:ascii="仿宋" w:hAnsi="仿宋" w:cs="仿宋" w:hint="eastAsia" w:eastAsia="仿宋_GB2312"/>
          <w:kern w:val="2"/>
          <w:sz w:val="32"/>
          <w:szCs w:val="32"/>
        </w:rPr>
        <w:t>法人员应当经过专业知识和法律知识培训，考核合格并取得交通行政执法资格证。</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　　执法人员监督检查时，应当出示执法证件。</w:t>
      </w:r>
    </w:p>
    <w:p>
      <w:pPr>
        <w:pStyle w:val="Style15"/>
        <w:keepNext w:val="false"/>
        <w:keepLines w:val="false"/>
        <w:pageBreakBefore w:val="false"/>
        <w:widowControl w:val="false"/>
        <w:suppressLineNumbers w:val="0"/>
        <w:pBdr/>
        <w:suppressAutoHyphens w:val="true"/>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监督检查专用车辆，应当按照国家规定配置统一标志和示警灯。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color w:val="000000"/>
          <w:kern w:val="2"/>
          <w:sz w:val="32"/>
          <w:szCs w:val="32"/>
        </w:rPr>
      </w:pPr>
      <w:r>
        <w:rPr>
          <w:rStyle w:val="font11"/>
          <w:rFonts w:ascii="黑体" w:hAnsi="黑体" w:cs="黑体" w:hint="eastAsia" w:eastAsia="黑体"/>
          <w:b w:val="false"/>
          <w:bCs w:val="false"/>
          <w:kern w:val="2"/>
          <w:sz w:val="32"/>
          <w:szCs w:val="32"/>
        </w:rPr>
        <w:t>第五十七条</w:t>
      </w:r>
      <w:r>
        <w:rPr>
          <w:rStyle w:val="font11"/>
          <w:rFonts w:hint="eastAsia"/>
          <w:kern w:val="2"/>
          <w:sz w:val="32"/>
          <w:szCs w:val="32"/>
        </w:rPr>
        <w:t>　</w:t>
      </w:r>
      <w:r>
        <w:rPr>
          <w:rStyle w:val="font11"/>
          <w:rFonts w:ascii="仿宋" w:hAnsi="仿宋" w:cs="仿宋" w:hint="eastAsia" w:eastAsia="仿宋_GB2312"/>
          <w:kern w:val="2"/>
          <w:sz w:val="32"/>
          <w:szCs w:val="32"/>
        </w:rPr>
        <w:t>城市</w:t>
      </w:r>
      <w:r>
        <w:rPr>
          <w:rStyle w:val="font11"/>
          <w:rFonts w:ascii="仿宋" w:hAnsi="仿宋" w:cs="仿宋" w:hint="eastAsia" w:eastAsia="仿宋_GB2312"/>
          <w:i w:val="false"/>
          <w:kern w:val="2"/>
          <w:sz w:val="32"/>
          <w:szCs w:val="32"/>
        </w:rPr>
        <w:t>交通运输主管部门执法</w:t>
      </w:r>
      <w:r>
        <w:rPr>
          <w:rStyle w:val="font11"/>
          <w:rFonts w:ascii="仿宋" w:hAnsi="仿宋" w:cs="仿宋" w:hint="eastAsia" w:eastAsia="仿宋_GB2312"/>
          <w:kern w:val="2"/>
          <w:sz w:val="32"/>
          <w:szCs w:val="32"/>
        </w:rPr>
        <w:t>人员监督检查时，可以</w:t>
      </w:r>
      <w:r>
        <w:rPr>
          <w:rStyle w:val="font11"/>
          <w:rFonts w:ascii="仿宋" w:hAnsi="仿宋" w:cs="仿宋" w:hint="eastAsia" w:eastAsia="仿宋_GB2312"/>
          <w:color w:val="000000"/>
          <w:kern w:val="2"/>
          <w:sz w:val="32"/>
          <w:szCs w:val="32"/>
          <w:u w:val="none"/>
        </w:rPr>
        <w:t>要求有关单位和人员提供相关许可证件，</w:t>
      </w:r>
      <w:r>
        <w:rPr>
          <w:rStyle w:val="font11"/>
          <w:rFonts w:ascii="仿宋" w:hAnsi="仿宋" w:cs="仿宋" w:hint="eastAsia" w:eastAsia="仿宋_GB2312"/>
          <w:color w:val="000000"/>
          <w:kern w:val="2"/>
          <w:sz w:val="32"/>
          <w:szCs w:val="32"/>
        </w:rPr>
        <w:t>调阅、复制有关资料，调查了解有关情况。</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color w:val="000000"/>
          <w:kern w:val="2"/>
          <w:sz w:val="32"/>
          <w:szCs w:val="32"/>
        </w:rPr>
      </w:pPr>
      <w:r>
        <w:rPr>
          <w:rStyle w:val="font11"/>
          <w:rFonts w:ascii="仿宋" w:hAnsi="仿宋" w:cs="仿宋" w:hint="eastAsia" w:eastAsia="仿宋_GB2312"/>
          <w:color w:val="000000"/>
          <w:kern w:val="2"/>
          <w:sz w:val="32"/>
          <w:szCs w:val="32"/>
        </w:rPr>
        <w:t>　　</w:t>
      </w:r>
      <w:r>
        <w:rPr>
          <w:rStyle w:val="font11"/>
          <w:rFonts w:ascii="仿宋" w:hAnsi="仿宋" w:cs="仿宋" w:hint="eastAsia" w:eastAsia="仿宋_GB2312"/>
          <w:color w:val="000000"/>
          <w:kern w:val="2"/>
          <w:sz w:val="32"/>
          <w:szCs w:val="32"/>
          <w:u w:val="none"/>
        </w:rPr>
        <w:t>发现违法行为的，应当当场予以纠正，依法处理。无法当场处理的，</w:t>
      </w:r>
      <w:r>
        <w:rPr>
          <w:rStyle w:val="font11"/>
          <w:rFonts w:ascii="仿宋" w:hAnsi="仿宋" w:cs="仿宋" w:hint="eastAsia" w:eastAsia="仿宋_GB2312"/>
          <w:i w:val="false"/>
          <w:kern w:val="2"/>
          <w:sz w:val="32"/>
          <w:szCs w:val="32"/>
        </w:rPr>
        <w:t>城市交通运输主管部门可</w:t>
      </w:r>
      <w:r>
        <w:rPr>
          <w:rStyle w:val="font11"/>
          <w:rFonts w:ascii="仿宋" w:hAnsi="仿宋" w:cs="仿宋" w:hint="eastAsia" w:eastAsia="仿宋_GB2312"/>
          <w:color w:val="000000"/>
          <w:kern w:val="2"/>
          <w:sz w:val="32"/>
          <w:szCs w:val="32"/>
          <w:u w:val="none"/>
        </w:rPr>
        <w:t>以暂扣车辆运营证或者出租汽车运营许可证件，并责令限期改正或者接受处理。经营者在规定期限内整改完毕或者接受处理的，返还其车辆运营证或者出租汽车运营许可证件。暂扣应当出具暂扣凭证，暂扣期间不停止经营。</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5" w:end="0"/>
        <w:jc w:val="both"/>
        <w:textAlignment w:val="auto"/>
        <w:rPr>
          <w:rStyle w:val="font11"/>
          <w:rFonts w:ascii="仿宋" w:hAnsi="仿宋" w:eastAsia="仿宋_GB2312" w:cs="仿宋" w:hint="eastAsia"/>
          <w:kern w:val="2"/>
          <w:sz w:val="32"/>
          <w:szCs w:val="32"/>
          <w:bdr w:val="single" w:sz="4" w:space="0" w:color="000000"/>
        </w:rPr>
      </w:pPr>
      <w:r>
        <w:rPr>
          <w:rStyle w:val="font11"/>
          <w:rFonts w:ascii="仿宋" w:hAnsi="仿宋" w:cs="仿宋" w:hint="eastAsia" w:eastAsia="仿宋_GB2312"/>
          <w:color w:val="000000"/>
          <w:kern w:val="2"/>
          <w:sz w:val="32"/>
          <w:szCs w:val="32"/>
          <w:u w:val="none"/>
        </w:rPr>
        <w:t>检查时对不能出示车辆运营证或者出租汽车运营许可证件又不能当场提供其他有效证明的，可以暂扣其经营车辆，并出具暂扣凭证。被暂扣车辆应当妥善保管，不得使用</w:t>
      </w:r>
      <w:r>
        <w:rPr>
          <w:rStyle w:val="font11"/>
          <w:rFonts w:ascii="仿宋" w:hAnsi="仿宋" w:cs="仿宋" w:hint="eastAsia" w:eastAsia="仿宋_GB2312"/>
          <w:color w:val="000000"/>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hint="eastAsia"/>
          <w:kern w:val="2"/>
          <w:sz w:val="32"/>
          <w:szCs w:val="32"/>
        </w:rPr>
      </w:pPr>
      <w:r>
        <w:rPr>
          <w:rStyle w:val="font11"/>
          <w:rFonts w:ascii="黑体" w:hAnsi="黑体" w:cs="黑体" w:hint="eastAsia" w:eastAsia="黑体"/>
          <w:b w:val="false"/>
          <w:bCs w:val="false"/>
          <w:kern w:val="2"/>
          <w:sz w:val="32"/>
          <w:szCs w:val="32"/>
        </w:rPr>
        <w:t>第五十八条</w:t>
      </w:r>
      <w:r>
        <w:rPr>
          <w:rStyle w:val="font11"/>
          <w:rFonts w:hint="eastAsia"/>
          <w:kern w:val="2"/>
          <w:sz w:val="32"/>
          <w:szCs w:val="32"/>
        </w:rPr>
        <w:t>　</w:t>
      </w:r>
      <w:r>
        <w:rPr>
          <w:rStyle w:val="font11"/>
          <w:rFonts w:ascii="仿宋" w:hAnsi="仿宋" w:cs="仿宋" w:hint="eastAsia" w:eastAsia="仿宋_GB2312"/>
          <w:kern w:val="2"/>
          <w:sz w:val="32"/>
          <w:szCs w:val="32"/>
        </w:rPr>
        <w:t>上级人民政府应当对下级人民政府城市公共客运管理工作进行督查考核。</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5" w:end="0"/>
        <w:jc w:val="both"/>
        <w:textAlignment w:val="auto"/>
        <w:rPr>
          <w:rStyle w:val="font11"/>
          <w:rFonts w:ascii="仿宋" w:hAnsi="仿宋" w:eastAsia="仿宋_GB2312" w:cs="仿宋" w:hint="eastAsia"/>
          <w:kern w:val="2"/>
          <w:sz w:val="32"/>
          <w:szCs w:val="32"/>
        </w:rPr>
      </w:pPr>
      <w:r>
        <w:rPr>
          <w:rStyle w:val="font11"/>
          <w:rFonts w:ascii="仿宋" w:hAnsi="仿宋" w:cs="仿宋" w:hint="eastAsia" w:eastAsia="仿宋_GB2312"/>
          <w:kern w:val="2"/>
          <w:sz w:val="32"/>
          <w:szCs w:val="32"/>
        </w:rPr>
        <w:t>城市</w:t>
      </w:r>
      <w:r>
        <w:rPr>
          <w:rStyle w:val="font11"/>
          <w:rFonts w:ascii="仿宋" w:hAnsi="仿宋" w:cs="仿宋" w:hint="eastAsia" w:eastAsia="仿宋_GB2312"/>
          <w:i w:val="false"/>
          <w:kern w:val="2"/>
          <w:sz w:val="32"/>
          <w:szCs w:val="32"/>
        </w:rPr>
        <w:t>交通运输主管部门对城市公共客运经营者及其从业人员进行经营行为和服务质量考核，根据考核结果进行信誉评定。对信誉评定良好的，给予奖励；对信誉评定不合格的，给予相应惩罚，直至吊销许可。考核具体办法和标准由省人民政府交通运输主管部门制</w:t>
      </w:r>
      <w:r>
        <w:rPr>
          <w:rStyle w:val="font11"/>
          <w:rFonts w:ascii="仿宋" w:hAnsi="仿宋" w:cs="仿宋" w:hint="eastAsia" w:eastAsia="仿宋_GB2312"/>
          <w:kern w:val="2"/>
          <w:sz w:val="32"/>
          <w:szCs w:val="32"/>
        </w:rPr>
        <w:t>定。</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5" w:end="0"/>
        <w:jc w:val="both"/>
        <w:textAlignment w:val="auto"/>
        <w:rPr>
          <w:rStyle w:val="font11"/>
          <w:rFonts w:ascii="仿宋" w:hAnsi="仿宋" w:eastAsia="仿宋_GB2312" w:cs="仿宋" w:hint="eastAsia"/>
          <w:kern w:val="2"/>
          <w:sz w:val="32"/>
          <w:szCs w:val="32"/>
        </w:rPr>
      </w:pPr>
      <w:r>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5" w:end="0"/>
        <w:jc w:val="center"/>
        <w:textAlignment w:val="auto"/>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第六章  法律责任</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5" w:end="0"/>
        <w:jc w:val="center"/>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i w:val="false"/>
          <w:kern w:val="2"/>
          <w:sz w:val="32"/>
          <w:szCs w:val="32"/>
        </w:rPr>
      </w:pPr>
      <w:r>
        <w:rPr>
          <w:rFonts w:ascii="黑体" w:hAnsi="黑体" w:cs="黑体" w:hint="eastAsia" w:eastAsia="黑体"/>
          <w:b w:val="false"/>
          <w:bCs w:val="false"/>
          <w:i w:val="false"/>
          <w:caps w:val="false"/>
          <w:smallCaps w:val="false"/>
          <w:color w:val="000000"/>
          <w:spacing w:val="0"/>
          <w:sz w:val="32"/>
          <w:szCs w:val="32"/>
        </w:rPr>
        <w:t>第五十九条</w:t>
      </w:r>
      <w:r>
        <w:rPr>
          <w:rFonts w:ascii="宋体;方正书宋_GBK" w:hAnsi="宋体;方正书宋_GBK" w:cs="宋体;方正书宋_GBK" w:hint="eastAsia"/>
          <w:i w:val="false"/>
          <w:caps w:val="false"/>
          <w:smallCaps w:val="false"/>
          <w:color w:val="000000"/>
          <w:spacing w:val="0"/>
          <w:sz w:val="32"/>
          <w:szCs w:val="32"/>
        </w:rPr>
        <w:t>　</w:t>
      </w:r>
      <w:r>
        <w:rPr>
          <w:rFonts w:ascii="仿宋" w:hAnsi="仿宋" w:cs="仿宋" w:hint="eastAsia" w:eastAsia="仿宋_GB2312"/>
          <w:i w:val="false"/>
          <w:caps w:val="false"/>
          <w:smallCaps w:val="false"/>
          <w:color w:val="000000"/>
          <w:spacing w:val="0"/>
          <w:sz w:val="32"/>
          <w:szCs w:val="32"/>
        </w:rPr>
        <w:t>未取</w:t>
      </w:r>
      <w:r>
        <w:rPr>
          <w:rStyle w:val="font11"/>
          <w:rFonts w:ascii="仿宋" w:hAnsi="仿宋" w:cs="仿宋" w:hint="eastAsia" w:eastAsia="仿宋_GB2312"/>
          <w:i w:val="false"/>
          <w:kern w:val="2"/>
          <w:sz w:val="32"/>
          <w:szCs w:val="32"/>
        </w:rPr>
        <w:t>得相应城市公共客运许可擅自从事经营活动的，涂改、伪造许可从事经营活动的，由城市交通运输主管部门责令停止违法行为，并对经营者处以五千元以上一万元以下罚款；情节严重的，处以一万元以上</w:t>
      </w:r>
      <w:r>
        <w:rPr>
          <w:rStyle w:val="font11"/>
          <w:rFonts w:ascii="仿宋" w:hAnsi="仿宋" w:cs="仿宋" w:hint="eastAsia" w:eastAsia="仿宋_GB2312"/>
          <w:i w:val="false"/>
          <w:kern w:val="2"/>
          <w:sz w:val="32"/>
          <w:szCs w:val="32"/>
        </w:rPr>
        <w:t>二</w:t>
      </w:r>
      <w:r>
        <w:rPr>
          <w:rStyle w:val="font11"/>
          <w:rFonts w:ascii="仿宋" w:hAnsi="仿宋" w:cs="仿宋" w:hint="eastAsia" w:eastAsia="仿宋_GB2312"/>
          <w:i w:val="false"/>
          <w:kern w:val="2"/>
          <w:sz w:val="32"/>
          <w:szCs w:val="32"/>
        </w:rPr>
        <w:t>万元以下罚款。</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宋体;方正书宋_GBK" w:hAnsi="宋体;方正书宋_GBK" w:eastAsia="宋体;方正书宋_GBK" w:cs="宋体;方正书宋_GBK" w:hint="eastAsia"/>
          <w:i w:val="false"/>
          <w:caps w:val="false"/>
          <w:smallCaps w:val="false"/>
          <w:color w:val="000000"/>
          <w:spacing w:val="0"/>
          <w:sz w:val="32"/>
          <w:szCs w:val="32"/>
        </w:rPr>
      </w:pPr>
      <w:r>
        <w:rPr>
          <w:rStyle w:val="font11"/>
          <w:rFonts w:ascii="仿宋" w:hAnsi="仿宋" w:cs="仿宋" w:hint="eastAsia" w:eastAsia="仿宋_GB2312"/>
          <w:i w:val="false"/>
          <w:kern w:val="2"/>
          <w:sz w:val="32"/>
          <w:szCs w:val="32"/>
        </w:rPr>
        <w:t>无运营许可的车辆安装出租汽车标志、标识的，由城市交通运输主管部门予以</w:t>
      </w:r>
      <w:r>
        <w:rPr>
          <w:rFonts w:ascii="仿宋" w:hAnsi="仿宋" w:cs="仿宋" w:hint="eastAsia" w:eastAsia="仿宋_GB2312"/>
          <w:i w:val="false"/>
          <w:caps w:val="false"/>
          <w:smallCaps w:val="false"/>
          <w:color w:val="000000"/>
          <w:spacing w:val="0"/>
          <w:sz w:val="32"/>
          <w:szCs w:val="32"/>
        </w:rPr>
        <w:t>没收</w:t>
      </w:r>
      <w:r>
        <w:rPr>
          <w:rFonts w:ascii="宋体;方正书宋_GBK" w:hAnsi="宋体;方正书宋_GBK" w:cs="宋体;方正书宋_GBK" w:hint="eastAsia"/>
          <w:i w:val="false"/>
          <w:caps w:val="false"/>
          <w:smallCaps w:val="false"/>
          <w:color w:val="000000"/>
          <w:spacing w:val="0"/>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宋体;方正书宋_GBK" w:hAnsi="宋体;方正书宋_GBK" w:eastAsia="宋体;方正书宋_GBK" w:cs="宋体;方正书宋_GBK" w:hint="eastAsia"/>
          <w:i w:val="false"/>
          <w:caps w:val="false"/>
          <w:smallCaps w:val="false"/>
          <w:color w:val="000000"/>
          <w:spacing w:val="0"/>
          <w:sz w:val="32"/>
          <w:szCs w:val="32"/>
        </w:rPr>
      </w:pPr>
      <w:r>
        <w:rPr>
          <w:rFonts w:ascii="黑体" w:hAnsi="黑体" w:cs="黑体" w:hint="eastAsia" w:eastAsia="黑体"/>
          <w:b w:val="false"/>
          <w:bCs w:val="false"/>
          <w:i w:val="false"/>
          <w:caps w:val="false"/>
          <w:smallCaps w:val="false"/>
          <w:color w:val="000000"/>
          <w:spacing w:val="0"/>
          <w:sz w:val="32"/>
          <w:szCs w:val="32"/>
        </w:rPr>
        <w:t>第六十条</w:t>
      </w:r>
      <w:r>
        <w:rPr>
          <w:rFonts w:ascii="宋体;方正书宋_GBK" w:hAnsi="宋体;方正书宋_GBK" w:cs="宋体;方正书宋_GBK" w:hint="eastAsia"/>
          <w:i w:val="false"/>
          <w:caps w:val="false"/>
          <w:smallCaps w:val="false"/>
          <w:color w:val="000000"/>
          <w:spacing w:val="0"/>
          <w:sz w:val="32"/>
          <w:szCs w:val="32"/>
        </w:rPr>
        <w:t>　</w:t>
      </w:r>
      <w:r>
        <w:rPr>
          <w:rFonts w:ascii="仿宋" w:hAnsi="仿宋" w:cs="仿宋" w:hint="eastAsia" w:eastAsia="仿宋_GB2312"/>
          <w:i w:val="false"/>
          <w:caps w:val="false"/>
          <w:smallCaps w:val="false"/>
          <w:color w:val="000000"/>
          <w:spacing w:val="0"/>
          <w:sz w:val="32"/>
          <w:szCs w:val="32"/>
        </w:rPr>
        <w:t>城市公共客运经营者有下列行为之一的，由城</w:t>
      </w:r>
      <w:r>
        <w:rPr>
          <w:rStyle w:val="font11"/>
          <w:rFonts w:ascii="仿宋" w:hAnsi="仿宋" w:cs="仿宋" w:hint="eastAsia" w:eastAsia="仿宋_GB2312"/>
          <w:i w:val="false"/>
          <w:kern w:val="2"/>
          <w:sz w:val="32"/>
          <w:szCs w:val="32"/>
        </w:rPr>
        <w:t>市交通运输主管部门责令限期改正，并处以五千元以上一万元以下罚款；逾期未改正的，吊销</w:t>
      </w:r>
      <w:r>
        <w:rPr>
          <w:rFonts w:ascii="仿宋" w:hAnsi="仿宋" w:cs="仿宋" w:hint="eastAsia" w:eastAsia="仿宋_GB2312"/>
          <w:i w:val="false"/>
          <w:caps w:val="false"/>
          <w:smallCaps w:val="false"/>
          <w:color w:val="000000"/>
          <w:spacing w:val="0"/>
          <w:sz w:val="32"/>
          <w:szCs w:val="32"/>
        </w:rPr>
        <w:t>许可</w:t>
      </w:r>
      <w:r>
        <w:rPr>
          <w:rFonts w:eastAsia="仿宋_GB2312" w:cs="仿宋" w:hint="eastAsia" w:ascii="仿宋" w:hAnsi="仿宋"/>
          <w:i w:val="false"/>
          <w:caps w:val="false"/>
          <w:smallCaps w:val="false"/>
          <w:color w:val="000000"/>
          <w:spacing w:val="0"/>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Fonts w:ascii="仿宋" w:hAnsi="仿宋" w:eastAsia="仿宋_GB2312" w:cs="仿宋" w:hint="eastAsia"/>
          <w:i w:val="false"/>
          <w:caps w:val="false"/>
          <w:smallCaps w:val="false"/>
          <w:color w:val="000000"/>
          <w:spacing w:val="0"/>
          <w:sz w:val="32"/>
          <w:szCs w:val="32"/>
        </w:rPr>
      </w:pPr>
      <w:r>
        <w:rPr>
          <w:rFonts w:ascii="宋体;方正书宋_GBK" w:hAnsi="宋体;方正书宋_GBK" w:cs="宋体;方正书宋_GBK" w:hint="eastAsia"/>
          <w:i w:val="false"/>
          <w:caps w:val="false"/>
          <w:smallCaps w:val="false"/>
          <w:color w:val="000000"/>
          <w:spacing w:val="0"/>
          <w:sz w:val="32"/>
          <w:szCs w:val="32"/>
        </w:rPr>
        <w:t>　　</w:t>
      </w:r>
      <w:r>
        <w:rPr>
          <w:rFonts w:ascii="仿宋" w:hAnsi="仿宋" w:cs="仿宋" w:hint="eastAsia" w:eastAsia="仿宋_GB2312"/>
          <w:i w:val="false"/>
          <w:caps w:val="false"/>
          <w:smallCaps w:val="false"/>
          <w:color w:val="000000"/>
          <w:spacing w:val="0"/>
          <w:sz w:val="32"/>
          <w:szCs w:val="32"/>
        </w:rPr>
        <w:t>（一）转让城市公共汽电车客运线路经营许可或者非法转让出租汽车运营许可的；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Fonts w:ascii="仿宋" w:hAnsi="仿宋" w:eastAsia="仿宋_GB2312" w:cs="仿宋" w:hint="eastAsia"/>
          <w:i w:val="false"/>
          <w:caps w:val="false"/>
          <w:smallCaps w:val="false"/>
          <w:color w:val="000000"/>
          <w:spacing w:val="0"/>
          <w:sz w:val="32"/>
          <w:szCs w:val="32"/>
        </w:rPr>
      </w:pPr>
      <w:r>
        <w:rPr>
          <w:rFonts w:ascii="仿宋" w:hAnsi="仿宋" w:cs="仿宋" w:hint="eastAsia" w:eastAsia="仿宋_GB2312"/>
          <w:i w:val="false"/>
          <w:caps w:val="false"/>
          <w:smallCaps w:val="false"/>
          <w:color w:val="000000"/>
          <w:spacing w:val="0"/>
          <w:sz w:val="32"/>
          <w:szCs w:val="32"/>
        </w:rPr>
        <w:t>　　（二）擅自变更城市公共汽电车线路运营方案或者出租汽车经营方案的；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Fonts w:ascii="仿宋" w:hAnsi="仿宋" w:eastAsia="仿宋_GB2312" w:cs="仿宋" w:hint="eastAsia"/>
          <w:i w:val="false"/>
          <w:caps w:val="false"/>
          <w:smallCaps w:val="false"/>
          <w:color w:val="000000"/>
          <w:spacing w:val="0"/>
          <w:sz w:val="32"/>
          <w:szCs w:val="32"/>
        </w:rPr>
      </w:pPr>
      <w:r>
        <w:rPr>
          <w:rFonts w:ascii="仿宋" w:hAnsi="仿宋" w:cs="仿宋" w:hint="eastAsia" w:eastAsia="仿宋_GB2312"/>
          <w:i w:val="false"/>
          <w:caps w:val="false"/>
          <w:smallCaps w:val="false"/>
          <w:color w:val="000000"/>
          <w:spacing w:val="0"/>
          <w:sz w:val="32"/>
          <w:szCs w:val="32"/>
        </w:rPr>
        <w:t>　　（三）擅自暂停、终止经营的；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宋体;方正书宋_GBK" w:hAnsi="宋体;方正书宋_GBK" w:eastAsia="仿宋_GB2312" w:cs="宋体;方正书宋_GBK" w:hint="eastAsia"/>
          <w:b w:val="false"/>
          <w:bCs/>
          <w:i w:val="false"/>
          <w:caps w:val="false"/>
          <w:smallCaps w:val="false"/>
          <w:color w:val="000000"/>
          <w:spacing w:val="0"/>
          <w:sz w:val="32"/>
          <w:szCs w:val="32"/>
        </w:rPr>
      </w:pPr>
      <w:r>
        <w:rPr>
          <w:rFonts w:ascii="仿宋" w:hAnsi="仿宋" w:cs="仿宋" w:hint="eastAsia" w:eastAsia="仿宋_GB2312"/>
          <w:i w:val="false"/>
          <w:caps w:val="false"/>
          <w:smallCaps w:val="false"/>
          <w:color w:val="000000"/>
          <w:spacing w:val="0"/>
          <w:sz w:val="32"/>
          <w:szCs w:val="32"/>
        </w:rPr>
        <w:t>（四）批准暂停期间，擅自从事经营活动的</w:t>
      </w:r>
      <w:r>
        <w:rPr>
          <w:rFonts w:ascii="仿宋" w:hAnsi="仿宋" w:cs="仿宋" w:hint="eastAsia" w:eastAsia="仿宋_GB2312"/>
          <w:i w:val="false"/>
          <w:caps w:val="false"/>
          <w:smallCaps w:val="false"/>
          <w:color w:val="000000"/>
          <w:spacing w:val="0"/>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Fonts w:ascii="宋体;方正书宋_GBK" w:hAnsi="宋体;方正书宋_GBK" w:eastAsia="宋体;方正书宋_GBK" w:cs="宋体;方正书宋_GBK" w:hint="eastAsia"/>
          <w:i w:val="false"/>
          <w:caps w:val="false"/>
          <w:smallCaps w:val="false"/>
          <w:color w:val="000000"/>
          <w:spacing w:val="0"/>
          <w:sz w:val="32"/>
          <w:szCs w:val="32"/>
        </w:rPr>
      </w:pPr>
      <w:r>
        <w:rPr>
          <w:rFonts w:ascii="仿宋" w:hAnsi="仿宋" w:cs="仿宋" w:hint="eastAsia" w:eastAsia="仿宋_GB2312"/>
          <w:i w:val="false"/>
          <w:caps w:val="false"/>
          <w:smallCaps w:val="false"/>
          <w:color w:val="000000"/>
          <w:spacing w:val="0"/>
          <w:sz w:val="32"/>
          <w:szCs w:val="32"/>
        </w:rPr>
        <w:t>城市公共汽电车未按照核定的线路、价格、站点、车次和时间运营的，由城</w:t>
      </w:r>
      <w:r>
        <w:rPr>
          <w:rStyle w:val="font11"/>
          <w:rFonts w:ascii="仿宋" w:hAnsi="仿宋" w:cs="仿宋" w:hint="eastAsia" w:eastAsia="仿宋_GB2312"/>
          <w:i w:val="false"/>
          <w:kern w:val="2"/>
          <w:sz w:val="32"/>
          <w:szCs w:val="32"/>
        </w:rPr>
        <w:t>市交通运输主管部门责</w:t>
      </w:r>
      <w:r>
        <w:rPr>
          <w:rFonts w:ascii="仿宋" w:hAnsi="仿宋" w:cs="仿宋" w:hint="eastAsia" w:eastAsia="仿宋_GB2312"/>
          <w:i w:val="false"/>
          <w:caps w:val="false"/>
          <w:smallCaps w:val="false"/>
          <w:color w:val="000000"/>
          <w:spacing w:val="0"/>
          <w:sz w:val="32"/>
          <w:szCs w:val="32"/>
        </w:rPr>
        <w:t>令改正，对经营者处以二千元以上五千元以下罚款；情节严重的，处以五千元以上一万元以下罚款；情节特别严重的，可以吊销线路经营许可。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hint="eastAsia"/>
          <w:i w:val="false"/>
          <w:kern w:val="2"/>
          <w:sz w:val="32"/>
          <w:szCs w:val="32"/>
        </w:rPr>
      </w:pPr>
      <w:r>
        <w:rPr>
          <w:rFonts w:ascii="黑体" w:hAnsi="黑体" w:cs="黑体" w:hint="eastAsia" w:eastAsia="黑体"/>
          <w:b w:val="false"/>
          <w:bCs w:val="false"/>
          <w:i w:val="false"/>
          <w:caps w:val="false"/>
          <w:smallCaps w:val="false"/>
          <w:color w:val="000000"/>
          <w:spacing w:val="0"/>
          <w:sz w:val="32"/>
          <w:szCs w:val="32"/>
        </w:rPr>
        <w:t>第六十一条</w:t>
      </w:r>
      <w:r>
        <w:rPr>
          <w:rFonts w:ascii="仿宋" w:hAnsi="仿宋" w:cs="仿宋" w:hint="eastAsia" w:eastAsia="仿宋_GB2312"/>
          <w:i w:val="false"/>
          <w:caps w:val="false"/>
          <w:smallCaps w:val="false"/>
          <w:color w:val="000000"/>
          <w:spacing w:val="0"/>
          <w:sz w:val="32"/>
          <w:szCs w:val="32"/>
        </w:rPr>
        <w:t>　</w:t>
      </w:r>
      <w:r>
        <w:rPr>
          <w:rStyle w:val="font61"/>
          <w:rFonts w:ascii="仿宋" w:hAnsi="仿宋" w:cs="仿宋" w:hint="eastAsia" w:eastAsia="仿宋_GB2312"/>
          <w:i w:val="false"/>
          <w:kern w:val="2"/>
          <w:sz w:val="32"/>
          <w:szCs w:val="32"/>
        </w:rPr>
        <w:t>城市公共客运经营者使用无运营证的车辆的，擅自改装车辆从事运营的，车辆未参加定期检查或者定期检查不合格继续运营的，由</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i w:val="false"/>
          <w:kern w:val="2"/>
          <w:sz w:val="32"/>
          <w:szCs w:val="32"/>
        </w:rPr>
        <w:t>市交通运输主管部门责</w:t>
      </w:r>
      <w:r>
        <w:rPr>
          <w:rStyle w:val="font61"/>
          <w:rFonts w:ascii="仿宋" w:hAnsi="仿宋" w:cs="仿宋" w:hint="eastAsia" w:eastAsia="仿宋_GB2312"/>
          <w:i w:val="false"/>
          <w:kern w:val="2"/>
          <w:sz w:val="32"/>
          <w:szCs w:val="32"/>
        </w:rPr>
        <w:t>令限期改正，并处以五千元以上一万元以下罚款；情节严重的，可以吊销许可。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使用报废车辆从事运营的，由</w:t>
      </w:r>
      <w:r>
        <w:rPr>
          <w:rStyle w:val="font11"/>
          <w:rFonts w:ascii="仿宋" w:hAnsi="仿宋" w:cs="仿宋" w:hint="eastAsia" w:eastAsia="仿宋_GB2312"/>
          <w:i w:val="false"/>
          <w:kern w:val="2"/>
          <w:sz w:val="32"/>
          <w:szCs w:val="32"/>
        </w:rPr>
        <w:t>城市交通运输主管部门</w:t>
      </w:r>
      <w:r>
        <w:rPr>
          <w:rStyle w:val="font61"/>
          <w:rFonts w:ascii="仿宋" w:hAnsi="仿宋" w:cs="仿宋" w:hint="eastAsia" w:eastAsia="仿宋_GB2312"/>
          <w:i w:val="false"/>
          <w:kern w:val="2"/>
          <w:sz w:val="32"/>
          <w:szCs w:val="32"/>
        </w:rPr>
        <w:t>暂扣车辆，移交公安机关处理，并对驾驶员处以一千元以上三千元以下罚款；情节严重的，可以吊销从业资格证。对经营者处以一万元以上三万元以下罚款；情节严重的，可以吊销线路经营许可或者</w:t>
      </w:r>
      <w:r>
        <w:rPr>
          <w:rFonts w:ascii="仿宋" w:hAnsi="仿宋" w:cs="仿宋" w:hint="eastAsia" w:eastAsia="仿宋_GB2312"/>
          <w:b w:val="false"/>
          <w:bCs w:val="false"/>
          <w:i w:val="false"/>
          <w:caps w:val="false"/>
          <w:smallCaps w:val="false"/>
          <w:color w:val="000000"/>
          <w:spacing w:val="0"/>
          <w:sz w:val="32"/>
          <w:szCs w:val="32"/>
        </w:rPr>
        <w:t>出租汽车</w:t>
      </w:r>
      <w:r>
        <w:rPr>
          <w:rStyle w:val="font61"/>
          <w:rFonts w:ascii="仿宋" w:hAnsi="仿宋" w:cs="仿宋" w:hint="eastAsia" w:eastAsia="仿宋_GB2312"/>
          <w:i w:val="false"/>
          <w:kern w:val="2"/>
          <w:sz w:val="32"/>
          <w:szCs w:val="32"/>
        </w:rPr>
        <w:t>运营许可。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hint="eastAsia"/>
          <w:i w:val="false"/>
          <w:kern w:val="2"/>
          <w:sz w:val="32"/>
          <w:szCs w:val="32"/>
        </w:rPr>
      </w:pPr>
      <w:r>
        <w:rPr>
          <w:rStyle w:val="font61"/>
          <w:rFonts w:ascii="黑体" w:hAnsi="黑体" w:cs="黑体" w:hint="eastAsia" w:eastAsia="黑体"/>
          <w:b w:val="false"/>
          <w:bCs w:val="false"/>
          <w:i w:val="false"/>
          <w:kern w:val="2"/>
          <w:sz w:val="32"/>
          <w:szCs w:val="32"/>
        </w:rPr>
        <w:t>第六十二条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无从业资格证或者安排无证人员从事城市公共客运驾驶活动的，由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i w:val="false"/>
          <w:kern w:val="2"/>
          <w:sz w:val="32"/>
          <w:szCs w:val="32"/>
        </w:rPr>
        <w:t>交通运输主管部门责</w:t>
      </w:r>
      <w:r>
        <w:rPr>
          <w:rStyle w:val="font61"/>
          <w:rFonts w:ascii="仿宋" w:hAnsi="仿宋" w:cs="仿宋" w:hint="eastAsia" w:eastAsia="仿宋_GB2312"/>
          <w:i w:val="false"/>
          <w:kern w:val="2"/>
          <w:sz w:val="32"/>
          <w:szCs w:val="32"/>
        </w:rPr>
        <w:t>令改正，对驾驶人员处以五百元以上一千元以下罚款，对经营者处以二千元以上五千元以下罚款；造成重大以上交通责任事故的，吊销许可。</w:t>
      </w:r>
    </w:p>
    <w:p>
      <w:pPr>
        <w:pStyle w:val="Normal"/>
        <w:ind w:firstLineChars="200" w:startChars="0" w:start="0" w:endChars="0" w:end="0"/>
        <w:rPr>
          <w:rStyle w:val="font61"/>
          <w:rFonts w:hint="eastAsia"/>
          <w:i w:val="false"/>
          <w:kern w:val="2"/>
          <w:sz w:val="32"/>
          <w:szCs w:val="32"/>
          <w:lang w:bidi="ar"/>
        </w:rPr>
      </w:pPr>
      <w:r>
        <w:rPr>
          <w:rStyle w:val="font61"/>
          <w:rFonts w:ascii="仿宋" w:hAnsi="仿宋" w:cs="仿宋" w:hint="eastAsia" w:eastAsia="仿宋_GB2312"/>
          <w:i w:val="false"/>
          <w:kern w:val="2"/>
          <w:sz w:val="32"/>
          <w:szCs w:val="32"/>
          <w:lang w:bidi="ar"/>
        </w:rPr>
        <w:t>无出租汽车服务监督卡或者安排无服务监督卡人员从事经营活动的，按照前款规定处罚。</w:t>
      </w:r>
    </w:p>
    <w:p>
      <w:pPr>
        <w:pStyle w:val="Normal"/>
        <w:ind w:firstLineChars="200" w:startChars="0" w:start="0" w:endChars="0" w:end="0"/>
        <w:rPr>
          <w:rFonts w:ascii="仿宋" w:hAnsi="仿宋" w:eastAsia="仿宋_GB2312" w:cs="仿宋" w:hint="eastAsia"/>
          <w:color w:val="000000"/>
          <w:sz w:val="32"/>
          <w:szCs w:val="32"/>
          <w:bdr w:val="single" w:sz="4" w:space="0" w:color="000000"/>
        </w:rPr>
      </w:pPr>
      <w:r>
        <w:rPr>
          <w:rFonts w:ascii="黑体" w:hAnsi="黑体" w:cs="黑体" w:hint="eastAsia" w:eastAsia="黑体"/>
          <w:b w:val="false"/>
          <w:bCs/>
          <w:color w:val="000000"/>
          <w:sz w:val="32"/>
          <w:szCs w:val="32"/>
        </w:rPr>
        <w:t>第六十三条</w:t>
      </w:r>
      <w:r>
        <w:rPr>
          <w:rFonts w:ascii="宋体;方正书宋_GBK" w:hAnsi="宋体;方正书宋_GBK" w:cs="宋体;方正书宋_GBK" w:hint="eastAsia"/>
          <w:color w:val="000000"/>
          <w:sz w:val="32"/>
          <w:szCs w:val="32"/>
        </w:rPr>
        <w:t xml:space="preserve">  </w:t>
      </w:r>
      <w:r>
        <w:rPr>
          <w:rFonts w:ascii="宋体;方正书宋_GBK" w:hAnsi="宋体;方正书宋_GBK" w:cs="宋体;方正书宋_GBK" w:hint="eastAsia"/>
          <w:color w:val="000000"/>
          <w:sz w:val="20"/>
          <w:szCs w:val="20"/>
        </w:rPr>
        <w:t xml:space="preserve"> </w:t>
      </w:r>
      <w:r>
        <w:rPr>
          <w:rFonts w:ascii="仿宋" w:hAnsi="仿宋" w:cs="仿宋" w:hint="eastAsia" w:eastAsia="仿宋_GB2312"/>
          <w:color w:val="000000"/>
          <w:sz w:val="32"/>
          <w:szCs w:val="32"/>
        </w:rPr>
        <w:t>城市公共客运驾驶员，未随车携带</w:t>
      </w:r>
      <w:r>
        <w:rPr>
          <w:rStyle w:val="font61"/>
          <w:rFonts w:ascii="仿宋" w:hAnsi="仿宋" w:cs="仿宋" w:hint="eastAsia" w:eastAsia="仿宋_GB2312"/>
          <w:i w:val="false"/>
          <w:color w:val="000000"/>
          <w:kern w:val="2"/>
          <w:sz w:val="32"/>
          <w:szCs w:val="32"/>
          <w:lang w:bidi="ar"/>
        </w:rPr>
        <w:t>服务监督卡</w:t>
      </w:r>
      <w:r>
        <w:rPr>
          <w:rFonts w:ascii="仿宋" w:hAnsi="仿宋" w:cs="仿宋" w:hint="eastAsia" w:eastAsia="仿宋_GB2312"/>
          <w:b w:val="false"/>
          <w:bCs w:val="false"/>
          <w:color w:val="000000"/>
          <w:sz w:val="32"/>
          <w:szCs w:val="32"/>
        </w:rPr>
        <w:t>的，</w:t>
      </w:r>
      <w:r>
        <w:rPr>
          <w:rFonts w:ascii="仿宋" w:hAnsi="仿宋" w:cs="仿宋" w:hint="eastAsia" w:eastAsia="仿宋_GB2312"/>
          <w:color w:val="000000"/>
          <w:sz w:val="32"/>
          <w:szCs w:val="32"/>
        </w:rPr>
        <w:t>由</w:t>
      </w:r>
      <w:r>
        <w:rPr>
          <w:rStyle w:val="font11"/>
          <w:rFonts w:ascii="仿宋" w:hAnsi="仿宋" w:cs="仿宋" w:hint="eastAsia" w:eastAsia="仿宋_GB2312"/>
          <w:i w:val="false"/>
          <w:kern w:val="2"/>
          <w:sz w:val="32"/>
          <w:szCs w:val="32"/>
          <w:lang w:bidi="ar"/>
        </w:rPr>
        <w:t>城市交通运输主管部门予</w:t>
      </w:r>
      <w:r>
        <w:rPr>
          <w:rFonts w:ascii="仿宋" w:hAnsi="仿宋" w:cs="仿宋" w:hint="eastAsia" w:eastAsia="仿宋_GB2312"/>
          <w:color w:val="000000"/>
          <w:sz w:val="32"/>
          <w:szCs w:val="32"/>
        </w:rPr>
        <w:t>以警告，并处以二十元以上二百元以下罚款。</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第六十四条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城市公共汽电车客运经营者有下列行为之一的，由</w:t>
      </w:r>
      <w:r>
        <w:rPr>
          <w:rStyle w:val="font11"/>
          <w:rFonts w:ascii="仿宋" w:hAnsi="仿宋" w:cs="仿宋" w:hint="eastAsia" w:eastAsia="仿宋_GB2312"/>
          <w:i w:val="false"/>
          <w:kern w:val="2"/>
          <w:sz w:val="32"/>
          <w:szCs w:val="32"/>
        </w:rPr>
        <w:t>城市交通运输主管部门责令改正，并对从业人员处以五十元以上二百元以下罚款，对</w:t>
      </w:r>
      <w:r>
        <w:rPr>
          <w:rStyle w:val="font61"/>
          <w:rFonts w:ascii="仿宋" w:hAnsi="仿宋" w:cs="仿宋" w:hint="eastAsia" w:eastAsia="仿宋_GB2312"/>
          <w:i w:val="false"/>
          <w:kern w:val="2"/>
          <w:sz w:val="32"/>
          <w:szCs w:val="32"/>
        </w:rPr>
        <w:t>经营者处以一千元以上三千元以下罚款</w:t>
      </w:r>
      <w:r>
        <w:rPr>
          <w:rStyle w:val="font61"/>
          <w:rFonts w:eastAsia="仿宋_GB2312" w:cs="仿宋" w:hint="eastAsia" w:ascii="仿宋" w:hAnsi="仿宋"/>
          <w:i w:val="false"/>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（一）车辆不能正常行驶时，未安排乘客免费换乘同线路同方向车辆或者后续车辆从业人员拒载的，拒绝持优惠凭证乘客乘车及其他拒载行为的；</w:t>
      </w:r>
    </w:p>
    <w:p>
      <w:pPr>
        <w:pStyle w:val="Normal"/>
        <w:ind w:firstLineChars="200" w:startChars="0" w:start="0" w:endChars="0" w:end="0"/>
        <w:rPr>
          <w:rStyle w:val="font61"/>
          <w:rFonts w:ascii="仿宋" w:hAnsi="仿宋" w:eastAsia="仿宋_GB2312" w:cs="仿宋" w:hint="eastAsia"/>
          <w:i w:val="false"/>
          <w:kern w:val="2"/>
          <w:sz w:val="32"/>
          <w:szCs w:val="32"/>
          <w:lang w:bidi="ar"/>
        </w:rPr>
      </w:pPr>
      <w:r>
        <w:rPr>
          <w:rStyle w:val="font61"/>
          <w:rFonts w:ascii="仿宋" w:hAnsi="仿宋" w:cs="仿宋" w:hint="eastAsia" w:eastAsia="仿宋_GB2312"/>
          <w:i w:val="false"/>
          <w:kern w:val="2"/>
          <w:sz w:val="32"/>
          <w:szCs w:val="32"/>
          <w:lang w:bidi="ar"/>
        </w:rPr>
        <w:t>（二）城市公共汽电车甩客、站外上下客、滞站揽客的。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第六十五条　</w:t>
      </w:r>
      <w:r>
        <w:rPr>
          <w:rStyle w:val="font61"/>
          <w:rFonts w:ascii="仿宋" w:hAnsi="仿宋" w:cs="仿宋" w:hint="eastAsia" w:eastAsia="仿宋_GB2312"/>
          <w:i w:val="false"/>
          <w:kern w:val="2"/>
          <w:sz w:val="32"/>
          <w:szCs w:val="32"/>
        </w:rPr>
        <w:t>城市公共汽电车遇有抢险救灾和突发事件等特殊情况，不服</w:t>
      </w:r>
      <w:r>
        <w:rPr>
          <w:rStyle w:val="font11"/>
          <w:rFonts w:ascii="仿宋" w:hAnsi="仿宋" w:cs="仿宋" w:hint="eastAsia" w:eastAsia="仿宋_GB2312"/>
          <w:i w:val="false"/>
          <w:kern w:val="2"/>
          <w:sz w:val="32"/>
          <w:szCs w:val="32"/>
        </w:rPr>
        <w:t>从当地人民政府指挥调度的，由城市交通运输主管部门对经营</w:t>
      </w:r>
      <w:r>
        <w:rPr>
          <w:rStyle w:val="font61"/>
          <w:rFonts w:ascii="仿宋" w:hAnsi="仿宋" w:cs="仿宋" w:hint="eastAsia" w:eastAsia="仿宋_GB2312"/>
          <w:i w:val="false"/>
          <w:kern w:val="2"/>
          <w:sz w:val="32"/>
          <w:szCs w:val="32"/>
        </w:rPr>
        <w:t>者处以一千元以上五千元以下罚款；情节严重的，处以五千元以上一万元以下罚款，并吊销线路经营许可。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第六十六条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出租汽车驾驶员有下列行为</w:t>
      </w:r>
      <w:r>
        <w:rPr>
          <w:rStyle w:val="font11"/>
          <w:rFonts w:ascii="仿宋" w:hAnsi="仿宋" w:cs="仿宋" w:hint="eastAsia" w:eastAsia="仿宋_GB2312"/>
          <w:i w:val="false"/>
          <w:kern w:val="2"/>
          <w:sz w:val="32"/>
          <w:szCs w:val="32"/>
        </w:rPr>
        <w:t>之一的，由城市交通运输主管部门责令改正，处以二百元以上五百元以下罚款；情节严重的，处以五百元以上二千元以下罚</w:t>
      </w:r>
      <w:r>
        <w:rPr>
          <w:rStyle w:val="font61"/>
          <w:rFonts w:ascii="仿宋" w:hAnsi="仿宋" w:cs="仿宋" w:hint="eastAsia" w:eastAsia="仿宋_GB2312"/>
          <w:i w:val="false"/>
          <w:kern w:val="2"/>
          <w:sz w:val="32"/>
          <w:szCs w:val="32"/>
        </w:rPr>
        <w:t>款；情节特别严重的，可以吊销从业资格证</w:t>
      </w:r>
      <w:r>
        <w:rPr>
          <w:rStyle w:val="font61"/>
          <w:rFonts w:eastAsia="仿宋_GB2312" w:cs="仿宋" w:hint="eastAsia" w:ascii="仿宋" w:hAnsi="仿宋"/>
          <w:i w:val="false"/>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（一）未经乘客同意搭载他人乘车、启用待租标志后拒载、主动揽客或者甩客的；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（二）未按照乘客要求或者合理的路线行驶，故意绕行的；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（三）以欺骗、威胁等方式向乘客高额收取费用的；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（四）在运营服务中有其他侵害乘客合法权益行为的。</w:t>
      </w:r>
    </w:p>
    <w:p>
      <w:pPr>
        <w:pStyle w:val="Normal"/>
        <w:ind w:firstLineChars="200" w:startChars="0" w:start="0" w:endChars="0" w:end="0"/>
        <w:rPr>
          <w:rStyle w:val="font61"/>
          <w:rFonts w:ascii="仿宋" w:hAnsi="仿宋" w:eastAsia="仿宋_GB2312" w:cs="仿宋" w:hint="eastAsia"/>
          <w:i w:val="false"/>
          <w:kern w:val="2"/>
          <w:sz w:val="32"/>
          <w:szCs w:val="32"/>
          <w:lang w:bidi="ar"/>
        </w:rPr>
      </w:pPr>
      <w:r>
        <w:rPr>
          <w:rStyle w:val="font61"/>
          <w:rFonts w:ascii="仿宋" w:hAnsi="仿宋" w:cs="仿宋" w:hint="eastAsia" w:eastAsia="仿宋_GB2312"/>
          <w:i w:val="false"/>
          <w:kern w:val="2"/>
          <w:sz w:val="32"/>
          <w:szCs w:val="32"/>
          <w:lang w:bidi="ar"/>
        </w:rPr>
        <w:t>出租汽车驾驶员利用出租汽车从事违法犯罪活动被依法处理的，</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i w:val="false"/>
          <w:kern w:val="2"/>
          <w:sz w:val="32"/>
          <w:szCs w:val="32"/>
          <w:lang w:bidi="ar"/>
        </w:rPr>
        <w:t>市交通运输主管部门可</w:t>
      </w:r>
      <w:r>
        <w:rPr>
          <w:rStyle w:val="font61"/>
          <w:rFonts w:ascii="仿宋" w:hAnsi="仿宋" w:cs="仿宋" w:hint="eastAsia" w:eastAsia="仿宋_GB2312"/>
          <w:i w:val="false"/>
          <w:kern w:val="2"/>
          <w:sz w:val="32"/>
          <w:szCs w:val="32"/>
          <w:lang w:bidi="ar"/>
        </w:rPr>
        <w:t>以吊销其从业资格证。</w:t>
      </w:r>
    </w:p>
    <w:p>
      <w:pPr>
        <w:pStyle w:val="Normal"/>
        <w:ind w:firstLineChars="200" w:startChars="0" w:start="0" w:endChars="0" w:end="0"/>
        <w:rPr>
          <w:rStyle w:val="font61"/>
          <w:rFonts w:hint="eastAsia"/>
          <w:i w:val="false"/>
          <w:kern w:val="2"/>
          <w:sz w:val="32"/>
          <w:szCs w:val="32"/>
          <w:lang w:bidi="ar"/>
        </w:rPr>
      </w:pPr>
      <w:r>
        <w:rPr>
          <w:rStyle w:val="font61"/>
          <w:rFonts w:ascii="黑体" w:hAnsi="黑体" w:cs="黑体" w:hint="eastAsia" w:eastAsia="黑体"/>
          <w:b w:val="false"/>
          <w:bCs w:val="false"/>
          <w:i w:val="false"/>
          <w:kern w:val="2"/>
          <w:sz w:val="32"/>
          <w:szCs w:val="32"/>
          <w:lang w:bidi="ar"/>
        </w:rPr>
        <w:t>第六十七条</w:t>
      </w:r>
      <w:r>
        <w:rPr>
          <w:rStyle w:val="font61"/>
          <w:rFonts w:hint="eastAsia"/>
          <w:i w:val="false"/>
          <w:kern w:val="2"/>
          <w:sz w:val="32"/>
          <w:szCs w:val="32"/>
          <w:lang w:bidi="ar"/>
        </w:rPr>
        <w:t>　</w:t>
      </w:r>
      <w:r>
        <w:rPr>
          <w:rFonts w:ascii="仿宋" w:hAnsi="仿宋" w:cs="仿宋" w:hint="eastAsia" w:eastAsia="仿宋_GB2312"/>
          <w:b w:val="false"/>
          <w:bCs w:val="false"/>
          <w:i w:val="false"/>
          <w:caps w:val="false"/>
          <w:smallCaps w:val="false"/>
          <w:color w:val="000000"/>
          <w:spacing w:val="0"/>
          <w:sz w:val="32"/>
          <w:szCs w:val="32"/>
        </w:rPr>
        <w:t>出租汽车</w:t>
      </w:r>
      <w:r>
        <w:rPr>
          <w:rStyle w:val="font61"/>
          <w:rFonts w:ascii="仿宋" w:hAnsi="仿宋" w:cs="仿宋" w:hint="eastAsia" w:eastAsia="仿宋_GB2312"/>
          <w:i w:val="false"/>
          <w:kern w:val="2"/>
          <w:sz w:val="32"/>
          <w:szCs w:val="32"/>
          <w:lang w:bidi="ar"/>
        </w:rPr>
        <w:t>异地运营、异地返程时滞留待租的，由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i w:val="false"/>
          <w:kern w:val="2"/>
          <w:sz w:val="32"/>
          <w:szCs w:val="32"/>
          <w:lang w:bidi="ar"/>
        </w:rPr>
        <w:t>交通运输主管部门对驾</w:t>
      </w:r>
      <w:r>
        <w:rPr>
          <w:rStyle w:val="font61"/>
          <w:rFonts w:ascii="仿宋" w:hAnsi="仿宋" w:cs="仿宋" w:hint="eastAsia" w:eastAsia="仿宋_GB2312"/>
          <w:i w:val="false"/>
          <w:kern w:val="2"/>
          <w:sz w:val="32"/>
          <w:szCs w:val="32"/>
          <w:lang w:bidi="ar"/>
        </w:rPr>
        <w:t>驶员处以二千元以上五千元以下罚款。</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第六十八条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未按照规定安装、</w:t>
      </w:r>
      <w:r>
        <w:rPr>
          <w:rStyle w:val="font61"/>
          <w:rFonts w:ascii="仿宋" w:hAnsi="仿宋" w:cs="仿宋" w:hint="eastAsia" w:eastAsia="仿宋_GB2312"/>
          <w:i w:val="false"/>
          <w:kern w:val="2"/>
          <w:sz w:val="32"/>
          <w:szCs w:val="32"/>
        </w:rPr>
        <w:t>使用合格计价器的</w:t>
      </w:r>
      <w:r>
        <w:rPr>
          <w:rFonts w:ascii="仿宋" w:hAnsi="仿宋" w:cs="仿宋" w:hint="eastAsia" w:eastAsia="仿宋_GB2312"/>
          <w:b w:val="false"/>
          <w:bCs w:val="false"/>
          <w:color w:val="000000"/>
          <w:sz w:val="32"/>
          <w:szCs w:val="32"/>
        </w:rPr>
        <w:t>，</w:t>
      </w:r>
      <w:r>
        <w:rPr>
          <w:rStyle w:val="font61"/>
          <w:rFonts w:ascii="仿宋" w:hAnsi="仿宋" w:cs="仿宋" w:hint="eastAsia" w:eastAsia="仿宋_GB2312"/>
          <w:i w:val="false"/>
          <w:kern w:val="2"/>
          <w:sz w:val="32"/>
          <w:szCs w:val="32"/>
        </w:rPr>
        <w:t>未使用出租汽车专用发票的，由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i w:val="false"/>
          <w:kern w:val="2"/>
          <w:sz w:val="32"/>
          <w:szCs w:val="32"/>
        </w:rPr>
        <w:t>交通运输主管部门责令改正，对驾驶员处以二百元以上五百元以下罚款</w:t>
      </w:r>
      <w:r>
        <w:rPr>
          <w:rStyle w:val="font61"/>
          <w:rFonts w:ascii="仿宋" w:hAnsi="仿宋" w:cs="仿宋" w:hint="eastAsia" w:eastAsia="仿宋_GB2312"/>
          <w:i w:val="false"/>
          <w:kern w:val="2"/>
          <w:sz w:val="32"/>
          <w:szCs w:val="32"/>
        </w:rPr>
        <w:t>；对经营者处以一千元以上三千元以下罚款。</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擅自改动计价器或者拆卸计价器铅封的，对相关责任人处以二千元以上五千元以下罚款；情节严重的，可以并处吊销许可。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62"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第六十九条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城市公共客运经营者和从业人员已经不具备经营许可条件的，由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i w:val="false"/>
          <w:kern w:val="2"/>
          <w:sz w:val="32"/>
          <w:szCs w:val="32"/>
        </w:rPr>
        <w:t>交通运输主管部门责</w:t>
      </w:r>
      <w:r>
        <w:rPr>
          <w:rStyle w:val="font61"/>
          <w:rFonts w:ascii="仿宋" w:hAnsi="仿宋" w:cs="仿宋" w:hint="eastAsia" w:eastAsia="仿宋_GB2312"/>
          <w:i w:val="false"/>
          <w:kern w:val="2"/>
          <w:sz w:val="32"/>
          <w:szCs w:val="32"/>
        </w:rPr>
        <w:t>令限期改正；逾期未改正的，由原许可机关吊销许可。</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仿宋" w:hAnsi="仿宋" w:eastAsia="仿宋_GB2312" w:cs="仿宋" w:hint="eastAsia"/>
          <w:i w:val="false"/>
          <w:kern w:val="2"/>
          <w:sz w:val="32"/>
          <w:szCs w:val="32"/>
        </w:rPr>
      </w:pPr>
      <w:r>
        <w:rPr>
          <w:rStyle w:val="font61"/>
          <w:rFonts w:ascii="黑体" w:hAnsi="黑体" w:cs="黑体" w:hint="eastAsia" w:eastAsia="黑体"/>
          <w:b w:val="false"/>
          <w:bCs w:val="false"/>
          <w:i w:val="false"/>
          <w:kern w:val="2"/>
          <w:sz w:val="32"/>
          <w:szCs w:val="32"/>
        </w:rPr>
        <w:t>第七十条</w:t>
      </w:r>
      <w:r>
        <w:rPr>
          <w:rStyle w:val="font61"/>
          <w:rFonts w:hint="eastAsia"/>
          <w:i w:val="false"/>
          <w:kern w:val="2"/>
          <w:sz w:val="32"/>
          <w:szCs w:val="32"/>
        </w:rPr>
        <w:t>　</w:t>
      </w:r>
      <w:r>
        <w:rPr>
          <w:rStyle w:val="font61"/>
          <w:rFonts w:ascii="仿宋" w:hAnsi="仿宋" w:cs="仿宋" w:hint="eastAsia" w:eastAsia="仿宋_GB2312"/>
          <w:i w:val="false"/>
          <w:kern w:val="2"/>
          <w:sz w:val="32"/>
          <w:szCs w:val="32"/>
        </w:rPr>
        <w:t>利用运营车辆设置广告不符合国家法律、法规规定和服务规范的，由</w:t>
      </w:r>
      <w:r>
        <w:rPr>
          <w:rFonts w:ascii="仿宋" w:hAnsi="仿宋" w:cs="仿宋" w:hint="eastAsia" w:eastAsia="仿宋_GB2312"/>
          <w:i w:val="false"/>
          <w:caps w:val="false"/>
          <w:smallCaps w:val="false"/>
          <w:color w:val="000000"/>
          <w:spacing w:val="0"/>
          <w:sz w:val="32"/>
          <w:szCs w:val="32"/>
        </w:rPr>
        <w:t>城市</w:t>
      </w:r>
      <w:r>
        <w:rPr>
          <w:rStyle w:val="font11"/>
          <w:rFonts w:ascii="仿宋" w:hAnsi="仿宋" w:cs="仿宋" w:hint="eastAsia" w:eastAsia="仿宋_GB2312"/>
          <w:i w:val="false"/>
          <w:kern w:val="2"/>
          <w:sz w:val="32"/>
          <w:szCs w:val="32"/>
        </w:rPr>
        <w:t>交通运输主管部门责</w:t>
      </w:r>
      <w:r>
        <w:rPr>
          <w:rStyle w:val="font61"/>
          <w:rFonts w:ascii="仿宋" w:hAnsi="仿宋" w:cs="仿宋" w:hint="eastAsia" w:eastAsia="仿宋_GB2312"/>
          <w:i w:val="false"/>
          <w:kern w:val="2"/>
          <w:sz w:val="32"/>
          <w:szCs w:val="32"/>
        </w:rPr>
        <w:t>令限期改正；逾期不改的，责令停止运营，直至改正。</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61"/>
          <w:rFonts w:ascii="黑体" w:hAnsi="黑体" w:eastAsia="黑体" w:cs="黑体" w:hint="eastAsia"/>
          <w:i w:val="false"/>
          <w:color w:val="00B050"/>
          <w:kern w:val="2"/>
          <w:sz w:val="32"/>
          <w:szCs w:val="32"/>
        </w:rPr>
      </w:pPr>
      <w:r>
        <w:rPr>
          <w:rStyle w:val="font61"/>
          <w:rFonts w:ascii="黑体" w:hAnsi="黑体" w:cs="黑体" w:hint="eastAsia" w:eastAsia="黑体"/>
          <w:b w:val="false"/>
          <w:bCs w:val="false"/>
          <w:i w:val="false"/>
          <w:kern w:val="2"/>
          <w:sz w:val="32"/>
          <w:szCs w:val="32"/>
        </w:rPr>
        <w:t>第七十一条</w:t>
      </w:r>
      <w:r>
        <w:rPr>
          <w:rStyle w:val="font61"/>
          <w:rFonts w:hint="eastAsia"/>
          <w:i w:val="false"/>
          <w:kern w:val="2"/>
          <w:sz w:val="32"/>
          <w:szCs w:val="32"/>
        </w:rPr>
        <w:t>　</w:t>
      </w:r>
      <w:r>
        <w:rPr>
          <w:rFonts w:ascii="仿宋" w:hAnsi="仿宋" w:cs="仿宋" w:hint="eastAsia" w:eastAsia="仿宋_GB2312"/>
          <w:i w:val="false"/>
          <w:caps w:val="false"/>
          <w:smallCaps w:val="false"/>
          <w:color w:val="000000"/>
          <w:spacing w:val="0"/>
          <w:sz w:val="32"/>
          <w:szCs w:val="32"/>
        </w:rPr>
        <w:t>城</w:t>
      </w:r>
      <w:r>
        <w:rPr>
          <w:rStyle w:val="font11"/>
          <w:rFonts w:ascii="仿宋" w:hAnsi="仿宋" w:cs="仿宋" w:hint="eastAsia" w:eastAsia="仿宋_GB2312"/>
          <w:i w:val="false"/>
          <w:kern w:val="2"/>
          <w:sz w:val="32"/>
          <w:szCs w:val="32"/>
        </w:rPr>
        <w:t>市交通运输主管部门工</w:t>
      </w:r>
      <w:r>
        <w:rPr>
          <w:rStyle w:val="font61"/>
          <w:rFonts w:ascii="仿宋" w:hAnsi="仿宋" w:cs="仿宋" w:hint="eastAsia" w:eastAsia="仿宋_GB2312"/>
          <w:i w:val="false"/>
          <w:kern w:val="2"/>
          <w:sz w:val="32"/>
          <w:szCs w:val="32"/>
        </w:rPr>
        <w:t>作人员有下列行为之一的，由有关部门依法给予处分；构成犯罪的，依法追究刑事责任</w:t>
      </w:r>
      <w:r>
        <w:rPr>
          <w:rStyle w:val="font61"/>
          <w:rFonts w:eastAsia="仿宋_GB2312" w:cs="仿宋" w:hint="eastAsia" w:ascii="仿宋" w:hAnsi="仿宋"/>
          <w:i w:val="false"/>
          <w:kern w:val="2"/>
          <w:sz w:val="32"/>
          <w:szCs w:val="32"/>
        </w:rPr>
        <w:t>:</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（一）未按照法定的条件、程序和期限实施行政许可的；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（二）参与或者变相参与城市公共客运经营的；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（三）未及时查处违法行为的；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（四）未按照规定处理投诉的；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（五）违法扣留城市公共客运车辆或者有关证件的；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　　（六）收受、索取他人财物或者以其他方式非法谋取利益的；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 w:cs="仿宋" w:hint="eastAsia"/>
          <w:i w:val="false"/>
          <w:kern w:val="2"/>
          <w:sz w:val="32"/>
          <w:szCs w:val="32"/>
        </w:rPr>
      </w:pPr>
      <w:r>
        <w:rPr>
          <w:rStyle w:val="font61"/>
          <w:rFonts w:ascii="仿宋" w:hAnsi="仿宋" w:cs="仿宋" w:hint="eastAsia" w:eastAsia="仿宋_GB2312"/>
          <w:i w:val="false"/>
          <w:kern w:val="2"/>
          <w:sz w:val="32"/>
          <w:szCs w:val="32"/>
        </w:rPr>
        <w:t>（七）未按照法律、法规规定实施行政处罚的。</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61"/>
          <w:rFonts w:ascii="仿宋" w:hAnsi="仿宋" w:eastAsia="仿宋_GB2312" w:cs="仿宋" w:hint="eastAsia"/>
          <w:i w:val="false"/>
          <w:kern w:val="2"/>
          <w:sz w:val="32"/>
          <w:szCs w:val="32"/>
        </w:rPr>
      </w:pPr>
      <w:r>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center"/>
        <w:textAlignment w:val="auto"/>
        <w:rPr>
          <w:rFonts w:ascii="黑体" w:hAnsi="黑体" w:eastAsia="黑体" w:cs="仿宋_GB2312" w:hint="eastAsia"/>
          <w:color w:val="000000"/>
          <w:sz w:val="32"/>
          <w:szCs w:val="36"/>
          <w:highlight w:val="none"/>
          <w:u w:val="none"/>
        </w:rPr>
      </w:pPr>
      <w:r>
        <w:rPr>
          <w:rFonts w:ascii="黑体" w:hAnsi="黑体" w:cs="仿宋_GB2312" w:hint="eastAsia" w:eastAsia="黑体"/>
          <w:color w:val="000000"/>
          <w:sz w:val="32"/>
          <w:szCs w:val="36"/>
          <w:u w:val="none"/>
        </w:rPr>
        <w:t>第七章  附则</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center"/>
        <w:textAlignment w:val="auto"/>
        <w:rPr>
          <w:rFonts w:ascii="黑体" w:hAnsi="黑体" w:eastAsia="黑体" w:cs="仿宋_GB2312" w:hint="eastAsia"/>
          <w:color w:val="000000"/>
          <w:sz w:val="32"/>
          <w:szCs w:val="36"/>
          <w:highlight w:val="none"/>
          <w:u w:val="none"/>
        </w:rPr>
      </w:pPr>
      <w:r>
        <w:rPr>
          <w:rFonts w:eastAsia="黑体" w:cs="仿宋_GB2312" w:hint="eastAsia" w:ascii="黑体" w:hAnsi="黑体"/>
          <w:color w:val="000000"/>
          <w:sz w:val="32"/>
          <w:szCs w:val="36"/>
          <w:u w:val="none"/>
        </w:rPr>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Chars="200" w:startChars="0" w:start="0" w:endChars="0" w:end="0"/>
        <w:jc w:val="both"/>
        <w:textAlignment w:val="auto"/>
        <w:rPr>
          <w:rStyle w:val="font11"/>
          <w:rFonts w:ascii="仿宋" w:hAnsi="仿宋" w:eastAsia="仿宋_GB2312" w:cs="仿宋" w:hint="eastAsia"/>
          <w:i w:val="false"/>
          <w:kern w:val="2"/>
          <w:sz w:val="32"/>
          <w:szCs w:val="32"/>
        </w:rPr>
      </w:pPr>
      <w:r>
        <w:rPr>
          <w:rStyle w:val="font11"/>
          <w:rFonts w:ascii="黑体" w:hAnsi="黑体" w:cs="黑体" w:hint="eastAsia" w:eastAsia="黑体"/>
          <w:b w:val="false"/>
          <w:bCs w:val="false"/>
          <w:i w:val="false"/>
          <w:kern w:val="2"/>
          <w:sz w:val="32"/>
          <w:szCs w:val="32"/>
        </w:rPr>
        <w:t>第七十二条</w:t>
      </w:r>
      <w:r>
        <w:rPr>
          <w:rStyle w:val="font11"/>
          <w:rFonts w:hint="eastAsia"/>
          <w:i w:val="false"/>
          <w:kern w:val="2"/>
          <w:sz w:val="32"/>
          <w:szCs w:val="32"/>
        </w:rPr>
        <w:t>　</w:t>
      </w:r>
      <w:r>
        <w:rPr>
          <w:rStyle w:val="font11"/>
          <w:rFonts w:ascii="仿宋" w:hAnsi="仿宋" w:cs="仿宋" w:hint="eastAsia" w:eastAsia="仿宋_GB2312"/>
          <w:i w:val="false"/>
          <w:kern w:val="2"/>
          <w:sz w:val="32"/>
          <w:szCs w:val="32"/>
        </w:rPr>
        <w:t>镇（乡）人民政府所在地公共客运依照本条例管理。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ascii="仿宋" w:hAnsi="仿宋" w:eastAsia="仿宋_GB2312" w:cs="仿宋" w:hint="eastAsia"/>
          <w:i w:val="false"/>
          <w:kern w:val="2"/>
          <w:sz w:val="32"/>
          <w:szCs w:val="32"/>
        </w:rPr>
      </w:pPr>
      <w:r>
        <w:rPr>
          <w:rStyle w:val="font11"/>
          <w:rFonts w:ascii="仿宋" w:hAnsi="仿宋" w:cs="仿宋" w:hint="eastAsia" w:eastAsia="仿宋_GB2312"/>
          <w:i w:val="false"/>
          <w:kern w:val="2"/>
          <w:sz w:val="32"/>
          <w:szCs w:val="32"/>
        </w:rPr>
        <w:t>　　城市公共汽电车客运线路延伸到城市外的，应当按照道路运输有关规定取得许可。城外区域的运营，按照道路运输有关规定监督管理。</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end="0"/>
        <w:jc w:val="both"/>
        <w:textAlignment w:val="auto"/>
        <w:rPr>
          <w:rStyle w:val="font11"/>
          <w:rFonts w:hint="eastAsia"/>
          <w:i w:val="false"/>
          <w:kern w:val="2"/>
          <w:sz w:val="32"/>
          <w:szCs w:val="32"/>
        </w:rPr>
      </w:pPr>
      <w:r>
        <w:rPr>
          <w:rStyle w:val="font11"/>
          <w:rFonts w:hint="eastAsia"/>
          <w:i w:val="false"/>
          <w:kern w:val="2"/>
          <w:sz w:val="32"/>
          <w:szCs w:val="32"/>
        </w:rPr>
        <w:t>　　</w:t>
      </w:r>
      <w:r>
        <w:rPr>
          <w:rStyle w:val="font11"/>
          <w:rFonts w:ascii="仿宋" w:hAnsi="仿宋" w:cs="仿宋" w:hint="eastAsia" w:eastAsia="仿宋_GB2312"/>
          <w:i w:val="false"/>
          <w:kern w:val="2"/>
          <w:sz w:val="32"/>
          <w:szCs w:val="32"/>
        </w:rPr>
        <w:t>轨道车等其他公共客运另行规定。</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Style w:val="font11"/>
          <w:rFonts w:ascii="仿宋" w:hAnsi="仿宋" w:eastAsia="仿宋_GB2312" w:cs="仿宋" w:hint="eastAsia"/>
          <w:i w:val="false"/>
          <w:kern w:val="2"/>
          <w:sz w:val="32"/>
          <w:szCs w:val="32"/>
        </w:rPr>
      </w:pPr>
      <w:r>
        <w:rPr>
          <w:rStyle w:val="font11"/>
          <w:rFonts w:ascii="仿宋" w:hAnsi="仿宋" w:cs="仿宋" w:hint="eastAsia" w:eastAsia="仿宋_GB2312"/>
          <w:i w:val="false"/>
          <w:kern w:val="2"/>
          <w:sz w:val="32"/>
          <w:szCs w:val="32"/>
        </w:rPr>
        <w:t>网络预约出租汽车管理</w:t>
      </w:r>
      <w:r>
        <w:rPr>
          <w:rStyle w:val="font11"/>
          <w:rFonts w:ascii="CESI黑体-GB2312" w:hAnsi="CESI黑体-GB2312" w:cs="CESI黑体-GB2312" w:hint="eastAsia" w:eastAsia="CESI黑体-GB2312"/>
          <w:b w:val="false"/>
          <w:bCs w:val="false"/>
          <w:i w:val="false"/>
          <w:kern w:val="2"/>
          <w:sz w:val="32"/>
          <w:szCs w:val="32"/>
        </w:rPr>
        <w:t>，</w:t>
      </w:r>
      <w:r>
        <w:rPr>
          <w:rStyle w:val="font11"/>
          <w:rFonts w:ascii="仿宋" w:hAnsi="仿宋" w:cs="仿宋" w:hint="eastAsia" w:eastAsia="仿宋_GB2312"/>
          <w:i w:val="false"/>
          <w:kern w:val="2"/>
          <w:sz w:val="32"/>
          <w:szCs w:val="32"/>
        </w:rPr>
        <w:t>按照国家有关规定执行。</w:t>
      </w:r>
    </w:p>
    <w:p>
      <w:pPr>
        <w:pStyle w:val="Style15"/>
        <w:keepNext w:val="false"/>
        <w:keepLines w:val="false"/>
        <w:pageBreakBefore w:val="false"/>
        <w:widowControl w:val="false"/>
        <w:suppressLineNumbers w:val="0"/>
        <w:pBdr/>
        <w:kinsoku w:val="true"/>
        <w:overflowPunct w:val="true"/>
        <w:autoSpaceDE w:val="true"/>
        <w:bidi w:val="0"/>
        <w:snapToGrid w:val="true"/>
        <w:spacing w:lineRule="auto" w:line="240" w:before="0" w:after="0"/>
        <w:ind w:firstLine="640" w:end="0"/>
        <w:jc w:val="both"/>
        <w:textAlignment w:val="auto"/>
        <w:rPr>
          <w:rFonts w:ascii="仿宋_GB2312" w:hAnsi="仿宋_GB2312" w:eastAsia="仿宋_GB2312" w:cs="仿宋_GB2312" w:hint="eastAsia"/>
          <w:color w:val="000000"/>
          <w:sz w:val="32"/>
          <w:szCs w:val="36"/>
          <w:highlight w:val="none"/>
          <w:u w:val="none"/>
        </w:rPr>
      </w:pPr>
      <w:r>
        <w:rPr>
          <w:rStyle w:val="font11"/>
          <w:rFonts w:ascii="黑体" w:hAnsi="黑体" w:cs="黑体" w:hint="eastAsia" w:eastAsia="黑体"/>
          <w:b w:val="false"/>
          <w:bCs w:val="false"/>
          <w:i w:val="false"/>
          <w:kern w:val="2"/>
          <w:sz w:val="32"/>
          <w:szCs w:val="32"/>
        </w:rPr>
        <w:t>第七十三条</w:t>
      </w:r>
      <w:r>
        <w:rPr>
          <w:rStyle w:val="font11"/>
          <w:rFonts w:hint="eastAsia"/>
          <w:i w:val="false"/>
          <w:kern w:val="2"/>
          <w:sz w:val="32"/>
          <w:szCs w:val="32"/>
        </w:rPr>
        <w:t>　</w:t>
      </w:r>
      <w:r>
        <w:rPr>
          <w:rStyle w:val="font11"/>
          <w:rFonts w:ascii="仿宋" w:hAnsi="仿宋" w:cs="仿宋" w:hint="eastAsia" w:eastAsia="仿宋_GB2312"/>
          <w:i w:val="false"/>
          <w:kern w:val="2"/>
          <w:sz w:val="32"/>
          <w:szCs w:val="32"/>
        </w:rPr>
        <w:t>本条例自</w:t>
      </w:r>
      <w:r>
        <w:rPr>
          <w:rStyle w:val="font11"/>
          <w:rFonts w:eastAsia="仿宋_GB2312" w:cs="仿宋" w:hint="eastAsia" w:ascii="仿宋" w:hAnsi="仿宋"/>
          <w:i w:val="false"/>
          <w:kern w:val="2"/>
          <w:sz w:val="32"/>
          <w:szCs w:val="32"/>
        </w:rPr>
        <w:t>2010</w:t>
      </w:r>
      <w:r>
        <w:rPr>
          <w:rStyle w:val="font11"/>
          <w:rFonts w:ascii="仿宋" w:hAnsi="仿宋" w:cs="仿宋" w:hint="eastAsia" w:eastAsia="仿宋_GB2312"/>
          <w:i w:val="false"/>
          <w:kern w:val="2"/>
          <w:sz w:val="32"/>
          <w:szCs w:val="32"/>
        </w:rPr>
        <w:t>年</w:t>
      </w:r>
      <w:r>
        <w:rPr>
          <w:rStyle w:val="font11"/>
          <w:rFonts w:eastAsia="仿宋_GB2312" w:cs="仿宋" w:hint="eastAsia" w:ascii="仿宋" w:hAnsi="仿宋"/>
          <w:i w:val="false"/>
          <w:kern w:val="2"/>
          <w:sz w:val="32"/>
          <w:szCs w:val="32"/>
        </w:rPr>
        <w:t>3</w:t>
      </w:r>
      <w:r>
        <w:rPr>
          <w:rStyle w:val="font11"/>
          <w:rFonts w:ascii="仿宋" w:hAnsi="仿宋" w:cs="仿宋" w:hint="eastAsia" w:eastAsia="仿宋_GB2312"/>
          <w:i w:val="false"/>
          <w:kern w:val="2"/>
          <w:sz w:val="32"/>
          <w:szCs w:val="32"/>
        </w:rPr>
        <w:t>月</w:t>
      </w:r>
      <w:r>
        <w:rPr>
          <w:rStyle w:val="font11"/>
          <w:rFonts w:eastAsia="仿宋_GB2312" w:cs="仿宋" w:hint="eastAsia" w:ascii="仿宋" w:hAnsi="仿宋"/>
          <w:i w:val="false"/>
          <w:kern w:val="2"/>
          <w:sz w:val="32"/>
          <w:szCs w:val="32"/>
        </w:rPr>
        <w:t>1</w:t>
      </w:r>
      <w:r>
        <w:rPr>
          <w:rStyle w:val="font11"/>
          <w:rFonts w:ascii="仿宋" w:hAnsi="仿宋" w:cs="仿宋" w:hint="eastAsia" w:eastAsia="仿宋_GB2312"/>
          <w:i w:val="false"/>
          <w:kern w:val="2"/>
          <w:sz w:val="32"/>
          <w:szCs w:val="32"/>
        </w:rPr>
        <w:t>日起施行。</w:t>
      </w:r>
    </w:p>
    <w:p>
      <w:pPr>
        <w:pStyle w:val="Normal"/>
        <w:rPr>
          <w:rFonts w:ascii="仿宋_GB2312" w:hAnsi="仿宋_GB2312" w:eastAsia="仿宋_GB2312" w:cs="仿宋_GB2312" w:hint="eastAsia"/>
          <w:color w:val="000000"/>
          <w:sz w:val="32"/>
          <w:szCs w:val="36"/>
          <w:highlight w:val="none"/>
          <w:u w:val="none"/>
        </w:rPr>
      </w:pPr>
      <w:r>
        <w:rPr>
          <w:rFonts w:eastAsia="仿宋_GB2312" w:cs="仿宋_GB2312" w:hint="eastAsia" w:ascii="仿宋_GB2312" w:hAnsi="仿宋_GB2312"/>
          <w:color w:val="000000"/>
          <w:sz w:val="32"/>
          <w:szCs w:val="36"/>
          <w:u w:val="none"/>
        </w:rPr>
      </w:r>
    </w:p>
    <w:p>
      <w:pPr>
        <w:pStyle w:val="Normal"/>
        <w:rPr/>
      </w:pPr>
      <w:r>
        <w:rPr/>
      </w:r>
    </w:p>
    <w:p>
      <w:pPr>
        <w:pStyle w:val="Normal"/>
        <w:rPr/>
      </w:pPr>
      <w:r>
        <w:rPr/>
      </w:r>
    </w:p>
    <w:sectPr>
      <w:footerReference w:type="default" r:id="rId2"/>
      <w:type w:val="nextPage"/>
      <w:pgSz w:w="11906" w:h="16838"/>
      <w:pgMar w:left="1587" w:right="1474" w:gutter="0" w:header="0" w:top="2098" w:footer="72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Noto Sans CJK HK"/>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Times New Roman">
    <w:altName w:val="Nimbus Roman No9 L"/>
    <w:charset w:val="00" w:characterSet="windows-1252"/>
    <w:family w:val="roman"/>
    <w:pitch w:val="default"/>
  </w:font>
  <w:font w:name="楷体_GB2312">
    <w:altName w:val="楷体"/>
    <w:charset w:val="00" w:characterSet="windows-1252"/>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CESI黑体-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6" behindDoc="1" locked="0" layoutInCell="0" allowOverlap="1">
              <wp:simplePos x="0" y="0"/>
              <wp:positionH relativeFrom="margin">
                <wp:align>outside</wp:align>
              </wp:positionH>
              <wp:positionV relativeFrom="paragraph">
                <wp:posOffset>635</wp:posOffset>
              </wp:positionV>
              <wp:extent cx="453390" cy="218440"/>
              <wp:effectExtent l="0" t="0" r="0" b="0"/>
              <wp:wrapNone/>
              <wp:docPr id="1" name="Frame1"/>
              <a:graphic xmlns:a="http://schemas.openxmlformats.org/drawingml/2006/main">
                <a:graphicData uri="http://schemas.microsoft.com/office/word/2010/wordprocessingShape">
                  <wps:wsp>
                    <wps:cNvSpPr txBox="1"/>
                    <wps:spPr>
                      <a:xfrm>
                        <a:off x="0" y="0"/>
                        <a:ext cx="453390" cy="218440"/>
                      </a:xfrm>
                      <a:prstGeom prst="rect"/>
                      <a:solidFill>
                        <a:srgbClr val="FFFFFF">
                          <a:alpha val="0"/>
                        </a:srgbClr>
                      </a:solidFill>
                    </wps:spPr>
                    <wps:txbx>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35.7pt;height:17.2pt;mso-wrap-distance-left:9.05pt;mso-wrap-distance-right:0pt;mso-wrap-distance-top:0pt;mso-wrap-distance-bottom:0pt;margin-top:0pt;mso-position-vertical-relative:text;margin-left:406.55pt;mso-position-horizontal:outside;mso-position-horizontal-relative:margin">
              <v:fill opacity="0f"/>
              <v:textbox inset="0.000694444444444445in,0.000694444444444445in,0.000694444444444445in,0.000694444444444445in">
                <w:txbxContent>
                  <w:p>
                    <w:pPr>
                      <w:pStyle w:val="Footer"/>
                      <w:rPr/>
                    </w:pPr>
                    <w:r>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4"/>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DY2MmM5OGUwOGYyZjE4ZDJkZGIwMDFmMGVkMjI4Y2IifQ=="/>
    <w:docVar w:name="KSO_WPS_MARK_KEY" w:val="a08c415b-009e-4c04-a5cf-2e7b71dc7bf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DejaVu Sans" w:hAnsi="Calibri;DejaVu Sans" w:eastAsia="宋体;方正书宋_GBK" w:cs="Times New Roman;Nimbus Roman No9 L"/>
      <w:color w:val="000000"/>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Hyperlink">
    <w:name w:val="Hyperlink"/>
    <w:rPr>
      <w:rFonts w:ascii="ˎ̥;Noto Sans CJK HK" w:hAnsi="ˎ̥;Noto Sans CJK HK" w:cs="ˎ̥;Noto Sans CJK HK"/>
      <w:color w:val="0404B3"/>
      <w:sz w:val="18"/>
      <w:szCs w:val="18"/>
      <w:u w:val="none"/>
    </w:rPr>
  </w:style>
  <w:style w:type="character" w:styleId="font11">
    <w:name w:val="font11"/>
    <w:basedOn w:val="Style14"/>
    <w:qFormat/>
    <w:rPr>
      <w:rFonts w:ascii="宋体;方正书宋_GBK" w:hAnsi="宋体;方正书宋_GBK" w:eastAsia="宋体;方正书宋_GBK" w:cs="宋体;方正书宋_GBK" w:hint="eastAsia"/>
      <w:color w:val="000000"/>
      <w:sz w:val="20"/>
      <w:szCs w:val="20"/>
      <w:u w:val="none"/>
    </w:rPr>
  </w:style>
  <w:style w:type="character" w:styleId="font61">
    <w:name w:val="font61"/>
    <w:basedOn w:val="Style14"/>
    <w:qFormat/>
    <w:rPr>
      <w:rFonts w:ascii="宋体;方正书宋_GBK" w:hAnsi="宋体;方正书宋_GBK" w:eastAsia="宋体;方正书宋_GBK" w:cs="宋体;方正书宋_GBK" w:hint="eastAsia"/>
      <w:color w:val="000000"/>
      <w:sz w:val="20"/>
      <w:szCs w:val="2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New">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2022-11-04T13:58:00Z</dcterms:created>
  <dc:creator>user</dc:creator>
  <dc:description/>
  <dc:language>en-US</dc:language>
  <cp:lastModifiedBy>user</cp:lastModifiedBy>
  <cp:lastPrinted>2022-12-13T02:00:00Z</cp:lastPrinted>
  <dcterms:modified xsi:type="dcterms:W3CDTF">2022-12-12T21:35:19Z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11E333A758D945AB834EEB76898ABCCC</vt:lpwstr>
  </property>
  <property fmtid="{D5CDD505-2E9C-101B-9397-08002B2CF9AE}" pid="3" name="KSOProductBuildVer">
    <vt:lpwstr>2052-11.8.2.10125</vt:lpwstr>
  </property>
</Properties>
</file>