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1"/>
        <w:keepNext w:val="false"/>
        <w:keepLines w:val="false"/>
        <w:pageBreakBefore w:val="false"/>
        <w:kinsoku w:val="true"/>
        <w:overflowPunct w:val="true"/>
        <w:autoSpaceDE w:val="true"/>
        <w:bidi w:val="0"/>
        <w:snapToGrid w:val="true"/>
        <w:spacing w:lineRule="exact" w:line="560"/>
        <w:jc w:val="both"/>
        <w:textAlignment w:val="auto"/>
        <w:rPr>
          <w:rFonts w:ascii="黑体" w:hAnsi="黑体" w:eastAsia="黑体" w:cs="黑体"/>
          <w:sz w:val="36"/>
          <w:szCs w:val="36"/>
        </w:rPr>
      </w:pPr>
      <w:r>
        <w:rPr>
          <w:rFonts w:eastAsia="黑体" w:cs="黑体" w:ascii="黑体" w:hAnsi="黑体"/>
          <w:sz w:val="36"/>
          <w:szCs w:val="36"/>
        </w:rPr>
      </w:r>
    </w:p>
    <w:p>
      <w:pPr>
        <w:pStyle w:val="New1"/>
        <w:keepNext w:val="false"/>
        <w:keepLines w:val="false"/>
        <w:pageBreakBefore w:val="false"/>
        <w:kinsoku w:val="true"/>
        <w:overflowPunct w:val="true"/>
        <w:autoSpaceDE w:val="true"/>
        <w:bidi w:val="0"/>
        <w:snapToGrid w:val="true"/>
        <w:spacing w:lineRule="exact" w:line="560"/>
        <w:jc w:val="center"/>
        <w:textAlignment w:val="auto"/>
        <w:rPr>
          <w:rFonts w:ascii="方正小标宋简体;方正舒体" w:hAnsi="方正小标宋简体;方正舒体" w:eastAsia="方正小标宋简体;方正舒体" w:cs="方正小标宋简体;方正舒体" w:hint="eastAsia"/>
          <w:sz w:val="44"/>
          <w:szCs w:val="44"/>
        </w:rPr>
      </w:pPr>
      <w:r>
        <w:rPr>
          <w:rFonts w:ascii="方正小标宋简体;方正舒体" w:hAnsi="方正小标宋简体;方正舒体" w:cs="方正小标宋简体;方正舒体" w:hint="eastAsia" w:eastAsia="方正小标宋简体;方正舒体"/>
          <w:sz w:val="44"/>
          <w:szCs w:val="44"/>
        </w:rPr>
        <w:t>吉林省无规定动物疫病区建设管理条例</w:t>
      </w:r>
    </w:p>
    <w:p>
      <w:pPr>
        <w:pStyle w:val="New1"/>
        <w:keepNext w:val="false"/>
        <w:keepLines w:val="false"/>
        <w:pageBreakBefore w:val="false"/>
        <w:kinsoku w:val="true"/>
        <w:overflowPunct w:val="true"/>
        <w:autoSpaceDE w:val="true"/>
        <w:bidi w:val="0"/>
        <w:snapToGrid w:val="true"/>
        <w:spacing w:lineRule="exact" w:line="560"/>
        <w:jc w:val="center"/>
        <w:textAlignment w:val="auto"/>
        <w:rPr>
          <w:rFonts w:ascii="方正小标宋简体;方正舒体" w:hAnsi="方正小标宋简体;方正舒体" w:eastAsia="方正小标宋简体;方正舒体" w:cs="方正小标宋简体;方正舒体" w:hint="eastAsia"/>
          <w:sz w:val="44"/>
          <w:szCs w:val="44"/>
        </w:rPr>
      </w:pPr>
      <w:r>
        <w:rPr>
          <w:rFonts w:eastAsia="方正小标宋简体;方正舒体" w:cs="方正小标宋简体;方正舒体" w:hint="eastAsia" w:ascii="方正小标宋简体;方正舒体" w:hAnsi="方正小标宋简体;方正舒体"/>
          <w:sz w:val="44"/>
          <w:szCs w:val="44"/>
        </w:rPr>
      </w:r>
    </w:p>
    <w:p>
      <w:pPr>
        <w:pStyle w:val="Normal"/>
        <w:spacing w:lineRule="exact" w:line="560"/>
        <w:ind w:firstLineChars="200" w:startChars="0" w:start="0" w:endChars="0" w:end="0"/>
        <w:jc w:val="both"/>
        <w:rPr>
          <w:rFonts w:ascii="楷体" w:hAnsi="楷体" w:eastAsia="楷体" w:cs="楷体" w:hint="eastAsia"/>
          <w:b w:val="false"/>
          <w:bCs w:val="false"/>
          <w:sz w:val="32"/>
          <w:szCs w:val="32"/>
        </w:rPr>
      </w:pPr>
      <w:r>
        <w:rPr>
          <w:rFonts w:ascii="楷体" w:hAnsi="楷体" w:cs="楷体" w:hint="eastAsia" w:eastAsia="楷体"/>
          <w:b w:val="false"/>
          <w:bCs w:val="false"/>
          <w:sz w:val="32"/>
          <w:szCs w:val="32"/>
        </w:rPr>
        <w:t>（</w:t>
      </w:r>
      <w:r>
        <w:rPr>
          <w:rFonts w:eastAsia="楷体" w:cs="楷体" w:hint="eastAsia" w:ascii="楷体" w:hAnsi="楷体"/>
          <w:b w:val="false"/>
          <w:bCs w:val="false"/>
          <w:sz w:val="32"/>
          <w:szCs w:val="32"/>
        </w:rPr>
        <w:t>2002</w:t>
      </w:r>
      <w:r>
        <w:rPr>
          <w:rFonts w:ascii="楷体" w:hAnsi="楷体" w:cs="楷体" w:hint="eastAsia" w:eastAsia="楷体"/>
          <w:b w:val="false"/>
          <w:bCs w:val="false"/>
          <w:sz w:val="32"/>
          <w:szCs w:val="32"/>
        </w:rPr>
        <w:t>年</w:t>
      </w:r>
      <w:r>
        <w:rPr>
          <w:rFonts w:eastAsia="楷体" w:cs="楷体" w:hint="eastAsia" w:ascii="楷体" w:hAnsi="楷体"/>
          <w:b w:val="false"/>
          <w:bCs w:val="false"/>
          <w:sz w:val="32"/>
          <w:szCs w:val="32"/>
        </w:rPr>
        <w:t>5</w:t>
      </w:r>
      <w:r>
        <w:rPr>
          <w:rFonts w:ascii="楷体" w:hAnsi="楷体" w:cs="楷体" w:hint="eastAsia" w:eastAsia="楷体"/>
          <w:b w:val="false"/>
          <w:bCs w:val="false"/>
          <w:sz w:val="32"/>
          <w:szCs w:val="32"/>
        </w:rPr>
        <w:t>月</w:t>
      </w:r>
      <w:r>
        <w:rPr>
          <w:rFonts w:eastAsia="楷体" w:cs="楷体" w:hint="eastAsia" w:ascii="楷体" w:hAnsi="楷体"/>
          <w:b w:val="false"/>
          <w:bCs w:val="false"/>
          <w:sz w:val="32"/>
          <w:szCs w:val="32"/>
        </w:rPr>
        <w:t>31</w:t>
      </w:r>
      <w:r>
        <w:rPr>
          <w:rFonts w:ascii="楷体" w:hAnsi="楷体" w:cs="楷体" w:hint="eastAsia" w:eastAsia="楷体"/>
          <w:b w:val="false"/>
          <w:bCs w:val="false"/>
          <w:sz w:val="32"/>
          <w:szCs w:val="32"/>
        </w:rPr>
        <w:t xml:space="preserve">日吉林省第九届人民代表大会常务委员会第三十次会议通过  </w:t>
      </w:r>
      <w:r>
        <w:rPr>
          <w:rFonts w:eastAsia="楷体" w:cs="楷体" w:hint="eastAsia" w:ascii="楷体" w:hAnsi="楷体"/>
          <w:b w:val="false"/>
          <w:bCs w:val="false"/>
          <w:sz w:val="32"/>
          <w:szCs w:val="32"/>
        </w:rPr>
        <w:t>2011</w:t>
      </w:r>
      <w:r>
        <w:rPr>
          <w:rFonts w:ascii="楷体" w:hAnsi="楷体" w:cs="楷体" w:hint="eastAsia" w:eastAsia="楷体"/>
          <w:b w:val="false"/>
          <w:bCs w:val="false"/>
          <w:sz w:val="32"/>
          <w:szCs w:val="32"/>
        </w:rPr>
        <w:t>年</w:t>
      </w:r>
      <w:r>
        <w:rPr>
          <w:rFonts w:eastAsia="楷体" w:cs="楷体" w:hint="eastAsia" w:ascii="楷体" w:hAnsi="楷体"/>
          <w:b w:val="false"/>
          <w:bCs w:val="false"/>
          <w:sz w:val="32"/>
          <w:szCs w:val="32"/>
        </w:rPr>
        <w:t>7</w:t>
      </w:r>
      <w:r>
        <w:rPr>
          <w:rFonts w:ascii="楷体" w:hAnsi="楷体" w:cs="楷体" w:hint="eastAsia" w:eastAsia="楷体"/>
          <w:b w:val="false"/>
          <w:bCs w:val="false"/>
          <w:sz w:val="32"/>
          <w:szCs w:val="32"/>
        </w:rPr>
        <w:t>月</w:t>
      </w:r>
      <w:r>
        <w:rPr>
          <w:rFonts w:eastAsia="楷体" w:cs="楷体" w:hint="eastAsia" w:ascii="楷体" w:hAnsi="楷体"/>
          <w:b w:val="false"/>
          <w:bCs w:val="false"/>
          <w:sz w:val="32"/>
          <w:szCs w:val="32"/>
        </w:rPr>
        <w:t>28</w:t>
      </w:r>
      <w:r>
        <w:rPr>
          <w:rFonts w:ascii="楷体" w:hAnsi="楷体" w:cs="楷体" w:hint="eastAsia" w:eastAsia="楷体"/>
          <w:b w:val="false"/>
          <w:bCs w:val="false"/>
          <w:sz w:val="32"/>
          <w:szCs w:val="32"/>
        </w:rPr>
        <w:t xml:space="preserve">日吉林省第十一届人民代表大会常务委员会第二十七次会议修订  </w:t>
      </w:r>
      <w:r>
        <w:rPr>
          <w:rFonts w:eastAsia="楷体" w:cs="楷体" w:hint="eastAsia" w:ascii="楷体" w:hAnsi="楷体"/>
          <w:b w:val="false"/>
          <w:bCs w:val="false"/>
          <w:sz w:val="32"/>
          <w:szCs w:val="32"/>
        </w:rPr>
        <w:t>2021</w:t>
      </w:r>
      <w:r>
        <w:rPr>
          <w:rFonts w:ascii="楷体" w:hAnsi="楷体" w:cs="楷体" w:hint="eastAsia" w:eastAsia="楷体"/>
          <w:b w:val="false"/>
          <w:bCs w:val="false"/>
          <w:sz w:val="32"/>
          <w:szCs w:val="32"/>
        </w:rPr>
        <w:t>年</w:t>
      </w:r>
      <w:r>
        <w:rPr>
          <w:rFonts w:eastAsia="楷体" w:cs="楷体" w:hint="eastAsia" w:ascii="楷体" w:hAnsi="楷体"/>
          <w:b w:val="false"/>
          <w:bCs w:val="false"/>
          <w:sz w:val="32"/>
          <w:szCs w:val="32"/>
        </w:rPr>
        <w:t>11</w:t>
      </w:r>
      <w:r>
        <w:rPr>
          <w:rFonts w:ascii="楷体" w:hAnsi="楷体" w:cs="楷体" w:hint="eastAsia" w:eastAsia="楷体"/>
          <w:b w:val="false"/>
          <w:bCs w:val="false"/>
          <w:sz w:val="32"/>
          <w:szCs w:val="32"/>
        </w:rPr>
        <w:t>月</w:t>
      </w:r>
      <w:r>
        <w:rPr>
          <w:rFonts w:eastAsia="楷体" w:cs="楷体" w:hint="eastAsia" w:ascii="楷体" w:hAnsi="楷体"/>
          <w:b w:val="false"/>
          <w:bCs w:val="false"/>
          <w:sz w:val="32"/>
          <w:szCs w:val="32"/>
        </w:rPr>
        <w:t>25</w:t>
      </w:r>
      <w:r>
        <w:rPr>
          <w:rFonts w:ascii="楷体" w:hAnsi="楷体" w:cs="楷体" w:hint="eastAsia" w:eastAsia="楷体"/>
          <w:b w:val="false"/>
          <w:bCs w:val="false"/>
          <w:sz w:val="32"/>
          <w:szCs w:val="32"/>
        </w:rPr>
        <w:t>日吉林省第十三届人民代表大会常务委员会第三十一次会议修订）</w:t>
      </w:r>
    </w:p>
    <w:p>
      <w:pPr>
        <w:pStyle w:val="Normal"/>
        <w:ind w:firstLineChars="0" w:firstLine="0" w:startChars="0" w:start="0" w:endChars="0" w:end="0"/>
        <w:jc w:val="both"/>
        <w:rPr>
          <w:rFonts w:ascii="楷体" w:hAnsi="楷体" w:eastAsia="楷体" w:cs="方正小标宋简体;方正舒体" w:hint="eastAsia"/>
          <w:b w:val="false"/>
          <w:bCs w:val="false"/>
          <w:color w:val="000000"/>
          <w:sz w:val="32"/>
          <w:szCs w:val="32"/>
        </w:rPr>
      </w:pPr>
      <w:r>
        <w:rPr>
          <w:rFonts w:eastAsia="楷体" w:cs="方正小标宋简体;方正舒体" w:hint="eastAsia" w:ascii="楷体" w:hAnsi="楷体"/>
          <w:b w:val="false"/>
          <w:bCs w:val="false"/>
          <w:color w:val="000000"/>
          <w:sz w:val="32"/>
          <w:szCs w:val="32"/>
        </w:rPr>
      </w:r>
    </w:p>
    <w:p>
      <w:pPr>
        <w:pStyle w:val="New1"/>
        <w:keepNext w:val="false"/>
        <w:keepLines w:val="false"/>
        <w:pageBreakBefore w:val="false"/>
        <w:kinsoku w:val="true"/>
        <w:overflowPunct w:val="true"/>
        <w:autoSpaceDE w:val="true"/>
        <w:bidi w:val="0"/>
        <w:snapToGrid w:val="true"/>
        <w:spacing w:lineRule="exact" w:line="560"/>
        <w:jc w:val="center"/>
        <w:textAlignment w:val="auto"/>
        <w:rPr>
          <w:rFonts w:ascii="宋体" w:hAnsi="宋体" w:eastAsia="宋体" w:cs="宋体" w:hint="eastAsia"/>
          <w:b/>
          <w:bCs/>
          <w:sz w:val="32"/>
          <w:szCs w:val="32"/>
        </w:rPr>
      </w:pPr>
      <w:r>
        <w:rPr>
          <w:rFonts w:ascii="宋体" w:hAnsi="宋体" w:cs="宋体" w:hint="eastAsia" w:eastAsia="宋体"/>
          <w:b/>
          <w:bCs/>
          <w:sz w:val="32"/>
          <w:szCs w:val="32"/>
        </w:rPr>
        <w:t>第一章  总  则</w:t>
      </w:r>
    </w:p>
    <w:p>
      <w:pPr>
        <w:pStyle w:val="New1"/>
        <w:keepNext w:val="false"/>
        <w:keepLines w:val="false"/>
        <w:pageBreakBefore w:val="false"/>
        <w:kinsoku w:val="true"/>
        <w:overflowPunct w:val="true"/>
        <w:autoSpaceDE w:val="true"/>
        <w:bidi w:val="0"/>
        <w:snapToGrid w:val="true"/>
        <w:spacing w:lineRule="exact" w:line="560"/>
        <w:jc w:val="both"/>
        <w:textAlignment w:val="auto"/>
        <w:rPr>
          <w:rFonts w:ascii="仿宋" w:hAnsi="仿宋" w:eastAsia="仿宋" w:cs="仿宋" w:hint="eastAsia"/>
          <w:b/>
          <w:bCs/>
          <w:sz w:val="32"/>
          <w:szCs w:val="32"/>
        </w:rPr>
      </w:pPr>
      <w:r>
        <w:rPr>
          <w:rFonts w:eastAsia="仿宋" w:cs="仿宋" w:hint="eastAsia" w:ascii="仿宋" w:hAnsi="仿宋"/>
          <w:b/>
          <w:bCs/>
          <w:sz w:val="32"/>
          <w:szCs w:val="32"/>
        </w:rPr>
      </w:r>
    </w:p>
    <w:p>
      <w:pPr>
        <w:pStyle w:val="New1"/>
        <w:keepNext w:val="false"/>
        <w:keepLines w:val="false"/>
        <w:pageBreakBefore w:val="false"/>
        <w:kinsoku w:val="true"/>
        <w:overflowPunct w:val="true"/>
        <w:autoSpaceDE w:val="true"/>
        <w:bidi w:val="0"/>
        <w:snapToGrid w:val="true"/>
        <w:spacing w:lineRule="exact" w:line="560"/>
        <w:ind w:firstLine="645" w:end="0"/>
        <w:textAlignment w:val="auto"/>
        <w:rPr>
          <w:rFonts w:ascii="仿宋" w:hAnsi="仿宋" w:eastAsia="仿宋" w:cs="仿宋"/>
          <w:kern w:val="0"/>
          <w:sz w:val="32"/>
          <w:szCs w:val="32"/>
        </w:rPr>
      </w:pPr>
      <w:r>
        <w:rPr>
          <w:rFonts w:ascii="仿宋" w:hAnsi="仿宋" w:cs="仿宋" w:hint="eastAsia" w:eastAsia="仿宋"/>
          <w:b/>
          <w:bCs/>
          <w:sz w:val="32"/>
          <w:szCs w:val="32"/>
        </w:rPr>
        <w:t xml:space="preserve">第一条 </w:t>
      </w:r>
      <w:r>
        <w:rPr>
          <w:rFonts w:ascii="仿宋" w:hAnsi="仿宋" w:cs="仿宋" w:hint="eastAsia" w:eastAsia="仿宋"/>
          <w:kern w:val="0"/>
          <w:sz w:val="32"/>
          <w:szCs w:val="32"/>
        </w:rPr>
        <w:t>为加强无规定动物疫病区的建设管理，预防、控制、净化、消灭动物疫病，促进养殖业发展，</w:t>
      </w:r>
      <w:r>
        <w:rPr>
          <w:rFonts w:ascii="仿宋" w:hAnsi="仿宋" w:cs="仿宋" w:eastAsia="仿宋"/>
          <w:kern w:val="0"/>
          <w:sz w:val="32"/>
          <w:szCs w:val="32"/>
        </w:rPr>
        <w:t>防控人畜共患传染病，</w:t>
      </w:r>
      <w:r>
        <w:rPr>
          <w:rFonts w:ascii="仿宋" w:hAnsi="仿宋" w:cs="仿宋" w:hint="eastAsia" w:eastAsia="仿宋"/>
          <w:kern w:val="0"/>
          <w:sz w:val="32"/>
          <w:szCs w:val="32"/>
        </w:rPr>
        <w:t>维护公共卫生安全，保护人体健康，根据《中华人民共和国动物防疫法》等有关法律法规，结合本省实际，制定本条例。</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kern w:val="0"/>
          <w:sz w:val="32"/>
          <w:szCs w:val="32"/>
        </w:rPr>
      </w:pPr>
      <w:r>
        <w:rPr>
          <w:rFonts w:ascii="仿宋" w:hAnsi="仿宋" w:cs="黑体" w:hint="eastAsia" w:eastAsia="仿宋"/>
          <w:b/>
          <w:kern w:val="0"/>
          <w:sz w:val="32"/>
          <w:szCs w:val="32"/>
        </w:rPr>
        <w:t xml:space="preserve">第二条 </w:t>
      </w:r>
      <w:r>
        <w:rPr>
          <w:rFonts w:ascii="仿宋" w:hAnsi="仿宋" w:cs="仿宋" w:hint="eastAsia" w:eastAsia="仿宋"/>
          <w:kern w:val="0"/>
          <w:sz w:val="32"/>
          <w:szCs w:val="32"/>
        </w:rPr>
        <w:t>在本省行政区域内从事动物饲养、屠宰、经营、隔离、无害化处理、运输，动物产品生产、加工、经营、运输、贮藏以及参与无规定动物疫病区建设管理相关活动的单位或者个人，适用本条例。</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黑体" w:hint="eastAsia"/>
          <w:kern w:val="0"/>
          <w:sz w:val="32"/>
          <w:szCs w:val="32"/>
        </w:rPr>
      </w:pPr>
      <w:r>
        <w:rPr>
          <w:rFonts w:ascii="仿宋" w:hAnsi="仿宋" w:cs="黑体" w:hint="eastAsia" w:eastAsia="仿宋"/>
          <w:b/>
          <w:kern w:val="0"/>
          <w:sz w:val="32"/>
          <w:szCs w:val="32"/>
        </w:rPr>
        <w:t xml:space="preserve">第三条 </w:t>
      </w:r>
      <w:r>
        <w:rPr>
          <w:rFonts w:ascii="仿宋" w:hAnsi="仿宋" w:cs="黑体" w:hint="eastAsia" w:eastAsia="仿宋"/>
          <w:kern w:val="0"/>
          <w:sz w:val="32"/>
          <w:szCs w:val="32"/>
        </w:rPr>
        <w:t>本条例所称动物，是指家畜家禽和人工饲养、捕获的其他动物。</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黑体" w:hint="eastAsia"/>
          <w:kern w:val="0"/>
          <w:sz w:val="32"/>
          <w:szCs w:val="32"/>
        </w:rPr>
      </w:pPr>
      <w:r>
        <w:rPr>
          <w:rFonts w:ascii="仿宋" w:hAnsi="仿宋" w:cs="黑体" w:hint="eastAsia" w:eastAsia="仿宋"/>
          <w:kern w:val="0"/>
          <w:sz w:val="32"/>
          <w:szCs w:val="32"/>
        </w:rPr>
        <w:t>本条例所称动物产品，是指动物的肉、生皮、原毛、绒、脏器、脂、血液、精液、卵、胚胎、骨、蹄、头、角、筋以及可能传播动物疫病的奶、蛋等。</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黑体" w:hint="eastAsia"/>
          <w:kern w:val="0"/>
          <w:sz w:val="32"/>
          <w:szCs w:val="32"/>
        </w:rPr>
      </w:pPr>
      <w:r>
        <w:rPr>
          <w:rFonts w:ascii="仿宋" w:hAnsi="仿宋" w:cs="黑体" w:hint="eastAsia" w:eastAsia="仿宋"/>
          <w:kern w:val="0"/>
          <w:sz w:val="32"/>
          <w:szCs w:val="32"/>
        </w:rPr>
        <w:t>本条例所称规定动物疫病，是指国家和省规定重点控制或者消灭的口蹄疫、非洲猪瘟、猪瘟、高致病性禽流感、新城疫、炭疽、布鲁氏菌病等一、二、三类动物疫病，并根据国务院农业农村主管部门制定公布的名录予以调整。</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黑体" w:hint="eastAsia"/>
          <w:kern w:val="0"/>
          <w:sz w:val="32"/>
          <w:szCs w:val="32"/>
        </w:rPr>
      </w:pPr>
      <w:r>
        <w:rPr>
          <w:rFonts w:ascii="仿宋" w:hAnsi="仿宋" w:cs="黑体" w:hint="eastAsia" w:eastAsia="仿宋"/>
          <w:kern w:val="0"/>
          <w:sz w:val="32"/>
          <w:szCs w:val="32"/>
        </w:rPr>
        <w:t>本条例所称动物防疫，是指动物疫病的预防、控制、诊疗、净化、消灭，动物、动物产品的检疫和病死动物、病害动物产品的无害化处理。</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黑体" w:hint="eastAsia"/>
          <w:kern w:val="0"/>
          <w:sz w:val="32"/>
          <w:szCs w:val="32"/>
        </w:rPr>
      </w:pPr>
      <w:r>
        <w:rPr>
          <w:rFonts w:ascii="仿宋" w:hAnsi="仿宋" w:cs="黑体" w:hint="eastAsia" w:eastAsia="仿宋"/>
          <w:b/>
          <w:kern w:val="0"/>
          <w:sz w:val="32"/>
          <w:szCs w:val="32"/>
        </w:rPr>
        <w:t xml:space="preserve">第四条 </w:t>
      </w:r>
      <w:r>
        <w:rPr>
          <w:rFonts w:ascii="仿宋" w:hAnsi="仿宋" w:cs="黑体" w:hint="eastAsia" w:eastAsia="仿宋"/>
          <w:kern w:val="0"/>
          <w:sz w:val="32"/>
          <w:szCs w:val="32"/>
        </w:rPr>
        <w:t>本条例所称无规定动物疫病区，是指具有天然屏障或者采取人工措施，在一定期限内没有发生国家规定的一种或者几种动物疫病，并经国务院农业农村主管部门验收合格的区域。</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黑体" w:hint="eastAsia"/>
          <w:kern w:val="0"/>
          <w:sz w:val="32"/>
          <w:szCs w:val="32"/>
        </w:rPr>
      </w:pPr>
      <w:r>
        <w:rPr>
          <w:rFonts w:ascii="仿宋" w:hAnsi="仿宋" w:cs="黑体" w:hint="eastAsia" w:eastAsia="仿宋"/>
          <w:kern w:val="0"/>
          <w:sz w:val="32"/>
          <w:szCs w:val="32"/>
        </w:rPr>
        <w:t>本条例所称</w:t>
      </w:r>
      <w:r>
        <w:rPr>
          <w:rFonts w:ascii="仿宋" w:hAnsi="仿宋" w:cs="黑体" w:hint="eastAsia" w:eastAsia="仿宋"/>
          <w:b w:val="false"/>
          <w:i w:val="false"/>
          <w:caps w:val="false"/>
          <w:smallCaps w:val="false"/>
          <w:color w:val="333333"/>
          <w:spacing w:val="0"/>
          <w:kern w:val="0"/>
          <w:sz w:val="32"/>
          <w:szCs w:val="32"/>
          <w:shd w:fill="auto" w:val="clear"/>
        </w:rPr>
        <w:t>无规定动物疫病生物安全隔离区，是指处于同一生物安全管理体系下，在一定期限内没有发生规定的一种或者几种动物疫病的若干动物饲养场及其辅助生产场所构成的，并经验收合格的特定小型区域</w:t>
      </w:r>
      <w:r>
        <w:rPr>
          <w:rFonts w:ascii="仿宋" w:hAnsi="仿宋" w:cs="黑体" w:hint="eastAsia" w:eastAsia="仿宋"/>
          <w:kern w:val="0"/>
          <w:sz w:val="32"/>
          <w:szCs w:val="32"/>
        </w:rPr>
        <w:t>。</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黑体" w:hint="eastAsia"/>
          <w:kern w:val="0"/>
          <w:sz w:val="32"/>
          <w:szCs w:val="32"/>
        </w:rPr>
      </w:pPr>
      <w:r>
        <w:rPr>
          <w:rFonts w:ascii="仿宋" w:hAnsi="仿宋" w:cs="黑体" w:hint="eastAsia" w:eastAsia="仿宋"/>
          <w:b/>
          <w:kern w:val="0"/>
          <w:sz w:val="32"/>
          <w:szCs w:val="32"/>
        </w:rPr>
        <w:t xml:space="preserve">第五条 </w:t>
      </w:r>
      <w:r>
        <w:rPr>
          <w:rFonts w:ascii="仿宋" w:hAnsi="仿宋" w:cs="黑体" w:hint="eastAsia" w:eastAsia="仿宋"/>
          <w:kern w:val="0"/>
          <w:sz w:val="32"/>
          <w:szCs w:val="32"/>
        </w:rPr>
        <w:t>无规定动物疫病区建设管理实行预防为主、防治结合、统一规划、依法治理的原则，促进畜牧业高质量发展。</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黑体" w:hint="eastAsia"/>
          <w:kern w:val="0"/>
          <w:sz w:val="32"/>
          <w:szCs w:val="32"/>
        </w:rPr>
      </w:pPr>
      <w:r>
        <w:rPr>
          <w:rFonts w:ascii="仿宋" w:hAnsi="仿宋" w:cs="黑体" w:hint="eastAsia" w:eastAsia="仿宋"/>
          <w:b/>
          <w:kern w:val="0"/>
          <w:sz w:val="32"/>
          <w:szCs w:val="32"/>
        </w:rPr>
        <w:t xml:space="preserve">第六条 </w:t>
      </w:r>
      <w:r>
        <w:rPr>
          <w:rFonts w:ascii="仿宋" w:hAnsi="仿宋" w:cs="黑体" w:hint="eastAsia" w:eastAsia="仿宋"/>
          <w:kern w:val="0"/>
          <w:sz w:val="32"/>
          <w:szCs w:val="32"/>
        </w:rPr>
        <w:t>县级以上人民政府负责对无规定动物疫病区建设管理工作的统一领导，建立健全动物疫病预防控制机构、动物卫生监督机构和乡镇人民政府、涉及畜牧兽医工作的街道办事处的畜牧兽医机构；加强基层动物防疫队伍建设，保障人员编制落实；加强动物防疫体系建设，采取有效措施，稳定基层机构队伍，制定并组织实施动物疫病防治规划。</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黑体"/>
          <w:kern w:val="0"/>
          <w:sz w:val="32"/>
          <w:szCs w:val="32"/>
        </w:rPr>
      </w:pPr>
      <w:r>
        <w:rPr>
          <w:rFonts w:ascii="仿宋" w:hAnsi="仿宋" w:cs="黑体" w:hint="eastAsia" w:eastAsia="仿宋"/>
          <w:kern w:val="0"/>
          <w:sz w:val="32"/>
          <w:szCs w:val="32"/>
        </w:rPr>
        <w:t xml:space="preserve">乡镇人民政府、涉及畜牧兽医工作的街道办事处组织群众做好本辖区内的动物疫病预防与控制工作，村民委员会、居民委员会予以协助。 </w:t>
      </w:r>
      <w:r>
        <w:rPr>
          <w:rFonts w:ascii="仿宋" w:hAnsi="仿宋" w:cs="黑体" w:eastAsia="仿宋"/>
          <w:kern w:val="0"/>
          <w:sz w:val="32"/>
          <w:szCs w:val="32"/>
        </w:rPr>
        <w:t xml:space="preserve">  </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黑体" w:hint="eastAsia"/>
          <w:kern w:val="0"/>
          <w:sz w:val="32"/>
          <w:szCs w:val="32"/>
        </w:rPr>
      </w:pPr>
      <w:r>
        <w:rPr>
          <w:rFonts w:ascii="仿宋" w:hAnsi="仿宋" w:cs="黑体" w:hint="eastAsia" w:eastAsia="仿宋"/>
          <w:b/>
          <w:kern w:val="0"/>
          <w:sz w:val="32"/>
          <w:szCs w:val="32"/>
        </w:rPr>
        <w:t xml:space="preserve">第七条 </w:t>
      </w:r>
      <w:r>
        <w:rPr>
          <w:rFonts w:ascii="仿宋" w:hAnsi="仿宋" w:cs="黑体" w:hint="eastAsia" w:eastAsia="仿宋"/>
          <w:kern w:val="0"/>
          <w:sz w:val="32"/>
          <w:szCs w:val="32"/>
        </w:rPr>
        <w:t>省人民政府畜牧兽医主管部门负责全省动物防疫和无规定动物疫病区建设管理工作。</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黑体" w:hint="eastAsia"/>
          <w:kern w:val="0"/>
          <w:sz w:val="32"/>
          <w:szCs w:val="32"/>
        </w:rPr>
      </w:pPr>
      <w:r>
        <w:rPr>
          <w:rFonts w:ascii="仿宋" w:hAnsi="仿宋" w:cs="黑体" w:hint="eastAsia" w:eastAsia="仿宋"/>
          <w:kern w:val="0"/>
          <w:sz w:val="32"/>
          <w:szCs w:val="32"/>
        </w:rPr>
        <w:t>县级以上人民政府畜牧兽医主管部门负责本行政区域内动物防疫和无规定动物疫病区建设管理工作。</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黑体" w:hint="eastAsia"/>
          <w:kern w:val="0"/>
          <w:sz w:val="32"/>
          <w:szCs w:val="32"/>
        </w:rPr>
      </w:pPr>
      <w:r>
        <w:rPr>
          <w:rFonts w:ascii="仿宋" w:hAnsi="仿宋" w:cs="黑体" w:hint="eastAsia" w:eastAsia="仿宋"/>
          <w:kern w:val="0"/>
          <w:sz w:val="32"/>
          <w:szCs w:val="32"/>
        </w:rPr>
        <w:t>县级以上人民政府成立防治动物重大疫病指挥机构，发展改革、公安、财政、交通运输、卫生健康、林草、市场监管、海关、畜牧兽医等成员单位按照各自职责做好相关工作。</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黑体" w:hint="eastAsia"/>
          <w:kern w:val="0"/>
          <w:sz w:val="32"/>
          <w:szCs w:val="32"/>
        </w:rPr>
      </w:pPr>
      <w:r>
        <w:rPr>
          <w:rFonts w:ascii="仿宋" w:hAnsi="仿宋" w:cs="黑体" w:hint="eastAsia" w:eastAsia="仿宋"/>
          <w:kern w:val="0"/>
          <w:sz w:val="32"/>
          <w:szCs w:val="32"/>
        </w:rPr>
        <w:t>县级以上人民政府的动物卫生监督机构，负责动物、动物产品的检疫工作。</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黑体" w:hint="eastAsia"/>
          <w:kern w:val="0"/>
          <w:sz w:val="32"/>
          <w:szCs w:val="32"/>
        </w:rPr>
      </w:pPr>
      <w:r>
        <w:rPr>
          <w:rFonts w:ascii="仿宋" w:hAnsi="仿宋" w:cs="黑体" w:hint="eastAsia" w:eastAsia="仿宋"/>
          <w:kern w:val="0"/>
          <w:sz w:val="32"/>
          <w:szCs w:val="32"/>
        </w:rPr>
        <w:t>县级以上人民政府设立的动物疫病预防控制机构，承担动物疫病的监测、检测、诊断、流行病学调查、疫情报告以及其他预防、控制等技术工作；承担动物疫病净化、消灭的技术工作。</w:t>
      </w:r>
    </w:p>
    <w:p>
      <w:pPr>
        <w:pStyle w:val="New1"/>
        <w:keepNext w:val="false"/>
        <w:keepLines w:val="false"/>
        <w:pageBreakBefore w:val="false"/>
        <w:kinsoku w:val="true"/>
        <w:overflowPunct w:val="true"/>
        <w:autoSpaceDE w:val="true"/>
        <w:bidi w:val="0"/>
        <w:snapToGrid w:val="true"/>
        <w:spacing w:lineRule="exact" w:line="560"/>
        <w:ind w:firstLine="645" w:end="0"/>
        <w:textAlignment w:val="auto"/>
        <w:rPr>
          <w:rFonts w:hint="eastAsia"/>
          <w:sz w:val="30"/>
          <w:szCs w:val="30"/>
        </w:rPr>
      </w:pPr>
      <w:r>
        <w:rPr>
          <w:rFonts w:ascii="仿宋" w:hAnsi="仿宋" w:cs="仿宋" w:hint="eastAsia" w:eastAsia="仿宋"/>
          <w:b/>
          <w:kern w:val="0"/>
          <w:sz w:val="32"/>
          <w:szCs w:val="32"/>
        </w:rPr>
        <w:t xml:space="preserve">第八条 </w:t>
      </w:r>
      <w:r>
        <w:rPr>
          <w:rFonts w:ascii="仿宋" w:hAnsi="仿宋" w:cs="仿宋" w:hint="eastAsia" w:eastAsia="仿宋"/>
          <w:kern w:val="0"/>
          <w:sz w:val="32"/>
          <w:szCs w:val="32"/>
        </w:rPr>
        <w:t>乡镇人民政府</w:t>
      </w:r>
      <w:r>
        <w:rPr>
          <w:rFonts w:ascii="仿宋" w:hAnsi="仿宋" w:cs="黑体" w:hint="eastAsia" w:eastAsia="仿宋"/>
          <w:kern w:val="0"/>
          <w:sz w:val="32"/>
          <w:szCs w:val="32"/>
        </w:rPr>
        <w:t>、涉及畜牧兽医工作的</w:t>
      </w:r>
      <w:r>
        <w:rPr>
          <w:rFonts w:ascii="仿宋" w:hAnsi="仿宋" w:cs="仿宋" w:hint="eastAsia" w:eastAsia="仿宋"/>
          <w:kern w:val="0"/>
          <w:sz w:val="32"/>
          <w:szCs w:val="32"/>
        </w:rPr>
        <w:t>街道办事处的畜牧兽医机构应当配合县级以上人民政府畜牧兽医主管部门做好本辖区的动物疫病预防控制、动物检疫、重大动物疫情处理、畜牧兽医行业政策宣传和技术推广等工作。</w:t>
      </w:r>
    </w:p>
    <w:p>
      <w:pPr>
        <w:pStyle w:val="New1"/>
        <w:keepNext w:val="false"/>
        <w:keepLines w:val="false"/>
        <w:pageBreakBefore w:val="false"/>
        <w:kinsoku w:val="true"/>
        <w:overflowPunct w:val="true"/>
        <w:autoSpaceDE w:val="true"/>
        <w:bidi w:val="0"/>
        <w:snapToGrid w:val="true"/>
        <w:spacing w:lineRule="exact" w:line="560"/>
        <w:ind w:firstLine="645" w:end="0"/>
        <w:textAlignment w:val="auto"/>
        <w:rPr>
          <w:rFonts w:ascii="仿宋" w:hAnsi="仿宋" w:eastAsia="仿宋" w:cs="仿宋" w:hint="eastAsia"/>
          <w:kern w:val="0"/>
          <w:sz w:val="32"/>
          <w:szCs w:val="32"/>
        </w:rPr>
      </w:pPr>
      <w:r>
        <w:rPr>
          <w:rFonts w:ascii="仿宋" w:hAnsi="仿宋" w:cs="仿宋" w:hint="eastAsia" w:eastAsia="仿宋"/>
          <w:b/>
          <w:kern w:val="0"/>
          <w:sz w:val="32"/>
          <w:szCs w:val="32"/>
        </w:rPr>
        <w:t xml:space="preserve">第九条 </w:t>
      </w:r>
      <w:r>
        <w:rPr>
          <w:rFonts w:ascii="仿宋" w:hAnsi="仿宋" w:cs="仿宋" w:hint="eastAsia" w:eastAsia="仿宋"/>
          <w:kern w:val="0"/>
          <w:sz w:val="32"/>
          <w:szCs w:val="32"/>
        </w:rPr>
        <w:t>各级人民政府支持和鼓励动物防疫的科学研究工作，推广先进适用的科学研究成果，普及动物防疫科学知识，提高动物疫病防治的科学技术水平。</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黑体" w:hint="eastAsia"/>
          <w:b/>
          <w:kern w:val="0"/>
          <w:sz w:val="32"/>
          <w:szCs w:val="32"/>
        </w:rPr>
      </w:pPr>
      <w:r>
        <w:rPr>
          <w:rFonts w:ascii="仿宋" w:hAnsi="仿宋" w:cs="黑体" w:hint="eastAsia" w:eastAsia="仿宋"/>
          <w:b/>
          <w:kern w:val="0"/>
          <w:sz w:val="32"/>
          <w:szCs w:val="32"/>
        </w:rPr>
        <w:t xml:space="preserve">第十条 </w:t>
      </w:r>
      <w:r>
        <w:rPr>
          <w:rFonts w:ascii="仿宋" w:hAnsi="仿宋" w:cs="黑体" w:hint="eastAsia" w:eastAsia="仿宋"/>
          <w:kern w:val="0"/>
          <w:sz w:val="32"/>
          <w:szCs w:val="32"/>
        </w:rPr>
        <w:t>各级人民政府及其有关部门应当采取多种形式，广泛宣传无规定动物疫病区建设管理和动物防疫相关法律法规，鼓励、支持社会组织、企事业单位等社会各方面参与无规定动物疫病区建设管理和动物防疫相关活动。</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黑体" w:hint="eastAsia"/>
          <w:kern w:val="0"/>
          <w:sz w:val="32"/>
          <w:szCs w:val="32"/>
        </w:rPr>
      </w:pPr>
      <w:r>
        <w:rPr>
          <w:rFonts w:ascii="仿宋" w:hAnsi="仿宋" w:cs="黑体" w:hint="eastAsia" w:eastAsia="仿宋"/>
          <w:kern w:val="0"/>
          <w:sz w:val="32"/>
          <w:szCs w:val="32"/>
        </w:rPr>
        <w:t>对在无规定动物疫病区建设管理和动物防疫工作中做出显著贡献的单位和个人，各级人民政府及有关部门应当按照国家和省有关规定给予表彰、奖励。</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黑体" w:hint="eastAsia"/>
          <w:kern w:val="0"/>
          <w:sz w:val="32"/>
          <w:szCs w:val="32"/>
        </w:rPr>
      </w:pPr>
      <w:r>
        <w:rPr>
          <w:rFonts w:ascii="仿宋" w:hAnsi="仿宋" w:cs="黑体" w:hint="eastAsia" w:eastAsia="仿宋"/>
          <w:kern w:val="0"/>
          <w:sz w:val="32"/>
          <w:szCs w:val="32"/>
        </w:rPr>
        <w:t>有关单位应当依照法律规定为动物防疫人员缴纳工伤保险费。对因参与动物防疫工作致病、致残、死亡的人员，按照国家有关规定给予补助或者抚恤。</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黑体" w:hint="eastAsia"/>
          <w:kern w:val="0"/>
          <w:sz w:val="32"/>
          <w:szCs w:val="32"/>
        </w:rPr>
      </w:pPr>
      <w:r>
        <w:rPr>
          <w:rFonts w:eastAsia="仿宋" w:cs="黑体" w:hint="eastAsia" w:ascii="仿宋" w:hAnsi="仿宋"/>
          <w:kern w:val="0"/>
          <w:sz w:val="32"/>
          <w:szCs w:val="32"/>
        </w:rPr>
      </w:r>
    </w:p>
    <w:p>
      <w:pPr>
        <w:pStyle w:val="Normal"/>
        <w:keepNext w:val="false"/>
        <w:keepLines w:val="false"/>
        <w:pageBreakBefore w:val="false"/>
        <w:numPr>
          <w:ilvl w:val="0"/>
          <w:numId w:val="4"/>
        </w:numPr>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b/>
          <w:bCs/>
          <w:sz w:val="32"/>
          <w:szCs w:val="32"/>
        </w:rPr>
      </w:pPr>
      <w:r>
        <w:rPr>
          <w:rFonts w:eastAsia="宋体" w:cs="宋体" w:hint="eastAsia" w:ascii="宋体" w:hAnsi="宋体"/>
          <w:b/>
          <w:bCs/>
          <w:sz w:val="32"/>
          <w:szCs w:val="32"/>
        </w:rPr>
        <w:t xml:space="preserve"> </w:t>
      </w:r>
      <w:r>
        <w:rPr>
          <w:rFonts w:ascii="宋体" w:hAnsi="宋体" w:cs="宋体" w:hint="eastAsia"/>
          <w:b/>
          <w:bCs/>
          <w:sz w:val="32"/>
          <w:szCs w:val="32"/>
        </w:rPr>
        <w:t>无规定动物疫病区建设</w:t>
      </w:r>
    </w:p>
    <w:p>
      <w:pPr>
        <w:pStyle w:val="Normal"/>
        <w:keepNext w:val="false"/>
        <w:keepLines w:val="false"/>
        <w:pageBreakBefore w:val="false"/>
        <w:numPr>
          <w:ilvl w:val="0"/>
          <w:numId w:val="0"/>
        </w:numPr>
        <w:kinsoku w:val="true"/>
        <w:overflowPunct w:val="true"/>
        <w:autoSpaceDE w:val="true"/>
        <w:bidi w:val="0"/>
        <w:snapToGrid w:val="true"/>
        <w:spacing w:lineRule="exact" w:line="560"/>
        <w:ind w:hanging="0" w:start="0"/>
        <w:jc w:val="both"/>
        <w:textAlignment w:val="auto"/>
        <w:rPr>
          <w:rFonts w:ascii="仿宋" w:hAnsi="仿宋" w:eastAsia="仿宋" w:cs="仿宋" w:hint="eastAsia"/>
          <w:b/>
          <w:bCs/>
          <w:sz w:val="32"/>
          <w:szCs w:val="32"/>
        </w:rPr>
      </w:pPr>
      <w:r>
        <w:rPr>
          <w:rFonts w:eastAsia="仿宋" w:cs="仿宋" w:hint="eastAsia" w:ascii="仿宋" w:hAnsi="仿宋"/>
          <w:b/>
          <w:bCs/>
          <w:sz w:val="32"/>
          <w:szCs w:val="32"/>
        </w:rPr>
      </w:r>
    </w:p>
    <w:p>
      <w:pPr>
        <w:pStyle w:val="New1"/>
        <w:keepNext w:val="false"/>
        <w:keepLines w:val="false"/>
        <w:pageBreakBefore w:val="false"/>
        <w:kinsoku w:val="true"/>
        <w:overflowPunct w:val="true"/>
        <w:autoSpaceDE w:val="true"/>
        <w:bidi w:val="0"/>
        <w:snapToGrid w:val="true"/>
        <w:spacing w:lineRule="exact" w:line="560"/>
        <w:textAlignment w:val="auto"/>
        <w:rPr>
          <w:rFonts w:ascii="仿宋" w:hAnsi="仿宋" w:eastAsia="仿宋" w:cs="仿宋" w:hint="eastAsia"/>
          <w:bCs/>
          <w:sz w:val="32"/>
          <w:szCs w:val="32"/>
        </w:rPr>
      </w:pPr>
      <w:r>
        <w:rPr>
          <w:rFonts w:eastAsia="仿宋" w:cs="仿宋" w:hint="eastAsia" w:ascii="仿宋" w:hAnsi="仿宋"/>
          <w:b/>
          <w:bCs/>
          <w:sz w:val="32"/>
          <w:szCs w:val="32"/>
        </w:rPr>
        <w:t xml:space="preserve">    </w:t>
      </w:r>
      <w:r>
        <w:rPr>
          <w:rFonts w:ascii="仿宋" w:hAnsi="仿宋" w:cs="仿宋" w:hint="eastAsia" w:eastAsia="仿宋"/>
          <w:b/>
          <w:bCs/>
          <w:sz w:val="32"/>
          <w:szCs w:val="32"/>
        </w:rPr>
        <w:t xml:space="preserve">第十一条 </w:t>
      </w:r>
      <w:r>
        <w:rPr>
          <w:rFonts w:ascii="仿宋" w:hAnsi="仿宋" w:cs="仿宋" w:hint="eastAsia" w:eastAsia="仿宋"/>
          <w:bCs/>
          <w:sz w:val="32"/>
          <w:szCs w:val="32"/>
        </w:rPr>
        <w:t>省人民政府应当编制全省无规定动物疫病区建设规划，具体由省人民政府畜牧兽医主管部门组织开展。</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市（州）、县（市、区）人民政府应当按照全省无规定动物疫病区建设规划，编制本行政区域的无规定动物疫病区建设规划，报省人民政府备案。</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
          <w:sz w:val="32"/>
          <w:szCs w:val="32"/>
        </w:rPr>
        <w:t xml:space="preserve">第十二条 </w:t>
      </w:r>
      <w:r>
        <w:rPr>
          <w:rFonts w:ascii="仿宋" w:hAnsi="仿宋" w:cs="仿宋" w:hint="eastAsia" w:eastAsia="仿宋"/>
          <w:bCs/>
          <w:sz w:val="32"/>
          <w:szCs w:val="32"/>
        </w:rPr>
        <w:t>无规定动物疫病区建设应当按照国务院农业农村主管部门规定的标准组织实施，并报国务院农业农村主管部门评估验收。</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以市（州）或县（市、区）为单位建设（或联建）无规定动物疫病区，应当按照国务院农业农村主管部门规定的标准组织实施，由省人民政府畜牧兽医主管部门验收合格并申请国务院农业农村主管部门评估验收。</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
          <w:sz w:val="32"/>
          <w:szCs w:val="32"/>
        </w:rPr>
        <w:t xml:space="preserve">第十三条 </w:t>
      </w:r>
      <w:r>
        <w:rPr>
          <w:rFonts w:ascii="仿宋" w:hAnsi="仿宋" w:cs="仿宋" w:hint="eastAsia" w:eastAsia="仿宋"/>
          <w:bCs/>
          <w:sz w:val="32"/>
          <w:szCs w:val="32"/>
        </w:rPr>
        <w:t>无规定动物疫病区的区域范围和界限应当由县级以上人民政府畜牧兽医主管部门依据法律法规、自然地理或人工屏障情况划定。</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
          <w:sz w:val="32"/>
          <w:szCs w:val="32"/>
        </w:rPr>
        <w:t xml:space="preserve">第十四条 </w:t>
      </w:r>
      <w:r>
        <w:rPr>
          <w:rFonts w:ascii="仿宋" w:hAnsi="仿宋" w:cs="仿宋" w:hint="eastAsia" w:eastAsia="仿宋"/>
          <w:bCs/>
          <w:sz w:val="32"/>
          <w:szCs w:val="32"/>
        </w:rPr>
        <w:t>县级以上人民政府畜牧兽医主管部门按照“防疫实现无疫、监测证明无疫、监管保障无疫、应急恢复无疫”的总体要求，加强动物疫病强制免疫体系、动物疫病监测预警体系、动物卫生监督监管体系和应急管理体系建设。</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
          <w:bCs/>
          <w:sz w:val="32"/>
          <w:szCs w:val="32"/>
        </w:rPr>
        <w:t xml:space="preserve">第十五条 </w:t>
      </w:r>
      <w:r>
        <w:rPr>
          <w:rFonts w:ascii="仿宋" w:hAnsi="仿宋" w:cs="仿宋" w:hint="eastAsia" w:eastAsia="仿宋"/>
          <w:bCs/>
          <w:sz w:val="32"/>
          <w:szCs w:val="32"/>
        </w:rPr>
        <w:t>进入无规定动物疫病区的动物、动物产品应当走指定通道并接受监督检查。</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省人民政府根据无规定动物疫病区建设需要，确定指定通道和动物卫生监督检查站，具体由省人民政府畜牧兽医主管部门会同省人民政府交通运输主管部门提出，报省人民政府批准后，由省人民政府发布。</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进出无规定动物疫病区内的主要道口应当设立警示标志。</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畜牧兽医、交通运输、公安主管部门应当建立运输动物车辆管理、监控协作机制。</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
          <w:bCs/>
          <w:sz w:val="32"/>
          <w:szCs w:val="32"/>
        </w:rPr>
        <w:t xml:space="preserve">第十六条 </w:t>
      </w:r>
      <w:r>
        <w:rPr>
          <w:rFonts w:ascii="仿宋" w:hAnsi="仿宋" w:cs="仿宋" w:hint="eastAsia" w:eastAsia="仿宋"/>
          <w:bCs/>
          <w:sz w:val="32"/>
          <w:szCs w:val="32"/>
        </w:rPr>
        <w:t>省人民政府应当按照无规定动物疫病区建设规划，加强引进动物的隔离场所的建设，建设标准应当符合国家和省的有关规定。</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eastAsia="仿宋" w:cs="仿宋" w:hint="eastAsia" w:ascii="仿宋" w:hAnsi="仿宋"/>
          <w:bCs/>
          <w:sz w:val="32"/>
          <w:szCs w:val="32"/>
        </w:rPr>
      </w:r>
    </w:p>
    <w:p>
      <w:pPr>
        <w:pStyle w:val="New1"/>
        <w:keepNext w:val="false"/>
        <w:keepLines w:val="false"/>
        <w:pageBreakBefore w:val="false"/>
        <w:kinsoku w:val="true"/>
        <w:overflowPunct w:val="true"/>
        <w:autoSpaceDE w:val="true"/>
        <w:bidi w:val="0"/>
        <w:snapToGrid w:val="true"/>
        <w:spacing w:lineRule="exact" w:line="560"/>
        <w:jc w:val="center"/>
        <w:textAlignment w:val="auto"/>
        <w:rPr>
          <w:rFonts w:ascii="宋体" w:hAnsi="宋体" w:eastAsia="宋体" w:cs="宋体" w:hint="eastAsia"/>
          <w:b/>
          <w:bCs/>
          <w:sz w:val="32"/>
          <w:szCs w:val="32"/>
        </w:rPr>
      </w:pPr>
      <w:r>
        <w:rPr>
          <w:rFonts w:ascii="宋体" w:hAnsi="宋体" w:cs="宋体" w:hint="eastAsia" w:eastAsia="宋体"/>
          <w:b/>
          <w:bCs/>
          <w:sz w:val="32"/>
          <w:szCs w:val="32"/>
        </w:rPr>
        <w:t>第三章  规定动物疫病的预防</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
          <w:bCs/>
          <w:sz w:val="32"/>
          <w:szCs w:val="32"/>
        </w:rPr>
      </w:pPr>
      <w:r>
        <w:rPr>
          <w:rFonts w:eastAsia="仿宋" w:cs="仿宋" w:hint="eastAsia" w:ascii="仿宋" w:hAnsi="仿宋"/>
          <w:b/>
          <w:bCs/>
          <w:sz w:val="32"/>
          <w:szCs w:val="32"/>
        </w:rPr>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
          <w:bCs/>
          <w:sz w:val="32"/>
          <w:szCs w:val="32"/>
        </w:rPr>
        <w:t xml:space="preserve">第十七条 </w:t>
      </w:r>
      <w:r>
        <w:rPr>
          <w:rFonts w:ascii="仿宋" w:hAnsi="仿宋" w:cs="仿宋" w:hint="eastAsia" w:eastAsia="仿宋"/>
          <w:bCs/>
          <w:sz w:val="32"/>
          <w:szCs w:val="32"/>
        </w:rPr>
        <w:t xml:space="preserve">省人民政府畜牧兽医主管部门建立动物疫病风险评估制度，对规定动物疫病状况进行风险评估。 </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省人民政府畜牧兽医主管部门根据国内外动物疫情，以及保护养殖业生产和人体健康的需要，及时会同省卫生健康等有关部门对全省动物疫病进行风险评估，依据风险评估结果制定规定动物疫病的预防、控制、净化、消灭措施。</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市（州）、县（市、区）人民政府畜牧兽医主管部门会同本级人民政府卫生健康等有关部门对本行政区域内的规定动物疫病进行风险评估，并落实动物疫病预防、控制、净化、消灭措施。</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无规定动物疫病生物安全隔离区建设的企业，根据无规定动物疫病生物安全隔离区及其周边区域规定动物疫病的状况，结合规定动物疫病的流行病学特征，开展规定动物疫病风险评估，依据风险评估结果修订生物安全计划。</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
          <w:bCs/>
          <w:sz w:val="32"/>
          <w:szCs w:val="32"/>
        </w:rPr>
        <w:t xml:space="preserve">第十八条 </w:t>
      </w:r>
      <w:r>
        <w:rPr>
          <w:rFonts w:ascii="仿宋" w:hAnsi="仿宋" w:cs="仿宋" w:hint="eastAsia" w:eastAsia="仿宋"/>
          <w:bCs/>
          <w:sz w:val="32"/>
          <w:szCs w:val="32"/>
        </w:rPr>
        <w:t>省人民政府畜牧兽医主管部门根据国家规定制定全省规定动物疫病强制免疫计划，实施强制免疫。未列入强制免疫计划的规定动物疫病，省人民政府畜牧兽医主管部门应当根据危害程度制定免疫计划，报省人民政府批准后，实施计划免疫。</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动物疫病预防控制机构应当对强制和计划免疫效果进行监测，对免疫效果未达到国家规定标准的，饲养动物的单位和个人应当进行补免或者强化免疫。</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
          <w:bCs/>
          <w:sz w:val="32"/>
          <w:szCs w:val="32"/>
        </w:rPr>
        <w:t xml:space="preserve">第十九条 </w:t>
      </w:r>
      <w:r>
        <w:rPr>
          <w:rFonts w:ascii="仿宋" w:hAnsi="仿宋" w:cs="仿宋" w:hint="eastAsia" w:eastAsia="仿宋"/>
          <w:bCs/>
          <w:sz w:val="32"/>
          <w:szCs w:val="32"/>
        </w:rPr>
        <w:t>饲养动物的单位和个人应当依法履行规定动物疫病的强制免疫义务。任何单位和个人不得拒绝、阻碍免疫。</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县级以上人民政府畜牧兽医主管部门负责组织实施本行政区域规定动物疫病的免疫计划，对饲养动物的单位和个人履行强制免疫义务的情况进行监督检查。</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乡镇人民政府、涉及畜牧兽医工作的街道办事处负责组织本辖区饲养动物的单位和个人做好动物疫病的强制免疫工作，协助做好监督检查；村民委员会、居民委员会协助做好相关工作。</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经强制免疫的动物，应当按照国家有关规定建立免疫档案，加施畜禽标识，实施可追溯管理。</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
          <w:bCs/>
          <w:sz w:val="32"/>
          <w:szCs w:val="32"/>
        </w:rPr>
        <w:t xml:space="preserve">第二十条 </w:t>
      </w:r>
      <w:r>
        <w:rPr>
          <w:rFonts w:ascii="仿宋" w:hAnsi="仿宋" w:cs="仿宋" w:hint="eastAsia" w:eastAsia="仿宋"/>
          <w:bCs/>
          <w:sz w:val="32"/>
          <w:szCs w:val="32"/>
        </w:rPr>
        <w:t>县级以上人民政府应当建立健全动物疫病监测网络，加强动物疫病监测。边境市（州）、县（市、区）人民政府根据防范外来动物疫病需要，合理设置动物疫病监测站或测报站。</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县级以上人民政府畜牧兽医主管部门与野生动物保护主管部门，以及海关部门应定期交流预警信息，紧急情况及时通报。</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县级以上人民政府畜牧兽医主管部门应当根据国家及省动物疫病监测与流行病学调查计划和要求制定本级动物疫病监测和流行病学调查方案。</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各级动物疫病预防控制机构应当按照国家规定对规定动物疫病的发生、流行等情况进行监测。</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从事动物饲养、屠宰、经营、隔离、运输以及动物产品生产、经营、加工、贮藏、无害化处理等活动的单位和个人对本条前款规定的监测活动，不得拒绝或者阻碍。</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省人民政府畜牧兽医主管部门负责发布动物疫情预警信息，各级人民政府接到动物疫情预警信息后，应及时制定和落实规定动物疫病的预防和控制措施。</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
          <w:bCs/>
          <w:sz w:val="32"/>
          <w:szCs w:val="32"/>
        </w:rPr>
        <w:t xml:space="preserve">第二十一条 </w:t>
      </w:r>
      <w:r>
        <w:rPr>
          <w:rFonts w:ascii="仿宋" w:hAnsi="仿宋" w:cs="仿宋" w:hint="eastAsia" w:eastAsia="仿宋"/>
          <w:bCs/>
          <w:sz w:val="32"/>
          <w:szCs w:val="32"/>
        </w:rPr>
        <w:t>动物饲养场、动物隔离场所、动物屠宰加工场所、动物和动物产品无害化处理场所，应当符合国家有关动物防疫条件规定，由其开办单位或个人向县级以上人民政府畜牧兽医主管部门提出申请，并取得动物防疫条件合格证。</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动物饲养场、动物隔离场所、动物屠宰加工场所、动物和动物产品无害化处理场所开办的单位或个人，应当在每年</w:t>
      </w:r>
      <w:r>
        <w:rPr>
          <w:rFonts w:eastAsia="仿宋" w:cs="仿宋" w:hint="eastAsia" w:ascii="仿宋" w:hAnsi="仿宋"/>
          <w:bCs/>
          <w:sz w:val="32"/>
          <w:szCs w:val="32"/>
        </w:rPr>
        <w:t>1</w:t>
      </w:r>
      <w:r>
        <w:rPr>
          <w:rFonts w:ascii="仿宋" w:hAnsi="仿宋" w:cs="仿宋" w:hint="eastAsia" w:eastAsia="仿宋"/>
          <w:bCs/>
          <w:sz w:val="32"/>
          <w:szCs w:val="32"/>
        </w:rPr>
        <w:t>月底前将上一年的动物防疫条件情况和防疫制度执行情况向发证机关报告。</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经营动物、动物产品的集贸市场，应当具备国务院农业农村主管部门规定的动物防疫条件，并接受县级以上人民政府畜牧兽医主管部门的监督检查。</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
          <w:bCs/>
          <w:sz w:val="32"/>
          <w:szCs w:val="32"/>
        </w:rPr>
        <w:t xml:space="preserve">第二十二条 </w:t>
      </w:r>
      <w:r>
        <w:rPr>
          <w:rFonts w:ascii="仿宋" w:hAnsi="仿宋" w:cs="仿宋" w:hint="eastAsia" w:eastAsia="仿宋"/>
          <w:bCs/>
          <w:sz w:val="32"/>
          <w:szCs w:val="32"/>
        </w:rPr>
        <w:t>种用、乳用动物应当符合国务院农业农村主管部门规定的健康标准。</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饲养种用、乳用动物的单位和个人，应当按照国务院农业农村主管部门的要求，定期开展动物疫病检测；检测不合格的，应当在当地人民政府畜牧兽医主管部门的监督下按照国家和省的有关规定予以处理。</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
          <w:bCs/>
          <w:sz w:val="32"/>
          <w:szCs w:val="32"/>
        </w:rPr>
      </w:pPr>
      <w:r>
        <w:rPr>
          <w:rFonts w:ascii="仿宋" w:hAnsi="仿宋" w:cs="仿宋" w:hint="eastAsia" w:eastAsia="仿宋"/>
          <w:b/>
          <w:bCs/>
          <w:sz w:val="32"/>
          <w:szCs w:val="32"/>
        </w:rPr>
        <w:t xml:space="preserve">第二十三条 </w:t>
      </w:r>
      <w:r>
        <w:rPr>
          <w:rFonts w:ascii="仿宋" w:hAnsi="仿宋" w:cs="仿宋" w:hint="eastAsia" w:eastAsia="仿宋"/>
          <w:bCs/>
          <w:sz w:val="32"/>
          <w:szCs w:val="32"/>
        </w:rPr>
        <w:t>本省行政区域内饲养的家畜家禽应当实行舍饲圈养或者定点放养。饲养家畜家禽的单位和个人，应采取相应防疫措施，防止动物疫病传播。</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
          <w:bCs/>
          <w:sz w:val="32"/>
          <w:szCs w:val="32"/>
        </w:rPr>
      </w:pPr>
      <w:r>
        <w:rPr>
          <w:rFonts w:eastAsia="仿宋" w:cs="仿宋" w:hint="eastAsia" w:ascii="仿宋" w:hAnsi="仿宋"/>
          <w:b/>
          <w:bCs/>
          <w:sz w:val="32"/>
          <w:szCs w:val="32"/>
        </w:rPr>
      </w:r>
    </w:p>
    <w:p>
      <w:pPr>
        <w:pStyle w:val="New1"/>
        <w:keepNext w:val="false"/>
        <w:keepLines w:val="false"/>
        <w:pageBreakBefore w:val="false"/>
        <w:kinsoku w:val="true"/>
        <w:overflowPunct w:val="true"/>
        <w:autoSpaceDE w:val="true"/>
        <w:bidi w:val="0"/>
        <w:snapToGrid w:val="true"/>
        <w:spacing w:lineRule="exact" w:line="560"/>
        <w:jc w:val="center"/>
        <w:textAlignment w:val="auto"/>
        <w:rPr>
          <w:rFonts w:ascii="宋体" w:hAnsi="宋体" w:eastAsia="宋体" w:cs="宋体" w:hint="eastAsia"/>
          <w:b/>
          <w:bCs/>
          <w:sz w:val="32"/>
          <w:szCs w:val="32"/>
        </w:rPr>
      </w:pPr>
      <w:r>
        <w:rPr>
          <w:rFonts w:ascii="宋体" w:hAnsi="宋体" w:cs="宋体" w:hint="eastAsia" w:eastAsia="宋体"/>
          <w:b/>
          <w:bCs/>
          <w:sz w:val="32"/>
          <w:szCs w:val="32"/>
        </w:rPr>
        <w:t>第四章</w:t>
      </w:r>
      <w:r>
        <w:rPr>
          <w:rFonts w:ascii="宋体" w:hAnsi="宋体" w:cs="宋体" w:hint="eastAsia" w:eastAsia="宋体"/>
          <w:sz w:val="32"/>
          <w:szCs w:val="32"/>
        </w:rPr>
        <w:t xml:space="preserve">  </w:t>
      </w:r>
      <w:r>
        <w:rPr>
          <w:rFonts w:ascii="宋体" w:hAnsi="宋体" w:cs="宋体" w:hint="eastAsia" w:eastAsia="宋体"/>
          <w:b/>
          <w:bCs/>
          <w:sz w:val="32"/>
          <w:szCs w:val="32"/>
        </w:rPr>
        <w:t>规定动物疫病的控制</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
          <w:bCs/>
          <w:sz w:val="32"/>
          <w:szCs w:val="32"/>
        </w:rPr>
      </w:pPr>
      <w:r>
        <w:rPr>
          <w:rFonts w:eastAsia="仿宋" w:cs="仿宋" w:hint="eastAsia" w:ascii="仿宋" w:hAnsi="仿宋"/>
          <w:b/>
          <w:bCs/>
          <w:sz w:val="32"/>
          <w:szCs w:val="32"/>
        </w:rPr>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
          <w:bCs/>
          <w:sz w:val="32"/>
          <w:szCs w:val="32"/>
        </w:rPr>
        <w:t xml:space="preserve">第二十四条 </w:t>
      </w:r>
      <w:r>
        <w:rPr>
          <w:rFonts w:ascii="仿宋" w:hAnsi="仿宋" w:cs="仿宋" w:hint="eastAsia" w:eastAsia="仿宋"/>
          <w:bCs/>
          <w:sz w:val="32"/>
          <w:szCs w:val="32"/>
        </w:rPr>
        <w:t>县级以上人民政府应当根据上级重大动物疫情应急预案和本地实际情况，制定本行政区域的重大动物疫情应急预案，报上一级人民政府畜牧兽医主管部门备案，并抄送上一级人民政府应急管理部门。县级以上人民政府畜牧兽医主管部门按照不同动物疫病病种、流行特点和危害程度，分别制定实施方案。</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重大动物疫情应急预案和实施方案根据疫情状况及时调整。</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
          <w:bCs/>
          <w:sz w:val="32"/>
          <w:szCs w:val="32"/>
        </w:rPr>
      </w:pPr>
      <w:r>
        <w:rPr>
          <w:rFonts w:ascii="仿宋" w:hAnsi="仿宋" w:cs="仿宋" w:hint="eastAsia" w:eastAsia="仿宋"/>
          <w:b/>
          <w:bCs/>
          <w:sz w:val="32"/>
          <w:szCs w:val="32"/>
        </w:rPr>
        <w:t xml:space="preserve">第二十五条 </w:t>
      </w:r>
      <w:r>
        <w:rPr>
          <w:rFonts w:ascii="仿宋" w:hAnsi="仿宋" w:cs="仿宋" w:hint="eastAsia" w:eastAsia="仿宋"/>
          <w:bCs/>
          <w:sz w:val="32"/>
          <w:szCs w:val="32"/>
        </w:rPr>
        <w:t>重大动物疫情发生后，县级以上人民政府畜牧兽医主管部门应当立即划定疫点、疫区和受威胁区，调查疫源，并向本级人民政府提出启动重大动物疫情应急指挥系统、应急预案和对疫区实行封锁的建议，有关人民政府应当立即作出决定。</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
          <w:bCs/>
          <w:sz w:val="32"/>
          <w:szCs w:val="32"/>
        </w:rPr>
      </w:pPr>
      <w:r>
        <w:rPr>
          <w:rFonts w:ascii="仿宋" w:hAnsi="仿宋" w:cs="仿宋" w:hint="eastAsia" w:eastAsia="仿宋"/>
          <w:bCs/>
          <w:sz w:val="32"/>
          <w:szCs w:val="32"/>
        </w:rPr>
        <w:t>对重大动物疫情应急处理实行属地管理、分级负责，按照应急预案确定的疫情等级，由县级以上人民政府对疫点、疫区和受威胁区采取相应的应急控制措施。</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
          <w:bCs/>
          <w:sz w:val="32"/>
          <w:szCs w:val="32"/>
        </w:rPr>
        <w:t xml:space="preserve">第二十六条 </w:t>
      </w:r>
      <w:r>
        <w:rPr>
          <w:rFonts w:ascii="仿宋" w:hAnsi="仿宋" w:cs="仿宋" w:hint="eastAsia" w:eastAsia="仿宋"/>
          <w:bCs/>
          <w:sz w:val="32"/>
          <w:szCs w:val="32"/>
        </w:rPr>
        <w:t>从事动物疫病监测、检测、检验检疫、研究、诊疗以及动物饲养、屠宰、经营、隔离、运输等活动的单位和个人，发现动物染疫或者疑似染疫的，应当立即向所在地人民政府畜牧兽医主管部门或者动物疫病预防控制机构报告，并迅速采取隔离等控制措施，防止动物疫情扩散。其他单位和个人发现动物染疫或者疑似染疫的，应当及时报告。</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接到动物疫情报告的单位，应当及时采取必要的控制处理措施，并按照有关规定的程序上报。</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任何单位和个人不得瞒报、谎报、迟报、漏报动物疫情，不得授意他人瞒报、谎报、迟报动物疫情，不得阻碍他人报告动物疫情。</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微软雅黑" w:hAnsi="微软雅黑" w:eastAsia="微软雅黑" w:cs="微软雅黑" w:hint="eastAsia"/>
          <w:color w:val="896B6B"/>
          <w:spacing w:val="15"/>
          <w:szCs w:val="24"/>
        </w:rPr>
      </w:pPr>
      <w:r>
        <w:rPr>
          <w:rFonts w:ascii="仿宋" w:hAnsi="仿宋" w:cs="仿宋" w:hint="eastAsia" w:eastAsia="仿宋"/>
          <w:b/>
          <w:bCs/>
          <w:sz w:val="32"/>
          <w:szCs w:val="32"/>
        </w:rPr>
        <w:t xml:space="preserve">第二十七条 </w:t>
      </w:r>
      <w:r>
        <w:rPr>
          <w:rFonts w:ascii="仿宋" w:hAnsi="仿宋" w:cs="黑体" w:hint="eastAsia" w:eastAsia="仿宋"/>
          <w:bCs/>
          <w:kern w:val="2"/>
          <w:sz w:val="32"/>
          <w:szCs w:val="32"/>
        </w:rPr>
        <w:t>省人民政府畜牧兽医主管部门根据</w:t>
      </w:r>
      <w:r>
        <w:rPr>
          <w:rFonts w:ascii="仿宋" w:hAnsi="仿宋" w:cs="黑体" w:hint="eastAsia" w:eastAsia="仿宋"/>
          <w:bCs/>
          <w:color w:val="000000"/>
          <w:kern w:val="2"/>
          <w:sz w:val="32"/>
          <w:szCs w:val="32"/>
        </w:rPr>
        <w:t>国务院农业农村主管部门</w:t>
      </w:r>
      <w:r>
        <w:rPr>
          <w:rFonts w:ascii="仿宋" w:hAnsi="仿宋" w:cs="黑体" w:hint="eastAsia" w:eastAsia="仿宋"/>
          <w:bCs/>
          <w:kern w:val="2"/>
          <w:sz w:val="32"/>
          <w:szCs w:val="32"/>
        </w:rPr>
        <w:t>授权，发布本省动物疫情。其他单位和个人不得发布动物疫情。</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
          <w:bCs/>
          <w:sz w:val="32"/>
          <w:szCs w:val="32"/>
        </w:rPr>
        <w:t xml:space="preserve">第二十八条 </w:t>
      </w:r>
      <w:r>
        <w:rPr>
          <w:rFonts w:ascii="仿宋" w:hAnsi="仿宋" w:cs="仿宋" w:hint="eastAsia" w:eastAsia="仿宋"/>
          <w:bCs/>
          <w:sz w:val="32"/>
          <w:szCs w:val="32"/>
        </w:rPr>
        <w:t>县级以上人民政府畜牧兽医、卫生健康、野生动物保护等主管部门应当建立健全人畜共患传染病防治协作机制。具体协作机制由省人民政府畜牧兽医主管部门牵头制定。</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发生人畜共患传染病疫情时，县级以上人民政府畜牧兽医主管部门应当及时处置畜间疫情；卫生健康、野生动物保护主管部门按照法律法规规定及时处置，并及时与同级畜牧兽医主管部门相互通报。</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
          <w:bCs/>
          <w:sz w:val="32"/>
          <w:szCs w:val="32"/>
        </w:rPr>
      </w:pPr>
      <w:r>
        <w:rPr>
          <w:rFonts w:ascii="仿宋" w:hAnsi="仿宋" w:cs="仿宋" w:hint="eastAsia" w:eastAsia="仿宋"/>
          <w:b/>
          <w:bCs/>
          <w:sz w:val="32"/>
          <w:szCs w:val="32"/>
        </w:rPr>
        <w:t xml:space="preserve">第二十九条 </w:t>
      </w:r>
      <w:r>
        <w:rPr>
          <w:rFonts w:ascii="仿宋" w:hAnsi="仿宋" w:cs="仿宋" w:hint="eastAsia" w:eastAsia="仿宋"/>
          <w:bCs/>
          <w:sz w:val="32"/>
          <w:szCs w:val="32"/>
        </w:rPr>
        <w:t>患有人畜共患传染病的人员不得直接从事动物疫病监测、检测、检验检疫、诊疗以及易感染动物的饲养、屠宰、经营、隔离、运输等活动。</w:t>
      </w:r>
    </w:p>
    <w:p>
      <w:pPr>
        <w:pStyle w:val="Normal"/>
        <w:keepNext w:val="false"/>
        <w:keepLines w:val="false"/>
        <w:pageBreakBefore w:val="false"/>
        <w:tabs>
          <w:tab w:val="clear" w:pos="420"/>
          <w:tab w:val="left" w:pos="312" w:leader="none"/>
        </w:tabs>
        <w:kinsoku w:val="true"/>
        <w:overflowPunct w:val="true"/>
        <w:autoSpaceDE w:val="true"/>
        <w:bidi w:val="0"/>
        <w:snapToGrid w:val="true"/>
        <w:spacing w:lineRule="exact" w:line="560"/>
        <w:ind w:firstLineChars="200" w:startChars="0" w:start="0" w:endChars="0" w:end="0"/>
        <w:textAlignment w:val="auto"/>
        <w:rPr>
          <w:rFonts w:ascii="微软雅黑" w:hAnsi="微软雅黑" w:eastAsia="微软雅黑" w:cs="微软雅黑" w:hint="eastAsia"/>
          <w:color w:val="000000"/>
          <w:sz w:val="24"/>
          <w:szCs w:val="24"/>
          <w:shd w:fill="FFF6F6" w:val="clear"/>
        </w:rPr>
      </w:pPr>
      <w:r>
        <w:rPr>
          <w:rFonts w:ascii="仿宋" w:hAnsi="仿宋" w:cs="黑体" w:hint="eastAsia" w:eastAsia="仿宋"/>
          <w:b/>
          <w:bCs/>
          <w:sz w:val="32"/>
          <w:szCs w:val="32"/>
        </w:rPr>
        <w:t xml:space="preserve">第三十条 </w:t>
      </w:r>
      <w:r>
        <w:rPr>
          <w:rFonts w:ascii="仿宋" w:hAnsi="仿宋" w:cs="黑体" w:hint="eastAsia" w:eastAsia="仿宋"/>
          <w:bCs/>
          <w:color w:val="000000"/>
          <w:sz w:val="32"/>
          <w:szCs w:val="32"/>
        </w:rPr>
        <w:t>采集、保存、运输动物病料或者病原微生物以及从事病原微生物研究、教学、检测、诊断等活动，应当遵守国家有关病原微生物实验室生物安全管理的规定。</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
          <w:bCs/>
          <w:sz w:val="32"/>
          <w:szCs w:val="32"/>
        </w:rPr>
        <w:t xml:space="preserve">第三十一条 </w:t>
      </w:r>
      <w:r>
        <w:rPr>
          <w:rFonts w:ascii="仿宋" w:hAnsi="仿宋" w:cs="仿宋" w:hint="eastAsia" w:eastAsia="仿宋"/>
          <w:bCs/>
          <w:sz w:val="32"/>
          <w:szCs w:val="32"/>
        </w:rPr>
        <w:t>疫区内有关单位和个人，应当遵守县级以上人民政府及其畜牧兽医主管部门依法作出的有关控制动物疫病的规定。</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任何单位和个人不得藏匿、转移、盗掘已被依法隔离、封存、处理的动物和动物产品。</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
          <w:bCs/>
          <w:sz w:val="32"/>
          <w:szCs w:val="32"/>
        </w:rPr>
        <w:t xml:space="preserve">第三十二条 </w:t>
      </w:r>
      <w:r>
        <w:rPr>
          <w:rFonts w:ascii="仿宋" w:hAnsi="仿宋" w:cs="仿宋" w:hint="eastAsia" w:eastAsia="仿宋"/>
          <w:bCs/>
          <w:sz w:val="32"/>
          <w:szCs w:val="32"/>
        </w:rPr>
        <w:t>发生重大动物疫情后，由有关</w:t>
      </w:r>
      <w:r>
        <w:rPr>
          <w:rFonts w:ascii="仿宋" w:hAnsi="仿宋" w:cs="仿宋" w:hint="eastAsia" w:eastAsia="仿宋"/>
          <w:kern w:val="0"/>
          <w:sz w:val="32"/>
          <w:szCs w:val="32"/>
        </w:rPr>
        <w:t>防治动物重大疫病指挥机构</w:t>
      </w:r>
      <w:r>
        <w:rPr>
          <w:rFonts w:ascii="仿宋" w:hAnsi="仿宋" w:cs="仿宋" w:hint="eastAsia" w:eastAsia="仿宋"/>
          <w:bCs/>
          <w:sz w:val="32"/>
          <w:szCs w:val="32"/>
        </w:rPr>
        <w:t>决定，设置临时动物防疫检查站，采取隔离、扑杀、销毁、消毒、紧急免疫接种等控制措施，有关单位和个人必须服从；拒不服从的，由公安机关协助执行。</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
          <w:bCs/>
          <w:sz w:val="32"/>
          <w:szCs w:val="32"/>
        </w:rPr>
        <w:t xml:space="preserve">第三十三条 </w:t>
      </w:r>
      <w:r>
        <w:rPr>
          <w:rFonts w:ascii="仿宋" w:hAnsi="仿宋" w:cs="仿宋" w:hint="eastAsia" w:eastAsia="仿宋"/>
          <w:sz w:val="32"/>
          <w:szCs w:val="32"/>
        </w:rPr>
        <w:t>发生</w:t>
      </w:r>
      <w:r>
        <w:rPr>
          <w:rFonts w:ascii="仿宋" w:hAnsi="仿宋" w:cs="仿宋" w:hint="eastAsia" w:eastAsia="仿宋"/>
          <w:bCs/>
          <w:sz w:val="32"/>
          <w:szCs w:val="32"/>
        </w:rPr>
        <w:t>重大动物疫情后，乡镇人民政府、涉及畜牧兽医工作的街道办事处、村民委员会、居民委员会应当组织力量，向公众宣传动物疫病防控的相关知识，协助做好疫情信息的收集、报告和各项应急处理措施的落实工作。</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重大动物疫情发生地的人民政府和毗邻地区的人民政府应当做好重大动物疫情的控制工作。</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b/>
          <w:bCs/>
          <w:sz w:val="32"/>
          <w:szCs w:val="32"/>
        </w:rPr>
        <w:t xml:space="preserve">第三十四条 </w:t>
      </w:r>
      <w:r>
        <w:rPr>
          <w:rFonts w:ascii="仿宋" w:hAnsi="仿宋" w:cs="仿宋" w:hint="eastAsia" w:eastAsia="仿宋"/>
          <w:sz w:val="32"/>
          <w:szCs w:val="32"/>
        </w:rPr>
        <w:t>当封锁期结束或一个以上潜伏期结束，未再发现该动物疫病新病例时，划定疫点、疫区和受威胁区的畜牧兽医主管部门应当按照国务院农业农村主管部门规定的标准和程序对疫情控制情况进行评估，评估后达到国家规定的控制标准的，由原决定机关决定并宣布撤销疫点、疫区和受威胁区。如果疫区封锁的，应同时报请本级人民政府解除疫区封锁，由发布封锁令的人民政府决定，并向社会公布。</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ew1"/>
        <w:keepNext w:val="false"/>
        <w:keepLines w:val="false"/>
        <w:pageBreakBefore w:val="false"/>
        <w:numPr>
          <w:ilvl w:val="0"/>
          <w:numId w:val="0"/>
        </w:numPr>
        <w:kinsoku w:val="true"/>
        <w:overflowPunct w:val="true"/>
        <w:autoSpaceDE w:val="true"/>
        <w:bidi w:val="0"/>
        <w:snapToGrid w:val="true"/>
        <w:spacing w:lineRule="exact" w:line="560"/>
        <w:ind w:hanging="0" w:start="0"/>
        <w:jc w:val="center"/>
        <w:textAlignment w:val="auto"/>
        <w:rPr>
          <w:rFonts w:ascii="宋体" w:hAnsi="宋体" w:eastAsia="宋体" w:cs="宋体" w:hint="eastAsia"/>
          <w:b/>
          <w:bCs/>
          <w:sz w:val="32"/>
          <w:szCs w:val="32"/>
        </w:rPr>
      </w:pPr>
      <w:r>
        <w:rPr>
          <w:rFonts w:ascii="宋体" w:hAnsi="宋体" w:cs="宋体" w:hint="eastAsia" w:eastAsia="宋体"/>
          <w:b/>
          <w:bCs/>
          <w:sz w:val="32"/>
          <w:szCs w:val="32"/>
        </w:rPr>
        <w:t>第五章</w:t>
      </w:r>
      <w:r>
        <w:rPr>
          <w:rFonts w:ascii="宋体" w:hAnsi="宋体" w:cs="宋体" w:hint="eastAsia" w:eastAsia="宋体"/>
          <w:sz w:val="32"/>
          <w:szCs w:val="32"/>
        </w:rPr>
        <w:t xml:space="preserve">  </w:t>
      </w:r>
      <w:r>
        <w:rPr>
          <w:rFonts w:ascii="宋体" w:hAnsi="宋体" w:cs="宋体" w:hint="eastAsia" w:eastAsia="宋体"/>
          <w:b/>
          <w:bCs/>
          <w:sz w:val="32"/>
          <w:szCs w:val="32"/>
        </w:rPr>
        <w:t>动物和动物产品的检疫</w:t>
      </w:r>
    </w:p>
    <w:p>
      <w:pPr>
        <w:pStyle w:val="New1"/>
        <w:keepNext w:val="false"/>
        <w:keepLines w:val="false"/>
        <w:pageBreakBefore w:val="false"/>
        <w:kinsoku w:val="true"/>
        <w:overflowPunct w:val="true"/>
        <w:autoSpaceDE w:val="true"/>
        <w:bidi w:val="0"/>
        <w:snapToGrid w:val="true"/>
        <w:spacing w:lineRule="exact" w:line="560"/>
        <w:textAlignment w:val="auto"/>
        <w:rPr>
          <w:rFonts w:ascii="仿宋" w:hAnsi="仿宋" w:eastAsia="仿宋" w:cs="仿宋" w:hint="eastAsia"/>
          <w:b/>
          <w:bCs/>
          <w:sz w:val="32"/>
          <w:szCs w:val="32"/>
        </w:rPr>
      </w:pPr>
      <w:r>
        <w:rPr>
          <w:rFonts w:eastAsia="仿宋" w:cs="仿宋" w:hint="eastAsia" w:ascii="仿宋" w:hAnsi="仿宋"/>
          <w:b/>
          <w:bCs/>
          <w:sz w:val="32"/>
          <w:szCs w:val="32"/>
        </w:rPr>
        <w:t xml:space="preserve">    </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
          <w:bCs/>
          <w:sz w:val="32"/>
          <w:szCs w:val="32"/>
        </w:rPr>
        <w:t xml:space="preserve">第三十五条 </w:t>
      </w:r>
      <w:r>
        <w:rPr>
          <w:rFonts w:ascii="仿宋" w:hAnsi="仿宋" w:cs="仿宋" w:hint="eastAsia" w:eastAsia="仿宋"/>
          <w:bCs/>
          <w:sz w:val="32"/>
          <w:szCs w:val="32"/>
        </w:rPr>
        <w:t>动物卫生监督机构依据法律法规和有关规定对动物、动物产品实施检疫。动物卫生监督机构的官方兽医依法具体实施动物、动物产品的检疫，出具检疫证明，加施检疫标志。</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动物卫生监督机构可以根据检疫工作需要，指定兽医专业人员协助官方兽医实施动物检疫。</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动物饲养场、屠宰企业的执业兽医或者动物防疫技术人员，应当协助官方兽医对本场所或企业的动物或动物产品实施检疫。</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
          <w:bCs/>
          <w:sz w:val="32"/>
          <w:szCs w:val="32"/>
        </w:rPr>
        <w:t xml:space="preserve">第三十六条 </w:t>
      </w:r>
      <w:r>
        <w:rPr>
          <w:rFonts w:ascii="仿宋" w:hAnsi="仿宋" w:cs="仿宋" w:hint="eastAsia" w:eastAsia="仿宋"/>
          <w:bCs/>
          <w:sz w:val="32"/>
          <w:szCs w:val="32"/>
        </w:rPr>
        <w:t>屠宰、出售或者运输动物以及出售或者运输动物产品前，货主应当按照国家和省的有关规定向当地动物卫生监督机构申报检疫，取得检疫证明。</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动物卫生监督机构接到检疫申报后，应当及时指派官方兽医对动物、动物产品实施检疫，检疫合格的，出具检疫证明、加施检疫标志，并对检疫结论负责。</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
          <w:bCs/>
          <w:sz w:val="32"/>
          <w:szCs w:val="32"/>
        </w:rPr>
        <w:t xml:space="preserve">第三十七条 </w:t>
      </w:r>
      <w:r>
        <w:rPr>
          <w:rFonts w:ascii="仿宋" w:hAnsi="仿宋" w:cs="仿宋" w:hint="eastAsia" w:eastAsia="仿宋"/>
          <w:bCs/>
          <w:sz w:val="32"/>
          <w:szCs w:val="32"/>
        </w:rPr>
        <w:t>县级以上动物卫生监督机构依法向屠宰加工场所派驻（出）官方兽医实施检疫。</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屠宰加工场所应当提供与屠宰规模相适应的官方兽医驻场检疫室和检疫操作台等设施设备。</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屠宰加工场所不得屠宰未经检疫或者检疫不合格的动物。</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进场动物应当附有</w:t>
      </w:r>
      <w:r>
        <w:rPr>
          <w:rFonts w:ascii="仿宋" w:hAnsi="仿宋" w:cs="黑体" w:hint="eastAsia" w:eastAsia="仿宋"/>
          <w:bCs/>
          <w:kern w:val="2"/>
          <w:sz w:val="32"/>
          <w:szCs w:val="32"/>
        </w:rPr>
        <w:t>检疫证明，并佩戴有国务院农业农村主管部门规定的畜禽标识。官方兽医应</w:t>
      </w:r>
      <w:r>
        <w:rPr>
          <w:rFonts w:ascii="仿宋" w:hAnsi="仿宋" w:cs="仿宋" w:hint="eastAsia" w:eastAsia="仿宋"/>
          <w:bCs/>
          <w:sz w:val="32"/>
          <w:szCs w:val="32"/>
        </w:rPr>
        <w:t>当监督屠宰加工场所对检疫证明和畜禽标识进行检查，并检查待宰动物健康状况，对疑似染疫的动物进行隔离观察。</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出场的动物产品应当经官方兽医检疫合格，加施检疫标志，并附有检疫证明。</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
          <w:bCs/>
          <w:sz w:val="32"/>
          <w:szCs w:val="32"/>
        </w:rPr>
        <w:t xml:space="preserve">第三十八条 </w:t>
      </w:r>
      <w:r>
        <w:rPr>
          <w:rFonts w:ascii="仿宋" w:hAnsi="仿宋" w:cs="仿宋" w:hint="eastAsia" w:eastAsia="仿宋"/>
          <w:bCs/>
          <w:sz w:val="32"/>
          <w:szCs w:val="32"/>
        </w:rPr>
        <w:t>食用农产品交易市场开办者发现未附有检疫证明和检疫标志的食用动物产品进入市场销售，应当及时向当地市场监管部门报告。</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进入牲畜交易市场的动物应当附有检疫证明和畜禽标识，牲畜交易市场开办者应当拒绝未附有检疫证明、未佩戴畜禽标识的动物进场交易。</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
          <w:bCs/>
          <w:sz w:val="32"/>
          <w:szCs w:val="32"/>
        </w:rPr>
      </w:pPr>
      <w:r>
        <w:rPr>
          <w:rFonts w:ascii="仿宋" w:hAnsi="仿宋" w:cs="仿宋" w:hint="eastAsia" w:eastAsia="仿宋"/>
          <w:b/>
          <w:bCs/>
          <w:sz w:val="32"/>
          <w:szCs w:val="32"/>
        </w:rPr>
        <w:t xml:space="preserve">第三十九条 </w:t>
      </w:r>
      <w:r>
        <w:rPr>
          <w:rFonts w:ascii="仿宋" w:hAnsi="仿宋" w:cs="仿宋" w:hint="eastAsia" w:eastAsia="仿宋"/>
          <w:bCs/>
          <w:sz w:val="32"/>
          <w:szCs w:val="32"/>
        </w:rPr>
        <w:t>从省外引进的种用、乳用动物到达目的地后，货主应当持检疫证明向当地人民政府畜牧兽医主管部门报告，并按照有关规定进行隔离观察。</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
          <w:bCs/>
          <w:sz w:val="32"/>
          <w:szCs w:val="32"/>
        </w:rPr>
        <w:t xml:space="preserve">第四十条 </w:t>
      </w:r>
      <w:r>
        <w:rPr>
          <w:rFonts w:ascii="仿宋" w:hAnsi="仿宋" w:cs="仿宋" w:hint="eastAsia" w:eastAsia="仿宋"/>
          <w:bCs/>
          <w:sz w:val="32"/>
          <w:szCs w:val="32"/>
        </w:rPr>
        <w:t>输入到无规定动物疫病区内的易感动物、动物产品，货主应当按照国务院农业农村主管部门的规定向当地动物卫生监督机构申报检疫，经检疫合格的，方可进入。</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通过公路从省外输入动物、动物产品的，货主或者承运人应当向输入地省人民政府设置在指定通道的公路动物卫生监督检查站报验；通过水路、航空、铁路从省外输入动物、动物产品的，应当向当地动物卫生监督机构或者派驻机构报验。</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接受报验的动物卫生监督机构应当及时查验，并将查验情况进行登记。</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任何单位和个人不得接收未经指定道口检查并取得道口检查签章的动物、动物产品。</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
          <w:bCs/>
          <w:sz w:val="32"/>
          <w:szCs w:val="32"/>
        </w:rPr>
        <w:t xml:space="preserve">第四十一条 </w:t>
      </w:r>
      <w:r>
        <w:rPr>
          <w:rFonts w:ascii="仿宋" w:hAnsi="仿宋" w:cs="仿宋" w:hint="eastAsia" w:eastAsia="仿宋"/>
          <w:bCs/>
          <w:sz w:val="32"/>
          <w:szCs w:val="32"/>
        </w:rPr>
        <w:t>经检疫不合格的动物、动物产品，货主应当在畜牧兽医主管部门监督下按照有关规定处理，并做好记录备查。处理费用由货主承担。</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eastAsia="仿宋" w:cs="仿宋" w:hint="eastAsia" w:ascii="仿宋" w:hAnsi="仿宋"/>
          <w:bCs/>
          <w:sz w:val="32"/>
          <w:szCs w:val="32"/>
        </w:rPr>
      </w:r>
    </w:p>
    <w:p>
      <w:pPr>
        <w:pStyle w:val="New1"/>
        <w:keepNext w:val="false"/>
        <w:keepLines w:val="false"/>
        <w:pageBreakBefore w:val="false"/>
        <w:numPr>
          <w:ilvl w:val="0"/>
          <w:numId w:val="0"/>
        </w:numPr>
        <w:kinsoku w:val="true"/>
        <w:overflowPunct w:val="true"/>
        <w:autoSpaceDE w:val="true"/>
        <w:bidi w:val="0"/>
        <w:snapToGrid w:val="true"/>
        <w:spacing w:lineRule="exact" w:line="560"/>
        <w:ind w:hanging="0" w:start="0"/>
        <w:jc w:val="center"/>
        <w:textAlignment w:val="auto"/>
        <w:rPr>
          <w:rFonts w:ascii="宋体" w:hAnsi="宋体" w:eastAsia="宋体" w:cs="宋体" w:hint="eastAsia"/>
          <w:b/>
          <w:sz w:val="32"/>
          <w:szCs w:val="32"/>
        </w:rPr>
      </w:pPr>
      <w:r>
        <w:rPr>
          <w:rFonts w:ascii="宋体" w:hAnsi="宋体" w:cs="宋体" w:hint="eastAsia" w:eastAsia="宋体"/>
          <w:b/>
          <w:sz w:val="32"/>
          <w:szCs w:val="32"/>
        </w:rPr>
        <w:t>第六章  病死动物和病害动物产品的无害化处理</w:t>
      </w:r>
    </w:p>
    <w:p>
      <w:pPr>
        <w:pStyle w:val="New1"/>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b/>
          <w:sz w:val="32"/>
          <w:szCs w:val="32"/>
        </w:rPr>
      </w:pPr>
      <w:r>
        <w:rPr>
          <w:rFonts w:eastAsia="仿宋" w:cs="仿宋" w:hint="eastAsia" w:ascii="仿宋" w:hAnsi="仿宋"/>
          <w:b/>
          <w:sz w:val="32"/>
          <w:szCs w:val="32"/>
        </w:rPr>
      </w:r>
    </w:p>
    <w:p>
      <w:pPr>
        <w:pStyle w:val="New1"/>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bCs/>
          <w:sz w:val="32"/>
          <w:szCs w:val="32"/>
        </w:rPr>
      </w:pPr>
      <w:r>
        <w:rPr>
          <w:rFonts w:ascii="仿宋" w:hAnsi="仿宋" w:cs="仿宋" w:hint="eastAsia" w:eastAsia="仿宋"/>
          <w:b/>
          <w:sz w:val="32"/>
          <w:szCs w:val="32"/>
        </w:rPr>
        <w:t xml:space="preserve">第四十二条 </w:t>
      </w:r>
      <w:r>
        <w:rPr>
          <w:rFonts w:ascii="仿宋" w:hAnsi="仿宋" w:cs="仿宋" w:hint="eastAsia" w:eastAsia="仿宋"/>
          <w:bCs/>
          <w:sz w:val="32"/>
          <w:szCs w:val="32"/>
        </w:rPr>
        <w:t>病死动物和病害动物产品无害化处理应遵循政府主导，市场运作，财政补助，保险联动的原则，建立定点收集暂存，封闭运输，全程监管的无害化处理机制。</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
          <w:sz w:val="32"/>
          <w:szCs w:val="32"/>
        </w:rPr>
        <w:t xml:space="preserve">第四十三条 </w:t>
      </w:r>
      <w:r>
        <w:rPr>
          <w:rFonts w:ascii="仿宋" w:hAnsi="仿宋" w:cs="仿宋" w:hint="eastAsia" w:eastAsia="仿宋"/>
          <w:bCs/>
          <w:sz w:val="32"/>
          <w:szCs w:val="32"/>
        </w:rPr>
        <w:t xml:space="preserve">从事动物饲养、屠宰、经营、隔离以及动物产品生产、经营、加工、贮藏等活动的单位和个人，应当按照国家有关规定做好病死动物、病害动物产品的无害化处理，或者委托动物和动物产品无害化处理场所进行处理。 </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从事动物、动物产品运输的单位和个人，应当配合做好病死动物和病害动物产品的无害化处理，不得在途中擅自弃置和处理有关动物和动物产品。</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任何单位和个人不得买卖、加工、随意弃置病死动物和病害动物产品。</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
          <w:sz w:val="32"/>
          <w:szCs w:val="32"/>
        </w:rPr>
        <w:t xml:space="preserve">第四十四条 </w:t>
      </w:r>
      <w:r>
        <w:rPr>
          <w:rFonts w:ascii="仿宋" w:hAnsi="仿宋" w:cs="仿宋" w:hint="eastAsia" w:eastAsia="仿宋"/>
          <w:bCs/>
          <w:sz w:val="32"/>
          <w:szCs w:val="32"/>
        </w:rPr>
        <w:t>无害化处理场应建立独立的洗消中心，安装视频监控设备。配备与生产规模相适应的执业兽医或者动物防疫技术人员。对相关人员进行有关法律法规、专业技术、安全防护等相关知识和技能的培训。</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
          <w:sz w:val="32"/>
          <w:szCs w:val="32"/>
        </w:rPr>
        <w:t xml:space="preserve">第四十五条 </w:t>
      </w:r>
      <w:r>
        <w:rPr>
          <w:rFonts w:ascii="仿宋" w:hAnsi="仿宋" w:cs="仿宋" w:hint="eastAsia" w:eastAsia="仿宋"/>
          <w:bCs/>
          <w:sz w:val="32"/>
          <w:szCs w:val="32"/>
        </w:rPr>
        <w:t>无害化处理场应当建立管理制度和操作规程，对病死动物和病害动物产品及时进行无害化处理，并建立台账，如实记录病死动物和病害动物产品的收集、登记、处理和处理后产品流向等信息，保存期限不少于</w:t>
      </w:r>
      <w:r>
        <w:rPr>
          <w:rFonts w:eastAsia="仿宋" w:cs="仿宋" w:hint="eastAsia" w:ascii="仿宋" w:hAnsi="仿宋"/>
          <w:bCs/>
          <w:sz w:val="32"/>
          <w:szCs w:val="32"/>
        </w:rPr>
        <w:t>2</w:t>
      </w:r>
      <w:r>
        <w:rPr>
          <w:rFonts w:ascii="仿宋" w:hAnsi="仿宋" w:cs="仿宋" w:hint="eastAsia" w:eastAsia="仿宋"/>
          <w:bCs/>
          <w:sz w:val="32"/>
          <w:szCs w:val="32"/>
        </w:rPr>
        <w:t>年。</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eastAsia="仿宋" w:cs="仿宋" w:hint="eastAsia" w:ascii="仿宋" w:hAnsi="仿宋"/>
          <w:bCs/>
          <w:sz w:val="32"/>
          <w:szCs w:val="32"/>
        </w:rPr>
      </w:r>
    </w:p>
    <w:p>
      <w:pPr>
        <w:pStyle w:val="New1"/>
        <w:keepNext w:val="false"/>
        <w:keepLines w:val="false"/>
        <w:pageBreakBefore w:val="false"/>
        <w:numPr>
          <w:ilvl w:val="0"/>
          <w:numId w:val="0"/>
        </w:numPr>
        <w:kinsoku w:val="true"/>
        <w:overflowPunct w:val="true"/>
        <w:autoSpaceDE w:val="true"/>
        <w:bidi w:val="0"/>
        <w:snapToGrid w:val="true"/>
        <w:spacing w:lineRule="exact" w:line="560"/>
        <w:ind w:hanging="0" w:start="0"/>
        <w:jc w:val="center"/>
        <w:textAlignment w:val="auto"/>
        <w:rPr>
          <w:rFonts w:ascii="宋体" w:hAnsi="宋体" w:eastAsia="宋体" w:cs="宋体" w:hint="eastAsia"/>
          <w:b/>
          <w:bCs/>
          <w:sz w:val="32"/>
          <w:szCs w:val="32"/>
        </w:rPr>
      </w:pPr>
      <w:r>
        <w:rPr>
          <w:rFonts w:ascii="宋体" w:hAnsi="宋体" w:cs="宋体" w:hint="eastAsia" w:eastAsia="宋体"/>
          <w:b/>
          <w:bCs/>
          <w:sz w:val="32"/>
          <w:szCs w:val="32"/>
        </w:rPr>
        <w:t>第七章  动物诊疗</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
          <w:bCs/>
          <w:sz w:val="32"/>
          <w:szCs w:val="32"/>
        </w:rPr>
      </w:pPr>
      <w:r>
        <w:rPr>
          <w:rFonts w:eastAsia="仿宋" w:cs="仿宋" w:hint="eastAsia" w:ascii="仿宋" w:hAnsi="仿宋"/>
          <w:b/>
          <w:bCs/>
          <w:sz w:val="32"/>
          <w:szCs w:val="32"/>
        </w:rPr>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
          <w:bCs/>
          <w:sz w:val="32"/>
          <w:szCs w:val="32"/>
        </w:rPr>
        <w:t xml:space="preserve">第四十六条 </w:t>
      </w:r>
      <w:r>
        <w:rPr>
          <w:rFonts w:ascii="仿宋" w:hAnsi="仿宋" w:cs="仿宋" w:hint="eastAsia" w:eastAsia="仿宋"/>
          <w:bCs/>
          <w:sz w:val="32"/>
          <w:szCs w:val="32"/>
        </w:rPr>
        <w:t>县级以上人民政府畜牧兽医主管部门负责本行政区域内动物诊疗机构的管理和监督执法工作。</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
          <w:sz w:val="32"/>
          <w:szCs w:val="32"/>
        </w:rPr>
        <w:t xml:space="preserve">第四十七条 </w:t>
      </w:r>
      <w:r>
        <w:rPr>
          <w:rFonts w:ascii="仿宋" w:hAnsi="仿宋" w:cs="仿宋" w:hint="eastAsia" w:eastAsia="仿宋"/>
          <w:bCs/>
          <w:color w:val="333333"/>
          <w:sz w:val="32"/>
          <w:szCs w:val="32"/>
        </w:rPr>
        <w:t>从事动物诊疗活动的机构，应当取得动物诊疗许可证，并在规定的诊疗活动范围内开展动物诊疗活动。</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color w:val="896B6B"/>
          <w:sz w:val="32"/>
          <w:szCs w:val="32"/>
        </w:rPr>
      </w:pPr>
      <w:r>
        <w:rPr>
          <w:rFonts w:ascii="仿宋" w:hAnsi="仿宋" w:cs="仿宋" w:hint="eastAsia" w:eastAsia="仿宋"/>
          <w:b/>
          <w:sz w:val="32"/>
          <w:szCs w:val="32"/>
        </w:rPr>
        <w:t xml:space="preserve">第四十八条 </w:t>
      </w:r>
      <w:r>
        <w:rPr>
          <w:rFonts w:ascii="仿宋" w:hAnsi="仿宋" w:cs="仿宋" w:hint="eastAsia" w:eastAsia="仿宋"/>
          <w:bCs/>
          <w:color w:val="000000"/>
          <w:sz w:val="32"/>
          <w:szCs w:val="32"/>
        </w:rPr>
        <w:t>从事动物诊疗活动的机构，应当具备下列条件：</w:t>
      </w:r>
    </w:p>
    <w:p>
      <w:pPr>
        <w:pStyle w:val="New1"/>
        <w:keepNext w:val="false"/>
        <w:keepLines w:val="false"/>
        <w:pageBreakBefore w:val="false"/>
        <w:numPr>
          <w:ilvl w:val="0"/>
          <w:numId w:val="3"/>
        </w:numPr>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color w:val="000000"/>
          <w:sz w:val="32"/>
          <w:szCs w:val="32"/>
        </w:rPr>
        <w:t>有与动物诊疗活动相适应并符合动物防疫条件</w:t>
      </w:r>
      <w:r>
        <w:rPr>
          <w:rFonts w:ascii="仿宋" w:hAnsi="仿宋" w:cs="仿宋" w:hint="eastAsia" w:eastAsia="仿宋"/>
          <w:bCs/>
          <w:sz w:val="32"/>
          <w:szCs w:val="32"/>
        </w:rPr>
        <w:t>的场所；</w:t>
      </w:r>
    </w:p>
    <w:p>
      <w:pPr>
        <w:pStyle w:val="New1"/>
        <w:keepNext w:val="false"/>
        <w:keepLines w:val="false"/>
        <w:pageBreakBefore w:val="false"/>
        <w:numPr>
          <w:ilvl w:val="0"/>
          <w:numId w:val="3"/>
        </w:numPr>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color w:val="896B6B"/>
          <w:sz w:val="32"/>
          <w:szCs w:val="32"/>
        </w:rPr>
      </w:pPr>
      <w:r>
        <w:rPr>
          <w:rFonts w:ascii="仿宋" w:hAnsi="仿宋" w:cs="仿宋" w:hint="eastAsia" w:eastAsia="仿宋"/>
          <w:bCs/>
          <w:color w:val="000000"/>
          <w:sz w:val="32"/>
          <w:szCs w:val="32"/>
        </w:rPr>
        <w:t>有与动物诊疗活动相适应的执业兽医；</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color w:val="896B6B"/>
          <w:sz w:val="32"/>
          <w:szCs w:val="32"/>
        </w:rPr>
      </w:pPr>
      <w:r>
        <w:rPr>
          <w:rFonts w:ascii="仿宋" w:hAnsi="仿宋" w:cs="仿宋" w:hint="eastAsia" w:eastAsia="仿宋"/>
          <w:bCs/>
          <w:color w:val="000000"/>
          <w:sz w:val="32"/>
          <w:szCs w:val="32"/>
        </w:rPr>
        <w:t>（</w:t>
      </w:r>
      <w:r>
        <w:rPr>
          <w:rFonts w:ascii="仿宋" w:hAnsi="仿宋" w:cs="仿宋" w:hint="eastAsia" w:eastAsia="仿宋"/>
          <w:bCs/>
          <w:sz w:val="32"/>
          <w:szCs w:val="32"/>
        </w:rPr>
        <w:t>三</w:t>
      </w:r>
      <w:r>
        <w:rPr>
          <w:rFonts w:ascii="仿宋" w:hAnsi="仿宋" w:cs="仿宋" w:hint="eastAsia" w:eastAsia="仿宋"/>
          <w:bCs/>
          <w:color w:val="000000"/>
          <w:sz w:val="32"/>
          <w:szCs w:val="32"/>
        </w:rPr>
        <w:t>）有与动物诊疗活动相适应的兽医器械和设备；</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color w:val="000000"/>
          <w:sz w:val="32"/>
          <w:szCs w:val="32"/>
        </w:rPr>
        <w:t>（</w:t>
      </w:r>
      <w:r>
        <w:rPr>
          <w:rFonts w:ascii="仿宋" w:hAnsi="仿宋" w:cs="仿宋" w:hint="eastAsia" w:eastAsia="仿宋"/>
          <w:bCs/>
          <w:sz w:val="32"/>
          <w:szCs w:val="32"/>
        </w:rPr>
        <w:t>四</w:t>
      </w:r>
      <w:r>
        <w:rPr>
          <w:rFonts w:ascii="仿宋" w:hAnsi="仿宋" w:cs="仿宋" w:hint="eastAsia" w:eastAsia="仿宋"/>
          <w:bCs/>
          <w:color w:val="000000"/>
          <w:sz w:val="32"/>
          <w:szCs w:val="32"/>
        </w:rPr>
        <w:t>）有完善的管理制度。</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宋体" w:hAnsi="宋体" w:cs="宋体"/>
          <w:color w:val="333333"/>
        </w:rPr>
      </w:pPr>
      <w:r>
        <w:rPr>
          <w:rFonts w:ascii="仿宋" w:hAnsi="仿宋" w:cs="仿宋" w:hint="eastAsia" w:eastAsia="仿宋"/>
          <w:bCs/>
          <w:sz w:val="32"/>
          <w:szCs w:val="32"/>
        </w:rPr>
        <w:t>符合上述条件的单位和个人，应当向县级以上畜牧兽医主管部门申请动物诊疗许可证，</w:t>
      </w:r>
      <w:r>
        <w:rPr>
          <w:rFonts w:ascii="仿宋" w:hAnsi="仿宋" w:cs="仿宋" w:hint="eastAsia" w:eastAsia="仿宋"/>
          <w:bCs/>
          <w:color w:val="333333"/>
          <w:sz w:val="32"/>
          <w:szCs w:val="32"/>
        </w:rPr>
        <w:t>市辖区未设立畜牧兽医主管部门的，发证机关为上一级人民政府畜牧兽医主管部门。 　</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畜牧兽医主管部门</w:t>
      </w:r>
      <w:r>
        <w:rPr>
          <w:rFonts w:ascii="仿宋" w:hAnsi="仿宋" w:cs="仿宋" w:hint="eastAsia" w:eastAsia="仿宋"/>
          <w:bCs/>
          <w:color w:val="333333"/>
          <w:sz w:val="32"/>
          <w:szCs w:val="32"/>
        </w:rPr>
        <w:t>受理申请后，应当在</w:t>
      </w:r>
      <w:r>
        <w:rPr>
          <w:rFonts w:eastAsia="仿宋" w:cs="仿宋" w:hint="eastAsia" w:ascii="仿宋" w:hAnsi="仿宋"/>
          <w:bCs/>
          <w:sz w:val="32"/>
          <w:szCs w:val="32"/>
        </w:rPr>
        <w:t>7</w:t>
      </w:r>
      <w:r>
        <w:rPr>
          <w:rFonts w:ascii="仿宋" w:hAnsi="仿宋" w:cs="仿宋" w:hint="eastAsia" w:eastAsia="仿宋"/>
          <w:bCs/>
          <w:color w:val="333333"/>
          <w:sz w:val="32"/>
          <w:szCs w:val="32"/>
        </w:rPr>
        <w:t>个工作日内完成对申请材料的审核和对动物诊疗场所的实地考查。符合规定条件的，发证机关应当向申请人颁发动物诊疗许可证；不符合条件的，书面通知申请人，并说明理由。 　</w:t>
      </w:r>
    </w:p>
    <w:p>
      <w:pPr>
        <w:pStyle w:val="New1"/>
        <w:keepNext w:val="false"/>
        <w:keepLines w:val="false"/>
        <w:pageBreakBefore w:val="false"/>
        <w:widowControl/>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
          <w:bCs/>
          <w:sz w:val="32"/>
          <w:szCs w:val="32"/>
        </w:rPr>
        <w:t xml:space="preserve">第四十九条 </w:t>
      </w:r>
      <w:r>
        <w:rPr>
          <w:rFonts w:ascii="仿宋" w:hAnsi="仿宋" w:cs="仿宋" w:hint="eastAsia" w:eastAsia="仿宋"/>
          <w:bCs/>
          <w:sz w:val="32"/>
          <w:szCs w:val="32"/>
        </w:rPr>
        <w:t>动物诊疗机构、执业兽医、乡村兽医在从事动物诊疗和动物诊疗服务活动中，发现动物染疫或者疑似染疫的，应当按照有关规定立即采取隔离等控制措施，并向当地人民政府畜牧兽医主管部门或者动物疫病预防控制机构报告，不得擅自治疗或者处理。</w:t>
      </w:r>
    </w:p>
    <w:p>
      <w:pPr>
        <w:pStyle w:val="New1"/>
        <w:keepNext w:val="false"/>
        <w:keepLines w:val="false"/>
        <w:pageBreakBefore w:val="false"/>
        <w:kinsoku w:val="true"/>
        <w:overflowPunct w:val="true"/>
        <w:autoSpaceDE w:val="true"/>
        <w:bidi w:val="0"/>
        <w:snapToGrid w:val="true"/>
        <w:spacing w:lineRule="exact" w:line="560"/>
        <w:ind w:firstLine="640" w:end="0"/>
        <w:textAlignment w:val="auto"/>
        <w:rPr>
          <w:rFonts w:ascii="仿宋" w:hAnsi="仿宋" w:eastAsia="仿宋" w:cs="仿宋" w:hint="eastAsia"/>
          <w:bCs/>
          <w:sz w:val="32"/>
          <w:szCs w:val="32"/>
        </w:rPr>
      </w:pPr>
      <w:r>
        <w:rPr>
          <w:rFonts w:ascii="仿宋" w:hAnsi="仿宋" w:cs="仿宋" w:hint="eastAsia" w:eastAsia="仿宋"/>
          <w:bCs/>
          <w:sz w:val="32"/>
          <w:szCs w:val="32"/>
        </w:rPr>
        <w:t>动物诊疗活动应当按照有关规定做好卫生安全防护、消毒、隔离工作，处理病死动物、动物病理组织、废弃物和污染物。</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
          <w:color w:val="333333"/>
          <w:sz w:val="32"/>
          <w:szCs w:val="32"/>
        </w:rPr>
        <w:t>第</w:t>
      </w:r>
      <w:r>
        <w:rPr>
          <w:rFonts w:ascii="仿宋" w:hAnsi="仿宋" w:cs="仿宋" w:hint="eastAsia" w:eastAsia="仿宋"/>
          <w:b/>
          <w:sz w:val="32"/>
          <w:szCs w:val="32"/>
        </w:rPr>
        <w:t>五十</w:t>
      </w:r>
      <w:r>
        <w:rPr>
          <w:rFonts w:ascii="仿宋" w:hAnsi="仿宋" w:cs="仿宋" w:hint="eastAsia" w:eastAsia="仿宋"/>
          <w:b/>
          <w:color w:val="333333"/>
          <w:sz w:val="32"/>
          <w:szCs w:val="32"/>
        </w:rPr>
        <w:t xml:space="preserve">条 </w:t>
      </w:r>
      <w:r>
        <w:rPr>
          <w:rFonts w:ascii="仿宋" w:hAnsi="仿宋" w:cs="仿宋" w:hint="eastAsia" w:eastAsia="仿宋"/>
          <w:bCs/>
          <w:sz w:val="32"/>
          <w:szCs w:val="32"/>
        </w:rPr>
        <w:t>动物诊疗机构应当于每年</w:t>
      </w:r>
      <w:r>
        <w:rPr>
          <w:rFonts w:eastAsia="仿宋" w:cs="仿宋" w:hint="eastAsia" w:ascii="仿宋" w:hAnsi="仿宋"/>
          <w:bCs/>
          <w:sz w:val="32"/>
          <w:szCs w:val="32"/>
        </w:rPr>
        <w:t>3</w:t>
      </w:r>
      <w:r>
        <w:rPr>
          <w:rFonts w:ascii="仿宋" w:hAnsi="仿宋" w:cs="仿宋" w:hint="eastAsia" w:eastAsia="仿宋"/>
          <w:bCs/>
          <w:sz w:val="32"/>
          <w:szCs w:val="32"/>
        </w:rPr>
        <w:t>月底前将上年度的内部管理制度执行、使用兽药、病历、诊疗废弃物及病死动物处理等动物诊疗活动情况向发证机关报告。</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eastAsia="仿宋" w:cs="仿宋" w:hint="eastAsia" w:ascii="仿宋" w:hAnsi="仿宋"/>
          <w:bCs/>
          <w:sz w:val="32"/>
          <w:szCs w:val="32"/>
        </w:rPr>
      </w:r>
    </w:p>
    <w:p>
      <w:pPr>
        <w:pStyle w:val="New1"/>
        <w:keepNext w:val="false"/>
        <w:keepLines w:val="false"/>
        <w:pageBreakBefore w:val="false"/>
        <w:numPr>
          <w:ilvl w:val="0"/>
          <w:numId w:val="0"/>
        </w:numPr>
        <w:kinsoku w:val="true"/>
        <w:overflowPunct w:val="true"/>
        <w:autoSpaceDE w:val="true"/>
        <w:bidi w:val="0"/>
        <w:snapToGrid w:val="true"/>
        <w:spacing w:lineRule="exact" w:line="560"/>
        <w:ind w:hanging="0" w:start="0"/>
        <w:jc w:val="center"/>
        <w:textAlignment w:val="auto"/>
        <w:rPr>
          <w:rFonts w:ascii="宋体" w:hAnsi="宋体" w:eastAsia="宋体" w:cs="宋体" w:hint="eastAsia"/>
          <w:b/>
          <w:sz w:val="32"/>
          <w:szCs w:val="32"/>
        </w:rPr>
      </w:pPr>
      <w:r>
        <w:rPr>
          <w:rFonts w:ascii="宋体" w:hAnsi="宋体" w:cs="宋体" w:hint="eastAsia" w:eastAsia="宋体"/>
          <w:b/>
          <w:sz w:val="32"/>
          <w:szCs w:val="32"/>
        </w:rPr>
        <w:t>第八章  兽医管理</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
          <w:sz w:val="32"/>
          <w:szCs w:val="32"/>
        </w:rPr>
      </w:pPr>
      <w:r>
        <w:rPr>
          <w:rFonts w:eastAsia="仿宋" w:cs="仿宋" w:hint="eastAsia" w:ascii="仿宋" w:hAnsi="仿宋"/>
          <w:b/>
          <w:sz w:val="32"/>
          <w:szCs w:val="32"/>
        </w:rPr>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黑体" w:hint="eastAsia"/>
          <w:bCs/>
          <w:color w:val="000000"/>
          <w:sz w:val="32"/>
          <w:szCs w:val="32"/>
        </w:rPr>
      </w:pPr>
      <w:r>
        <w:rPr>
          <w:rFonts w:ascii="仿宋" w:hAnsi="仿宋" w:cs="仿宋" w:hint="eastAsia" w:eastAsia="仿宋"/>
          <w:b/>
          <w:sz w:val="32"/>
          <w:szCs w:val="32"/>
        </w:rPr>
        <w:t xml:space="preserve">第五十一条 </w:t>
      </w:r>
      <w:r>
        <w:rPr>
          <w:rFonts w:ascii="仿宋" w:hAnsi="仿宋" w:cs="黑体" w:hint="eastAsia" w:eastAsia="仿宋"/>
          <w:bCs/>
          <w:sz w:val="32"/>
          <w:szCs w:val="32"/>
        </w:rPr>
        <w:t>本省行政区域</w:t>
      </w:r>
      <w:r>
        <w:rPr>
          <w:rFonts w:ascii="仿宋" w:hAnsi="仿宋" w:cs="黑体" w:hint="eastAsia" w:eastAsia="仿宋"/>
          <w:bCs/>
          <w:color w:val="000000"/>
          <w:sz w:val="32"/>
          <w:szCs w:val="32"/>
        </w:rPr>
        <w:t>实行官方兽医任命制度。官方兽医由县级以上人民政府畜牧兽医主管部门按照国务院农业农村主管部门的有关规定和程序报省人民政府畜牧兽医主管部门确认后任命。</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
          <w:sz w:val="32"/>
          <w:szCs w:val="32"/>
        </w:rPr>
        <w:t xml:space="preserve">第五十二条 </w:t>
      </w:r>
      <w:r>
        <w:rPr>
          <w:rFonts w:ascii="仿宋" w:hAnsi="仿宋" w:cs="仿宋" w:hint="eastAsia" w:eastAsia="仿宋"/>
          <w:bCs/>
          <w:sz w:val="32"/>
          <w:szCs w:val="32"/>
        </w:rPr>
        <w:t>县级以上人民政府畜牧兽医主管部门制定本行政区域官方兽医培训计划，在省人民政府畜牧兽医主管部门的指导下，定期对官方兽医进行培训和考核。</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
          <w:sz w:val="32"/>
          <w:szCs w:val="32"/>
        </w:rPr>
        <w:t xml:space="preserve">第五十三条 </w:t>
      </w:r>
      <w:r>
        <w:rPr>
          <w:rFonts w:ascii="仿宋" w:hAnsi="仿宋" w:cs="仿宋" w:hint="eastAsia" w:eastAsia="仿宋"/>
          <w:bCs/>
          <w:sz w:val="32"/>
          <w:szCs w:val="32"/>
        </w:rPr>
        <w:t>官方兽医依法履行动物、动物产品检疫职责，任何单位和个人不得拒绝或者阻碍。</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
          <w:sz w:val="32"/>
          <w:szCs w:val="32"/>
        </w:rPr>
        <w:t xml:space="preserve">第五十四条 </w:t>
      </w:r>
      <w:r>
        <w:rPr>
          <w:rFonts w:ascii="仿宋" w:hAnsi="仿宋" w:cs="仿宋" w:hint="eastAsia" w:eastAsia="仿宋"/>
          <w:bCs/>
          <w:sz w:val="32"/>
          <w:szCs w:val="32"/>
        </w:rPr>
        <w:t>违反检疫程序，出具虚假检疫证明的和弄虚作假取得官方兽医资格的，由原任命机关撤销对官方兽医的任命</w:t>
      </w:r>
      <w:r>
        <w:rPr>
          <w:rFonts w:ascii="黑体" w:hAnsi="黑体" w:cs="黑体" w:hint="eastAsia" w:eastAsia="黑体"/>
          <w:bCs/>
          <w:sz w:val="32"/>
          <w:szCs w:val="32"/>
        </w:rPr>
        <w:t>。</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eastAsia="仿宋" w:cs="仿宋" w:hint="eastAsia" w:ascii="仿宋" w:hAnsi="仿宋"/>
          <w:bCs/>
          <w:sz w:val="32"/>
          <w:szCs w:val="32"/>
        </w:rPr>
        <w:t xml:space="preserve"> </w:t>
      </w:r>
      <w:r>
        <w:rPr>
          <w:rFonts w:ascii="仿宋" w:hAnsi="仿宋" w:cs="仿宋" w:hint="eastAsia" w:eastAsia="仿宋"/>
          <w:b/>
          <w:sz w:val="32"/>
          <w:szCs w:val="32"/>
        </w:rPr>
        <w:t xml:space="preserve">第五十五条 </w:t>
      </w:r>
      <w:r>
        <w:rPr>
          <w:rFonts w:ascii="仿宋" w:hAnsi="仿宋" w:cs="仿宋" w:hint="eastAsia" w:eastAsia="仿宋"/>
          <w:bCs/>
          <w:sz w:val="32"/>
          <w:szCs w:val="32"/>
        </w:rPr>
        <w:t>通过执业兽医资格考试的人员，由省人民政府畜牧兽医主管部门颁发执业兽医资格证书。</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执业兽医从事动物诊疗、经营活动应当向所在地县级人民政府畜牧兽医主管部门备案。</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
          <w:sz w:val="32"/>
          <w:szCs w:val="32"/>
        </w:rPr>
        <w:t xml:space="preserve">第五十六条 </w:t>
      </w:r>
      <w:r>
        <w:rPr>
          <w:rFonts w:ascii="仿宋" w:hAnsi="仿宋" w:cs="仿宋" w:hint="eastAsia" w:eastAsia="仿宋"/>
          <w:bCs/>
          <w:sz w:val="32"/>
          <w:szCs w:val="32"/>
        </w:rPr>
        <w:t>执业兽医开具的处方应当亲自诊断，并对诊断结论负责。执业兽医在诊疗、经营活动中违反有关规定，由县级以上人民政府畜牧兽医主管部门按照国务院农业农村主管部门有关规定处理。</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
          <w:sz w:val="32"/>
          <w:szCs w:val="32"/>
        </w:rPr>
        <w:t xml:space="preserve">第五十七条 </w:t>
      </w:r>
      <w:r>
        <w:rPr>
          <w:rFonts w:ascii="仿宋" w:hAnsi="仿宋" w:cs="仿宋" w:hint="eastAsia" w:eastAsia="仿宋"/>
          <w:bCs/>
          <w:sz w:val="32"/>
          <w:szCs w:val="32"/>
        </w:rPr>
        <w:t>符合下列条件之一的，可以向县级人民政府畜牧兽医主管部门申请乡村兽医备案：</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（一）具备中等以上兽医、畜牧</w:t>
      </w:r>
      <w:r>
        <w:rPr>
          <w:rFonts w:eastAsia="仿宋" w:cs="仿宋" w:hint="eastAsia" w:ascii="仿宋" w:hAnsi="仿宋"/>
          <w:bCs/>
          <w:sz w:val="32"/>
          <w:szCs w:val="32"/>
        </w:rPr>
        <w:t>(</w:t>
      </w:r>
      <w:r>
        <w:rPr>
          <w:rFonts w:ascii="仿宋" w:hAnsi="仿宋" w:cs="仿宋" w:hint="eastAsia" w:eastAsia="仿宋"/>
          <w:bCs/>
          <w:sz w:val="32"/>
          <w:szCs w:val="32"/>
        </w:rPr>
        <w:t>畜牧兽医</w:t>
      </w:r>
      <w:r>
        <w:rPr>
          <w:rFonts w:eastAsia="仿宋" w:cs="仿宋" w:hint="eastAsia" w:ascii="仿宋" w:hAnsi="仿宋"/>
          <w:bCs/>
          <w:sz w:val="32"/>
          <w:szCs w:val="32"/>
        </w:rPr>
        <w:t>)</w:t>
      </w:r>
      <w:r>
        <w:rPr>
          <w:rFonts w:ascii="仿宋" w:hAnsi="仿宋" w:cs="仿宋" w:hint="eastAsia" w:eastAsia="仿宋"/>
          <w:bCs/>
          <w:sz w:val="32"/>
          <w:szCs w:val="32"/>
        </w:rPr>
        <w:t>、中兽医</w:t>
      </w:r>
      <w:r>
        <w:rPr>
          <w:rFonts w:eastAsia="仿宋" w:cs="仿宋" w:hint="eastAsia" w:ascii="仿宋" w:hAnsi="仿宋"/>
          <w:bCs/>
          <w:sz w:val="32"/>
          <w:szCs w:val="32"/>
        </w:rPr>
        <w:t>(</w:t>
      </w:r>
      <w:r>
        <w:rPr>
          <w:rFonts w:ascii="仿宋" w:hAnsi="仿宋" w:cs="仿宋" w:hint="eastAsia" w:eastAsia="仿宋"/>
          <w:bCs/>
          <w:sz w:val="32"/>
          <w:szCs w:val="32"/>
        </w:rPr>
        <w:t>民族兽医</w:t>
      </w:r>
      <w:r>
        <w:rPr>
          <w:rFonts w:eastAsia="仿宋" w:cs="仿宋" w:hint="eastAsia" w:ascii="仿宋" w:hAnsi="仿宋"/>
          <w:bCs/>
          <w:sz w:val="32"/>
          <w:szCs w:val="32"/>
        </w:rPr>
        <w:t>)</w:t>
      </w:r>
      <w:r>
        <w:rPr>
          <w:rFonts w:ascii="仿宋" w:hAnsi="仿宋" w:cs="仿宋" w:hint="eastAsia" w:eastAsia="仿宋"/>
          <w:bCs/>
          <w:sz w:val="32"/>
          <w:szCs w:val="32"/>
        </w:rPr>
        <w:t>或水产养殖专业学历的；</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highlight w:val="yellow"/>
        </w:rPr>
      </w:pPr>
      <w:r>
        <w:rPr>
          <w:rFonts w:ascii="仿宋" w:hAnsi="仿宋" w:cs="仿宋" w:hint="eastAsia" w:eastAsia="仿宋"/>
          <w:bCs/>
          <w:sz w:val="32"/>
          <w:szCs w:val="32"/>
        </w:rPr>
        <w:t>（二）具备中级以上动物疫病防治员、水生动物病害防治员职业技能鉴定证书的；</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（三）国务院农业农村主管部门实行乡村兽医备案管理前已取得乡村兽医登记证书的；</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（四）经县级人民政府畜牧兽医主管部门培训合格的。</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乡村兽医可以在乡村从事动物诊疗服务活动。</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
          <w:bCs/>
          <w:color w:val="000000"/>
          <w:sz w:val="32"/>
          <w:szCs w:val="32"/>
        </w:rPr>
        <w:t xml:space="preserve">第五十八条 </w:t>
      </w:r>
      <w:r>
        <w:rPr>
          <w:rFonts w:ascii="仿宋" w:hAnsi="仿宋" w:cs="仿宋" w:hint="eastAsia" w:eastAsia="仿宋"/>
          <w:bCs/>
          <w:sz w:val="32"/>
          <w:szCs w:val="32"/>
        </w:rPr>
        <w:t>执业兽医、乡村兽医应当按照当地人民政府和畜牧兽医主管部门的要求，参加动物疫病预防、控制和扑灭动物疫情的活动，其所在单位不得拒绝、阻碍。</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eastAsia="仿宋" w:cs="仿宋" w:hint="eastAsia" w:ascii="仿宋" w:hAnsi="仿宋"/>
          <w:bCs/>
          <w:sz w:val="32"/>
          <w:szCs w:val="32"/>
        </w:rPr>
      </w:r>
    </w:p>
    <w:p>
      <w:pPr>
        <w:pStyle w:val="New1"/>
        <w:keepNext w:val="false"/>
        <w:keepLines w:val="false"/>
        <w:pageBreakBefore w:val="false"/>
        <w:numPr>
          <w:ilvl w:val="0"/>
          <w:numId w:val="2"/>
        </w:numPr>
        <w:kinsoku w:val="true"/>
        <w:overflowPunct w:val="true"/>
        <w:autoSpaceDE w:val="true"/>
        <w:bidi w:val="0"/>
        <w:snapToGrid w:val="true"/>
        <w:spacing w:lineRule="exact" w:line="560"/>
        <w:jc w:val="center"/>
        <w:textAlignment w:val="auto"/>
        <w:rPr>
          <w:rFonts w:ascii="宋体" w:hAnsi="宋体" w:eastAsia="宋体" w:cs="宋体" w:hint="eastAsia"/>
          <w:b/>
          <w:bCs/>
          <w:sz w:val="32"/>
          <w:szCs w:val="32"/>
        </w:rPr>
      </w:pPr>
      <w:r>
        <w:rPr>
          <w:rFonts w:eastAsia="宋体" w:cs="宋体" w:hint="eastAsia" w:ascii="宋体" w:hAnsi="宋体"/>
          <w:b/>
          <w:bCs/>
          <w:sz w:val="32"/>
          <w:szCs w:val="32"/>
        </w:rPr>
        <w:t xml:space="preserve"> </w:t>
      </w:r>
      <w:r>
        <w:rPr>
          <w:rFonts w:ascii="宋体" w:hAnsi="宋体" w:cs="宋体" w:hint="eastAsia" w:eastAsia="宋体"/>
          <w:b/>
          <w:bCs/>
          <w:sz w:val="32"/>
          <w:szCs w:val="32"/>
        </w:rPr>
        <w:t>监督和管理</w:t>
      </w:r>
    </w:p>
    <w:p>
      <w:pPr>
        <w:pStyle w:val="New1"/>
        <w:keepNext w:val="false"/>
        <w:keepLines w:val="false"/>
        <w:pageBreakBefore w:val="false"/>
        <w:numPr>
          <w:ilvl w:val="0"/>
          <w:numId w:val="0"/>
        </w:numPr>
        <w:kinsoku w:val="true"/>
        <w:overflowPunct w:val="true"/>
        <w:autoSpaceDE w:val="true"/>
        <w:bidi w:val="0"/>
        <w:snapToGrid w:val="true"/>
        <w:spacing w:lineRule="exact" w:line="560"/>
        <w:ind w:hanging="0" w:start="0"/>
        <w:jc w:val="both"/>
        <w:textAlignment w:val="auto"/>
        <w:rPr>
          <w:rFonts w:ascii="仿宋" w:hAnsi="仿宋" w:eastAsia="仿宋" w:cs="仿宋" w:hint="eastAsia"/>
          <w:b/>
          <w:bCs/>
          <w:sz w:val="32"/>
          <w:szCs w:val="32"/>
        </w:rPr>
      </w:pPr>
      <w:r>
        <w:rPr>
          <w:rFonts w:eastAsia="仿宋" w:cs="仿宋" w:hint="eastAsia" w:ascii="仿宋" w:hAnsi="仿宋"/>
          <w:b/>
          <w:bCs/>
          <w:sz w:val="32"/>
          <w:szCs w:val="32"/>
        </w:rPr>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
          <w:sz w:val="32"/>
          <w:szCs w:val="32"/>
        </w:rPr>
        <w:t xml:space="preserve">第五十九条 </w:t>
      </w:r>
      <w:r>
        <w:rPr>
          <w:rFonts w:ascii="仿宋" w:hAnsi="仿宋" w:cs="仿宋" w:hint="eastAsia" w:eastAsia="仿宋"/>
          <w:bCs/>
          <w:sz w:val="32"/>
          <w:szCs w:val="32"/>
        </w:rPr>
        <w:t>省级人民政府畜牧兽医主管部门每年对全省无规定动物疫病区和无规定动物疫病生物安全隔离区运行维护情况进行评估，并将评估结果报送国务院农业农村主管部门。对各市（州）、县（市、区）在无规定动物疫病区建设管理方面存在的问题提出整改意见并监督落实。</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
          <w:sz w:val="32"/>
          <w:szCs w:val="32"/>
        </w:rPr>
        <w:t xml:space="preserve">第六十条 </w:t>
      </w:r>
      <w:r>
        <w:rPr>
          <w:rFonts w:ascii="仿宋" w:hAnsi="仿宋" w:cs="仿宋" w:hint="eastAsia" w:eastAsia="仿宋"/>
          <w:bCs/>
          <w:sz w:val="32"/>
          <w:szCs w:val="32"/>
        </w:rPr>
        <w:t>畜牧兽医主管部门根据动物疫病预防、控制需要，经当地县级以上人民政府批准，可以在车站、港口、机场等场所派驻官方兽医和工作人员。</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
          <w:sz w:val="32"/>
          <w:szCs w:val="32"/>
        </w:rPr>
        <w:t xml:space="preserve">第六十一条 </w:t>
      </w:r>
      <w:r>
        <w:rPr>
          <w:rFonts w:ascii="仿宋" w:hAnsi="仿宋" w:cs="仿宋" w:hint="eastAsia" w:eastAsia="仿宋"/>
          <w:bCs/>
          <w:sz w:val="32"/>
          <w:szCs w:val="32"/>
        </w:rPr>
        <w:t>县级以上人民政府畜牧兽医主管部门工作人员执行监督检查任务时应当出示行政执法证件，佩带统一标志。可以采取下列措施：</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（一）对动物、动物产品按照规定采样、留验、抽检；</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（二）对染疫或者疑似染疫的动物、动物产品及相关物品进行隔离、查封、扣押和处理；</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（三）对依法应当检疫而未经检疫的动物和动物产品，具备补检条件的实施补检，不具备补检条件的予以收缴销毁；</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（四）查验检疫证明、检疫标志和畜禽标识；</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（五）进入有关场所调查取证，查阅、复制与动物防疫有关的资料。</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对检查中发现应当进行无害化处理的动物、动物产品进行无害化处理，所需费用由货主承担；当事人不提供货主的，由当事人承担。</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
          <w:sz w:val="32"/>
          <w:szCs w:val="32"/>
        </w:rPr>
        <w:t>第六十二条</w:t>
      </w:r>
      <w:r>
        <w:rPr>
          <w:rFonts w:ascii="黑体" w:hAnsi="黑体" w:cs="黑体" w:hint="eastAsia" w:eastAsia="黑体"/>
          <w:b w:val="false"/>
          <w:sz w:val="30"/>
          <w:szCs w:val="30"/>
        </w:rPr>
        <w:t xml:space="preserve"> </w:t>
      </w:r>
      <w:r>
        <w:rPr>
          <w:rFonts w:ascii="仿宋" w:hAnsi="仿宋" w:cs="仿宋" w:hint="eastAsia" w:eastAsia="仿宋"/>
          <w:sz w:val="32"/>
          <w:szCs w:val="32"/>
        </w:rPr>
        <w:t>经道路、铁路、水路、航空运输动物、动物产品的，承运</w:t>
      </w:r>
      <w:r>
        <w:rPr>
          <w:rFonts w:ascii="仿宋" w:hAnsi="仿宋" w:cs="仿宋" w:hint="eastAsia" w:eastAsia="仿宋"/>
          <w:bCs/>
          <w:sz w:val="32"/>
          <w:szCs w:val="32"/>
        </w:rPr>
        <w:t>人应当凭检疫证明承运，检疫证明应当随货同行，并接受畜牧兽医主管部门查验。</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b/>
          <w:sz w:val="32"/>
          <w:szCs w:val="32"/>
        </w:rPr>
        <w:t xml:space="preserve">第六十三条 </w:t>
      </w:r>
      <w:r>
        <w:rPr>
          <w:rFonts w:ascii="仿宋" w:hAnsi="仿宋" w:cs="仿宋" w:hint="eastAsia" w:eastAsia="仿宋"/>
          <w:sz w:val="32"/>
          <w:szCs w:val="32"/>
        </w:rPr>
        <w:t>动物卫</w:t>
      </w:r>
      <w:r>
        <w:rPr>
          <w:rFonts w:ascii="仿宋" w:hAnsi="仿宋" w:cs="仿宋" w:hint="eastAsia" w:eastAsia="仿宋"/>
          <w:bCs/>
          <w:sz w:val="32"/>
          <w:szCs w:val="32"/>
        </w:rPr>
        <w:t>生监督机构应当使用国务院农业农村主管部门统一制作的检疫证明和检疫标</w:t>
      </w:r>
      <w:r>
        <w:rPr>
          <w:rFonts w:ascii="仿宋" w:hAnsi="仿宋" w:cs="仿宋" w:hint="eastAsia" w:eastAsia="仿宋"/>
          <w:sz w:val="32"/>
          <w:szCs w:val="32"/>
        </w:rPr>
        <w:t>志。</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任何单位和个人不得转让、伪造或者变造检疫证明和检疫标志。</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b/>
          <w:sz w:val="32"/>
          <w:szCs w:val="32"/>
        </w:rPr>
        <w:t xml:space="preserve">第六十四条 </w:t>
      </w:r>
      <w:r>
        <w:rPr>
          <w:rFonts w:ascii="仿宋" w:hAnsi="仿宋" w:cs="仿宋" w:hint="eastAsia" w:eastAsia="仿宋"/>
          <w:sz w:val="32"/>
          <w:szCs w:val="32"/>
        </w:rPr>
        <w:t>官方兽医在</w:t>
      </w:r>
      <w:r>
        <w:rPr>
          <w:rFonts w:ascii="仿宋" w:hAnsi="仿宋" w:cs="仿宋" w:hint="eastAsia" w:eastAsia="仿宋"/>
          <w:bCs/>
          <w:sz w:val="32"/>
          <w:szCs w:val="32"/>
        </w:rPr>
        <w:t>实施动物检疫工作时，</w:t>
      </w:r>
      <w:r>
        <w:rPr>
          <w:rFonts w:ascii="仿宋" w:hAnsi="仿宋" w:cs="仿宋" w:hint="eastAsia" w:eastAsia="仿宋"/>
          <w:sz w:val="32"/>
          <w:szCs w:val="32"/>
        </w:rPr>
        <w:t>应当着装整齐，出示有效证件。</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ew1"/>
        <w:keepNext w:val="false"/>
        <w:keepLines w:val="false"/>
        <w:pageBreakBefore w:val="false"/>
        <w:numPr>
          <w:ilvl w:val="0"/>
          <w:numId w:val="0"/>
        </w:numPr>
        <w:kinsoku w:val="true"/>
        <w:overflowPunct w:val="true"/>
        <w:autoSpaceDE w:val="true"/>
        <w:bidi w:val="0"/>
        <w:snapToGrid w:val="true"/>
        <w:spacing w:lineRule="exact" w:line="560"/>
        <w:ind w:hanging="0" w:start="0"/>
        <w:jc w:val="center"/>
        <w:textAlignment w:val="auto"/>
        <w:rPr>
          <w:rFonts w:ascii="宋体" w:hAnsi="宋体" w:eastAsia="宋体" w:cs="宋体" w:hint="eastAsia"/>
          <w:b/>
          <w:bCs/>
          <w:sz w:val="32"/>
          <w:szCs w:val="32"/>
        </w:rPr>
      </w:pPr>
      <w:r>
        <w:rPr>
          <w:rFonts w:ascii="宋体" w:hAnsi="宋体" w:cs="宋体" w:hint="eastAsia" w:eastAsia="宋体"/>
          <w:b/>
          <w:bCs/>
          <w:sz w:val="32"/>
          <w:szCs w:val="32"/>
        </w:rPr>
        <w:t>第十章  保障措施</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
          <w:bCs/>
          <w:sz w:val="32"/>
          <w:szCs w:val="32"/>
        </w:rPr>
      </w:pPr>
      <w:r>
        <w:rPr>
          <w:rFonts w:eastAsia="仿宋" w:cs="仿宋" w:hint="eastAsia" w:ascii="仿宋" w:hAnsi="仿宋"/>
          <w:b/>
          <w:bCs/>
          <w:sz w:val="32"/>
          <w:szCs w:val="32"/>
        </w:rPr>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b/>
          <w:sz w:val="32"/>
          <w:szCs w:val="32"/>
        </w:rPr>
        <w:t xml:space="preserve">第六十五条 </w:t>
      </w:r>
      <w:r>
        <w:rPr>
          <w:rFonts w:ascii="仿宋" w:hAnsi="仿宋" w:cs="仿宋" w:hint="eastAsia" w:eastAsia="仿宋"/>
          <w:sz w:val="32"/>
          <w:szCs w:val="32"/>
        </w:rPr>
        <w:t>县级以上人民政府应当将动物防疫工作纳入本级国民经济和社会发展规划及年度计划。</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无规定动物疫病区建设用地应当纳入全省国土空间规划。</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
          <w:sz w:val="32"/>
          <w:szCs w:val="32"/>
        </w:rPr>
        <w:t xml:space="preserve">第六十六条 </w:t>
      </w:r>
      <w:r>
        <w:rPr>
          <w:rFonts w:ascii="仿宋" w:hAnsi="仿宋" w:cs="仿宋" w:hint="eastAsia" w:eastAsia="仿宋"/>
          <w:sz w:val="32"/>
          <w:szCs w:val="32"/>
        </w:rPr>
        <w:t>县级人民政府和乡镇人民政府、涉及畜牧兽医工作的街道办事处应当采取有效措施，加强基</w:t>
      </w:r>
      <w:r>
        <w:rPr>
          <w:rFonts w:ascii="仿宋" w:hAnsi="仿宋" w:cs="仿宋" w:hint="eastAsia" w:eastAsia="仿宋"/>
          <w:bCs/>
          <w:sz w:val="32"/>
          <w:szCs w:val="32"/>
        </w:rPr>
        <w:t>层动物防疫队伍建设，保障村级防疫员合理劳务报酬，逐步提高基层动物防疫人员待遇。</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对从事动物疫病预防、检疫、监督检查、现场处理疫情以及在工作中接触动物疫病病原体的人员，有关单位按照国家规定，采取有效的卫生防护、医疗保健措施，给予畜牧兽医医疗卫生津贴等相关待遇。</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b/>
          <w:sz w:val="32"/>
          <w:szCs w:val="32"/>
        </w:rPr>
        <w:t xml:space="preserve">第六十七条 </w:t>
      </w:r>
      <w:r>
        <w:rPr>
          <w:rFonts w:ascii="仿宋" w:hAnsi="仿宋" w:cs="仿宋" w:hint="eastAsia" w:eastAsia="仿宋"/>
          <w:sz w:val="32"/>
          <w:szCs w:val="32"/>
        </w:rPr>
        <w:t>县级以上人民政府按照本级政府职责，将</w:t>
      </w:r>
      <w:r>
        <w:rPr>
          <w:rFonts w:ascii="仿宋" w:hAnsi="仿宋" w:cs="仿宋" w:hint="eastAsia" w:eastAsia="仿宋"/>
          <w:bCs/>
          <w:sz w:val="32"/>
          <w:szCs w:val="32"/>
        </w:rPr>
        <w:t>无规定动物疫病区建设和运行、</w:t>
      </w:r>
      <w:r>
        <w:rPr>
          <w:rFonts w:ascii="仿宋" w:hAnsi="仿宋" w:cs="仿宋" w:hint="eastAsia" w:eastAsia="仿宋"/>
          <w:sz w:val="32"/>
          <w:szCs w:val="32"/>
        </w:rPr>
        <w:t>动物疫病的监测、预防、控制、净化、消灭，动物、动物产品的检疫和病死动物的无害化处理，以及监督管理、应急物资储备所需经费纳入本级预算。</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b/>
          <w:sz w:val="32"/>
          <w:szCs w:val="32"/>
        </w:rPr>
        <w:t xml:space="preserve">第六十八条 </w:t>
      </w:r>
      <w:r>
        <w:rPr>
          <w:rFonts w:ascii="仿宋" w:hAnsi="仿宋" w:cs="仿宋" w:hint="eastAsia" w:eastAsia="仿宋"/>
          <w:sz w:val="32"/>
          <w:szCs w:val="32"/>
        </w:rPr>
        <w:t>对在动物疫病预防、控制、净化、消灭过程中强制扑杀的动物、销毁的动物产品和相关物品，县级以上人民政府按照国家规定给予补偿。</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b/>
          <w:sz w:val="32"/>
          <w:szCs w:val="32"/>
        </w:rPr>
        <w:t xml:space="preserve">第六十九条 </w:t>
      </w:r>
      <w:r>
        <w:rPr>
          <w:rFonts w:ascii="仿宋" w:hAnsi="仿宋" w:cs="仿宋" w:hint="eastAsia" w:eastAsia="仿宋"/>
          <w:kern w:val="0"/>
          <w:sz w:val="32"/>
          <w:szCs w:val="32"/>
        </w:rPr>
        <w:t>防治动物重大疫病指挥机构</w:t>
      </w:r>
      <w:r>
        <w:rPr>
          <w:rFonts w:ascii="仿宋" w:hAnsi="仿宋" w:cs="仿宋" w:hint="eastAsia" w:eastAsia="仿宋"/>
          <w:sz w:val="32"/>
          <w:szCs w:val="32"/>
        </w:rPr>
        <w:t>根据应急处理需要，可以紧急调集人员、物资、运输工具以及相关设施设备。</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单位和个人的物资、运输工具以及相关设施设备被征集使用的，有关人民政府应当及时归还并给予合理补偿。</w:t>
      </w:r>
    </w:p>
    <w:p>
      <w:pPr>
        <w:pStyle w:val="New1"/>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黑体" w:hint="eastAsia"/>
          <w:b w:val="false"/>
          <w:i w:val="false"/>
          <w:caps w:val="false"/>
          <w:smallCaps w:val="false"/>
          <w:color w:val="000000"/>
          <w:spacing w:val="0"/>
          <w:sz w:val="32"/>
          <w:szCs w:val="32"/>
        </w:rPr>
      </w:pPr>
      <w:r>
        <w:rPr>
          <w:rStyle w:val="Strong"/>
          <w:rFonts w:ascii="仿宋" w:hAnsi="仿宋" w:cs="黑体" w:hint="eastAsia" w:eastAsia="仿宋"/>
          <w:i w:val="false"/>
          <w:caps w:val="false"/>
          <w:smallCaps w:val="false"/>
          <w:color w:val="000000"/>
          <w:spacing w:val="0"/>
          <w:sz w:val="32"/>
          <w:szCs w:val="32"/>
          <w:shd w:fill="auto" w:val="clear"/>
        </w:rPr>
        <w:t>第</w:t>
      </w:r>
      <w:r>
        <w:rPr>
          <w:rFonts w:ascii="仿宋" w:hAnsi="仿宋" w:cs="黑体" w:hint="eastAsia" w:eastAsia="仿宋"/>
          <w:b/>
          <w:bCs/>
          <w:i w:val="false"/>
          <w:caps w:val="false"/>
          <w:smallCaps w:val="false"/>
          <w:spacing w:val="0"/>
          <w:sz w:val="32"/>
          <w:szCs w:val="32"/>
          <w:shd w:fill="auto" w:val="clear"/>
        </w:rPr>
        <w:t>七十</w:t>
      </w:r>
      <w:r>
        <w:rPr>
          <w:rStyle w:val="Strong"/>
          <w:rFonts w:ascii="仿宋" w:hAnsi="仿宋" w:cs="黑体" w:hint="eastAsia" w:eastAsia="仿宋"/>
          <w:i w:val="false"/>
          <w:caps w:val="false"/>
          <w:smallCaps w:val="false"/>
          <w:color w:val="000000"/>
          <w:spacing w:val="0"/>
          <w:sz w:val="32"/>
          <w:szCs w:val="32"/>
          <w:shd w:fill="auto" w:val="clear"/>
        </w:rPr>
        <w:t xml:space="preserve">条 </w:t>
      </w:r>
      <w:r>
        <w:rPr>
          <w:rFonts w:ascii="仿宋" w:hAnsi="仿宋" w:cs="黑体" w:hint="eastAsia" w:eastAsia="仿宋"/>
          <w:b w:val="false"/>
          <w:i w:val="false"/>
          <w:caps w:val="false"/>
          <w:smallCaps w:val="false"/>
          <w:color w:val="000000"/>
          <w:spacing w:val="0"/>
          <w:sz w:val="32"/>
          <w:szCs w:val="32"/>
          <w:shd w:fill="auto" w:val="clear"/>
        </w:rPr>
        <w:t>县级以上人民政府应当采取措施，鼓励和支持社会力量参与动物防疫</w:t>
      </w:r>
      <w:r>
        <w:rPr>
          <w:rFonts w:ascii="仿宋" w:hAnsi="仿宋" w:cs="黑体" w:hint="eastAsia" w:eastAsia="仿宋"/>
          <w:b w:val="false"/>
          <w:i w:val="false"/>
          <w:caps w:val="false"/>
          <w:smallCaps w:val="false"/>
          <w:spacing w:val="0"/>
          <w:sz w:val="32"/>
          <w:szCs w:val="32"/>
          <w:shd w:fill="auto" w:val="clear"/>
        </w:rPr>
        <w:t>活动，动物防疫社会化组织和个人可以从事</w:t>
      </w:r>
      <w:r>
        <w:rPr>
          <w:rFonts w:ascii="仿宋" w:hAnsi="仿宋" w:cs="黑体" w:hint="eastAsia" w:eastAsia="仿宋"/>
          <w:b w:val="false"/>
          <w:i w:val="false"/>
          <w:caps w:val="false"/>
          <w:smallCaps w:val="false"/>
          <w:color w:val="000000"/>
          <w:spacing w:val="0"/>
          <w:sz w:val="32"/>
          <w:szCs w:val="32"/>
          <w:shd w:fill="auto" w:val="clear"/>
        </w:rPr>
        <w:t>免疫注射、清洗消毒、检测诊断、无害化处理</w:t>
      </w:r>
      <w:r>
        <w:rPr>
          <w:rFonts w:ascii="仿宋" w:hAnsi="仿宋" w:cs="黑体" w:hint="eastAsia" w:eastAsia="仿宋"/>
          <w:b w:val="false"/>
          <w:i w:val="false"/>
          <w:caps w:val="false"/>
          <w:smallCaps w:val="false"/>
          <w:spacing w:val="0"/>
          <w:sz w:val="32"/>
          <w:szCs w:val="32"/>
          <w:shd w:fill="auto" w:val="clear"/>
        </w:rPr>
        <w:t>和协助动物检疫</w:t>
      </w:r>
      <w:r>
        <w:rPr>
          <w:rFonts w:ascii="仿宋" w:hAnsi="仿宋" w:cs="黑体" w:hint="eastAsia" w:eastAsia="仿宋"/>
          <w:b w:val="false"/>
          <w:i w:val="false"/>
          <w:caps w:val="false"/>
          <w:smallCaps w:val="false"/>
          <w:color w:val="000000"/>
          <w:spacing w:val="0"/>
          <w:sz w:val="32"/>
          <w:szCs w:val="32"/>
          <w:shd w:fill="auto" w:val="clear"/>
        </w:rPr>
        <w:t>等活动。</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 w:val="false"/>
          <w:i w:val="false"/>
          <w:caps w:val="false"/>
          <w:smallCaps w:val="false"/>
          <w:color w:val="000000"/>
          <w:spacing w:val="0"/>
          <w:sz w:val="32"/>
          <w:szCs w:val="32"/>
        </w:rPr>
      </w:pPr>
      <w:r>
        <w:rPr>
          <w:rFonts w:eastAsia="仿宋" w:cs="仿宋" w:hint="eastAsia" w:ascii="仿宋" w:hAnsi="仿宋"/>
          <w:b w:val="false"/>
          <w:i w:val="false"/>
          <w:caps w:val="false"/>
          <w:smallCaps w:val="false"/>
          <w:color w:val="000000"/>
          <w:spacing w:val="0"/>
          <w:sz w:val="32"/>
          <w:szCs w:val="32"/>
        </w:rPr>
      </w:r>
    </w:p>
    <w:p>
      <w:pPr>
        <w:pStyle w:val="New1"/>
        <w:keepNext w:val="false"/>
        <w:keepLines w:val="false"/>
        <w:pageBreakBefore w:val="false"/>
        <w:numPr>
          <w:ilvl w:val="0"/>
          <w:numId w:val="0"/>
        </w:numPr>
        <w:kinsoku w:val="true"/>
        <w:overflowPunct w:val="true"/>
        <w:autoSpaceDE w:val="true"/>
        <w:bidi w:val="0"/>
        <w:snapToGrid w:val="true"/>
        <w:spacing w:lineRule="exact" w:line="560"/>
        <w:ind w:hanging="0" w:start="0"/>
        <w:jc w:val="center"/>
        <w:textAlignment w:val="auto"/>
        <w:rPr>
          <w:rFonts w:ascii="宋体" w:hAnsi="宋体" w:eastAsia="宋体" w:cs="宋体" w:hint="eastAsia"/>
          <w:b/>
          <w:bCs/>
          <w:sz w:val="32"/>
          <w:szCs w:val="32"/>
        </w:rPr>
      </w:pPr>
      <w:r>
        <w:rPr>
          <w:rFonts w:ascii="宋体" w:hAnsi="宋体" w:cs="宋体" w:hint="eastAsia" w:eastAsia="宋体"/>
          <w:b/>
          <w:bCs/>
          <w:sz w:val="32"/>
          <w:szCs w:val="32"/>
        </w:rPr>
        <w:t>第十一章  法律责任</w:t>
      </w:r>
    </w:p>
    <w:p>
      <w:pPr>
        <w:pStyle w:val="New1"/>
        <w:keepNext w:val="false"/>
        <w:keepLines w:val="false"/>
        <w:pageBreakBefore w:val="false"/>
        <w:kinsoku w:val="true"/>
        <w:overflowPunct w:val="true"/>
        <w:autoSpaceDE w:val="true"/>
        <w:bidi w:val="0"/>
        <w:snapToGrid w:val="true"/>
        <w:spacing w:lineRule="exact" w:line="560"/>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eastAsia="仿宋" w:cs="仿宋" w:ascii="仿宋" w:hAnsi="仿宋"/>
          <w:sz w:val="32"/>
          <w:szCs w:val="32"/>
        </w:rPr>
        <w:t xml:space="preserve">  </w:t>
      </w:r>
      <w:r>
        <w:rPr>
          <w:rFonts w:eastAsia="仿宋" w:cs="仿宋" w:hint="eastAsia" w:ascii="仿宋" w:hAnsi="仿宋"/>
          <w:sz w:val="32"/>
          <w:szCs w:val="32"/>
        </w:rPr>
        <w:t xml:space="preserve">  </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
          <w:sz w:val="32"/>
          <w:szCs w:val="32"/>
        </w:rPr>
        <w:t xml:space="preserve">第七十一条 </w:t>
      </w:r>
      <w:r>
        <w:rPr>
          <w:rFonts w:ascii="仿宋" w:hAnsi="仿宋" w:cs="仿宋" w:hint="eastAsia" w:eastAsia="仿宋"/>
          <w:bCs/>
          <w:sz w:val="32"/>
          <w:szCs w:val="32"/>
        </w:rPr>
        <w:t>县级以上人民政府畜牧兽医主管部门及其工作人员、动物卫生监督机构及其工作人员、动物疫病预防控制机构及其工作人员，以及其他参与动物疫病防控的工作人员，在无规定动物疫病区建设管理和动物防疫工作中，违反《中华人民共和国动物防疫法》及本条例规定的，由其主管部门责令改正，通报批评；对直接负责的主管人员和其他直接责任人员依法给予处分。</w:t>
      </w:r>
    </w:p>
    <w:p>
      <w:pPr>
        <w:pStyle w:val="New1"/>
        <w:keepNext w:val="false"/>
        <w:keepLines w:val="false"/>
        <w:pageBreakBefore w:val="false"/>
        <w:kinsoku w:val="true"/>
        <w:overflowPunct w:val="true"/>
        <w:autoSpaceDE w:val="true"/>
        <w:bidi w:val="0"/>
        <w:snapToGrid w:val="true"/>
        <w:spacing w:lineRule="exact" w:line="560"/>
        <w:ind w:firstLine="640" w:end="0"/>
        <w:textAlignment w:val="auto"/>
        <w:rPr>
          <w:rFonts w:ascii="仿宋" w:hAnsi="仿宋" w:eastAsia="仿宋" w:cs="黑体" w:hint="eastAsia"/>
          <w:b w:val="false"/>
          <w:bCs/>
          <w:i w:val="false"/>
          <w:caps w:val="false"/>
          <w:smallCaps w:val="false"/>
          <w:color w:val="333333"/>
          <w:spacing w:val="0"/>
          <w:sz w:val="32"/>
          <w:szCs w:val="32"/>
          <w:shd w:fill="auto" w:val="clear"/>
        </w:rPr>
      </w:pPr>
      <w:r>
        <w:rPr>
          <w:rFonts w:ascii="仿宋" w:hAnsi="仿宋" w:cs="仿宋" w:hint="eastAsia" w:eastAsia="仿宋"/>
          <w:b/>
          <w:sz w:val="32"/>
          <w:szCs w:val="32"/>
        </w:rPr>
        <w:t xml:space="preserve">第七十二条 </w:t>
      </w:r>
      <w:r>
        <w:rPr>
          <w:rFonts w:ascii="仿宋" w:hAnsi="仿宋" w:cs="仿宋" w:hint="eastAsia" w:eastAsia="仿宋"/>
          <w:bCs/>
          <w:sz w:val="32"/>
          <w:szCs w:val="32"/>
        </w:rPr>
        <w:t>违反本条例第十九条第一款规定的，未履行规定动物疫病的强制免疫义务，</w:t>
      </w:r>
      <w:r>
        <w:rPr>
          <w:rFonts w:ascii="仿宋" w:hAnsi="仿宋" w:cs="黑体" w:hint="eastAsia" w:eastAsia="仿宋"/>
          <w:b w:val="false"/>
          <w:bCs/>
          <w:i w:val="false"/>
          <w:caps w:val="false"/>
          <w:smallCaps w:val="false"/>
          <w:color w:val="333333"/>
          <w:spacing w:val="0"/>
          <w:sz w:val="32"/>
          <w:szCs w:val="32"/>
          <w:shd w:fill="auto" w:val="clear"/>
        </w:rPr>
        <w:t>由县级以上人民政府畜牧兽医主管部门责令限期改正，可以处一千元以下罚款；逾期不改正的，处一千元以上五千元以下罚款，由县级以上人民政府畜牧兽医主管部门委托动物诊疗机构、无害化处理场所等代为处理，所需费用由违法行为人承担。</w:t>
      </w:r>
    </w:p>
    <w:p>
      <w:pPr>
        <w:pStyle w:val="New1"/>
        <w:keepNext w:val="false"/>
        <w:keepLines w:val="false"/>
        <w:pageBreakBefore w:val="false"/>
        <w:kinsoku w:val="true"/>
        <w:overflowPunct w:val="true"/>
        <w:autoSpaceDE w:val="true"/>
        <w:bidi w:val="0"/>
        <w:snapToGrid w:val="true"/>
        <w:spacing w:lineRule="exact" w:line="560"/>
        <w:ind w:firstLine="640" w:end="0"/>
        <w:textAlignment w:val="auto"/>
        <w:rPr>
          <w:rFonts w:ascii="仿宋" w:hAnsi="仿宋" w:eastAsia="仿宋" w:cs="黑体" w:hint="eastAsia"/>
          <w:bCs/>
          <w:i w:val="false"/>
          <w:caps w:val="false"/>
          <w:smallCaps w:val="false"/>
          <w:color w:val="000000"/>
          <w:spacing w:val="0"/>
          <w:sz w:val="32"/>
          <w:szCs w:val="32"/>
          <w:shd w:fill="auto" w:val="clear"/>
        </w:rPr>
      </w:pPr>
      <w:r>
        <w:rPr>
          <w:rFonts w:ascii="仿宋" w:hAnsi="仿宋" w:cs="仿宋" w:hint="eastAsia" w:eastAsia="仿宋"/>
          <w:bCs/>
          <w:sz w:val="32"/>
          <w:szCs w:val="32"/>
        </w:rPr>
        <w:t>违反本条例第十九条第四款，未按规定建立免疫档案，由</w:t>
      </w:r>
      <w:r>
        <w:rPr>
          <w:rFonts w:ascii="仿宋" w:hAnsi="仿宋" w:cs="仿宋" w:hint="eastAsia" w:eastAsia="仿宋"/>
          <w:bCs/>
          <w:sz w:val="32"/>
          <w:szCs w:val="32"/>
        </w:rPr>
        <w:t>县级以上人民政府畜牧兽医主管部门</w:t>
      </w:r>
      <w:r>
        <w:rPr>
          <w:rFonts w:ascii="仿宋" w:hAnsi="仿宋" w:cs="仿宋" w:hint="eastAsia" w:eastAsia="仿宋"/>
          <w:bCs/>
          <w:sz w:val="32"/>
          <w:szCs w:val="32"/>
        </w:rPr>
        <w:t>责令限期改正，可以处一万元以下罚款，未加施畜禽标识的，</w:t>
      </w:r>
      <w:r>
        <w:rPr>
          <w:rFonts w:ascii="仿宋" w:hAnsi="仿宋" w:cs="黑体" w:hint="eastAsia" w:eastAsia="仿宋"/>
          <w:bCs/>
          <w:i w:val="false"/>
          <w:caps w:val="false"/>
          <w:smallCaps w:val="false"/>
          <w:color w:val="000000"/>
          <w:spacing w:val="0"/>
          <w:sz w:val="32"/>
          <w:szCs w:val="32"/>
          <w:shd w:fill="auto" w:val="clear"/>
        </w:rPr>
        <w:t>由县级以上人民政府畜牧兽医主管部门责令改正，可以处二千元以下罚款。</w:t>
      </w:r>
    </w:p>
    <w:p>
      <w:pPr>
        <w:pStyle w:val="New1"/>
        <w:keepNext w:val="false"/>
        <w:keepLines w:val="false"/>
        <w:pageBreakBefore w:val="false"/>
        <w:kinsoku w:val="true"/>
        <w:overflowPunct w:val="true"/>
        <w:autoSpaceDE w:val="true"/>
        <w:bidi w:val="0"/>
        <w:snapToGrid w:val="true"/>
        <w:spacing w:lineRule="exact" w:line="560"/>
        <w:ind w:firstLine="640" w:end="0"/>
        <w:textAlignment w:val="auto"/>
        <w:rPr>
          <w:rFonts w:ascii="仿宋" w:hAnsi="仿宋" w:eastAsia="仿宋" w:cs="仿宋" w:hint="eastAsia"/>
          <w:b/>
          <w:bCs w:val="false"/>
          <w:i w:val="false"/>
          <w:caps w:val="false"/>
          <w:smallCaps w:val="false"/>
          <w:color w:val="000000"/>
          <w:spacing w:val="0"/>
          <w:sz w:val="32"/>
          <w:szCs w:val="32"/>
          <w:shd w:fill="auto" w:val="clear"/>
        </w:rPr>
      </w:pPr>
      <w:r>
        <w:rPr>
          <w:rFonts w:ascii="仿宋" w:hAnsi="仿宋" w:cs="仿宋" w:hint="eastAsia" w:eastAsia="仿宋"/>
          <w:bCs/>
          <w:sz w:val="32"/>
          <w:szCs w:val="32"/>
        </w:rPr>
        <w:t>违反本条例第四十五条规定的，未按规定建立无害化处理台账，由县级以上人民政府畜牧兽医主管部门责令限期改正，可以处一万元以下罚款。</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
          <w:sz w:val="32"/>
          <w:szCs w:val="32"/>
        </w:rPr>
        <w:t>第七十三条</w:t>
      </w:r>
      <w:r>
        <w:rPr>
          <w:rFonts w:ascii="黑体" w:hAnsi="黑体" w:cs="黑体" w:hint="eastAsia" w:eastAsia="黑体"/>
          <w:sz w:val="30"/>
          <w:szCs w:val="30"/>
        </w:rPr>
        <w:t xml:space="preserve"> </w:t>
      </w:r>
      <w:r>
        <w:rPr>
          <w:rFonts w:ascii="仿宋" w:hAnsi="仿宋" w:cs="仿宋" w:hint="eastAsia" w:eastAsia="仿宋"/>
          <w:bCs/>
          <w:sz w:val="32"/>
          <w:szCs w:val="32"/>
        </w:rPr>
        <w:t>违反本条例第二十条第五款规定的，拒绝或者阻碍动物疫病预防控制机构及其工作人员对规定动物疫病监测活动的，由县级以上人民政府畜牧兽医主管部门责令改正，可以处一万元以下罚款；拒不改正的，处一万元以上五万元以下罚款，并可以责令停业整顿。</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
          <w:sz w:val="32"/>
          <w:szCs w:val="32"/>
        </w:rPr>
        <w:t>第七十四条</w:t>
      </w:r>
      <w:r>
        <w:rPr>
          <w:rFonts w:ascii="黑体" w:hAnsi="黑体" w:cs="黑体" w:hint="eastAsia" w:eastAsia="黑体"/>
          <w:sz w:val="30"/>
          <w:szCs w:val="30"/>
        </w:rPr>
        <w:t xml:space="preserve"> </w:t>
      </w:r>
      <w:r>
        <w:rPr>
          <w:rFonts w:ascii="仿宋" w:hAnsi="仿宋" w:cs="仿宋" w:hint="eastAsia" w:eastAsia="仿宋"/>
          <w:bCs/>
          <w:sz w:val="32"/>
          <w:szCs w:val="32"/>
        </w:rPr>
        <w:t>违反本条例第二十一条第二款、第五十条规定，连续两年未向发证机关报告年度动物防疫条件情况和防疫制度执行情况或者年度动物诊疗活动情况的，由县级以上人民政府畜牧兽医主管部门依法吊销其动物防疫条件合格证或者动物诊疗许可证。</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
          <w:sz w:val="32"/>
          <w:szCs w:val="32"/>
        </w:rPr>
        <w:t xml:space="preserve">第七十五条 </w:t>
      </w:r>
      <w:r>
        <w:rPr>
          <w:rFonts w:ascii="仿宋" w:hAnsi="仿宋" w:cs="仿宋" w:hint="eastAsia" w:eastAsia="仿宋"/>
          <w:bCs/>
          <w:sz w:val="32"/>
          <w:szCs w:val="32"/>
        </w:rPr>
        <w:t>违反本条例第二十二条第二款规定的，饲养种用、乳用动物的单位和个人，未按照国务院农业农村主管部门的要求，定期开展动物疫病检测的，或者经检测不合格而未按照规定处理的，由县级以上人民政府畜牧兽医主管部门责令限期改正，可以处一千元以下罚款；逾期不改正的，处一千元以上五千元以下罚款。</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
          <w:sz w:val="32"/>
          <w:szCs w:val="32"/>
        </w:rPr>
        <w:t>第七十六条</w:t>
      </w:r>
      <w:r>
        <w:rPr>
          <w:rFonts w:ascii="仿宋" w:hAnsi="仿宋" w:cs="仿宋" w:hint="eastAsia" w:eastAsia="仿宋"/>
          <w:bCs/>
          <w:sz w:val="32"/>
          <w:szCs w:val="32"/>
        </w:rPr>
        <w:t xml:space="preserve"> 违反本条例第二十三条规定的，未实行舍饲圈养或者定点放养的，由县级人民政府畜牧兽医主管部门责令限期改正；逾期未改正的，处五百元以上二千元以下罚款；情节严重的，处二千元以上五千元以下罚款。</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highlight w:val="none"/>
        </w:rPr>
      </w:pPr>
      <w:r>
        <w:rPr>
          <w:rFonts w:ascii="仿宋" w:hAnsi="仿宋" w:cs="仿宋" w:hint="eastAsia" w:eastAsia="仿宋"/>
          <w:b/>
          <w:sz w:val="32"/>
          <w:szCs w:val="32"/>
        </w:rPr>
        <w:t xml:space="preserve">第七十七条 </w:t>
      </w:r>
      <w:r>
        <w:rPr>
          <w:rFonts w:ascii="仿宋" w:hAnsi="仿宋" w:cs="仿宋" w:hint="eastAsia" w:eastAsia="仿宋"/>
          <w:bCs/>
          <w:sz w:val="32"/>
          <w:szCs w:val="32"/>
        </w:rPr>
        <w:t>违反本条例第三十一条第二款规定的，藏匿、转移、盗掘已被依法隔离、封存、处理的动物和动物产品的单位和个人，由县级以上人民政府畜牧兽医主管部门处三千元以上三万元以下罚款</w:t>
      </w:r>
      <w:r>
        <w:rPr>
          <w:rFonts w:ascii="仿宋" w:hAnsi="仿宋" w:cs="仿宋" w:hint="eastAsia" w:eastAsia="仿宋"/>
          <w:bCs/>
          <w:sz w:val="32"/>
          <w:szCs w:val="32"/>
        </w:rPr>
        <w:t>。</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黑体" w:hAnsi="黑体" w:cs="黑体" w:hint="eastAsia" w:eastAsia="黑体"/>
          <w:b w:val="false"/>
          <w:bCs/>
          <w:sz w:val="32"/>
          <w:szCs w:val="32"/>
        </w:rPr>
        <w:t>第七十八条</w:t>
      </w:r>
      <w:r>
        <w:rPr>
          <w:rFonts w:ascii="黑体" w:hAnsi="黑体" w:cs="黑体" w:hint="eastAsia" w:eastAsia="黑体"/>
          <w:sz w:val="30"/>
          <w:szCs w:val="30"/>
        </w:rPr>
        <w:t xml:space="preserve"> </w:t>
      </w:r>
      <w:r>
        <w:rPr>
          <w:rFonts w:ascii="仿宋" w:hAnsi="仿宋" w:cs="仿宋" w:hint="eastAsia" w:eastAsia="仿宋"/>
          <w:bCs/>
          <w:sz w:val="32"/>
          <w:szCs w:val="32"/>
        </w:rPr>
        <w:t>违反本条例第三十九条规定的，从省外引进的种用、乳用动物，未向当地人民政府畜牧兽医主管部门报告，未按照有关规定进行隔离观察的，由县级以上人民政府畜牧兽医主管部门责令改正，处三千元以上三万元以下罚款；情节严重的，责令停业整顿，并处三万元以上十万元以下罚款。</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黑体" w:hAnsi="黑体" w:cs="黑体" w:hint="eastAsia" w:eastAsia="黑体"/>
          <w:b w:val="false"/>
          <w:bCs/>
          <w:sz w:val="32"/>
          <w:szCs w:val="32"/>
        </w:rPr>
        <w:t>第七十九条</w:t>
      </w:r>
      <w:r>
        <w:rPr>
          <w:rFonts w:ascii="黑体" w:hAnsi="黑体" w:cs="黑体" w:hint="eastAsia" w:eastAsia="黑体"/>
          <w:sz w:val="30"/>
          <w:szCs w:val="30"/>
        </w:rPr>
        <w:t xml:space="preserve"> </w:t>
      </w:r>
      <w:r>
        <w:rPr>
          <w:rFonts w:ascii="仿宋" w:hAnsi="仿宋" w:cs="仿宋" w:hint="eastAsia" w:eastAsia="仿宋"/>
          <w:bCs/>
          <w:sz w:val="32"/>
          <w:szCs w:val="32"/>
        </w:rPr>
        <w:t>违反本条例第四十条第二款规定的，从省外输入动物、动物产品未按照有关规定向输入地动物卫生监督机构报验的，由县级以上人民政府畜牧兽医主管部门责令其到最近的动物卫生监督机构报验，可以处三千元以上一万元以下罚款。</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黑体" w:hAnsi="黑体" w:cs="黑体" w:hint="eastAsia" w:eastAsia="黑体"/>
          <w:b w:val="false"/>
          <w:bCs/>
          <w:sz w:val="32"/>
          <w:szCs w:val="32"/>
        </w:rPr>
        <w:t>第八十条</w:t>
      </w:r>
      <w:r>
        <w:rPr>
          <w:rFonts w:ascii="仿宋" w:hAnsi="仿宋" w:cs="仿宋" w:hint="eastAsia" w:eastAsia="仿宋"/>
          <w:b/>
          <w:sz w:val="32"/>
          <w:szCs w:val="32"/>
        </w:rPr>
        <w:t xml:space="preserve"> </w:t>
      </w:r>
      <w:r>
        <w:rPr>
          <w:rFonts w:ascii="仿宋" w:hAnsi="仿宋" w:cs="仿宋" w:hint="eastAsia" w:eastAsia="仿宋"/>
          <w:bCs/>
          <w:sz w:val="32"/>
          <w:szCs w:val="32"/>
        </w:rPr>
        <w:t>违反本条例第四十条第四款规定的，接收未经指定道口检查并取得道口检查签章的动物、动物产品的，由县级以上人民政府畜牧兽医主管部门，处五千元以上一万元以下罚款，情节严重的，处一万元以上五万元以下罚款。</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Cs/>
          <w:sz w:val="32"/>
          <w:szCs w:val="32"/>
        </w:rPr>
      </w:pPr>
      <w:r>
        <w:rPr>
          <w:rFonts w:ascii="黑体" w:hAnsi="黑体" w:cs="黑体" w:hint="eastAsia" w:eastAsia="黑体"/>
          <w:b w:val="false"/>
          <w:bCs/>
          <w:sz w:val="32"/>
          <w:szCs w:val="32"/>
        </w:rPr>
        <w:t>第八十一条</w:t>
      </w:r>
      <w:r>
        <w:rPr>
          <w:rFonts w:ascii="仿宋" w:hAnsi="仿宋" w:cs="仿宋" w:hint="eastAsia" w:eastAsia="仿宋"/>
          <w:b/>
          <w:sz w:val="32"/>
          <w:szCs w:val="32"/>
        </w:rPr>
        <w:t xml:space="preserve"> </w:t>
      </w:r>
      <w:r>
        <w:rPr>
          <w:rFonts w:ascii="仿宋" w:hAnsi="仿宋" w:cs="仿宋" w:hint="eastAsia" w:eastAsia="仿宋"/>
          <w:bCs/>
          <w:sz w:val="32"/>
          <w:szCs w:val="32"/>
        </w:rPr>
        <w:t>动物诊疗机构违反本条例第四十九条第二款规定的，未按照要求处理病死动物、动物病理组织、废弃物和污染物的，由县级以上人民政府畜牧兽医主管部门责令改正，处一千元以上一万元以下罚款。</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bCs/>
          <w:sz w:val="32"/>
          <w:szCs w:val="32"/>
        </w:rPr>
        <w:t>动物诊疗机构违反本条例规定，造成动物疫病扩散的，由县级以上人民政府畜牧兽医主管部门，处一万元以上五万元以下罚款；情节严重的，由发证机关吊销动物诊</w:t>
      </w:r>
      <w:r>
        <w:rPr>
          <w:rFonts w:ascii="仿宋" w:hAnsi="仿宋" w:cs="仿宋" w:hint="eastAsia" w:eastAsia="仿宋"/>
          <w:sz w:val="32"/>
          <w:szCs w:val="32"/>
        </w:rPr>
        <w:t>疗许可证。</w:t>
      </w:r>
    </w:p>
    <w:p>
      <w:pPr>
        <w:pStyle w:val="New1"/>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ew1"/>
        <w:keepNext w:val="false"/>
        <w:keepLines w:val="false"/>
        <w:pageBreakBefore w:val="false"/>
        <w:numPr>
          <w:ilvl w:val="0"/>
          <w:numId w:val="1"/>
        </w:numPr>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b/>
          <w:bCs/>
          <w:sz w:val="32"/>
          <w:szCs w:val="32"/>
        </w:rPr>
      </w:pPr>
      <w:r>
        <w:rPr>
          <w:rFonts w:eastAsia="宋体" w:cs="宋体" w:hint="eastAsia" w:ascii="宋体" w:hAnsi="宋体"/>
          <w:b/>
          <w:bCs/>
          <w:sz w:val="32"/>
          <w:szCs w:val="32"/>
        </w:rPr>
        <w:t xml:space="preserve"> </w:t>
      </w:r>
      <w:r>
        <w:rPr>
          <w:rFonts w:ascii="宋体" w:hAnsi="宋体" w:cs="宋体" w:hint="eastAsia" w:eastAsia="宋体"/>
          <w:b/>
          <w:bCs/>
          <w:sz w:val="32"/>
          <w:szCs w:val="32"/>
        </w:rPr>
        <w:t>附  则</w:t>
      </w:r>
    </w:p>
    <w:p>
      <w:pPr>
        <w:pStyle w:val="New1"/>
        <w:keepNext w:val="false"/>
        <w:keepLines w:val="false"/>
        <w:pageBreakBefore w:val="false"/>
        <w:numPr>
          <w:ilvl w:val="0"/>
          <w:numId w:val="0"/>
        </w:numPr>
        <w:kinsoku w:val="true"/>
        <w:overflowPunct w:val="true"/>
        <w:autoSpaceDE w:val="true"/>
        <w:bidi w:val="0"/>
        <w:snapToGrid w:val="true"/>
        <w:spacing w:lineRule="exact" w:line="560"/>
        <w:ind w:hanging="0" w:start="0"/>
        <w:jc w:val="both"/>
        <w:textAlignment w:val="auto"/>
        <w:rPr>
          <w:rFonts w:ascii="宋体" w:hAnsi="宋体" w:eastAsia="宋体" w:cs="宋体" w:hint="eastAsia"/>
          <w:b/>
          <w:bCs/>
          <w:sz w:val="32"/>
          <w:szCs w:val="32"/>
        </w:rPr>
      </w:pPr>
      <w:r>
        <w:rPr>
          <w:rFonts w:eastAsia="宋体" w:cs="宋体" w:hint="eastAsia" w:ascii="宋体" w:hAnsi="宋体"/>
          <w:b/>
          <w:bCs/>
          <w:sz w:val="32"/>
          <w:szCs w:val="32"/>
        </w:rPr>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pPr>
      <w:r>
        <w:rPr>
          <w:rFonts w:ascii="黑体" w:hAnsi="黑体" w:cs="黑体" w:hint="eastAsia" w:eastAsia="黑体"/>
          <w:b w:val="false"/>
          <w:bCs/>
          <w:sz w:val="32"/>
          <w:szCs w:val="32"/>
        </w:rPr>
        <w:t>第八十二条</w:t>
      </w:r>
      <w:r>
        <w:rPr>
          <w:rFonts w:ascii="仿宋" w:hAnsi="仿宋" w:cs="仿宋" w:hint="eastAsia" w:eastAsia="仿宋"/>
          <w:b/>
          <w:sz w:val="32"/>
          <w:szCs w:val="32"/>
        </w:rPr>
        <w:t xml:space="preserve"> </w:t>
      </w:r>
      <w:r>
        <w:rPr>
          <w:rFonts w:ascii="仿宋" w:hAnsi="仿宋" w:cs="仿宋" w:hint="eastAsia" w:eastAsia="仿宋"/>
          <w:bCs/>
          <w:sz w:val="32"/>
          <w:szCs w:val="32"/>
        </w:rPr>
        <w:t>本条例自</w:t>
      </w:r>
      <w:r>
        <w:rPr>
          <w:rFonts w:eastAsia="仿宋" w:cs="Times New Roman" w:hint="eastAsia" w:ascii="仿宋" w:hAnsi="仿宋"/>
          <w:bCs/>
          <w:sz w:val="32"/>
          <w:szCs w:val="32"/>
        </w:rPr>
        <w:t>2022</w:t>
      </w:r>
      <w:r>
        <w:rPr>
          <w:rFonts w:ascii="仿宋" w:hAnsi="仿宋" w:cs="Times New Roman" w:hint="eastAsia" w:eastAsia="仿宋"/>
          <w:bCs/>
          <w:sz w:val="32"/>
          <w:szCs w:val="32"/>
        </w:rPr>
        <w:t>年</w:t>
      </w:r>
      <w:r>
        <w:rPr>
          <w:rFonts w:eastAsia="仿宋" w:cs="Times New Roman" w:hint="eastAsia" w:ascii="仿宋" w:hAnsi="仿宋"/>
          <w:bCs/>
          <w:sz w:val="32"/>
          <w:szCs w:val="32"/>
        </w:rPr>
        <w:t>1</w:t>
      </w:r>
      <w:r>
        <w:rPr>
          <w:rFonts w:ascii="仿宋" w:hAnsi="仿宋" w:cs="Times New Roman" w:hint="eastAsia" w:eastAsia="仿宋"/>
          <w:bCs/>
          <w:sz w:val="32"/>
          <w:szCs w:val="32"/>
        </w:rPr>
        <w:t>月</w:t>
      </w:r>
      <w:r>
        <w:rPr>
          <w:rFonts w:eastAsia="仿宋" w:cs="Times New Roman" w:hint="eastAsia" w:ascii="仿宋" w:hAnsi="仿宋"/>
          <w:bCs/>
          <w:sz w:val="32"/>
          <w:szCs w:val="32"/>
        </w:rPr>
        <w:t>1</w:t>
      </w:r>
      <w:r>
        <w:rPr>
          <w:rFonts w:ascii="仿宋" w:hAnsi="仿宋" w:cs="Times New Roman" w:hint="eastAsia" w:eastAsia="仿宋"/>
          <w:bCs/>
          <w:sz w:val="32"/>
          <w:szCs w:val="32"/>
        </w:rPr>
        <w:t>日起</w:t>
      </w:r>
      <w:r>
        <w:rPr>
          <w:rFonts w:ascii="仿宋" w:hAnsi="仿宋" w:cs="仿宋" w:hint="eastAsia" w:eastAsia="仿宋"/>
          <w:bCs/>
          <w:sz w:val="32"/>
          <w:szCs w:val="32"/>
        </w:rPr>
        <w:t>施行</w:t>
      </w:r>
      <w:r>
        <w:rPr>
          <w:rFonts w:ascii="仿宋" w:hAnsi="仿宋" w:cs="仿宋" w:hint="eastAsia" w:eastAsia="仿宋"/>
          <w:sz w:val="32"/>
          <w:szCs w:val="32"/>
        </w:rPr>
        <w:t>。</w:t>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等线">
    <w:charset w:val="86"/>
    <w:family w:val="auto"/>
    <w:pitch w:val="default"/>
  </w:font>
  <w:font w:name="Calibri">
    <w:charset w:val="00" w:characterSet="windows-1252"/>
    <w:family w:val="swiss"/>
    <w:pitch w:val="default"/>
  </w:font>
  <w:font w:name="黑体">
    <w:charset w:val="86"/>
    <w:family w:val="auto"/>
    <w:pitch w:val="default"/>
  </w:font>
  <w:font w:name="方正小标宋简体">
    <w:altName w:val="方正舒体"/>
    <w:charset w:val="86"/>
    <w:family w:val="auto"/>
    <w:pitch w:val="default"/>
  </w:font>
  <w:font w:name="楷体">
    <w:charset w:val="86"/>
    <w:family w:val="auto"/>
    <w:pitch w:val="default"/>
  </w:font>
  <w:font w:name="仿宋">
    <w:charset w:val="86"/>
    <w:family w:val="auto"/>
    <w:pitch w:val="default"/>
  </w:font>
  <w:font w:name="微软雅黑">
    <w:charset w:val="86"/>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24" behindDoc="1" locked="0" layoutInCell="0" allowOverlap="1">
              <wp:simplePos x="0" y="0"/>
              <wp:positionH relativeFrom="margin">
                <wp:align>center</wp:align>
              </wp:positionH>
              <wp:positionV relativeFrom="paragraph">
                <wp:posOffset>635</wp:posOffset>
              </wp:positionV>
              <wp:extent cx="170815" cy="260350"/>
              <wp:effectExtent l="0" t="0" r="0" b="0"/>
              <wp:wrapNone/>
              <wp:docPr id="1" name="Frame1"/>
              <a:graphic xmlns:a="http://schemas.openxmlformats.org/drawingml/2006/main">
                <a:graphicData uri="http://schemas.microsoft.com/office/word/2010/wordprocessingShape">
                  <wps:wsp>
                    <wps:cNvSpPr txBox="1"/>
                    <wps:spPr>
                      <a:xfrm>
                        <a:off x="0" y="0"/>
                        <a:ext cx="170815" cy="260350"/>
                      </a:xfrm>
                      <a:prstGeom prst="rect"/>
                      <a:solidFill>
                        <a:srgbClr val="FFFFFF">
                          <a:alpha val="0"/>
                        </a:srgbClr>
                      </a:solidFill>
                    </wps:spPr>
                    <wps:txbx>
                      <w:txbxContent>
                        <w:p>
                          <w:pPr>
                            <w:pStyle w:val="Footer"/>
                            <w:rPr>
                              <w:rFonts w:ascii="宋体" w:hAnsi="宋体" w:cs="宋体" w:hint="eastAsia"/>
                              <w:sz w:val="24"/>
                              <w:szCs w:val="24"/>
                            </w:rPr>
                          </w:pPr>
                          <w:r>
                            <w:rPr>
                              <w:rFonts w:cs="宋体" w:hint="eastAsia" w:ascii="宋体" w:hAnsi="宋体"/>
                              <w:sz w:val="24"/>
                              <w:szCs w:val="24"/>
                            </w:rPr>
                            <w:fldChar w:fldCharType="begin"/>
                          </w:r>
                          <w:r>
                            <w:rPr>
                              <w:rFonts w:cs="宋体" w:hint="eastAsia" w:ascii="宋体" w:hAnsi="宋体"/>
                              <w:sz w:val="24"/>
                              <w:szCs w:val="24"/>
                            </w:rPr>
                            <w:instrText xml:space="preserve"> PAGE </w:instrText>
                          </w:r>
                          <w:r>
                            <w:rPr>
                              <w:rFonts w:cs="宋体" w:hint="eastAsia" w:ascii="宋体" w:hAnsi="宋体"/>
                              <w:sz w:val="24"/>
                              <w:szCs w:val="24"/>
                            </w:rPr>
                            <w:fldChar w:fldCharType="separate"/>
                          </w:r>
                          <w:r>
                            <w:rPr>
                              <w:rFonts w:cs="宋体" w:hint="eastAsia" w:ascii="宋体" w:hAnsi="宋体"/>
                              <w:sz w:val="24"/>
                              <w:szCs w:val="24"/>
                            </w:rPr>
                            <w:t>23</w:t>
                          </w:r>
                          <w:r>
                            <w:rPr>
                              <w:rFonts w:cs="宋体" w:hint="eastAsia" w:ascii="宋体" w:hAnsi="宋体"/>
                              <w:sz w:val="24"/>
                              <w:szCs w:val="24"/>
                            </w:rPr>
                            <w:fldChar w:fldCharType="end"/>
                          </w:r>
                        </w:p>
                      </w:txbxContent>
                    </wps:txbx>
                    <wps:bodyPr anchor="t" lIns="635" tIns="635" rIns="635" bIns="635">
                      <a:spAutoFit/>
                    </wps:bodyPr>
                  </wps:wsp>
                </a:graphicData>
              </a:graphic>
            </wp:anchor>
          </w:drawing>
        </mc:Choice>
        <mc:Fallback>
          <w:pict>
            <v:rect fillcolor="#FFFFFF" style="position:absolute;rotation:-0;width:13.45pt;height:20.5pt;mso-wrap-distance-left:9.05pt;mso-wrap-distance-right:9.05pt;mso-wrap-distance-top:0pt;mso-wrap-distance-bottom:0pt;margin-top:0pt;mso-position-vertical-relative:text;margin-left:200.95pt;mso-position-horizontal:center;mso-position-horizontal-relative:margin">
              <v:fill opacity="0f"/>
              <v:textbox inset="0.000694444444444445in,0.000694444444444445in,0.000694444444444445in,0.000694444444444445in">
                <w:txbxContent>
                  <w:p>
                    <w:pPr>
                      <w:pStyle w:val="Footer"/>
                      <w:rPr>
                        <w:rFonts w:ascii="宋体" w:hAnsi="宋体" w:cs="宋体" w:hint="eastAsia"/>
                        <w:sz w:val="24"/>
                        <w:szCs w:val="24"/>
                      </w:rPr>
                    </w:pPr>
                    <w:r>
                      <w:rPr>
                        <w:rFonts w:cs="宋体" w:hint="eastAsia" w:ascii="宋体" w:hAnsi="宋体"/>
                        <w:sz w:val="24"/>
                        <w:szCs w:val="24"/>
                      </w:rPr>
                      <w:fldChar w:fldCharType="begin"/>
                    </w:r>
                    <w:r>
                      <w:rPr>
                        <w:rFonts w:cs="宋体" w:hint="eastAsia" w:ascii="宋体" w:hAnsi="宋体"/>
                        <w:sz w:val="24"/>
                        <w:szCs w:val="24"/>
                      </w:rPr>
                      <w:instrText xml:space="preserve"> PAGE </w:instrText>
                    </w:r>
                    <w:r>
                      <w:rPr>
                        <w:rFonts w:cs="宋体" w:hint="eastAsia" w:ascii="宋体" w:hAnsi="宋体"/>
                        <w:sz w:val="24"/>
                        <w:szCs w:val="24"/>
                      </w:rPr>
                      <w:fldChar w:fldCharType="separate"/>
                    </w:r>
                    <w:r>
                      <w:rPr>
                        <w:rFonts w:cs="宋体" w:hint="eastAsia" w:ascii="宋体" w:hAnsi="宋体"/>
                        <w:sz w:val="24"/>
                        <w:szCs w:val="24"/>
                      </w:rPr>
                      <w:t>23</w:t>
                    </w:r>
                    <w:r>
                      <w:rPr>
                        <w:rFonts w:cs="宋体" w:hint="eastAsia" w:ascii="宋体" w:hAnsi="宋体"/>
                        <w:sz w:val="24"/>
                        <w:szCs w:val="24"/>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2"/>
      <w:numFmt w:val="chineseCountingThousand"/>
      <w:suff w:val="space"/>
      <w:lvlText w:val="第%1章"/>
      <w:lvlJc w:val="start"/>
      <w:pPr>
        <w:tabs>
          <w:tab w:val="num" w:pos="0"/>
        </w:tabs>
        <w:ind w:start="0" w:hanging="0"/>
      </w:pPr>
      <w:rPr>
        <w:rFonts w:hint="eastAsia"/>
      </w:rPr>
    </w:lvl>
  </w:abstractNum>
  <w:abstractNum w:abstractNumId="2">
    <w:lvl w:ilvl="0">
      <w:start w:val="9"/>
      <w:numFmt w:val="chineseCountingThousand"/>
      <w:suff w:val="space"/>
      <w:lvlText w:val="第%1章"/>
      <w:lvlJc w:val="start"/>
      <w:pPr>
        <w:tabs>
          <w:tab w:val="num" w:pos="0"/>
        </w:tabs>
        <w:ind w:start="0" w:hanging="0"/>
      </w:pPr>
      <w:rPr>
        <w:rFonts w:hint="eastAsia"/>
      </w:rPr>
    </w:lvl>
  </w:abstractNum>
  <w:abstractNum w:abstractNumId="3">
    <w:lvl w:ilvl="0">
      <w:start w:val="1"/>
      <w:numFmt w:val="chineseCountingThousand"/>
      <w:suff w:val="nothing"/>
      <w:lvlText w:val="（%1）"/>
      <w:lvlJc w:val="start"/>
      <w:pPr>
        <w:tabs>
          <w:tab w:val="num" w:pos="0"/>
        </w:tabs>
        <w:ind w:start="0" w:hanging="0"/>
      </w:pPr>
      <w:rPr>
        <w:rFonts w:hint="eastAsia"/>
      </w:rPr>
    </w:lvl>
  </w:abstractNum>
  <w:abstractNum w:abstractNumId="4">
    <w:lvl w:ilvl="0">
      <w:start w:val="2"/>
      <w:numFmt w:val="chineseCountingThousand"/>
      <w:suff w:val="space"/>
      <w:lvlText w:val="第%1章"/>
      <w:lvlJc w:val="start"/>
      <w:pPr>
        <w:tabs>
          <w:tab w:val="num" w:pos="0"/>
        </w:tabs>
        <w:ind w:start="0" w:hanging="0"/>
      </w:pPr>
      <w:rPr>
        <w:rFonts w:hint="eastAsia"/>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rFonts w:hint="eastAsia"/>
    </w:rPr>
  </w:style>
  <w:style w:type="character" w:styleId="Style14">
    <w:name w:val="默认段落字体"/>
    <w:qFormat/>
    <w:rPr/>
  </w:style>
  <w:style w:type="character" w:styleId="Style15">
    <w:name w:val="批注框文本 字符"/>
    <w:qFormat/>
    <w:rPr>
      <w:sz w:val="18"/>
      <w:szCs w:val="18"/>
    </w:rPr>
  </w:style>
  <w:style w:type="character" w:styleId="Strong">
    <w:name w:val="Strong"/>
    <w:basedOn w:val="Style14"/>
    <w:qFormat/>
    <w:rPr>
      <w:b/>
    </w:rPr>
  </w:style>
  <w:style w:type="character" w:styleId="New">
    <w:name w:val="页码 New"/>
    <w:basedOn w:val="Style14"/>
    <w:qFormat/>
    <w:rPr/>
  </w:style>
  <w:style w:type="character" w:styleId="font81">
    <w:name w:val="font81"/>
    <w:qFormat/>
    <w:rPr>
      <w:rFonts w:ascii="宋体" w:hAnsi="宋体" w:eastAsia="宋体" w:cs="宋体" w:hint="eastAsia"/>
      <w:color w:val="000000"/>
      <w:sz w:val="32"/>
      <w:szCs w:val="32"/>
      <w:u w:val="none"/>
    </w:rPr>
  </w:style>
  <w:style w:type="character" w:styleId="1">
    <w:name w:val="批注框文本 字符1"/>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7">
    <w:name w:val="普通(网站)"/>
    <w:basedOn w:val="Normal"/>
    <w:qFormat/>
    <w:pPr>
      <w:spacing w:before="100" w:after="100"/>
      <w:jc w:val="start"/>
    </w:pPr>
    <w:rPr>
      <w:kern w:val="0"/>
      <w:sz w:val="24"/>
      <w:szCs w:val="22"/>
    </w:rPr>
  </w:style>
  <w:style w:type="paragraph" w:styleId="New1">
    <w:name w:val="正文 New"/>
    <w:qFormat/>
    <w:pPr>
      <w:widowControl w:val="false"/>
      <w:bidi w:val="0"/>
      <w:jc w:val="both"/>
    </w:pPr>
    <w:rPr>
      <w:rFonts w:ascii="等线" w:hAnsi="等线" w:eastAsia="等线" w:cs="黑体"/>
      <w:color w:val="auto"/>
      <w:kern w:val="2"/>
      <w:sz w:val="21"/>
      <w:szCs w:val="22"/>
      <w:lang w:bidi="ar-SA" w:val="en-US" w:eastAsia="zh-CN"/>
    </w:rPr>
  </w:style>
  <w:style w:type="paragraph" w:styleId="NewNewNewNewNewNewNewNewNewNewNewNewNewNewNew">
    <w:name w:val="正文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ListParagraph">
    <w:name w:val="List Paragraph"/>
    <w:basedOn w:val="NewNewNewNewNewNewNewNewNewNewNewNewNewNewNew"/>
    <w:qFormat/>
    <w:pPr>
      <w:ind w:firstLineChars="200" w:startChars="0" w:start="0" w:endChars="0" w:end="0"/>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2011-09-19T03:13:00Z</dcterms:created>
  <dc:creator>Tian</dc:creator>
  <dc:description/>
  <dc:language>en-US</dc:language>
  <cp:lastModifiedBy>PC400</cp:lastModifiedBy>
  <cp:lastPrinted>2021-09-25T23:31:00Z</cp:lastPrinted>
  <dcterms:modified xsi:type="dcterms:W3CDTF">2022-01-28T09:23:53Z</dcterms:modified>
  <cp:revision>2</cp:revision>
  <dc:subject/>
  <dc:title>《吉林省河道管理条例》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462C6BF625844FD3B5CE73CD319216AF</vt:lpwstr>
  </property>
  <property fmtid="{D5CDD505-2E9C-101B-9397-08002B2CF9AE}" pid="3" name="KSOProductBuildVer">
    <vt:lpwstr>2052-11.1.0.11294</vt:lpwstr>
  </property>
</Properties>
</file>