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楷体" w:hAnsi="楷体" w:eastAsia="楷体" w:cs="楷体" w:hint="eastAsia"/>
          <w:sz w:val="32"/>
        </w:rPr>
      </w:pPr>
      <w:r>
        <w:rPr>
          <w:rFonts w:eastAsia="楷体" w:cs="楷体" w:hint="eastAsia" w:ascii="楷体" w:hAnsi="楷体"/>
          <w:sz w:val="32"/>
        </w:rPr>
      </w:r>
    </w:p>
    <w:p>
      <w:pPr>
        <w:pStyle w:val="Normal"/>
        <w:jc w:val="center"/>
        <w:rPr>
          <w:rFonts w:ascii="宋体" w:hAnsi="宋体" w:eastAsia="宋体" w:cs="宋体" w:hint="eastAsia"/>
          <w:sz w:val="36"/>
        </w:rPr>
      </w:pPr>
      <w:r>
        <w:rPr>
          <w:rFonts w:ascii="宋体" w:hAnsi="宋体" w:cs="宋体" w:hint="eastAsia"/>
          <w:sz w:val="36"/>
        </w:rPr>
        <w:t>吉</w:t>
      </w:r>
      <w:r>
        <w:rPr>
          <w:rFonts w:ascii="宋体" w:hAnsi="宋体" w:cs="宋体" w:hint="eastAsia"/>
          <w:b w:val="false"/>
          <w:bCs w:val="false"/>
          <w:sz w:val="36"/>
        </w:rPr>
        <w:t>林省</w:t>
      </w:r>
      <w:r>
        <w:rPr>
          <w:rFonts w:ascii="宋体" w:hAnsi="宋体" w:cs="宋体" w:hint="eastAsia"/>
          <w:b w:val="false"/>
          <w:bCs w:val="false"/>
          <w:sz w:val="36"/>
        </w:rPr>
        <w:t>各级</w:t>
      </w:r>
      <w:r>
        <w:rPr>
          <w:rFonts w:ascii="宋体" w:hAnsi="宋体" w:cs="宋体" w:hint="eastAsia"/>
          <w:sz w:val="36"/>
        </w:rPr>
        <w:t>人</w:t>
      </w:r>
      <w:r>
        <w:rPr>
          <w:rFonts w:ascii="宋体" w:hAnsi="宋体" w:cs="宋体" w:hint="eastAsia"/>
          <w:sz w:val="36"/>
        </w:rPr>
        <w:t>民代表大会常务委员会</w:t>
      </w:r>
    </w:p>
    <w:p>
      <w:pPr>
        <w:pStyle w:val="Normal"/>
        <w:jc w:val="center"/>
        <w:rPr>
          <w:rFonts w:ascii="宋体" w:hAnsi="宋体" w:eastAsia="宋体" w:cs="宋体" w:hint="eastAsia"/>
          <w:sz w:val="36"/>
        </w:rPr>
      </w:pPr>
      <w:r>
        <w:rPr>
          <w:rFonts w:ascii="宋体" w:hAnsi="宋体" w:cs="宋体" w:hint="eastAsia"/>
          <w:sz w:val="36"/>
        </w:rPr>
        <w:t>讨论、决定重大事项的规定</w:t>
      </w:r>
    </w:p>
    <w:p>
      <w:pPr>
        <w:pStyle w:val="Normal"/>
        <w:jc w:val="center"/>
        <w:rPr>
          <w:rFonts w:ascii="楷体" w:hAnsi="楷体" w:eastAsia="楷体" w:cs="楷体" w:hint="eastAsia"/>
          <w:sz w:val="32"/>
        </w:rPr>
      </w:pPr>
      <w:r>
        <w:rPr>
          <w:rFonts w:eastAsia="楷体" w:cs="楷体" w:hint="eastAsia" w:ascii="楷体" w:hAnsi="楷体"/>
          <w:sz w:val="32"/>
        </w:rPr>
        <w:t>(2019</w:t>
      </w:r>
      <w:r>
        <w:rPr>
          <w:rFonts w:ascii="楷体" w:hAnsi="楷体" w:cs="楷体" w:hint="eastAsia" w:eastAsia="楷体"/>
          <w:sz w:val="32"/>
        </w:rPr>
        <w:t>年</w:t>
      </w:r>
      <w:r>
        <w:rPr>
          <w:rFonts w:eastAsia="楷体" w:cs="楷体" w:hint="eastAsia" w:ascii="楷体" w:hAnsi="楷体"/>
          <w:sz w:val="32"/>
        </w:rPr>
        <w:t>3</w:t>
      </w:r>
      <w:r>
        <w:rPr>
          <w:rFonts w:ascii="楷体" w:hAnsi="楷体" w:cs="楷体" w:hint="eastAsia" w:eastAsia="楷体"/>
          <w:sz w:val="32"/>
        </w:rPr>
        <w:t>月</w:t>
      </w:r>
      <w:r>
        <w:rPr>
          <w:rFonts w:eastAsia="楷体" w:cs="楷体" w:hint="eastAsia" w:ascii="楷体" w:hAnsi="楷体"/>
          <w:sz w:val="32"/>
        </w:rPr>
        <w:t>28</w:t>
      </w:r>
      <w:r>
        <w:rPr>
          <w:rFonts w:ascii="楷体" w:hAnsi="楷体" w:cs="楷体" w:hint="eastAsia" w:eastAsia="楷体"/>
          <w:sz w:val="32"/>
        </w:rPr>
        <w:t>日吉林省第十三届人民代表大会</w:t>
      </w:r>
    </w:p>
    <w:p>
      <w:pPr>
        <w:pStyle w:val="Normal"/>
        <w:jc w:val="center"/>
        <w:rPr>
          <w:rFonts w:ascii="楷体" w:hAnsi="楷体" w:eastAsia="楷体" w:cs="楷体" w:hint="eastAsia"/>
          <w:sz w:val="32"/>
        </w:rPr>
      </w:pPr>
      <w:r>
        <w:rPr>
          <w:rFonts w:ascii="楷体" w:hAnsi="楷体" w:cs="楷体" w:hint="eastAsia" w:eastAsia="楷体"/>
          <w:sz w:val="32"/>
        </w:rPr>
        <w:t>常务委员会第十次会议通过</w:t>
      </w:r>
      <w:r>
        <w:rPr>
          <w:rFonts w:eastAsia="楷体" w:cs="楷体" w:hint="eastAsia" w:ascii="楷体" w:hAnsi="楷体"/>
          <w:sz w:val="32"/>
        </w:rPr>
        <w:t>)</w:t>
      </w:r>
    </w:p>
    <w:p>
      <w:pPr>
        <w:pStyle w:val="Normal"/>
        <w:rPr>
          <w:rFonts w:ascii="楷体" w:hAnsi="楷体" w:eastAsia="楷体" w:cs="楷体" w:hint="eastAsia"/>
          <w:sz w:val="32"/>
        </w:rPr>
      </w:pPr>
      <w:r>
        <w:rPr>
          <w:rFonts w:eastAsia="楷体" w:cs="楷体" w:hint="eastAsia" w:ascii="楷体" w:hAnsi="楷体"/>
          <w:sz w:val="32"/>
        </w:rPr>
        <w:t xml:space="preserve"> </w:t>
      </w:r>
    </w:p>
    <w:p>
      <w:pPr>
        <w:pStyle w:val="Normal"/>
        <w:rPr>
          <w:rFonts w:ascii="仿宋" w:hAnsi="仿宋" w:eastAsia="仿宋" w:cs="仿宋" w:hint="eastAsia"/>
          <w:sz w:val="32"/>
        </w:rPr>
      </w:pPr>
      <w:r>
        <w:rPr>
          <w:rFonts w:eastAsia="仿宋" w:cs="仿宋" w:hint="eastAsia" w:ascii="仿宋" w:hAnsi="仿宋"/>
          <w:sz w:val="32"/>
        </w:rPr>
        <w:t xml:space="preserve">   </w:t>
      </w:r>
      <w:r>
        <w:rPr>
          <w:rFonts w:eastAsia="仿宋" w:cs="仿宋" w:hint="eastAsia" w:ascii="仿宋" w:hAnsi="仿宋"/>
          <w:b/>
          <w:bCs/>
          <w:sz w:val="32"/>
        </w:rPr>
        <w:t xml:space="preserve"> </w:t>
      </w:r>
      <w:r>
        <w:rPr>
          <w:rFonts w:ascii="仿宋" w:hAnsi="仿宋" w:cs="仿宋" w:hint="eastAsia" w:eastAsia="仿宋"/>
          <w:b/>
          <w:bCs/>
          <w:sz w:val="32"/>
        </w:rPr>
        <w:t>第一条</w:t>
      </w:r>
      <w:r>
        <w:rPr>
          <w:rFonts w:ascii="仿宋" w:hAnsi="仿宋" w:cs="仿宋" w:hint="eastAsia" w:eastAsia="仿宋"/>
          <w:sz w:val="32"/>
        </w:rPr>
        <w:t xml:space="preserve"> </w:t>
      </w:r>
      <w:r>
        <w:rPr>
          <w:rFonts w:ascii="仿宋" w:hAnsi="仿宋" w:cs="仿宋" w:hint="eastAsia" w:eastAsia="仿宋"/>
          <w:b w:val="false"/>
          <w:bCs w:val="false"/>
          <w:sz w:val="32"/>
        </w:rPr>
        <w:t>为了保障本省各级人民代表大会常务委员会（以下简称人大常委会）依法行使讨论、决定重大事项的职权，根据宪法和有关法律，结合</w:t>
      </w:r>
      <w:r>
        <w:rPr>
          <w:rFonts w:ascii="仿宋" w:hAnsi="仿宋" w:cs="仿宋" w:hint="eastAsia" w:eastAsia="仿宋"/>
          <w:sz w:val="32"/>
        </w:rPr>
        <w:t>本省实际，制定本规定。</w:t>
      </w:r>
    </w:p>
    <w:p>
      <w:pPr>
        <w:pStyle w:val="Normal"/>
        <w:pBdr/>
        <w:rPr>
          <w:rFonts w:ascii="仿宋" w:hAnsi="仿宋" w:eastAsia="仿宋" w:cs="仿宋" w:hint="eastAsia"/>
          <w:sz w:val="32"/>
          <w:szCs w:val="22"/>
        </w:rPr>
      </w:pPr>
      <w:r>
        <w:rPr>
          <w:rFonts w:eastAsia="仿宋" w:cs="仿宋" w:hint="eastAsia" w:ascii="仿宋" w:hAnsi="仿宋"/>
          <w:b/>
          <w:bCs/>
          <w:sz w:val="32"/>
          <w:szCs w:val="22"/>
        </w:rPr>
        <w:t xml:space="preserve">    </w:t>
      </w:r>
      <w:r>
        <w:rPr>
          <w:rFonts w:ascii="仿宋" w:hAnsi="仿宋" w:cs="仿宋" w:hint="eastAsia" w:eastAsia="仿宋"/>
          <w:b/>
          <w:bCs/>
          <w:sz w:val="32"/>
          <w:szCs w:val="22"/>
        </w:rPr>
        <w:t>第二条</w:t>
      </w:r>
      <w:r>
        <w:rPr>
          <w:rFonts w:ascii="仿宋" w:hAnsi="仿宋" w:cs="仿宋" w:hint="eastAsia" w:eastAsia="仿宋"/>
          <w:sz w:val="32"/>
          <w:szCs w:val="22"/>
        </w:rPr>
        <w:t xml:space="preserve"> 人大常委会讨论、决定重大事项，应当坚持党的领导、人民当家作主、依法治国有机统一</w:t>
      </w:r>
      <w:r>
        <w:rPr>
          <w:rFonts w:eastAsia="仿宋" w:cs="仿宋" w:hint="eastAsia" w:ascii="仿宋" w:hAnsi="仿宋"/>
          <w:sz w:val="32"/>
          <w:szCs w:val="22"/>
        </w:rPr>
        <w:t>;</w:t>
      </w:r>
      <w:r>
        <w:rPr>
          <w:rFonts w:ascii="仿宋" w:hAnsi="仿宋" w:cs="仿宋" w:hint="eastAsia" w:eastAsia="仿宋"/>
          <w:sz w:val="32"/>
          <w:szCs w:val="22"/>
        </w:rPr>
        <w:t>坚持围绕中心、服务大局；坚持民主集中制，集体行使职权；坚持科学决策、民主决策、依法决策；坚持从实际出发，促进经济社会发展和民主法治建设。</w:t>
      </w:r>
    </w:p>
    <w:p>
      <w:pPr>
        <w:pStyle w:val="Normal"/>
        <w:rPr>
          <w:rFonts w:ascii="仿宋" w:hAnsi="仿宋" w:eastAsia="仿宋" w:cs="仿宋" w:hint="eastAsia"/>
          <w:b w:val="false"/>
          <w:bCs w:val="false"/>
          <w:sz w:val="32"/>
        </w:rPr>
      </w:pPr>
      <w:r>
        <w:rPr>
          <w:rFonts w:eastAsia="仿宋" w:cs="仿宋" w:hint="eastAsia" w:ascii="仿宋" w:hAnsi="仿宋"/>
          <w:sz w:val="32"/>
        </w:rPr>
        <w:t xml:space="preserve">    </w:t>
      </w:r>
      <w:r>
        <w:rPr>
          <w:rFonts w:ascii="仿宋" w:hAnsi="仿宋" w:cs="仿宋" w:hint="eastAsia" w:eastAsia="仿宋"/>
          <w:b/>
          <w:bCs/>
          <w:sz w:val="32"/>
        </w:rPr>
        <w:t>第三条</w:t>
      </w:r>
      <w:r>
        <w:rPr>
          <w:rFonts w:ascii="仿宋" w:hAnsi="仿宋" w:cs="仿宋" w:hint="eastAsia" w:eastAsia="仿宋"/>
          <w:b w:val="false"/>
          <w:bCs w:val="false"/>
          <w:sz w:val="32"/>
        </w:rPr>
        <w:t xml:space="preserve"> 根据有关法律、法规规定，人大常委会讨论、决定下列重大事项：</w:t>
      </w:r>
    </w:p>
    <w:p>
      <w:pPr>
        <w:pStyle w:val="Normal"/>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（一）保证宪法、法律、法规以及上级人民代表大会及其常委会和本级人民代表大会的决议、决定在本行政区域内遵守和执行的重大事项；</w:t>
      </w:r>
    </w:p>
    <w:p>
      <w:pPr>
        <w:pStyle w:val="Normal"/>
        <w:ind w:firstLine="645" w:end="0"/>
        <w:rPr>
          <w:rFonts w:ascii="仿宋" w:hAnsi="仿宋" w:eastAsia="仿宋" w:cs="仿宋" w:hint="eastAsia"/>
          <w:b w:val="false"/>
          <w:bCs w:val="false"/>
          <w:sz w:val="32"/>
        </w:rPr>
      </w:pPr>
      <w:r>
        <w:rPr>
          <w:rFonts w:ascii="仿宋" w:hAnsi="仿宋" w:cs="仿宋" w:hint="eastAsia" w:eastAsia="仿宋"/>
          <w:b w:val="false"/>
          <w:bCs w:val="false"/>
          <w:sz w:val="32"/>
        </w:rPr>
        <w:t>（二）本级人民代表大会授权人大常委会讨论、决定的重大事项；</w:t>
      </w:r>
    </w:p>
    <w:p>
      <w:pPr>
        <w:pStyle w:val="Normal"/>
        <w:ind w:firstLine="630" w:end="0"/>
        <w:rPr>
          <w:rFonts w:ascii="仿宋" w:hAnsi="仿宋" w:eastAsia="仿宋" w:cs="仿宋" w:hint="eastAsia"/>
          <w:b w:val="false"/>
          <w:bCs w:val="false"/>
          <w:sz w:val="32"/>
        </w:rPr>
      </w:pPr>
      <w:r>
        <w:rPr>
          <w:rFonts w:ascii="仿宋" w:hAnsi="仿宋" w:cs="仿宋" w:hint="eastAsia" w:eastAsia="仿宋"/>
          <w:b w:val="false"/>
          <w:bCs w:val="false"/>
          <w:sz w:val="32"/>
        </w:rPr>
        <w:t>（三）撤销下一级人民代表大会及其常委会的不适当的决议、决定；</w:t>
      </w:r>
    </w:p>
    <w:p>
      <w:pPr>
        <w:pStyle w:val="Normal"/>
        <w:ind w:firstLineChars="200" w:startChars="0" w:start="0" w:endChars="0" w:end="0"/>
        <w:rPr>
          <w:rFonts w:ascii="仿宋" w:hAnsi="仿宋" w:eastAsia="仿宋" w:cs="仿宋" w:hint="eastAsia"/>
          <w:b w:val="false"/>
          <w:bCs w:val="false"/>
          <w:sz w:val="32"/>
        </w:rPr>
      </w:pPr>
      <w:r>
        <w:rPr>
          <w:rFonts w:ascii="仿宋" w:hAnsi="仿宋" w:cs="仿宋" w:hint="eastAsia" w:eastAsia="仿宋"/>
          <w:b w:val="false"/>
          <w:bCs w:val="false"/>
          <w:sz w:val="32"/>
        </w:rPr>
        <w:t>（四）撤销本级人民政府不适当的决定和命令；</w:t>
      </w:r>
    </w:p>
    <w:p>
      <w:pPr>
        <w:pStyle w:val="Normal"/>
        <w:ind w:firstLine="645" w:end="0"/>
        <w:rPr>
          <w:rFonts w:ascii="仿宋" w:hAnsi="仿宋" w:eastAsia="仿宋" w:cs="仿宋" w:hint="eastAsia"/>
          <w:b w:val="false"/>
          <w:bCs w:val="false"/>
          <w:sz w:val="32"/>
        </w:rPr>
      </w:pPr>
      <w:r>
        <w:rPr>
          <w:rFonts w:ascii="仿宋" w:hAnsi="仿宋" w:cs="仿宋" w:hint="eastAsia" w:eastAsia="仿宋"/>
          <w:b w:val="false"/>
          <w:bCs w:val="false"/>
          <w:sz w:val="32"/>
        </w:rPr>
        <w:t>（五）上一年度的本级决算；</w:t>
      </w:r>
    </w:p>
    <w:p>
      <w:pPr>
        <w:pStyle w:val="Normal"/>
        <w:ind w:firstLine="645" w:end="0"/>
        <w:rPr>
          <w:rFonts w:ascii="仿宋" w:hAnsi="仿宋" w:eastAsia="仿宋" w:cs="仿宋" w:hint="eastAsia"/>
          <w:b w:val="false"/>
          <w:bCs w:val="false"/>
          <w:sz w:val="32"/>
        </w:rPr>
      </w:pPr>
      <w:r>
        <w:rPr>
          <w:rFonts w:ascii="仿宋" w:hAnsi="仿宋" w:cs="仿宋" w:hint="eastAsia" w:eastAsia="仿宋"/>
          <w:b w:val="false"/>
          <w:bCs w:val="false"/>
          <w:sz w:val="32"/>
        </w:rPr>
        <w:t>（六）本年度上一阶段国民经济和社会发展计划、预算的执行情况；</w:t>
      </w:r>
    </w:p>
    <w:p>
      <w:pPr>
        <w:pStyle w:val="Normal"/>
        <w:ind w:firstLine="645" w:end="0"/>
        <w:rPr>
          <w:rFonts w:ascii="仿宋" w:hAnsi="仿宋" w:eastAsia="仿宋" w:cs="仿宋" w:hint="eastAsia"/>
          <w:b w:val="false"/>
          <w:bCs w:val="false"/>
          <w:sz w:val="32"/>
        </w:rPr>
      </w:pPr>
      <w:r>
        <w:rPr>
          <w:rFonts w:ascii="仿宋" w:hAnsi="仿宋" w:cs="仿宋" w:hint="eastAsia" w:eastAsia="仿宋"/>
          <w:b w:val="false"/>
          <w:bCs w:val="false"/>
          <w:sz w:val="32"/>
        </w:rPr>
        <w:t>（七）国民经济和社会发展计划、预算的调整方案；</w:t>
      </w:r>
    </w:p>
    <w:p>
      <w:pPr>
        <w:pStyle w:val="Normal"/>
        <w:ind w:firstLine="645" w:end="0"/>
        <w:rPr>
          <w:rFonts w:ascii="仿宋" w:hAnsi="仿宋" w:eastAsia="仿宋" w:cs="仿宋" w:hint="eastAsia"/>
          <w:b w:val="false"/>
          <w:bCs w:val="false"/>
          <w:sz w:val="32"/>
        </w:rPr>
      </w:pPr>
      <w:r>
        <w:rPr>
          <w:rFonts w:ascii="仿宋" w:hAnsi="仿宋" w:cs="仿宋" w:hint="eastAsia" w:eastAsia="仿宋"/>
          <w:b w:val="false"/>
          <w:bCs w:val="false"/>
          <w:sz w:val="32"/>
        </w:rPr>
        <w:t>（八）上一年度预算执行和其他财政收支的审计工作报告以及审计工作报告指出的问题的纠正情况和处理结果；</w:t>
      </w:r>
    </w:p>
    <w:p>
      <w:pPr>
        <w:pStyle w:val="Normal"/>
        <w:ind w:firstLine="645" w:end="0"/>
        <w:rPr>
          <w:rFonts w:ascii="仿宋" w:hAnsi="仿宋" w:eastAsia="仿宋" w:cs="仿宋" w:hint="eastAsia"/>
          <w:b w:val="false"/>
          <w:bCs w:val="false"/>
          <w:sz w:val="32"/>
        </w:rPr>
      </w:pPr>
      <w:r>
        <w:rPr>
          <w:rFonts w:ascii="仿宋" w:hAnsi="仿宋" w:cs="仿宋" w:hint="eastAsia" w:eastAsia="仿宋"/>
          <w:b w:val="false"/>
          <w:bCs w:val="false"/>
          <w:sz w:val="32"/>
        </w:rPr>
        <w:t>（九）国民经济和社会发展五年规划实施情况的中期评估报告；</w:t>
      </w:r>
    </w:p>
    <w:p>
      <w:pPr>
        <w:pStyle w:val="Normal"/>
        <w:ind w:firstLineChars="200" w:startChars="0" w:start="0" w:endChars="0" w:end="0"/>
        <w:rPr>
          <w:rFonts w:ascii="仿宋" w:hAnsi="仿宋" w:eastAsia="仿宋" w:cs="仿宋" w:hint="eastAsia"/>
          <w:b w:val="false"/>
          <w:bCs w:val="false"/>
          <w:sz w:val="32"/>
        </w:rPr>
      </w:pPr>
      <w:r>
        <w:rPr>
          <w:rFonts w:ascii="仿宋" w:hAnsi="仿宋" w:cs="仿宋" w:hint="eastAsia" w:eastAsia="仿宋"/>
          <w:b w:val="false"/>
          <w:bCs w:val="false"/>
          <w:sz w:val="32"/>
        </w:rPr>
        <w:t>（十）国民经济和社会发展五年规划的调整方案；</w:t>
      </w:r>
    </w:p>
    <w:p>
      <w:pPr>
        <w:pStyle w:val="Normal"/>
        <w:ind w:firstLineChars="200" w:startChars="0" w:start="0" w:endChars="0" w:end="0"/>
        <w:rPr>
          <w:rFonts w:ascii="仿宋" w:hAnsi="仿宋" w:eastAsia="仿宋" w:cs="仿宋" w:hint="eastAsia"/>
          <w:b w:val="false"/>
          <w:bCs w:val="false"/>
          <w:sz w:val="32"/>
        </w:rPr>
      </w:pPr>
      <w:r>
        <w:rPr>
          <w:rFonts w:ascii="仿宋" w:hAnsi="仿宋" w:cs="仿宋" w:hint="eastAsia" w:eastAsia="仿宋"/>
          <w:b w:val="false"/>
          <w:bCs w:val="false"/>
          <w:sz w:val="32"/>
        </w:rPr>
        <w:t>（十一）环境状况和环境保护目标完成情况以及发生的重大环境事件；</w:t>
      </w:r>
    </w:p>
    <w:p>
      <w:pPr>
        <w:pStyle w:val="Normal"/>
        <w:ind w:firstLine="645" w:end="0"/>
        <w:rPr>
          <w:rFonts w:ascii="仿宋" w:hAnsi="仿宋" w:eastAsia="仿宋" w:cs="仿宋" w:hint="eastAsia"/>
          <w:b w:val="false"/>
          <w:bCs w:val="false"/>
          <w:sz w:val="32"/>
        </w:rPr>
      </w:pPr>
      <w:r>
        <w:rPr>
          <w:rFonts w:ascii="仿宋" w:hAnsi="仿宋" w:cs="仿宋" w:hint="eastAsia" w:eastAsia="仿宋"/>
          <w:b w:val="false"/>
          <w:bCs w:val="false"/>
          <w:sz w:val="32"/>
        </w:rPr>
        <w:t>（十二）省域城镇体系规划、城市总体规划的编制和修改；</w:t>
      </w:r>
    </w:p>
    <w:p>
      <w:pPr>
        <w:pStyle w:val="Normal"/>
        <w:ind w:firstLine="645" w:end="0"/>
        <w:rPr>
          <w:rFonts w:ascii="仿宋" w:hAnsi="仿宋" w:eastAsia="仿宋" w:cs="仿宋" w:hint="eastAsia"/>
          <w:b w:val="false"/>
          <w:bCs w:val="false"/>
          <w:sz w:val="32"/>
        </w:rPr>
      </w:pPr>
      <w:r>
        <w:rPr>
          <w:rFonts w:ascii="仿宋" w:hAnsi="仿宋" w:cs="仿宋" w:hint="eastAsia" w:eastAsia="仿宋"/>
          <w:b w:val="false"/>
          <w:bCs w:val="false"/>
          <w:sz w:val="32"/>
        </w:rPr>
        <w:t>（十三）代表建议、批评和意见的办理情况；</w:t>
      </w:r>
    </w:p>
    <w:p>
      <w:pPr>
        <w:pStyle w:val="Normal"/>
        <w:pBdr/>
        <w:ind w:firstLineChars="200" w:startChars="0" w:start="0" w:endChars="0" w:end="0"/>
        <w:rPr>
          <w:rFonts w:ascii="仿宋" w:hAnsi="仿宋" w:eastAsia="仿宋" w:cs="仿宋" w:hint="eastAsia"/>
          <w:sz w:val="32"/>
        </w:rPr>
      </w:pPr>
      <w:r>
        <w:rPr>
          <w:rFonts w:ascii="仿宋" w:hAnsi="仿宋" w:cs="仿宋" w:hint="eastAsia" w:eastAsia="仿宋"/>
          <w:sz w:val="32"/>
        </w:rPr>
        <w:t>（</w:t>
      </w:r>
      <w:r>
        <w:rPr>
          <w:rFonts w:ascii="仿宋" w:hAnsi="仿宋" w:cs="仿宋" w:hint="eastAsia" w:eastAsia="仿宋"/>
          <w:b w:val="false"/>
          <w:bCs/>
          <w:sz w:val="32"/>
        </w:rPr>
        <w:t>十四</w:t>
      </w:r>
      <w:r>
        <w:rPr>
          <w:rFonts w:ascii="仿宋" w:hAnsi="仿宋" w:cs="仿宋" w:hint="eastAsia" w:eastAsia="仿宋"/>
          <w:sz w:val="32"/>
        </w:rPr>
        <w:t>）授予地方荣誉称号；</w:t>
      </w:r>
    </w:p>
    <w:p>
      <w:pPr>
        <w:pStyle w:val="Normal"/>
        <w:ind w:firstLine="645" w:end="0"/>
        <w:rPr>
          <w:rFonts w:ascii="仿宋" w:hAnsi="仿宋" w:eastAsia="仿宋" w:cs="仿宋" w:hint="eastAsia"/>
          <w:sz w:val="32"/>
        </w:rPr>
      </w:pPr>
      <w:r>
        <w:rPr>
          <w:rFonts w:ascii="仿宋" w:hAnsi="仿宋" w:cs="仿宋" w:hint="eastAsia" w:eastAsia="仿宋"/>
          <w:sz w:val="32"/>
        </w:rPr>
        <w:t>（十</w:t>
      </w:r>
      <w:r>
        <w:rPr>
          <w:rFonts w:ascii="仿宋" w:hAnsi="仿宋" w:cs="仿宋" w:hint="eastAsia" w:eastAsia="仿宋"/>
          <w:b w:val="false"/>
          <w:bCs/>
          <w:sz w:val="32"/>
        </w:rPr>
        <w:t>五</w:t>
      </w:r>
      <w:r>
        <w:rPr>
          <w:rFonts w:ascii="仿宋" w:hAnsi="仿宋" w:cs="仿宋" w:hint="eastAsia" w:eastAsia="仿宋"/>
          <w:sz w:val="32"/>
        </w:rPr>
        <w:t>）宪法、法律、法规规定由人大常委会讨论、决定的其他重大事项。</w:t>
      </w:r>
    </w:p>
    <w:p>
      <w:pPr>
        <w:pStyle w:val="Normal"/>
        <w:ind w:firstLine="645" w:end="0"/>
        <w:rPr>
          <w:rFonts w:ascii="仿宋" w:hAnsi="仿宋" w:eastAsia="仿宋" w:cs="仿宋" w:hint="eastAsia"/>
          <w:sz w:val="32"/>
        </w:rPr>
      </w:pPr>
      <w:r>
        <w:rPr>
          <w:rFonts w:ascii="仿宋" w:hAnsi="仿宋" w:cs="仿宋" w:hint="eastAsia" w:eastAsia="仿宋"/>
          <w:b w:val="false"/>
          <w:bCs w:val="false"/>
          <w:sz w:val="32"/>
        </w:rPr>
        <w:t>省人大常委会依法确定设</w:t>
      </w:r>
      <w:r>
        <w:rPr>
          <w:rFonts w:ascii="仿宋" w:hAnsi="仿宋" w:cs="仿宋" w:hint="eastAsia" w:eastAsia="仿宋"/>
          <w:sz w:val="32"/>
        </w:rPr>
        <w:t>区的市、自治州和县级的人民代表大会代表的具体名额、常委会组成人员的名</w:t>
      </w:r>
      <w:r>
        <w:rPr>
          <w:rFonts w:ascii="仿宋" w:hAnsi="仿宋" w:cs="仿宋" w:hint="eastAsia" w:eastAsia="仿宋"/>
          <w:b w:val="false"/>
          <w:bCs w:val="false"/>
          <w:sz w:val="32"/>
        </w:rPr>
        <w:t>额。</w:t>
      </w:r>
    </w:p>
    <w:p>
      <w:pPr>
        <w:pStyle w:val="Normal"/>
        <w:numPr>
          <w:ilvl w:val="0"/>
          <w:numId w:val="0"/>
        </w:numPr>
        <w:ind w:firstLine="642" w:start="0" w:end="0"/>
        <w:rPr>
          <w:rFonts w:ascii="仿宋" w:hAnsi="仿宋" w:eastAsia="仿宋" w:cs="仿宋" w:hint="eastAsia"/>
          <w:b w:val="false"/>
          <w:bCs/>
          <w:sz w:val="32"/>
        </w:rPr>
      </w:pPr>
      <w:r>
        <w:rPr>
          <w:rFonts w:ascii="仿宋" w:hAnsi="仿宋" w:cs="仿宋" w:hint="eastAsia" w:eastAsia="仿宋"/>
          <w:b/>
          <w:bCs w:val="false"/>
          <w:sz w:val="32"/>
        </w:rPr>
        <w:t>第四条</w:t>
      </w:r>
      <w:r>
        <w:rPr>
          <w:rFonts w:ascii="仿宋" w:hAnsi="仿宋" w:cs="仿宋" w:hint="eastAsia" w:eastAsia="仿宋"/>
          <w:b w:val="false"/>
          <w:bCs/>
          <w:sz w:val="32"/>
        </w:rPr>
        <w:t xml:space="preserve"> 根据同级党委意见，人大常委会讨论、决定本行政区域内加强民主法治建设的重大措施、重大改革措施、重大民生工程、重大建设项目、国有资产管理情况等重大事项。</w:t>
      </w:r>
    </w:p>
    <w:p>
      <w:pPr>
        <w:pStyle w:val="Normal"/>
        <w:numPr>
          <w:ilvl w:val="0"/>
          <w:numId w:val="0"/>
        </w:numPr>
        <w:ind w:firstLine="642" w:start="0" w:end="0"/>
        <w:rPr>
          <w:rFonts w:ascii="仿宋" w:hAnsi="仿宋" w:eastAsia="仿宋" w:cs="仿宋" w:hint="eastAsia"/>
          <w:b w:val="false"/>
          <w:bCs/>
          <w:sz w:val="32"/>
        </w:rPr>
      </w:pPr>
      <w:r>
        <w:rPr>
          <w:rFonts w:ascii="仿宋" w:hAnsi="仿宋" w:cs="仿宋" w:hint="eastAsia" w:eastAsia="仿宋"/>
          <w:b/>
          <w:bCs w:val="false"/>
          <w:sz w:val="32"/>
        </w:rPr>
        <w:t>第五条</w:t>
      </w:r>
      <w:r>
        <w:rPr>
          <w:rFonts w:ascii="仿宋" w:hAnsi="仿宋" w:cs="仿宋" w:hint="eastAsia" w:eastAsia="仿宋"/>
          <w:b w:val="false"/>
          <w:bCs/>
          <w:sz w:val="32"/>
        </w:rPr>
        <w:t xml:space="preserve"> 根据代表议案和有关机关依据本规定第八条规定提出的报告，应当由人大常委会讨论、决定的重大事项。</w:t>
      </w:r>
    </w:p>
    <w:p>
      <w:pPr>
        <w:pStyle w:val="Normal"/>
        <w:numPr>
          <w:ilvl w:val="0"/>
          <w:numId w:val="0"/>
        </w:numPr>
        <w:ind w:firstLine="642" w:start="0" w:end="0"/>
        <w:rPr>
          <w:rFonts w:ascii="仿宋" w:hAnsi="仿宋" w:eastAsia="仿宋" w:cs="仿宋" w:hint="eastAsia"/>
          <w:b w:val="false"/>
          <w:bCs/>
          <w:sz w:val="32"/>
        </w:rPr>
      </w:pPr>
      <w:r>
        <w:rPr>
          <w:rFonts w:ascii="仿宋" w:hAnsi="仿宋" w:cs="仿宋" w:hint="eastAsia" w:eastAsia="仿宋"/>
          <w:b/>
          <w:bCs w:val="false"/>
          <w:sz w:val="32"/>
        </w:rPr>
        <w:t>第六条</w:t>
      </w:r>
      <w:r>
        <w:rPr>
          <w:rFonts w:ascii="仿宋" w:hAnsi="仿宋" w:cs="仿宋" w:hint="eastAsia" w:eastAsia="仿宋"/>
          <w:b w:val="false"/>
          <w:bCs/>
          <w:sz w:val="32"/>
        </w:rPr>
        <w:t xml:space="preserve"> 除本规定第三条、第四条、第五条规定的重大事项外，人大常委会在职权范围内认为应当讨论、决定的其他方面的重大事项。</w:t>
      </w:r>
    </w:p>
    <w:p>
      <w:pPr>
        <w:pStyle w:val="Normal"/>
        <w:numPr>
          <w:ilvl w:val="0"/>
          <w:numId w:val="0"/>
        </w:numPr>
        <w:ind w:firstLine="642" w:start="0" w:end="0"/>
        <w:rPr>
          <w:rFonts w:ascii="仿宋" w:hAnsi="仿宋" w:eastAsia="仿宋" w:cs="仿宋" w:hint="eastAsia"/>
          <w:sz w:val="32"/>
        </w:rPr>
      </w:pPr>
      <w:r>
        <w:rPr>
          <w:rFonts w:ascii="仿宋" w:hAnsi="仿宋" w:cs="仿宋" w:hint="eastAsia" w:eastAsia="仿宋"/>
          <w:b/>
          <w:bCs w:val="false"/>
          <w:sz w:val="32"/>
        </w:rPr>
        <w:t>第七条</w:t>
      </w:r>
      <w:r>
        <w:rPr>
          <w:rFonts w:ascii="仿宋" w:hAnsi="仿宋" w:cs="仿宋" w:hint="eastAsia" w:eastAsia="仿宋"/>
          <w:b w:val="false"/>
          <w:bCs/>
          <w:sz w:val="32"/>
        </w:rPr>
        <w:t xml:space="preserve">  本规定所列重大事项，法律、法规规定应当由人大常委会决定或者本级人民代表大会授权人大常委会决定的，人大常委会应当讨论并作出决议、决定；法律、法规未明确规定的，人大常委会认为有必要，可以作出决议、决定。</w:t>
      </w:r>
    </w:p>
    <w:p>
      <w:pPr>
        <w:pStyle w:val="Normal"/>
        <w:ind w:firstLine="645" w:end="0"/>
        <w:rPr>
          <w:rFonts w:ascii="仿宋" w:hAnsi="仿宋" w:eastAsia="仿宋" w:cs="仿宋" w:hint="eastAsia"/>
          <w:sz w:val="32"/>
        </w:rPr>
      </w:pPr>
      <w:r>
        <w:rPr>
          <w:rFonts w:ascii="仿宋" w:hAnsi="仿宋" w:cs="仿宋" w:hint="eastAsia" w:eastAsia="仿宋"/>
          <w:b/>
          <w:bCs/>
          <w:sz w:val="32"/>
        </w:rPr>
        <w:t>第八条</w:t>
      </w:r>
      <w:r>
        <w:rPr>
          <w:rFonts w:ascii="仿宋" w:hAnsi="仿宋" w:cs="仿宋" w:hint="eastAsia" w:eastAsia="仿宋"/>
          <w:sz w:val="32"/>
        </w:rPr>
        <w:t xml:space="preserve"> 人大常委会主任会议、人民政府、人大各专门委员会可以向人大常委会提出讨论、决定重大事项的议案或者报告。</w:t>
      </w:r>
    </w:p>
    <w:p>
      <w:pPr>
        <w:pStyle w:val="Normal"/>
        <w:ind w:firstLine="645" w:end="0"/>
        <w:rPr>
          <w:rFonts w:ascii="仿宋" w:hAnsi="仿宋" w:eastAsia="仿宋" w:cs="仿宋" w:hint="eastAsia"/>
          <w:sz w:val="32"/>
        </w:rPr>
      </w:pPr>
      <w:r>
        <w:rPr>
          <w:rFonts w:ascii="仿宋" w:hAnsi="仿宋" w:cs="仿宋" w:hint="eastAsia" w:eastAsia="仿宋"/>
          <w:b w:val="false"/>
          <w:bCs/>
          <w:sz w:val="32"/>
        </w:rPr>
        <w:t>省和设区的市、自治州人大常委会组成人员五人以上联名，县级人大常委会组成人员三人以上联名可以向人大常委会提出讨论、决定重大事项的议案。</w:t>
      </w:r>
    </w:p>
    <w:p>
      <w:pPr>
        <w:pStyle w:val="Normal"/>
        <w:ind w:firstLineChars="200" w:startChars="0" w:start="0" w:endChars="0" w:end="0"/>
        <w:rPr>
          <w:rFonts w:ascii="仿宋" w:hAnsi="仿宋" w:eastAsia="仿宋" w:cs="仿宋" w:hint="eastAsia"/>
          <w:sz w:val="32"/>
        </w:rPr>
      </w:pPr>
      <w:r>
        <w:rPr>
          <w:rFonts w:ascii="仿宋" w:hAnsi="仿宋" w:cs="仿宋" w:hint="eastAsia" w:eastAsia="仿宋"/>
          <w:sz w:val="32"/>
        </w:rPr>
        <w:t>监察委员会、人民法院、人民检察院可以向人大常委会提出讨论、决定重大事项的报告。</w:t>
      </w:r>
    </w:p>
    <w:p>
      <w:pPr>
        <w:pStyle w:val="Normal"/>
        <w:ind w:firstLineChars="200" w:startChars="0" w:start="0" w:endChars="0" w:end="0"/>
        <w:rPr>
          <w:rFonts w:ascii="仿宋" w:hAnsi="仿宋" w:eastAsia="仿宋" w:cs="仿宋" w:hint="eastAsia"/>
          <w:b w:val="false"/>
          <w:bCs w:val="false"/>
          <w:sz w:val="32"/>
        </w:rPr>
      </w:pPr>
      <w:r>
        <w:rPr>
          <w:rFonts w:ascii="仿宋" w:hAnsi="仿宋" w:cs="仿宋" w:hint="eastAsia" w:eastAsia="仿宋"/>
          <w:b w:val="false"/>
          <w:bCs w:val="false"/>
          <w:sz w:val="32"/>
        </w:rPr>
        <w:t>对需要人大常委会讨论、决定的重大事项，一般应当提前两个月向人大常委会提出。</w:t>
      </w:r>
    </w:p>
    <w:p>
      <w:pPr>
        <w:pStyle w:val="Normal"/>
        <w:rPr>
          <w:rFonts w:ascii="仿宋" w:hAnsi="仿宋" w:eastAsia="仿宋" w:cs="仿宋" w:hint="eastAsia"/>
          <w:b w:val="false"/>
          <w:bCs w:val="false"/>
          <w:sz w:val="32"/>
        </w:rPr>
      </w:pPr>
      <w:r>
        <w:rPr>
          <w:rFonts w:eastAsia="仿宋" w:cs="仿宋" w:hint="eastAsia" w:ascii="仿宋" w:hAnsi="仿宋"/>
          <w:sz w:val="32"/>
        </w:rPr>
        <w:t xml:space="preserve">    </w:t>
      </w:r>
      <w:r>
        <w:rPr>
          <w:rFonts w:ascii="仿宋" w:hAnsi="仿宋" w:cs="仿宋" w:hint="eastAsia" w:eastAsia="仿宋"/>
          <w:b/>
          <w:bCs/>
          <w:sz w:val="32"/>
        </w:rPr>
        <w:t>第九条</w:t>
      </w:r>
      <w:r>
        <w:rPr>
          <w:rFonts w:ascii="仿宋" w:hAnsi="仿宋" w:cs="仿宋" w:hint="eastAsia" w:eastAsia="仿宋"/>
          <w:sz w:val="32"/>
        </w:rPr>
        <w:t xml:space="preserve"> </w:t>
      </w:r>
      <w:r>
        <w:rPr>
          <w:rFonts w:ascii="仿宋" w:hAnsi="仿宋" w:cs="仿宋" w:hint="eastAsia" w:eastAsia="仿宋"/>
          <w:b w:val="false"/>
          <w:bCs w:val="false"/>
          <w:sz w:val="32"/>
        </w:rPr>
        <w:t>提请人大常委会审议的重大事项的议案或者报告应当包括以下主要内容：</w:t>
      </w:r>
    </w:p>
    <w:p>
      <w:pPr>
        <w:pStyle w:val="Normal"/>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（一）该重大事项的基本情况和必要性、可行性说明；</w:t>
      </w:r>
    </w:p>
    <w:p>
      <w:pPr>
        <w:pStyle w:val="Normal"/>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（二）该重大事项需要解决的问题和决策方案；</w:t>
      </w:r>
    </w:p>
    <w:p>
      <w:pPr>
        <w:pStyle w:val="Normal"/>
        <w:rPr>
          <w:rFonts w:ascii="仿宋" w:hAnsi="仿宋" w:eastAsia="仿宋" w:cs="仿宋" w:hint="eastAsia"/>
          <w:b w:val="false"/>
          <w:bCs w:val="false"/>
          <w:sz w:val="32"/>
        </w:rPr>
      </w:pPr>
      <w:r>
        <w:rPr>
          <w:rFonts w:eastAsia="仿宋" w:cs="仿宋" w:hint="eastAsia" w:ascii="仿宋" w:hAnsi="仿宋"/>
          <w:b w:val="false"/>
          <w:bCs w:val="false"/>
          <w:sz w:val="32"/>
        </w:rPr>
        <w:t xml:space="preserve">    </w:t>
      </w:r>
      <w:r>
        <w:rPr>
          <w:rFonts w:ascii="仿宋" w:hAnsi="仿宋" w:cs="仿宋" w:hint="eastAsia" w:eastAsia="仿宋"/>
          <w:b w:val="false"/>
          <w:bCs w:val="false"/>
          <w:sz w:val="32"/>
        </w:rPr>
        <w:t>（三）与该重大事项有关的法律、法规、规章、政策等依据；</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（四）与该重大事项有关的其他资料。</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第十条</w:t>
      </w:r>
      <w:r>
        <w:rPr>
          <w:rFonts w:ascii="仿宋" w:hAnsi="仿宋" w:cs="仿宋" w:hint="eastAsia" w:eastAsia="仿宋"/>
          <w:sz w:val="32"/>
        </w:rPr>
        <w:t xml:space="preserve"> 人大常委会讨论、决定重大事项</w:t>
      </w:r>
      <w:r>
        <w:rPr>
          <w:rFonts w:ascii="仿宋" w:hAnsi="仿宋" w:cs="仿宋" w:hint="eastAsia" w:eastAsia="仿宋"/>
          <w:b w:val="false"/>
          <w:bCs w:val="false"/>
          <w:sz w:val="32"/>
        </w:rPr>
        <w:t>，应当加强合法性审查，确保不与宪法、法律、法规以及上级人民代表大会及其常委会和本级人民代表大会决议、决定相</w:t>
      </w:r>
      <w:r>
        <w:rPr>
          <w:rFonts w:ascii="仿宋" w:hAnsi="仿宋" w:cs="仿宋" w:hint="eastAsia" w:eastAsia="仿宋"/>
          <w:sz w:val="32"/>
        </w:rPr>
        <w:t>抵触。</w:t>
      </w:r>
    </w:p>
    <w:p>
      <w:pPr>
        <w:pStyle w:val="Normal"/>
        <w:pBdr/>
        <w:ind w:firstLine="660" w:end="0"/>
        <w:rPr>
          <w:rFonts w:ascii="仿宋" w:hAnsi="仿宋" w:eastAsia="仿宋" w:cs="仿宋" w:hint="eastAsia"/>
          <w:sz w:val="32"/>
          <w:bdr w:val="single" w:sz="4" w:space="0" w:color="000000"/>
        </w:rPr>
      </w:pPr>
      <w:r>
        <w:rPr>
          <w:rFonts w:ascii="仿宋" w:hAnsi="仿宋" w:cs="仿宋" w:hint="eastAsia" w:eastAsia="仿宋"/>
          <w:sz w:val="32"/>
        </w:rPr>
        <w:t>人大常委会讨论、决定重大事项，应当加强调查研究，采取多种形式，广泛听取各方面意见。对专业性、技术性较强的重大事项，应当组织专业论证和评估，或者要求有关方面进行补充论证。对存在重大意见分歧或涉及利益关系重大调整的重大事项，应当召开听证会，听取各方面的意见。对社会关注度高的重大事项，应当公开相关信息，作出解释说明，根据需要可通过网络、新闻</w:t>
      </w:r>
      <w:r>
        <w:rPr>
          <w:rFonts w:ascii="仿宋" w:hAnsi="仿宋" w:cs="仿宋" w:hint="eastAsia" w:eastAsia="仿宋"/>
          <w:b w:val="false"/>
          <w:bCs w:val="false"/>
          <w:sz w:val="32"/>
        </w:rPr>
        <w:t>媒体等</w:t>
      </w:r>
      <w:r>
        <w:rPr>
          <w:rFonts w:ascii="仿宋" w:hAnsi="仿宋" w:cs="仿宋" w:hint="eastAsia" w:eastAsia="仿宋"/>
          <w:sz w:val="32"/>
        </w:rPr>
        <w:t>向社会公开征求意见。</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第十一条</w:t>
      </w:r>
      <w:r>
        <w:rPr>
          <w:rFonts w:ascii="仿宋" w:hAnsi="仿宋" w:cs="仿宋" w:hint="eastAsia" w:eastAsia="仿宋"/>
          <w:sz w:val="32"/>
        </w:rPr>
        <w:t xml:space="preserve"> 人大常委会审议重大事项议案或者报告时，提案人或者有关机关、机构负责人应当到会作出说明，回答询问、听取意见。</w:t>
      </w:r>
    </w:p>
    <w:p>
      <w:pPr>
        <w:pStyle w:val="Normal"/>
        <w:rPr>
          <w:rFonts w:ascii="仿宋" w:hAnsi="仿宋" w:eastAsia="仿宋" w:cs="仿宋" w:hint="eastAsia"/>
          <w:sz w:val="32"/>
        </w:rPr>
      </w:pPr>
      <w:r>
        <w:rPr>
          <w:rFonts w:eastAsia="仿宋" w:cs="仿宋" w:hint="eastAsia" w:ascii="仿宋" w:hAnsi="仿宋"/>
          <w:sz w:val="32"/>
        </w:rPr>
        <w:t xml:space="preserve">   </w:t>
      </w:r>
      <w:r>
        <w:rPr>
          <w:rFonts w:eastAsia="仿宋" w:cs="仿宋" w:hint="eastAsia" w:ascii="仿宋" w:hAnsi="仿宋"/>
          <w:b/>
          <w:bCs/>
          <w:sz w:val="32"/>
        </w:rPr>
        <w:t xml:space="preserve"> </w:t>
      </w:r>
      <w:r>
        <w:rPr>
          <w:rFonts w:ascii="仿宋" w:hAnsi="仿宋" w:cs="仿宋" w:hint="eastAsia" w:eastAsia="仿宋"/>
          <w:b/>
          <w:bCs/>
          <w:sz w:val="32"/>
        </w:rPr>
        <w:t>第十</w:t>
      </w:r>
      <w:r>
        <w:rPr>
          <w:rFonts w:ascii="仿宋" w:hAnsi="仿宋" w:cs="仿宋" w:hint="eastAsia" w:eastAsia="仿宋"/>
          <w:b/>
          <w:sz w:val="32"/>
        </w:rPr>
        <w:t>二</w:t>
      </w:r>
      <w:r>
        <w:rPr>
          <w:rFonts w:ascii="仿宋" w:hAnsi="仿宋" w:cs="仿宋" w:hint="eastAsia" w:eastAsia="仿宋"/>
          <w:b/>
          <w:bCs/>
          <w:sz w:val="32"/>
        </w:rPr>
        <w:t>条</w:t>
      </w:r>
      <w:r>
        <w:rPr>
          <w:rFonts w:ascii="仿宋" w:hAnsi="仿宋" w:cs="仿宋" w:hint="eastAsia" w:eastAsia="仿宋"/>
          <w:sz w:val="32"/>
        </w:rPr>
        <w:t xml:space="preserve"> 人大常委会</w:t>
      </w:r>
      <w:r>
        <w:rPr>
          <w:rFonts w:ascii="仿宋" w:hAnsi="仿宋" w:cs="仿宋" w:hint="eastAsia" w:eastAsia="仿宋"/>
          <w:b w:val="false"/>
          <w:bCs/>
          <w:sz w:val="32"/>
        </w:rPr>
        <w:t>有关办事机构</w:t>
      </w:r>
      <w:r>
        <w:rPr>
          <w:rFonts w:ascii="仿宋" w:hAnsi="仿宋" w:cs="仿宋" w:hint="eastAsia" w:eastAsia="仿宋"/>
          <w:sz w:val="32"/>
        </w:rPr>
        <w:t>应当及时与有关方面沟通协商，研究提出年度讨论、决定重大事项建议议题，经人大常委会主任会议通过，列入人大常委会年度工作计划。</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重大事项议题需要作出个别调整或者</w:t>
      </w:r>
      <w:r>
        <w:rPr>
          <w:rFonts w:ascii="仿宋" w:hAnsi="仿宋" w:cs="仿宋" w:hint="eastAsia" w:eastAsia="仿宋"/>
          <w:b w:val="false"/>
          <w:bCs/>
          <w:sz w:val="32"/>
        </w:rPr>
        <w:t>因</w:t>
      </w:r>
      <w:r>
        <w:rPr>
          <w:rFonts w:ascii="仿宋" w:hAnsi="仿宋" w:cs="仿宋" w:hint="eastAsia" w:eastAsia="仿宋"/>
          <w:sz w:val="32"/>
        </w:rPr>
        <w:t>特殊情况需要临时调整的，由人大常委会主任会议讨论决定。</w:t>
      </w:r>
    </w:p>
    <w:p>
      <w:pPr>
        <w:pStyle w:val="Normal"/>
        <w:rPr>
          <w:rFonts w:ascii="仿宋" w:hAnsi="仿宋" w:eastAsia="仿宋" w:cs="仿宋" w:hint="eastAsia"/>
          <w:sz w:val="32"/>
        </w:rPr>
      </w:pPr>
      <w:r>
        <w:rPr>
          <w:rFonts w:eastAsia="仿宋" w:cs="仿宋" w:hint="eastAsia" w:ascii="仿宋" w:hAnsi="仿宋"/>
          <w:sz w:val="32"/>
        </w:rPr>
        <w:t xml:space="preserve">   </w:t>
      </w:r>
      <w:r>
        <w:rPr>
          <w:rFonts w:eastAsia="仿宋" w:cs="仿宋" w:hint="eastAsia" w:ascii="仿宋" w:hAnsi="仿宋"/>
          <w:b/>
          <w:bCs/>
          <w:sz w:val="32"/>
        </w:rPr>
        <w:t xml:space="preserve"> </w:t>
      </w:r>
      <w:r>
        <w:rPr>
          <w:rFonts w:ascii="仿宋" w:hAnsi="仿宋" w:cs="仿宋" w:hint="eastAsia" w:eastAsia="仿宋"/>
          <w:b/>
          <w:bCs/>
          <w:sz w:val="32"/>
        </w:rPr>
        <w:t>第十</w:t>
      </w:r>
      <w:r>
        <w:rPr>
          <w:rFonts w:ascii="仿宋" w:hAnsi="仿宋" w:cs="仿宋" w:hint="eastAsia" w:eastAsia="仿宋"/>
          <w:b/>
          <w:sz w:val="32"/>
        </w:rPr>
        <w:t>三</w:t>
      </w:r>
      <w:r>
        <w:rPr>
          <w:rFonts w:ascii="仿宋" w:hAnsi="仿宋" w:cs="仿宋" w:hint="eastAsia" w:eastAsia="仿宋"/>
          <w:b/>
          <w:bCs/>
          <w:sz w:val="32"/>
        </w:rPr>
        <w:t>条</w:t>
      </w:r>
      <w:r>
        <w:rPr>
          <w:rFonts w:ascii="仿宋" w:hAnsi="仿宋" w:cs="仿宋" w:hint="eastAsia" w:eastAsia="仿宋"/>
          <w:sz w:val="32"/>
        </w:rPr>
        <w:t xml:space="preserve"> 人大常委会就重大事项作出的决议、决定，有关机关应当在决议、决定规定的时间内将执行情况书面报告人大常委会。没有规定报告期限的，应当在决议、决定生效后六个月内向人大常委会报告。对需要较长时间办理的，经人大常委会主任会议同意，可以分阶段报告。</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人大常委会审议重大事项不需要</w:t>
      </w:r>
      <w:r>
        <w:rPr>
          <w:rFonts w:ascii="仿宋" w:hAnsi="仿宋" w:cs="仿宋" w:hint="eastAsia" w:eastAsia="仿宋"/>
          <w:b w:val="false"/>
          <w:bCs w:val="false"/>
          <w:sz w:val="32"/>
        </w:rPr>
        <w:t>作出决议、决定的，人大常委会有关办事机构应当在闭会后将审议意见转送有关机关。有关机关应当按照人</w:t>
      </w:r>
      <w:r>
        <w:rPr>
          <w:rFonts w:ascii="仿宋" w:hAnsi="仿宋" w:cs="仿宋" w:hint="eastAsia" w:eastAsia="仿宋"/>
          <w:sz w:val="32"/>
        </w:rPr>
        <w:t>大常委会的要求及时报告办理情况。</w:t>
      </w:r>
    </w:p>
    <w:p>
      <w:pPr>
        <w:pStyle w:val="Normal"/>
        <w:ind w:firstLine="645" w:end="0"/>
        <w:rPr>
          <w:rFonts w:ascii="仿宋" w:hAnsi="仿宋" w:eastAsia="仿宋" w:cs="仿宋" w:hint="eastAsia"/>
          <w:sz w:val="32"/>
        </w:rPr>
      </w:pPr>
      <w:r>
        <w:rPr>
          <w:rFonts w:ascii="仿宋" w:hAnsi="仿宋" w:cs="仿宋" w:hint="eastAsia" w:eastAsia="仿宋"/>
          <w:b/>
          <w:bCs/>
          <w:sz w:val="32"/>
        </w:rPr>
        <w:t>第十</w:t>
      </w:r>
      <w:r>
        <w:rPr>
          <w:rFonts w:ascii="仿宋" w:hAnsi="仿宋" w:cs="仿宋" w:hint="eastAsia" w:eastAsia="仿宋"/>
          <w:b/>
          <w:sz w:val="32"/>
        </w:rPr>
        <w:t>四</w:t>
      </w:r>
      <w:r>
        <w:rPr>
          <w:rFonts w:ascii="仿宋" w:hAnsi="仿宋" w:cs="仿宋" w:hint="eastAsia" w:eastAsia="仿宋"/>
          <w:b/>
          <w:bCs/>
          <w:sz w:val="32"/>
        </w:rPr>
        <w:t>条</w:t>
      </w:r>
      <w:r>
        <w:rPr>
          <w:rFonts w:ascii="仿宋" w:hAnsi="仿宋" w:cs="仿宋" w:hint="eastAsia" w:eastAsia="仿宋"/>
          <w:sz w:val="32"/>
        </w:rPr>
        <w:t xml:space="preserve"> 人大常委会应当运用执法检查、听取审议专项工作报告、专题询问、组织代表视察和专题调研等方式，加强对决议、决定贯彻实施情况的监督。必要时由人大常委会主任会议决定将有关决议、决定贯彻实施情况，提请人大常委会审议。</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b/>
          <w:bCs/>
          <w:sz w:val="32"/>
        </w:rPr>
        <w:t>第十</w:t>
      </w:r>
      <w:r>
        <w:rPr>
          <w:rFonts w:ascii="仿宋" w:hAnsi="仿宋" w:cs="仿宋" w:hint="eastAsia" w:eastAsia="仿宋"/>
          <w:b/>
          <w:sz w:val="32"/>
        </w:rPr>
        <w:t>五</w:t>
      </w:r>
      <w:r>
        <w:rPr>
          <w:rFonts w:ascii="仿宋" w:hAnsi="仿宋" w:cs="仿宋" w:hint="eastAsia" w:eastAsia="仿宋"/>
          <w:b/>
          <w:bCs/>
          <w:sz w:val="32"/>
        </w:rPr>
        <w:t>条</w:t>
      </w:r>
      <w:r>
        <w:rPr>
          <w:rFonts w:ascii="仿宋" w:hAnsi="仿宋" w:cs="仿宋" w:hint="eastAsia" w:eastAsia="仿宋"/>
          <w:sz w:val="32"/>
        </w:rPr>
        <w:t xml:space="preserve"> 人民政府、监察委员会、人民法院、人民检察院对人大常委会就重大事项作出的决议、决定和提出的审议意见不执行、不办理的，人大常委会可以依法实施监督。</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依照本规定应当向人大常委会报告的重大事项，人民政府、监察委员会、人民法院、人民检察院不及时报告的，人大常委会应当要求限期报告。</w:t>
      </w:r>
    </w:p>
    <w:p>
      <w:pPr>
        <w:pStyle w:val="Normal"/>
        <w:rPr>
          <w:rFonts w:ascii="仿宋" w:hAnsi="仿宋" w:eastAsia="仿宋" w:cs="仿宋" w:hint="eastAsia"/>
          <w:sz w:val="32"/>
        </w:rPr>
      </w:pPr>
      <w:r>
        <w:rPr>
          <w:rFonts w:eastAsia="仿宋" w:cs="仿宋" w:hint="eastAsia" w:ascii="仿宋" w:hAnsi="仿宋"/>
          <w:sz w:val="32"/>
        </w:rPr>
        <w:t xml:space="preserve">    </w:t>
      </w:r>
      <w:r>
        <w:rPr>
          <w:rFonts w:ascii="仿宋" w:hAnsi="仿宋" w:cs="仿宋" w:hint="eastAsia" w:eastAsia="仿宋"/>
          <w:sz w:val="32"/>
        </w:rPr>
        <w:t>依照本规定应当经人大常委会讨论、决定的重大事项，人民政府、监察委员会、人民法院、人民检察</w:t>
      </w:r>
      <w:r>
        <w:rPr>
          <w:rFonts w:ascii="仿宋" w:hAnsi="仿宋" w:cs="仿宋" w:hint="eastAsia" w:eastAsia="仿宋"/>
          <w:b w:val="false"/>
          <w:bCs w:val="false"/>
          <w:sz w:val="32"/>
        </w:rPr>
        <w:t>院擅自作出决定的，人大常委会应当要求其停止执行，并将重大事项</w:t>
      </w:r>
      <w:r>
        <w:rPr>
          <w:rFonts w:ascii="仿宋" w:hAnsi="仿宋" w:cs="仿宋" w:hint="eastAsia" w:eastAsia="仿宋"/>
          <w:sz w:val="32"/>
        </w:rPr>
        <w:t>提请人大常委会讨论、决定。</w:t>
      </w:r>
    </w:p>
    <w:p>
      <w:pPr>
        <w:pStyle w:val="Normal"/>
        <w:ind w:firstLine="645" w:end="0"/>
        <w:rPr>
          <w:rFonts w:ascii="仿宋" w:hAnsi="仿宋" w:eastAsia="仿宋" w:cs="仿宋" w:hint="eastAsia"/>
          <w:b w:val="false"/>
          <w:bCs w:val="false"/>
          <w:sz w:val="32"/>
          <w:bdr w:val="single" w:sz="4" w:space="0" w:color="000000"/>
        </w:rPr>
      </w:pPr>
      <w:r>
        <w:rPr>
          <w:rFonts w:ascii="仿宋" w:hAnsi="仿宋" w:cs="仿宋" w:hint="eastAsia" w:eastAsia="仿宋"/>
          <w:b w:val="false"/>
          <w:bCs w:val="false"/>
          <w:sz w:val="32"/>
        </w:rPr>
        <w:t>对违反重大事项讨论、决定程序造成重大损失、严重负面影响的，依法追究相关责任人员的法律责任。</w:t>
      </w:r>
    </w:p>
    <w:p>
      <w:pPr>
        <w:pStyle w:val="Normal"/>
        <w:rPr/>
      </w:pPr>
      <w:r>
        <w:rPr>
          <w:rFonts w:eastAsia="仿宋" w:cs="仿宋" w:hint="eastAsia" w:ascii="仿宋" w:hAnsi="仿宋"/>
          <w:sz w:val="32"/>
        </w:rPr>
        <w:t xml:space="preserve">    </w:t>
      </w:r>
      <w:r>
        <w:rPr>
          <w:rFonts w:ascii="仿宋" w:hAnsi="仿宋" w:cs="仿宋" w:hint="eastAsia" w:eastAsia="仿宋"/>
          <w:b/>
          <w:bCs/>
          <w:sz w:val="32"/>
        </w:rPr>
        <w:t>第十</w:t>
      </w:r>
      <w:r>
        <w:rPr>
          <w:rFonts w:ascii="仿宋" w:hAnsi="仿宋" w:cs="仿宋" w:hint="eastAsia" w:eastAsia="仿宋"/>
          <w:b/>
          <w:sz w:val="32"/>
        </w:rPr>
        <w:t>六</w:t>
      </w:r>
      <w:r>
        <w:rPr>
          <w:rFonts w:ascii="仿宋" w:hAnsi="仿宋" w:cs="仿宋" w:hint="eastAsia" w:eastAsia="仿宋"/>
          <w:b/>
          <w:bCs/>
          <w:sz w:val="32"/>
        </w:rPr>
        <w:t>条</w:t>
      </w:r>
      <w:r>
        <w:rPr>
          <w:rFonts w:ascii="仿宋" w:hAnsi="仿宋" w:cs="仿宋" w:hint="eastAsia" w:eastAsia="仿宋"/>
          <w:sz w:val="32"/>
        </w:rPr>
        <w:t xml:space="preserve"> </w:t>
      </w:r>
      <w:r>
        <w:rPr>
          <w:rFonts w:ascii="仿宋" w:hAnsi="仿宋" w:cs="仿宋" w:hint="eastAsia" w:eastAsia="仿宋"/>
          <w:b w:val="false"/>
          <w:bCs w:val="false"/>
          <w:sz w:val="32"/>
        </w:rPr>
        <w:t>本规定自公布之日起施行。</w:t>
      </w:r>
      <w:r>
        <w:rPr>
          <w:rFonts w:eastAsia="仿宋" w:cs="仿宋" w:hint="eastAsia" w:ascii="仿宋" w:hAnsi="仿宋"/>
          <w:b w:val="false"/>
          <w:bCs w:val="false"/>
          <w:sz w:val="32"/>
        </w:rPr>
        <w:t>2001</w:t>
      </w:r>
      <w:r>
        <w:rPr>
          <w:rFonts w:ascii="仿宋" w:hAnsi="仿宋" w:cs="仿宋" w:hint="eastAsia" w:eastAsia="仿宋"/>
          <w:b w:val="false"/>
          <w:bCs w:val="false"/>
          <w:sz w:val="32"/>
        </w:rPr>
        <w:t>年</w:t>
      </w:r>
      <w:r>
        <w:rPr>
          <w:rFonts w:eastAsia="仿宋" w:cs="仿宋" w:hint="eastAsia" w:ascii="仿宋" w:hAnsi="仿宋"/>
          <w:b w:val="false"/>
          <w:bCs w:val="false"/>
          <w:sz w:val="32"/>
        </w:rPr>
        <w:t>7</w:t>
      </w:r>
      <w:r>
        <w:rPr>
          <w:rFonts w:ascii="仿宋" w:hAnsi="仿宋" w:cs="仿宋" w:hint="eastAsia" w:eastAsia="仿宋"/>
          <w:b w:val="false"/>
          <w:bCs w:val="false"/>
          <w:sz w:val="32"/>
        </w:rPr>
        <w:t>月</w:t>
      </w:r>
      <w:r>
        <w:rPr>
          <w:rFonts w:eastAsia="仿宋" w:cs="仿宋" w:hint="eastAsia" w:ascii="仿宋" w:hAnsi="仿宋"/>
          <w:b w:val="false"/>
          <w:bCs w:val="false"/>
          <w:sz w:val="32"/>
        </w:rPr>
        <w:t>20</w:t>
      </w:r>
      <w:r>
        <w:rPr>
          <w:rFonts w:ascii="仿宋" w:hAnsi="仿宋" w:cs="仿宋" w:hint="eastAsia" w:eastAsia="仿宋"/>
          <w:b w:val="false"/>
          <w:bCs w:val="false"/>
          <w:sz w:val="32"/>
        </w:rPr>
        <w:t>日吉林省第九届人民代表大会常务委员会第二十五次会议通过的《吉林省人民代表大会常务委员会讨论、决定重大事项的规定》同时废止。</w:t>
      </w:r>
    </w:p>
    <w:sectPr>
      <w:footerReference w:type="default" r:id="rId2"/>
      <w:type w:val="nextPage"/>
      <w:pgSz w:w="11906" w:h="16838"/>
      <w:pgMar w:left="1803" w:right="1803"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Liberation Sans">
    <w:altName w:val="Arial"/>
    <w:charset w:val="01" w:characterSet="utf-8"/>
    <w:family w:val="swiss"/>
    <w:pitch w:val="variable"/>
  </w:font>
  <w:font w:name="Calibri">
    <w:charset w:val="00" w:characterSet="windows-1252"/>
    <w:family w:val="auto"/>
    <w:pitch w:val="default"/>
  </w:font>
  <w:font w:name="楷体">
    <w:charset w:val="86"/>
    <w:family w:val="auto"/>
    <w:pitch w:val="default"/>
  </w:font>
  <w:font w:name="宋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pBdr/>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pt;mso-position-vertical:top;mso-position-vertical-relative:text;margin-left:205.25pt;mso-position-horizontal:center;mso-position-horizontal-relative:margin">
              <v:fill opacity="0f"/>
              <v:textbox inset="0in,0in,0in,0in">
                <w:txbxContent>
                  <w:p>
                    <w:pPr>
                      <w:pStyle w:val="Footer"/>
                      <w:pBdr/>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1">
    <w:name w:val="页脚 New New"/>
    <w:basedOn w:val="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
    <w:name w:val="正文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Char">
    <w:name w:val="Char"/>
    <w:basedOn w:val="NewNewNewNewNewNewNewNewNewNewNewNewNewNewNewNewNewNew"/>
    <w:qFormat/>
    <w:pPr/>
    <w:rPr/>
  </w:style>
  <w:style w:type="paragraph" w:styleId="New1">
    <w:name w:val="正文 New"/>
    <w:qFormat/>
    <w:pPr>
      <w:widowControl w:val="false"/>
      <w:bidi w:val="0"/>
      <w:jc w:val="both"/>
    </w:pPr>
    <w:rPr>
      <w:rFonts w:ascii="Calibri" w:hAnsi="Calibri" w:eastAsia="宋体" w:cs="黑体"/>
      <w:color w:val="auto"/>
      <w:kern w:val="2"/>
      <w:sz w:val="21"/>
      <w:szCs w:val="22"/>
      <w:lang w:val="en-US" w:eastAsia="zh-CN" w:bidi="hi-I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2019-02-22T15:34:00Z</dcterms:created>
  <dc:creator>jlsrd617</dc:creator>
  <dc:description/>
  <dc:language>en-US</dc:language>
  <cp:lastModifiedBy>user</cp:lastModifiedBy>
  <dcterms:modified xsi:type="dcterms:W3CDTF">2019-03-28T15:52:00Z</dcterms:modified>
  <cp:revision>2</cp:revision>
  <dc:subject/>
  <dc:title>吉林省人民代表大会常务委员会讨论、决定重大事项的规定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