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napToGrid w:val="true"/>
        <w:spacing w:lineRule="exact" w:line="589" w:before="0" w:after="0"/>
        <w:jc w:val="center"/>
        <w:rPr>
          <w:rFonts w:ascii="方正小标宋简体" w:hAnsi="方正小标宋简体" w:eastAsia="方正小标宋简体" w:cs="宋体;SimSun" w:hint="eastAsia"/>
          <w:sz w:val="44"/>
          <w:szCs w:val="44"/>
        </w:rPr>
      </w:pPr>
      <w:r>
        <w:rPr>
          <w:rFonts w:eastAsia="方正小标宋简体" w:cs="宋体;SimSun" w:hint="eastAsia" w:ascii="方正小标宋简体" w:hAnsi="方正小标宋简体"/>
          <w:sz w:val="44"/>
          <w:szCs w:val="44"/>
        </w:rPr>
        <w:t xml:space="preserve">  </w:t>
      </w:r>
      <w:r>
        <w:rPr>
          <w:rFonts w:ascii="方正小标宋简体" w:hAnsi="方正小标宋简体" w:cs="宋体;SimSun" w:hint="eastAsia" w:eastAsia="方正小标宋简体"/>
          <w:sz w:val="44"/>
          <w:szCs w:val="44"/>
        </w:rPr>
        <w:t>吉林省安全生产条例</w:t>
      </w:r>
    </w:p>
    <w:p>
      <w:pPr>
        <w:pStyle w:val="Normal"/>
        <w:widowControl w:val="false"/>
        <w:snapToGrid w:val="true"/>
        <w:spacing w:lineRule="exact" w:line="660" w:before="0" w:after="0"/>
        <w:jc w:val="center"/>
        <w:rPr/>
      </w:pPr>
      <w:r>
        <w:rPr>
          <w:rFonts w:ascii="楷体_GB2312" w:hAnsi="楷体_GB2312" w:cs="华文中宋" w:hint="eastAsia" w:eastAsia="楷体_GB2312"/>
          <w:kern w:val="2"/>
          <w:sz w:val="32"/>
          <w:szCs w:val="32"/>
        </w:rPr>
        <w:t>（</w:t>
      </w:r>
      <w:r>
        <w:rPr>
          <w:rFonts w:eastAsia="楷体_GB2312" w:cs="华文中宋" w:hint="eastAsia" w:ascii="楷体_GB2312" w:hAnsi="楷体_GB2312"/>
          <w:kern w:val="2"/>
          <w:sz w:val="32"/>
          <w:szCs w:val="32"/>
        </w:rPr>
        <w:t>2017</w:t>
      </w:r>
      <w:r>
        <w:rPr>
          <w:rFonts w:ascii="楷体_GB2312" w:hAnsi="楷体_GB2312" w:cs="华文中宋" w:hint="eastAsia" w:eastAsia="楷体_GB2312"/>
          <w:kern w:val="2"/>
          <w:sz w:val="32"/>
          <w:szCs w:val="32"/>
        </w:rPr>
        <w:t>年</w:t>
      </w:r>
      <w:r>
        <w:rPr>
          <w:rFonts w:eastAsia="楷体_GB2312" w:cs="华文中宋" w:hint="eastAsia" w:ascii="楷体_GB2312" w:hAnsi="楷体_GB2312"/>
          <w:kern w:val="2"/>
          <w:sz w:val="32"/>
          <w:szCs w:val="32"/>
        </w:rPr>
        <w:t>12</w:t>
      </w:r>
      <w:r>
        <w:rPr>
          <w:rFonts w:ascii="楷体_GB2312" w:hAnsi="楷体_GB2312" w:cs="华文中宋" w:hint="eastAsia" w:eastAsia="楷体_GB2312"/>
          <w:kern w:val="2"/>
          <w:sz w:val="32"/>
          <w:szCs w:val="32"/>
        </w:rPr>
        <w:t>月</w:t>
      </w:r>
      <w:r>
        <w:rPr>
          <w:rFonts w:eastAsia="楷体_GB2312" w:cs="华文中宋" w:hint="eastAsia" w:ascii="楷体_GB2312" w:hAnsi="楷体_GB2312"/>
          <w:kern w:val="2"/>
          <w:sz w:val="32"/>
          <w:szCs w:val="32"/>
        </w:rPr>
        <w:t>1</w:t>
      </w:r>
      <w:r>
        <w:rPr>
          <w:rFonts w:ascii="楷体_GB2312" w:hAnsi="楷体_GB2312" w:cs="华文中宋" w:hint="eastAsia" w:eastAsia="楷体_GB2312"/>
          <w:kern w:val="2"/>
          <w:sz w:val="32"/>
          <w:szCs w:val="32"/>
        </w:rPr>
        <w:t>日吉林省第十二届人民代表大会</w:t>
      </w:r>
    </w:p>
    <w:p>
      <w:pPr>
        <w:pStyle w:val="Normal"/>
        <w:shd w:fill="FFFFFF" w:val="clear"/>
        <w:snapToGrid w:val="true"/>
        <w:spacing w:lineRule="exact" w:line="589" w:before="0" w:after="0"/>
        <w:jc w:val="center"/>
        <w:rPr>
          <w:rFonts w:ascii="Verdana" w:hAnsi="Verdana" w:eastAsia="宋体;SimSun" w:cs="宋体;SimSun"/>
          <w:b/>
          <w:sz w:val="18"/>
          <w:szCs w:val="18"/>
        </w:rPr>
      </w:pPr>
      <w:r>
        <w:rPr>
          <w:rFonts w:ascii="楷体_GB2312" w:hAnsi="楷体_GB2312" w:cs="华文中宋" w:hint="eastAsia" w:eastAsia="楷体_GB2312"/>
          <w:kern w:val="2"/>
          <w:sz w:val="32"/>
          <w:szCs w:val="32"/>
        </w:rPr>
        <w:t>常务委员会第三十八次会议通过</w:t>
      </w:r>
      <w:r>
        <w:rPr>
          <w:rFonts w:ascii="楷体_GB2312" w:hAnsi="楷体_GB2312" w:cs="华文中宋" w:eastAsia="楷体_GB2312"/>
          <w:kern w:val="2"/>
          <w:sz w:val="32"/>
          <w:szCs w:val="32"/>
        </w:rPr>
        <w:t>）</w:t>
      </w:r>
    </w:p>
    <w:p>
      <w:pPr>
        <w:pStyle w:val="Normal"/>
        <w:shd w:fill="FFFFFF" w:val="clear"/>
        <w:snapToGrid w:val="true"/>
        <w:spacing w:lineRule="exact" w:line="589" w:before="0" w:after="0"/>
        <w:jc w:val="center"/>
        <w:rPr>
          <w:rFonts w:ascii="黑体;SimHei" w:hAnsi="黑体;SimHei" w:eastAsia="黑体;SimHei" w:cs="宋体;SimSun" w:hint="eastAsia"/>
          <w:b/>
          <w:sz w:val="32"/>
          <w:szCs w:val="32"/>
        </w:rPr>
      </w:pPr>
      <w:r>
        <w:rPr>
          <w:rFonts w:eastAsia="黑体;SimHei" w:cs="宋体;SimSun" w:hint="eastAsia" w:ascii="黑体;SimHei" w:hAnsi="黑体;SimHei"/>
          <w:b/>
          <w:sz w:val="32"/>
          <w:szCs w:val="32"/>
        </w:rPr>
      </w:r>
    </w:p>
    <w:p>
      <w:pPr>
        <w:pStyle w:val="Normal"/>
        <w:shd w:fill="FFFFFF" w:val="clear"/>
        <w:snapToGrid w:val="true"/>
        <w:spacing w:lineRule="exact" w:line="589" w:before="0" w:after="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Normal"/>
        <w:shd w:fill="FFFFFF" w:val="clear"/>
        <w:snapToGrid w:val="true"/>
        <w:spacing w:lineRule="exact" w:line="589" w:before="0" w:after="0"/>
        <w:ind w:firstLineChars="220" w:startChars="0" w:start="0" w:endChars="0" w:end="0"/>
        <w:jc w:val="both"/>
        <w:rPr>
          <w:rFonts w:ascii="仿宋" w:hAnsi="仿宋" w:eastAsia="仿宋" w:cs="宋体;SimSun" w:hint="eastAsia"/>
          <w:sz w:val="18"/>
          <w:szCs w:val="18"/>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为了加强安全生产工作，防止和减少生产安全事故，保障人民群众生命和财产安全，根据《中华人民共和国安全生产法》和有关法律、行政法规，结合本省实际，制定本条例。</w:t>
      </w:r>
    </w:p>
    <w:p>
      <w:pPr>
        <w:pStyle w:val="Normal"/>
        <w:shd w:fill="FFFFFF" w:val="clear"/>
        <w:snapToGrid w:val="true"/>
        <w:spacing w:lineRule="exact" w:line="589" w:before="0" w:after="0"/>
        <w:ind w:firstLineChars="220" w:startChars="0" w:start="0" w:endChars="0" w:end="0"/>
        <w:jc w:val="both"/>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 xml:space="preserve"> 在本省行政区域内从事生产经营活动的单位（以下统称生产经营单位）的安全生产以及相关监督管理，适用本条例。</w:t>
      </w:r>
    </w:p>
    <w:p>
      <w:pPr>
        <w:pStyle w:val="Normal"/>
        <w:shd w:fill="FFFFFF" w:val="clear"/>
        <w:snapToGrid w:val="true"/>
        <w:spacing w:lineRule="exact" w:line="589" w:before="0" w:after="0"/>
        <w:ind w:firstLineChars="220" w:startChars="0" w:start="0" w:endChars="0" w:end="0"/>
        <w:jc w:val="both"/>
        <w:rPr>
          <w:rFonts w:ascii="仿宋" w:hAnsi="仿宋" w:eastAsia="仿宋" w:cs="宋体;SimSun" w:hint="eastAsia"/>
          <w:sz w:val="32"/>
          <w:szCs w:val="32"/>
        </w:rPr>
      </w:pPr>
      <w:r>
        <w:rPr>
          <w:rFonts w:ascii="仿宋" w:hAnsi="仿宋" w:cs="宋体;SimSun" w:hint="eastAsia" w:eastAsia="仿宋"/>
          <w:sz w:val="32"/>
          <w:szCs w:val="32"/>
        </w:rPr>
        <w:t>有关法律、法规对消防安全和道路交通安全、铁路交通安全、水上交通安全、民用航空安全以及核与辐射安全、特种设备安全另有规定的，适用其规定。</w:t>
      </w:r>
    </w:p>
    <w:p>
      <w:pPr>
        <w:pStyle w:val="Normal"/>
        <w:shd w:fill="FFFFFF" w:val="clear"/>
        <w:snapToGrid w:val="true"/>
        <w:spacing w:lineRule="exact" w:line="589" w:before="0" w:after="0"/>
        <w:ind w:firstLineChars="220" w:startChars="0" w:start="0" w:endChars="0" w:end="0"/>
        <w:jc w:val="both"/>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 xml:space="preserve"> 安全生产工作应当以人为本，坚持安全发展，坚持安全第一、预防为主、综合治理的方针</w:t>
      </w:r>
      <w:r>
        <w:rPr>
          <w:rFonts w:ascii="仿宋" w:hAnsi="仿宋" w:cs="仿宋" w:hint="eastAsia" w:eastAsia="仿宋"/>
          <w:sz w:val="32"/>
          <w:szCs w:val="32"/>
        </w:rPr>
        <w:t>，坚持分级负责、属地管理、管行业必须管安全、管业务必须管安全、管生产经营必须管安全和谁主管谁负责的原则，强化和落实生产经营单位的主体责任，建立生产经营单位负</w:t>
      </w:r>
      <w:r>
        <w:rPr>
          <w:rFonts w:ascii="仿宋" w:hAnsi="仿宋" w:cs="宋体;SimSun" w:hint="eastAsia" w:eastAsia="仿宋"/>
          <w:sz w:val="32"/>
          <w:szCs w:val="32"/>
        </w:rPr>
        <w:t>责、职工参与、政府监管、行业自律和社会监督的机制。</w:t>
      </w:r>
    </w:p>
    <w:p>
      <w:pPr>
        <w:pStyle w:val="Normal"/>
        <w:shd w:fill="FFFFFF" w:val="clear"/>
        <w:snapToGrid w:val="true"/>
        <w:spacing w:lineRule="exact" w:line="589" w:before="0" w:after="0"/>
        <w:ind w:firstLineChars="220" w:startChars="0" w:start="0" w:endChars="0" w:end="0"/>
        <w:jc w:val="both"/>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生产经营单位必须严格遵守有关安全生产法律、法规</w:t>
      </w:r>
      <w:r>
        <w:rPr>
          <w:rFonts w:ascii="仿宋" w:hAnsi="仿宋" w:cs="宋体;SimSun" w:hint="eastAsia" w:eastAsia="仿宋"/>
          <w:sz w:val="32"/>
          <w:szCs w:val="32"/>
        </w:rPr>
        <w:t>规定</w:t>
      </w:r>
      <w:r>
        <w:rPr>
          <w:rFonts w:ascii="仿宋" w:hAnsi="仿宋" w:cs="宋体;SimSun" w:hint="eastAsia" w:eastAsia="仿宋"/>
          <w:sz w:val="32"/>
          <w:szCs w:val="32"/>
        </w:rPr>
        <w:t>，加强安全生产管理，建立健全安全生产规章制度。</w:t>
      </w:r>
    </w:p>
    <w:p>
      <w:pPr>
        <w:pStyle w:val="Normal"/>
        <w:shd w:fill="FFFFFF" w:val="clear"/>
        <w:snapToGrid w:val="true"/>
        <w:spacing w:lineRule="exact" w:line="589" w:before="0" w:after="0"/>
        <w:ind w:firstLineChars="200" w:startChars="0" w:start="0" w:endChars="0" w:end="0"/>
        <w:jc w:val="both"/>
        <w:rPr/>
      </w:pPr>
      <w:r>
        <w:rPr>
          <w:rFonts w:ascii="仿宋" w:hAnsi="仿宋" w:cs="宋体;SimSun" w:hint="eastAsia" w:eastAsia="仿宋"/>
          <w:sz w:val="32"/>
          <w:szCs w:val="32"/>
        </w:rPr>
        <w:t>生产经营单位的主要负责人</w:t>
      </w:r>
      <w:r>
        <w:rPr>
          <w:rFonts w:ascii="仿宋" w:hAnsi="仿宋" w:cs="仿宋" w:hint="eastAsia" w:eastAsia="仿宋"/>
          <w:bCs/>
          <w:sz w:val="32"/>
          <w:szCs w:val="32"/>
        </w:rPr>
        <w:t>（含法定代表人、实际控制人，下同）是本单位安全生产工作第一责任人，对本单位的安全生产工作全面负责</w:t>
      </w:r>
      <w:r>
        <w:rPr>
          <w:rFonts w:eastAsia="仿宋" w:cs="仿宋" w:hint="eastAsia" w:ascii="仿宋" w:hAnsi="仿宋"/>
          <w:bCs/>
          <w:sz w:val="32"/>
          <w:szCs w:val="32"/>
        </w:rPr>
        <w:t>,</w:t>
      </w:r>
      <w:r>
        <w:rPr>
          <w:rFonts w:ascii="仿宋" w:hAnsi="仿宋" w:cs="宋体;SimSun" w:hint="eastAsia" w:eastAsia="仿宋"/>
          <w:sz w:val="32"/>
          <w:szCs w:val="32"/>
        </w:rPr>
        <w:t>其他负责人负责分管范围内的安全生产工作。</w:t>
      </w:r>
    </w:p>
    <w:p>
      <w:pPr>
        <w:pStyle w:val="Normal"/>
        <w:shd w:fill="FFFFFF" w:val="clear"/>
        <w:snapToGrid w:val="true"/>
        <w:spacing w:lineRule="exact" w:line="589" w:before="0" w:after="0"/>
        <w:ind w:firstLineChars="200" w:startChars="0" w:start="0" w:endChars="0" w:end="0"/>
        <w:jc w:val="both"/>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县级以上人民政府应当根据国民经济和社会发展规划制定安全生产规划，并组织实施。安全生产规划应当与城乡规划及其他相关专项规划相衔接。</w:t>
      </w:r>
    </w:p>
    <w:p>
      <w:pPr>
        <w:pStyle w:val="Normal"/>
        <w:shd w:fill="FFFFFF" w:val="clear"/>
        <w:snapToGrid w:val="true"/>
        <w:spacing w:lineRule="exact" w:line="589" w:before="0" w:after="0"/>
        <w:ind w:firstLineChars="200" w:startChars="0" w:start="0" w:endChars="0" w:end="0"/>
        <w:jc w:val="both"/>
        <w:rPr/>
      </w:pPr>
      <w:r>
        <w:rPr>
          <w:rFonts w:ascii="黑体;SimHei" w:hAnsi="黑体;SimHei" w:cs="宋体;SimSun" w:hint="eastAsia" w:eastAsia="黑体;SimHei"/>
          <w:sz w:val="32"/>
          <w:szCs w:val="32"/>
        </w:rPr>
        <w:t>第六条</w:t>
      </w:r>
      <w:r>
        <w:rPr>
          <w:rFonts w:ascii="仿宋_GB2312" w:hAnsi="仿宋_GB2312" w:cs="宋体;SimSun" w:hint="eastAsia" w:eastAsia="仿宋_GB2312"/>
          <w:bCs/>
          <w:sz w:val="32"/>
        </w:rPr>
        <w:t xml:space="preserve"> </w:t>
      </w:r>
      <w:r>
        <w:rPr>
          <w:rFonts w:ascii="仿宋" w:hAnsi="仿宋" w:cs="宋体;SimSun" w:hint="eastAsia" w:eastAsia="仿宋"/>
          <w:bCs/>
          <w:sz w:val="32"/>
        </w:rPr>
        <w:t xml:space="preserve"> </w:t>
      </w:r>
      <w:r>
        <w:rPr>
          <w:rFonts w:ascii="仿宋" w:hAnsi="仿宋" w:cs="宋体;SimSun" w:hint="eastAsia" w:eastAsia="仿宋"/>
          <w:sz w:val="32"/>
          <w:szCs w:val="32"/>
        </w:rPr>
        <w:t>县级以上人民政府应当加强对安全生产工作的领导，支持、督促有关部门依法履行安全生产监督管理职责，建立健全安全生产工作协调机制，统筹协调本行政区域内安全生产工作的重大事项。</w:t>
      </w:r>
    </w:p>
    <w:p>
      <w:pPr>
        <w:pStyle w:val="Normal"/>
        <w:shd w:fill="FFFFFF" w:val="clear"/>
        <w:snapToGrid w:val="true"/>
        <w:spacing w:lineRule="exact" w:line="589" w:before="0" w:after="0"/>
        <w:ind w:firstLineChars="200" w:startChars="0" w:start="0" w:endChars="0" w:end="0"/>
        <w:jc w:val="both"/>
        <w:rPr>
          <w:rFonts w:ascii="仿宋" w:hAnsi="仿宋" w:eastAsia="仿宋" w:cs="宋体;SimSun" w:hint="eastAsia"/>
          <w:sz w:val="32"/>
          <w:szCs w:val="32"/>
        </w:rPr>
      </w:pPr>
      <w:r>
        <w:rPr>
          <w:rFonts w:ascii="仿宋" w:hAnsi="仿宋" w:cs="宋体;SimSun" w:hint="eastAsia" w:eastAsia="仿宋"/>
          <w:sz w:val="32"/>
          <w:szCs w:val="32"/>
        </w:rPr>
        <w:t>乡、镇人民政府及街道办事处应当按照职责，加强对本行政区域内生产经营单位安全生产状况的监督检查，协助上级人民政府有关部门依法履行安全生产监督管理职责。 </w:t>
      </w:r>
    </w:p>
    <w:p>
      <w:pPr>
        <w:pStyle w:val="Normal"/>
        <w:shd w:fill="FFFFFF" w:val="clear"/>
        <w:snapToGrid w:val="true"/>
        <w:spacing w:lineRule="exact" w:line="589" w:before="0" w:after="0"/>
        <w:ind w:firstLineChars="200" w:startChars="0" w:start="0" w:endChars="0" w:end="0"/>
        <w:jc w:val="both"/>
        <w:rPr>
          <w:rFonts w:ascii="黑体;SimHei" w:hAnsi="黑体;SimHei" w:eastAsia="黑体;SimHei" w:cs="黑体;SimHei" w:hint="eastAsia"/>
          <w:sz w:val="32"/>
          <w:szCs w:val="32"/>
          <w:bdr w:val="single" w:sz="4" w:space="0" w:color="000000"/>
        </w:rPr>
      </w:pPr>
      <w:r>
        <w:rPr>
          <w:rFonts w:ascii="仿宋" w:hAnsi="仿宋" w:cs="宋体;SimSun" w:hint="eastAsia" w:eastAsia="仿宋"/>
          <w:sz w:val="32"/>
          <w:szCs w:val="32"/>
        </w:rPr>
        <w:t>各类开发区、工业园区、工业集中区、高新技术产业区管理机构应当明确负责安全生产监督管理的单位和人员，依法履行安全生产监督管理职责。</w:t>
      </w:r>
    </w:p>
    <w:p>
      <w:pPr>
        <w:pStyle w:val="Normal"/>
        <w:shd w:fill="FFFFFF" w:val="clear"/>
        <w:snapToGrid w:val="true"/>
        <w:spacing w:lineRule="exact" w:line="589" w:before="0" w:after="0"/>
        <w:ind w:firstLineChars="200" w:startChars="0" w:start="0" w:endChars="0" w:end="0"/>
        <w:jc w:val="both"/>
        <w:rPr>
          <w:rFonts w:ascii="仿宋" w:hAnsi="仿宋" w:eastAsia="仿宋" w:cs="黑体;SimHei" w:hint="eastAsia"/>
          <w:sz w:val="32"/>
          <w:szCs w:val="32"/>
        </w:rPr>
      </w:pPr>
      <w:r>
        <w:rPr>
          <w:rFonts w:ascii="黑体;SimHei" w:hAnsi="黑体;SimHei" w:cs="宋体;SimSun" w:hint="eastAsia" w:eastAsia="黑体;SimHei"/>
          <w:sz w:val="32"/>
          <w:szCs w:val="32"/>
        </w:rPr>
        <w:t>第七条</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县级以上人民政府安全生产监督管理部门依法对本行政区域内的安全生产工作实施综合监督管理，指导协调、监督检查、巡查考核本级人民政府有关部门和下级人民政府的安全生产工作。</w:t>
      </w:r>
    </w:p>
    <w:p>
      <w:pPr>
        <w:pStyle w:val="Normal"/>
        <w:shd w:fill="FFFFFF" w:val="clear"/>
        <w:snapToGrid w:val="true"/>
        <w:spacing w:lineRule="exact" w:line="589" w:before="0" w:after="0"/>
        <w:ind w:firstLineChars="200" w:startChars="0" w:start="0" w:endChars="0" w:end="0"/>
        <w:jc w:val="both"/>
        <w:rPr>
          <w:rFonts w:ascii="黑体;SimHei" w:hAnsi="黑体;SimHei" w:eastAsia="黑体;SimHei" w:cs="黑体;SimHei" w:hint="eastAsia"/>
          <w:sz w:val="32"/>
          <w:szCs w:val="32"/>
        </w:rPr>
      </w:pPr>
      <w:r>
        <w:rPr>
          <w:rFonts w:ascii="仿宋" w:hAnsi="仿宋" w:cs="宋体;SimSun" w:hint="eastAsia" w:eastAsia="仿宋"/>
          <w:sz w:val="32"/>
          <w:szCs w:val="32"/>
        </w:rPr>
        <w:t>交通、工业和信息化、发展和改革、住房和城乡建设、质量技术监督、商务、农业、林业、水利、旅游、文化、教育、卫生、民政、科技、能源、人力资源和社会保障、环境保护、粮食、体育、新闻出版广电等有关部门，按照有关法律、法规</w:t>
      </w:r>
      <w:r>
        <w:rPr>
          <w:rFonts w:ascii="仿宋" w:hAnsi="仿宋" w:cs="宋体;SimSun" w:hint="eastAsia" w:eastAsia="仿宋"/>
          <w:sz w:val="32"/>
          <w:szCs w:val="32"/>
        </w:rPr>
        <w:t>的规定</w:t>
      </w:r>
      <w:r>
        <w:rPr>
          <w:rFonts w:ascii="仿宋" w:hAnsi="仿宋" w:cs="宋体;SimSun" w:hint="eastAsia" w:eastAsia="仿宋"/>
          <w:sz w:val="32"/>
          <w:szCs w:val="32"/>
        </w:rPr>
        <w:t>和本级人民政府确定的职责，对本行业、本领域的安全生产工作承担直接监督管理责任。</w:t>
      </w:r>
    </w:p>
    <w:p>
      <w:pPr>
        <w:pStyle w:val="Normal"/>
        <w:shd w:fill="FFFFFF" w:val="clear"/>
        <w:snapToGrid w:val="true"/>
        <w:spacing w:lineRule="exact" w:line="589" w:before="0" w:after="0"/>
        <w:ind w:firstLineChars="200" w:startChars="0" w:start="0" w:endChars="0" w:end="0"/>
        <w:jc w:val="both"/>
        <w:rPr>
          <w:rFonts w:ascii="仿宋" w:hAnsi="仿宋" w:eastAsia="仿宋" w:cs="黑体;SimHei" w:hint="eastAsia"/>
          <w:sz w:val="32"/>
          <w:szCs w:val="32"/>
        </w:rPr>
      </w:pPr>
      <w:r>
        <w:rPr>
          <w:rFonts w:ascii="仿宋" w:hAnsi="仿宋" w:cs="宋体;SimSun" w:hint="eastAsia" w:eastAsia="仿宋"/>
          <w:sz w:val="32"/>
          <w:szCs w:val="32"/>
        </w:rPr>
        <w:t>安全生产监督管理部门和对有关行业、领域的安全生产工作实施监督管理的部门，统称负有安全生产监督管理职责的部门。</w:t>
      </w:r>
    </w:p>
    <w:p>
      <w:pPr>
        <w:pStyle w:val="Normal"/>
        <w:shd w:fill="FFFFFF" w:val="clear"/>
        <w:snapToGrid w:val="true"/>
        <w:spacing w:lineRule="exact" w:line="589" w:before="0" w:after="0"/>
        <w:ind w:firstLineChars="200" w:startChars="0" w:start="0" w:endChars="0" w:end="0"/>
        <w:jc w:val="both"/>
        <w:rPr>
          <w:rFonts w:ascii="仿宋" w:hAnsi="仿宋" w:eastAsia="仿宋" w:cs="黑体;SimHei" w:hint="eastAsia"/>
          <w:sz w:val="32"/>
          <w:szCs w:val="32"/>
        </w:rPr>
      </w:pPr>
      <w:r>
        <w:rPr>
          <w:rFonts w:ascii="黑体;SimHei" w:hAnsi="黑体;SimHei" w:cs="宋体;SimSun" w:hint="eastAsia" w:eastAsia="黑体;SimHei"/>
          <w:sz w:val="32"/>
          <w:szCs w:val="32"/>
        </w:rPr>
        <w:t>第八条</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县级以上人民政府及其有关部门的主要负责人是本行政区域及本部门主管行业、领域的安全生产工作第一责任人，其他负责人对各自分管工作范围内的安全生产工作负领导责任。</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第九条</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县级以上人民政府应当将安全生产监督管理的业务（事业）经费列入同级财政预算。</w:t>
      </w:r>
    </w:p>
    <w:p>
      <w:pPr>
        <w:pStyle w:val="Normal"/>
        <w:shd w:fill="FFFFFF" w:val="clear"/>
        <w:snapToGrid w:val="true"/>
        <w:spacing w:lineRule="exact" w:line="589" w:before="0" w:after="0"/>
        <w:ind w:firstLine="640" w:end="0"/>
        <w:jc w:val="both"/>
        <w:rPr>
          <w:rFonts w:ascii="仿宋" w:hAnsi="仿宋" w:eastAsia="仿宋" w:cs="宋体;SimSun" w:hint="eastAsia"/>
          <w:sz w:val="32"/>
          <w:szCs w:val="32"/>
        </w:rPr>
      </w:pPr>
      <w:r>
        <w:rPr>
          <w:rFonts w:ascii="仿宋" w:hAnsi="仿宋" w:cs="宋体;SimSun" w:hint="eastAsia" w:eastAsia="仿宋"/>
          <w:sz w:val="32"/>
          <w:szCs w:val="32"/>
        </w:rPr>
        <w:t>县级以上人民政府有关行政主管部门应当在年度项目计划中安排一定额度的安全生产专项资金，用于安全生产重点行业和领域转型升级、专项奖励、政策性补贴和安全科学技术研究项目等。</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黑体;SimHei" w:hAnsi="黑体;SimHei" w:cs="宋体;SimSun" w:hint="eastAsia" w:eastAsia="黑体;SimHei"/>
          <w:sz w:val="32"/>
          <w:szCs w:val="32"/>
        </w:rPr>
        <w:t>第十条</w:t>
      </w:r>
      <w:r>
        <w:rPr>
          <w:rFonts w:ascii="仿宋_GB2312" w:hAnsi="仿宋_GB2312" w:cs="宋体;SimSun" w:hint="eastAsia" w:eastAsia="仿宋_GB2312"/>
          <w:bCs/>
          <w:sz w:val="32"/>
          <w:szCs w:val="32"/>
        </w:rPr>
        <w:t> </w:t>
      </w:r>
      <w:r>
        <w:rPr>
          <w:rFonts w:ascii="仿宋_GB2312" w:hAnsi="仿宋_GB2312" w:cs="宋体;SimSun" w:hint="eastAsia" w:eastAsia="仿宋_GB2312"/>
          <w:bCs/>
          <w:sz w:val="32"/>
        </w:rPr>
        <w:t> </w:t>
      </w:r>
      <w:r>
        <w:rPr>
          <w:rFonts w:ascii="仿宋" w:hAnsi="仿宋" w:cs="宋体;SimSun" w:hint="eastAsia" w:eastAsia="仿宋"/>
          <w:sz w:val="32"/>
          <w:szCs w:val="32"/>
        </w:rPr>
        <w:t>各级工会组织依法对安全生产工作进行监督，参与生产安全事故调查，提出保障安全生产的建议。</w:t>
      </w:r>
    </w:p>
    <w:p>
      <w:pPr>
        <w:pStyle w:val="Normal"/>
        <w:shd w:fill="FFFFFF" w:val="clear"/>
        <w:snapToGrid w:val="true"/>
        <w:spacing w:lineRule="exact" w:line="589" w:before="0" w:after="0"/>
        <w:ind w:firstLine="642" w:end="0"/>
        <w:jc w:val="both"/>
        <w:rPr>
          <w:rFonts w:ascii="仿宋" w:hAnsi="仿宋" w:eastAsia="仿宋" w:cs="宋体;SimSun" w:hint="eastAsia"/>
          <w:sz w:val="18"/>
          <w:szCs w:val="18"/>
        </w:rPr>
      </w:pPr>
      <w:r>
        <w:rPr>
          <w:rFonts w:ascii="仿宋" w:hAnsi="仿宋" w:cs="宋体;SimSun" w:hint="eastAsia" w:eastAsia="仿宋"/>
          <w:sz w:val="32"/>
          <w:szCs w:val="32"/>
        </w:rPr>
        <w:t>生产经营单位的工会应当建立安全生产监督机制，依法组织职工参加本单位安全生产工作的民主管理和民主监督，维护职工在安全生产方面的合法权益。</w:t>
      </w:r>
    </w:p>
    <w:p>
      <w:pPr>
        <w:pStyle w:val="Normal"/>
        <w:shd w:fill="FFFFFF" w:val="clear"/>
        <w:snapToGrid w:val="true"/>
        <w:spacing w:lineRule="exact" w:line="589" w:before="0" w:after="0"/>
        <w:ind w:firstLine="642" w:end="0"/>
        <w:jc w:val="both"/>
        <w:rPr>
          <w:rFonts w:ascii="仿宋" w:hAnsi="仿宋" w:eastAsia="仿宋" w:cs="宋体;SimSun" w:hint="eastAsia"/>
          <w:sz w:val="18"/>
          <w:szCs w:val="18"/>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各级人民政府及其有关部门应当加强安全生产法律、</w:t>
      </w:r>
      <w:r>
        <w:rPr>
          <w:rFonts w:ascii="仿宋" w:hAnsi="仿宋" w:cs="仿宋_GB2312" w:hint="eastAsia" w:eastAsia="仿宋"/>
          <w:sz w:val="32"/>
          <w:szCs w:val="32"/>
        </w:rPr>
        <w:t>法规</w:t>
      </w:r>
      <w:r>
        <w:rPr>
          <w:rFonts w:ascii="仿宋" w:hAnsi="仿宋" w:cs="仿宋_GB2312" w:hint="eastAsia" w:eastAsia="仿宋"/>
          <w:sz w:val="32"/>
          <w:szCs w:val="32"/>
        </w:rPr>
        <w:t>的宣传教育</w:t>
      </w:r>
      <w:r>
        <w:rPr>
          <w:rFonts w:ascii="仿宋" w:hAnsi="仿宋" w:cs="仿宋_GB2312" w:hint="eastAsia" w:eastAsia="仿宋"/>
          <w:sz w:val="32"/>
          <w:szCs w:val="32"/>
        </w:rPr>
        <w:t>，开展普及安全生产知识活动，</w:t>
      </w:r>
      <w:r>
        <w:rPr>
          <w:rFonts w:ascii="仿宋" w:hAnsi="仿宋" w:cs="宋体;SimSun" w:hint="eastAsia" w:eastAsia="仿宋"/>
          <w:sz w:val="32"/>
          <w:szCs w:val="32"/>
        </w:rPr>
        <w:t>推进安全文化建设，增强全社会的安全生产意识，提高事故防范、救援能力。</w:t>
      </w:r>
    </w:p>
    <w:p>
      <w:pPr>
        <w:pStyle w:val="Normal"/>
        <w:shd w:fill="FFFFFF" w:val="clear"/>
        <w:snapToGrid w:val="true"/>
        <w:spacing w:lineRule="exact" w:line="589" w:before="0" w:after="0"/>
        <w:ind w:firstLine="642" w:end="0"/>
        <w:jc w:val="both"/>
        <w:rPr>
          <w:rFonts w:ascii="仿宋" w:hAnsi="仿宋" w:eastAsia="仿宋" w:cs="宋体;SimSun" w:hint="eastAsia"/>
          <w:sz w:val="18"/>
          <w:szCs w:val="18"/>
        </w:rPr>
      </w:pPr>
      <w:r>
        <w:rPr>
          <w:rFonts w:ascii="仿宋" w:hAnsi="仿宋" w:cs="宋体;SimSun" w:hint="eastAsia" w:eastAsia="仿宋"/>
          <w:color w:val="000000"/>
          <w:sz w:val="32"/>
          <w:szCs w:val="32"/>
        </w:rPr>
        <w:t>新闻出版广播电视、通信管理等部门应当利用广播、电视、报刊、网络等</w:t>
      </w:r>
      <w:r>
        <w:rPr>
          <w:rFonts w:ascii="仿宋_GB2312" w:hAnsi="仿宋_GB2312" w:cs="宋体;SimSun" w:hint="eastAsia" w:eastAsia="仿宋_GB2312"/>
          <w:color w:val="000000"/>
          <w:sz w:val="32"/>
          <w:szCs w:val="32"/>
        </w:rPr>
        <w:t>履行安全生产公益宣传教育义务，加强对安全生产的舆论监督。</w:t>
      </w:r>
    </w:p>
    <w:p>
      <w:pPr>
        <w:pStyle w:val="Normal"/>
        <w:shd w:fill="FFFFFF" w:val="clear"/>
        <w:snapToGrid w:val="true"/>
        <w:spacing w:lineRule="exact" w:line="589" w:before="0" w:after="0"/>
        <w:ind w:firstLine="639" w:end="0"/>
        <w:jc w:val="both"/>
        <w:rPr>
          <w:rFonts w:ascii="仿宋" w:hAnsi="仿宋" w:eastAsia="仿宋" w:cs="宋体;SimSun" w:hint="eastAsia"/>
          <w:sz w:val="18"/>
          <w:szCs w:val="18"/>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w:t>
      </w:r>
      <w:r>
        <w:rPr>
          <w:rFonts w:ascii="仿宋" w:hAnsi="仿宋" w:cs="宋体;SimSun" w:hint="eastAsia" w:eastAsia="仿宋"/>
          <w:sz w:val="32"/>
        </w:rPr>
        <w:t> </w:t>
      </w:r>
      <w:r>
        <w:rPr>
          <w:rFonts w:ascii="仿宋" w:hAnsi="仿宋" w:cs="宋体;SimSun" w:hint="eastAsia" w:eastAsia="仿宋"/>
          <w:sz w:val="32"/>
          <w:szCs w:val="32"/>
        </w:rPr>
        <w:t>县级以上人民政府应当鼓励、支持安全生产科学技术研究、专业技术和技能人才培养以及先进技术、装备的推广应用。</w:t>
      </w:r>
    </w:p>
    <w:p>
      <w:pPr>
        <w:pStyle w:val="Normal"/>
        <w:shd w:fill="FFFFFF" w:val="clear"/>
        <w:snapToGrid w:val="true"/>
        <w:spacing w:lineRule="exact" w:line="589" w:before="0" w:after="0"/>
        <w:ind w:firstLine="639" w:end="0"/>
        <w:jc w:val="both"/>
        <w:rPr>
          <w:rFonts w:ascii="仿宋" w:hAnsi="仿宋" w:eastAsia="仿宋" w:cs="宋体;SimSun" w:hint="eastAsia"/>
          <w:sz w:val="18"/>
          <w:szCs w:val="18"/>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 xml:space="preserve"> 县级以上人民政府及其有关部门按照国家和省有关规定，对在安全生产工作中做出显著成绩的单位和个人给予表彰或奖励。</w:t>
      </w:r>
    </w:p>
    <w:p>
      <w:pPr>
        <w:pStyle w:val="Normal"/>
        <w:shd w:fill="FFFFFF" w:val="clear"/>
        <w:snapToGrid w:val="true"/>
        <w:spacing w:lineRule="exact" w:line="589" w:before="0" w:after="0"/>
        <w:ind w:firstLine="481" w:end="0"/>
        <w:jc w:val="both"/>
        <w:rPr>
          <w:rFonts w:ascii="Verdana" w:hAnsi="Verdana" w:eastAsia="宋体;SimSun" w:cs="宋体;SimSun"/>
          <w:sz w:val="18"/>
          <w:szCs w:val="18"/>
        </w:rPr>
      </w:pPr>
      <w:r>
        <w:rPr>
          <w:rFonts w:eastAsia="仿宋_GB2312" w:cs="宋体;SimSun" w:hint="eastAsia" w:ascii="仿宋_GB2312" w:hAnsi="仿宋_GB2312"/>
          <w:sz w:val="32"/>
          <w:szCs w:val="32"/>
        </w:rPr>
        <w:t> </w:t>
      </w:r>
    </w:p>
    <w:p>
      <w:pPr>
        <w:pStyle w:val="Normal"/>
        <w:shd w:fill="FFFFFF" w:val="clear"/>
        <w:snapToGrid w:val="true"/>
        <w:spacing w:lineRule="exact" w:line="589" w:before="0" w:after="0"/>
        <w:jc w:val="center"/>
        <w:rPr>
          <w:rFonts w:ascii="黑体;SimHei" w:hAnsi="黑体;SimHei" w:eastAsia="黑体;SimHei" w:cs="宋体;SimSun"/>
          <w:sz w:val="18"/>
          <w:szCs w:val="18"/>
        </w:rPr>
      </w:pPr>
      <w:r>
        <w:rPr>
          <w:rFonts w:ascii="黑体;SimHei" w:hAnsi="黑体;SimHei" w:cs="宋体;SimSun" w:hint="eastAsia" w:eastAsia="黑体;SimHei"/>
          <w:sz w:val="32"/>
          <w:szCs w:val="32"/>
        </w:rPr>
        <w:t>第二章  生产经营单位的安全生产保障</w:t>
      </w:r>
    </w:p>
    <w:p>
      <w:pPr>
        <w:pStyle w:val="Normal"/>
        <w:shd w:fill="FFFFFF" w:val="clear"/>
        <w:snapToGrid w:val="true"/>
        <w:spacing w:lineRule="exact" w:line="589" w:before="0" w:after="0"/>
        <w:ind w:firstLineChars="220" w:startChars="0" w:start="0" w:endChars="0" w:end="0"/>
        <w:jc w:val="both"/>
        <w:rPr>
          <w:rFonts w:ascii="Verdana" w:hAnsi="Verdana" w:eastAsia="宋体;SimSun" w:cs="宋体;SimSun" w:hint="eastAsia"/>
          <w:sz w:val="18"/>
          <w:szCs w:val="18"/>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生产经营单位应当具备法律、法规和国家标准、行业标准规定的安全生产条件，不具备安全生产条件的，不得从事生产经营活动。</w:t>
      </w:r>
    </w:p>
    <w:p>
      <w:pPr>
        <w:pStyle w:val="Normal"/>
        <w:shd w:fill="FFFFFF" w:val="clear"/>
        <w:snapToGrid w:val="true"/>
        <w:spacing w:lineRule="exact" w:line="589" w:before="0" w:after="0"/>
        <w:ind w:firstLine="630" w:end="0"/>
        <w:jc w:val="both"/>
        <w:rPr>
          <w:rFonts w:ascii="仿宋" w:hAnsi="仿宋" w:eastAsia="仿宋" w:cs="宋体;SimSun" w:hint="eastAsia"/>
          <w:sz w:val="18"/>
          <w:szCs w:val="18"/>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rPr>
        <w:t xml:space="preserve">  </w:t>
      </w:r>
      <w:r>
        <w:rPr>
          <w:rFonts w:ascii="仿宋" w:hAnsi="仿宋" w:cs="宋体;SimSun" w:hint="eastAsia" w:eastAsia="仿宋"/>
          <w:sz w:val="32"/>
          <w:szCs w:val="32"/>
        </w:rPr>
        <w:t>生产经营单位应</w:t>
      </w:r>
      <w:r>
        <w:rPr>
          <w:rFonts w:ascii="仿宋" w:hAnsi="仿宋" w:cs="仿宋" w:hint="eastAsia" w:eastAsia="仿宋"/>
          <w:sz w:val="32"/>
          <w:szCs w:val="32"/>
        </w:rPr>
        <w:t>当按照国家相关要求</w:t>
      </w:r>
      <w:r>
        <w:rPr>
          <w:rFonts w:ascii="仿宋" w:hAnsi="仿宋" w:cs="宋体;SimSun" w:hint="eastAsia" w:eastAsia="仿宋"/>
          <w:sz w:val="32"/>
          <w:szCs w:val="32"/>
        </w:rPr>
        <w:t>建立安全生产风险分级管控和生产安全事故隐患排查治理工作机制，对风险辨识、估测、评价、分级、监控、预警、应急以及事故隐患的排查、登记、报告、治理、验收、资金保障等事项作出具体规定，实行动态管理。</w:t>
      </w:r>
    </w:p>
    <w:p>
      <w:pPr>
        <w:pStyle w:val="Normal"/>
        <w:shd w:fill="FFFFFF" w:val="clear"/>
        <w:snapToGrid w:val="true"/>
        <w:spacing w:lineRule="exact" w:line="589" w:before="0" w:after="0"/>
        <w:ind w:firstLine="642" w:end="0"/>
        <w:jc w:val="both"/>
        <w:rPr>
          <w:rFonts w:ascii="Verdana" w:hAnsi="Verdana" w:eastAsia="宋体;SimSun" w:cs="宋体;SimSun"/>
          <w:sz w:val="18"/>
          <w:szCs w:val="18"/>
        </w:rPr>
      </w:pPr>
      <w:r>
        <w:rPr>
          <w:rFonts w:ascii="黑体;SimHei" w:hAnsi="黑体;SimHei" w:cs="宋体;SimSun" w:hint="eastAsia" w:eastAsia="黑体;SimHei"/>
          <w:sz w:val="32"/>
          <w:szCs w:val="32"/>
        </w:rPr>
        <w:t>第十六条</w:t>
      </w:r>
      <w:r>
        <w:rPr>
          <w:rFonts w:ascii="仿宋_GB2312" w:hAnsi="仿宋_GB2312" w:cs="宋体;SimSun" w:hint="eastAsia" w:eastAsia="仿宋_GB2312"/>
          <w:bCs/>
          <w:sz w:val="32"/>
          <w:szCs w:val="32"/>
        </w:rPr>
        <w:t xml:space="preserve">  </w:t>
      </w:r>
      <w:r>
        <w:rPr>
          <w:rFonts w:ascii="仿宋" w:hAnsi="仿宋" w:cs="宋体;SimSun" w:hint="eastAsia" w:eastAsia="仿宋"/>
          <w:sz w:val="32"/>
          <w:szCs w:val="32"/>
        </w:rPr>
        <w:t>生产经营单位应当按照规定开展安全生产标准化建设，提高安全生产水平和事故防范能力。</w:t>
      </w:r>
    </w:p>
    <w:p>
      <w:pPr>
        <w:pStyle w:val="Normal"/>
        <w:shd w:fill="FFFFFF" w:val="clear"/>
        <w:snapToGrid w:val="true"/>
        <w:spacing w:lineRule="exact" w:line="589" w:before="0" w:after="0"/>
        <w:ind w:firstLine="633" w:end="0"/>
        <w:jc w:val="both"/>
        <w:rPr>
          <w:rFonts w:ascii="黑体;SimHei" w:hAnsi="黑体;SimHei" w:eastAsia="黑体;SimHei" w:cs="宋体;SimSun" w:hint="eastAsia"/>
          <w:sz w:val="32"/>
          <w:szCs w:val="32"/>
          <w:bdr w:val="single" w:sz="4" w:space="0" w:color="000000"/>
        </w:rPr>
      </w:pPr>
      <w:r>
        <w:rPr>
          <w:rFonts w:ascii="黑体;SimHei" w:hAnsi="黑体;SimHei" w:cs="宋体;SimSun" w:hint="eastAsia" w:eastAsia="黑体;SimHei"/>
          <w:sz w:val="32"/>
          <w:szCs w:val="32"/>
        </w:rPr>
        <w:t>第十七条</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生产经营单位应当建立安全生产责任制</w:t>
      </w:r>
      <w:r>
        <w:rPr>
          <w:rFonts w:ascii="仿宋_GB2312" w:hAnsi="仿宋_GB2312" w:cs="宋体;SimSun" w:hint="eastAsia" w:eastAsia="仿宋_GB2312"/>
          <w:sz w:val="32"/>
          <w:szCs w:val="32"/>
        </w:rPr>
        <w:t>。</w:t>
      </w:r>
    </w:p>
    <w:p>
      <w:pPr>
        <w:pStyle w:val="Normal"/>
        <w:shd w:fill="FFFFFF" w:val="clear"/>
        <w:snapToGrid w:val="true"/>
        <w:spacing w:lineRule="exact" w:line="589" w:before="0" w:after="0"/>
        <w:ind w:firstLine="633" w:end="0"/>
        <w:jc w:val="both"/>
        <w:rPr>
          <w:rFonts w:ascii="仿宋" w:hAnsi="仿宋" w:eastAsia="仿宋" w:cs="宋体;SimSun" w:hint="eastAsia"/>
          <w:sz w:val="18"/>
          <w:szCs w:val="18"/>
        </w:rPr>
      </w:pPr>
      <w:r>
        <w:rPr>
          <w:rFonts w:ascii="仿宋" w:hAnsi="仿宋" w:cs="宋体;SimSun" w:hint="eastAsia" w:eastAsia="仿宋"/>
          <w:sz w:val="32"/>
          <w:szCs w:val="32"/>
        </w:rPr>
        <w:t>安全生产责任制应当涵盖全体人员和全部生产经营活动，其主要内容如下：</w:t>
      </w:r>
    </w:p>
    <w:p>
      <w:pPr>
        <w:pStyle w:val="Normal"/>
        <w:shd w:fill="FFFFFF" w:val="clear"/>
        <w:snapToGrid w:val="true"/>
        <w:spacing w:lineRule="exact" w:line="589" w:before="0" w:after="0"/>
        <w:ind w:firstLine="633" w:end="0"/>
        <w:jc w:val="both"/>
        <w:rPr>
          <w:rFonts w:ascii="仿宋" w:hAnsi="仿宋" w:eastAsia="仿宋" w:cs="宋体;SimSun" w:hint="eastAsia"/>
          <w:sz w:val="18"/>
          <w:szCs w:val="18"/>
        </w:rPr>
      </w:pPr>
      <w:r>
        <w:rPr>
          <w:rFonts w:ascii="仿宋" w:hAnsi="仿宋" w:cs="宋体;SimSun" w:hint="eastAsia" w:eastAsia="仿宋"/>
          <w:sz w:val="32"/>
          <w:szCs w:val="32"/>
        </w:rPr>
        <w:t>（一）主要负责人及其他分管负责人的安全生产责任；</w:t>
      </w:r>
    </w:p>
    <w:p>
      <w:pPr>
        <w:pStyle w:val="Normal"/>
        <w:shd w:fill="FFFFFF" w:val="clear"/>
        <w:snapToGrid w:val="true"/>
        <w:spacing w:lineRule="exact" w:line="589" w:before="0" w:after="0"/>
        <w:ind w:firstLine="633" w:end="0"/>
        <w:jc w:val="both"/>
        <w:rPr>
          <w:rFonts w:ascii="仿宋" w:hAnsi="仿宋" w:eastAsia="仿宋" w:cs="宋体;SimSun" w:hint="eastAsia"/>
          <w:sz w:val="18"/>
          <w:szCs w:val="18"/>
        </w:rPr>
      </w:pPr>
      <w:r>
        <w:rPr>
          <w:rFonts w:ascii="仿宋" w:hAnsi="仿宋" w:cs="宋体;SimSun" w:hint="eastAsia" w:eastAsia="仿宋"/>
          <w:sz w:val="32"/>
          <w:szCs w:val="32"/>
        </w:rPr>
        <w:t>（二）各部门负责人的安全生产责任；</w:t>
      </w:r>
    </w:p>
    <w:p>
      <w:pPr>
        <w:pStyle w:val="Normal"/>
        <w:shd w:fill="FFFFFF" w:val="clear"/>
        <w:snapToGrid w:val="true"/>
        <w:spacing w:lineRule="exact" w:line="589" w:before="0" w:after="0"/>
        <w:ind w:firstLine="633" w:end="0"/>
        <w:jc w:val="both"/>
        <w:rPr>
          <w:rFonts w:ascii="仿宋" w:hAnsi="仿宋" w:eastAsia="仿宋" w:cs="宋体;SimSun" w:hint="eastAsia"/>
          <w:sz w:val="18"/>
          <w:szCs w:val="18"/>
        </w:rPr>
      </w:pPr>
      <w:r>
        <w:rPr>
          <w:rFonts w:ascii="仿宋" w:hAnsi="仿宋" w:cs="宋体;SimSun" w:hint="eastAsia" w:eastAsia="仿宋"/>
          <w:sz w:val="32"/>
          <w:szCs w:val="32"/>
        </w:rPr>
        <w:t>（三）岗位作业人员的安全生产责任；</w:t>
      </w:r>
    </w:p>
    <w:p>
      <w:pPr>
        <w:pStyle w:val="Normal"/>
        <w:shd w:fill="FFFFFF" w:val="clear"/>
        <w:snapToGrid w:val="true"/>
        <w:spacing w:lineRule="exact" w:line="589" w:before="0" w:after="0"/>
        <w:ind w:firstLine="633" w:end="0"/>
        <w:jc w:val="both"/>
        <w:rPr>
          <w:rFonts w:ascii="仿宋" w:hAnsi="仿宋" w:eastAsia="仿宋" w:cs="宋体;SimSun" w:hint="eastAsia"/>
          <w:sz w:val="18"/>
          <w:szCs w:val="18"/>
        </w:rPr>
      </w:pPr>
      <w:r>
        <w:rPr>
          <w:rFonts w:ascii="仿宋" w:hAnsi="仿宋" w:cs="宋体;SimSun" w:hint="eastAsia" w:eastAsia="仿宋"/>
          <w:sz w:val="32"/>
          <w:szCs w:val="32"/>
        </w:rPr>
        <w:t>（四）其他从业人员的安全生产责任；</w:t>
      </w:r>
    </w:p>
    <w:p>
      <w:pPr>
        <w:pStyle w:val="Normal"/>
        <w:shd w:fill="FFFFFF" w:val="clear"/>
        <w:snapToGrid w:val="true"/>
        <w:spacing w:lineRule="exact" w:line="589" w:before="0" w:after="0"/>
        <w:ind w:firstLine="633" w:end="0"/>
        <w:jc w:val="both"/>
        <w:rPr>
          <w:rFonts w:ascii="仿宋" w:hAnsi="仿宋" w:eastAsia="仿宋" w:cs="宋体;SimSun" w:hint="eastAsia"/>
          <w:sz w:val="18"/>
          <w:szCs w:val="18"/>
        </w:rPr>
      </w:pPr>
      <w:r>
        <w:rPr>
          <w:rFonts w:ascii="仿宋" w:hAnsi="仿宋" w:cs="宋体;SimSun" w:hint="eastAsia" w:eastAsia="仿宋"/>
          <w:sz w:val="32"/>
          <w:szCs w:val="32"/>
        </w:rPr>
        <w:t>（五）安全生产责任考核标准及奖惩措施；</w:t>
      </w:r>
    </w:p>
    <w:p>
      <w:pPr>
        <w:pStyle w:val="Normal"/>
        <w:shd w:fill="FFFFFF" w:val="clear"/>
        <w:snapToGrid w:val="true"/>
        <w:spacing w:lineRule="exact" w:line="589" w:before="0" w:after="0"/>
        <w:ind w:firstLine="642" w:end="0"/>
        <w:jc w:val="both"/>
        <w:rPr>
          <w:rFonts w:ascii="仿宋_GB2312" w:hAnsi="仿宋_GB2312" w:eastAsia="仿宋_GB2312" w:cs="宋体;SimSun" w:hint="eastAsia"/>
          <w:sz w:val="32"/>
          <w:szCs w:val="32"/>
        </w:rPr>
      </w:pPr>
      <w:r>
        <w:rPr>
          <w:rFonts w:ascii="仿宋" w:hAnsi="仿宋" w:cs="宋体;SimSun" w:hint="eastAsia" w:eastAsia="仿宋"/>
          <w:sz w:val="32"/>
          <w:szCs w:val="32"/>
        </w:rPr>
        <w:t>（六）其他应当明确的内容。</w:t>
      </w:r>
    </w:p>
    <w:p>
      <w:pPr>
        <w:pStyle w:val="Normal"/>
        <w:shd w:fill="FFFFFF" w:val="clear"/>
        <w:snapToGrid w:val="true"/>
        <w:spacing w:lineRule="exact" w:line="589" w:before="0" w:after="0"/>
        <w:ind w:firstLine="642" w:end="0"/>
        <w:jc w:val="both"/>
        <w:rPr>
          <w:rFonts w:ascii="仿宋" w:hAnsi="仿宋" w:eastAsia="仿宋" w:cs="宋体;SimSun" w:hint="eastAsia"/>
          <w:sz w:val="18"/>
          <w:szCs w:val="18"/>
        </w:rPr>
      </w:pPr>
      <w:r>
        <w:rPr>
          <w:rFonts w:ascii="仿宋" w:hAnsi="仿宋" w:cs="宋体;SimSun" w:hint="eastAsia" w:eastAsia="仿宋"/>
          <w:sz w:val="32"/>
          <w:szCs w:val="32"/>
        </w:rPr>
        <w:t>生产经营单位应当每年对安全生产责任制落实情况进行监督考核。考核结果应当在本单位公示，并向从业人员通报。</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w:t>
      </w:r>
      <w:r>
        <w:rPr>
          <w:rFonts w:ascii="仿宋_GB2312" w:hAnsi="仿宋_GB2312" w:cs="宋体;SimSun" w:hint="eastAsia" w:eastAsia="仿宋_GB2312"/>
          <w:sz w:val="32"/>
        </w:rPr>
        <w:t> </w:t>
      </w:r>
      <w:r>
        <w:rPr>
          <w:rFonts w:ascii="仿宋" w:hAnsi="仿宋" w:cs="宋体;SimSun" w:hint="eastAsia" w:eastAsia="仿宋"/>
          <w:sz w:val="32"/>
          <w:szCs w:val="32"/>
        </w:rPr>
        <w:t>生产经营单位的主要负责人除履行《中华人民共和国安全生产法》第十八条规定的职责外，还应当履行下列职责：</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（一）负责本单位安全生产责任制的监督考核；</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（二）定期主持召开安全生产例会，听取工作汇报，研究解决安全生产重大问题；</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（三）定期向职工代表大会、职工大会报告安全生产工作情况</w:t>
      </w:r>
      <w:r>
        <w:rPr>
          <w:rFonts w:eastAsia="仿宋" w:cs="宋体;SimSun" w:hint="eastAsia" w:ascii="仿宋" w:hAnsi="仿宋"/>
          <w:sz w:val="32"/>
          <w:szCs w:val="32"/>
        </w:rPr>
        <w:t>;</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（四）建立健全本单位生产安全风险分级管控和安全生产事故隐患排查治理工作机制；</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（五）推进本单位安全文化建设，开展安全生产标准化建设工作；</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（六）配合各级人民政府及其有关部门开展生产安全事故调查，落实事故防范和整改措施；</w:t>
      </w:r>
    </w:p>
    <w:p>
      <w:pPr>
        <w:pStyle w:val="Normal"/>
        <w:shd w:fill="FFFFFF" w:val="clear"/>
        <w:snapToGrid w:val="true"/>
        <w:spacing w:lineRule="exact" w:line="589" w:before="0" w:after="0"/>
        <w:ind w:firstLine="643" w:end="0"/>
        <w:jc w:val="both"/>
        <w:rPr>
          <w:rFonts w:ascii="Verdana" w:hAnsi="Verdana" w:eastAsia="宋体;SimSun" w:cs="宋体;SimSun" w:hint="eastAsia"/>
          <w:sz w:val="18"/>
          <w:szCs w:val="18"/>
        </w:rPr>
      </w:pPr>
      <w:r>
        <w:rPr>
          <w:rFonts w:ascii="仿宋" w:hAnsi="仿宋" w:cs="宋体;SimSun" w:hint="eastAsia" w:eastAsia="仿宋"/>
          <w:sz w:val="32"/>
          <w:szCs w:val="32"/>
        </w:rPr>
        <w:t>（七）法律、法规规定的其他安全生产工作职责。</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 xml:space="preserve"> 生产经营单位主要负责人以外的其他负责人应当履行下列职责：</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（一）在分管工作范围内落实安全生产责任制，定期向主要负责人汇报分管工作范围内的安全生产情况；</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（二）督促、检查分管范围内的安全生产工作，及时消除事故隐患；</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（三）发生生产安全事故后，应当及时赶赴现场，组织抢救，防止事故扩大，</w:t>
      </w:r>
      <w:r>
        <w:rPr>
          <w:rFonts w:ascii="仿宋" w:hAnsi="仿宋" w:cs="仿宋" w:hint="eastAsia" w:eastAsia="仿宋"/>
          <w:sz w:val="32"/>
          <w:szCs w:val="32"/>
        </w:rPr>
        <w:t>防止发生次生</w:t>
      </w:r>
      <w:r>
        <w:rPr>
          <w:rFonts w:ascii="仿宋" w:hAnsi="仿宋" w:cs="仿宋" w:eastAsia="仿宋"/>
          <w:sz w:val="32"/>
          <w:szCs w:val="32"/>
        </w:rPr>
        <w:t>衍生</w:t>
      </w:r>
      <w:r>
        <w:rPr>
          <w:rFonts w:ascii="仿宋" w:hAnsi="仿宋" w:cs="仿宋" w:hint="eastAsia" w:eastAsia="仿宋"/>
          <w:sz w:val="32"/>
          <w:szCs w:val="32"/>
        </w:rPr>
        <w:t>事故</w:t>
      </w:r>
      <w:r>
        <w:rPr>
          <w:rFonts w:ascii="仿宋" w:hAnsi="仿宋" w:cs="宋体;SimSun" w:hint="eastAsia" w:eastAsia="仿宋"/>
          <w:sz w:val="32"/>
          <w:szCs w:val="32"/>
        </w:rPr>
        <w:t>，保护现场，做好善后工作；</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（四）法律、法规规定的其他安全生产工作职责。</w:t>
      </w:r>
    </w:p>
    <w:p>
      <w:pPr>
        <w:pStyle w:val="Normal"/>
        <w:shd w:fill="FFFFFF" w:val="clear"/>
        <w:snapToGrid w:val="true"/>
        <w:spacing w:lineRule="exact" w:line="589" w:before="0" w:after="0"/>
        <w:ind w:firstLine="643" w:end="0"/>
        <w:jc w:val="both"/>
        <w:rPr>
          <w:rFonts w:ascii="Verdana" w:hAnsi="Verdana" w:eastAsia="宋体;SimSun" w:cs="宋体;SimSun" w:hint="eastAsia"/>
          <w:sz w:val="18"/>
          <w:szCs w:val="18"/>
        </w:rPr>
      </w:pPr>
      <w:r>
        <w:rPr>
          <w:rFonts w:ascii="黑体;SimHei" w:hAnsi="黑体;SimHei" w:cs="宋体;SimSun" w:hint="eastAsia" w:eastAsia="黑体;SimHei"/>
          <w:sz w:val="32"/>
          <w:szCs w:val="32"/>
        </w:rPr>
        <w:t>第二十条</w:t>
      </w:r>
      <w:r>
        <w:rPr>
          <w:rFonts w:ascii="仿宋_GB2312" w:hAnsi="仿宋_GB2312" w:cs="宋体;SimSun" w:hint="eastAsia" w:eastAsia="仿宋_GB2312"/>
          <w:bCs/>
          <w:sz w:val="32"/>
          <w:szCs w:val="32"/>
        </w:rPr>
        <w:t xml:space="preserve"> </w:t>
      </w:r>
      <w:r>
        <w:rPr>
          <w:rFonts w:ascii="仿宋" w:hAnsi="仿宋" w:cs="宋体;SimSun" w:hint="eastAsia" w:eastAsia="仿宋"/>
          <w:bCs/>
          <w:sz w:val="32"/>
          <w:szCs w:val="32"/>
        </w:rPr>
        <w:t xml:space="preserve"> </w:t>
      </w:r>
      <w:r>
        <w:rPr>
          <w:rFonts w:ascii="仿宋" w:hAnsi="仿宋" w:cs="宋体;SimSun" w:hint="eastAsia" w:eastAsia="仿宋"/>
          <w:sz w:val="32"/>
          <w:szCs w:val="32"/>
        </w:rPr>
        <w:t>生产经营单位应当具备的安全生产条件所必需的资金投入，由生产经营单位的决策机构、主要负责人或者个人经营的投资人在年度财务预算中予以落实，并对由于安全生产所必需的资金投入不足导致的后果承担责任。</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rPr>
        <w:t xml:space="preserve"> </w:t>
      </w:r>
      <w:r>
        <w:rPr>
          <w:rFonts w:ascii="仿宋" w:hAnsi="仿宋" w:cs="宋体;SimSun" w:hint="eastAsia" w:eastAsia="仿宋"/>
          <w:sz w:val="32"/>
        </w:rPr>
        <w:t xml:space="preserve"> </w:t>
      </w:r>
      <w:r>
        <w:rPr>
          <w:rFonts w:ascii="仿宋" w:hAnsi="仿宋" w:cs="宋体;SimSun" w:hint="eastAsia" w:eastAsia="仿宋"/>
          <w:sz w:val="32"/>
          <w:szCs w:val="32"/>
        </w:rPr>
        <w:t>生产经营单位应当建立健全下列安全生产管理制度、操作规程：</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（一）安全生产会议制度；</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（二）安全生产资金投入保障制度；</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（三）安全生产教育和培训制度；</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（四）安全生产风险分级管控制度；</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（五）生产安全事故隐患排查治理制度；</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（六）重大危险源管控制度；</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（七）危险作业管理制度；</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（八）劳动防护用品采购、配备和使用管理制度；</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（九）作业场所职业危害检测检验制度；</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（十）安全设备管理制度；</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（十一）特种作业人员管理制度；</w:t>
      </w:r>
    </w:p>
    <w:p>
      <w:pPr>
        <w:pStyle w:val="Normal"/>
        <w:shd w:fill="FFFFFF" w:val="clear"/>
        <w:snapToGrid w:val="true"/>
        <w:spacing w:lineRule="exact" w:line="589" w:before="0" w:after="0"/>
        <w:ind w:firstLine="643" w:end="0"/>
        <w:jc w:val="both"/>
        <w:rPr>
          <w:rFonts w:ascii="仿宋" w:hAnsi="仿宋" w:eastAsia="仿宋" w:cs="宋体;SimSun" w:hint="eastAsia"/>
          <w:sz w:val="32"/>
          <w:szCs w:val="32"/>
        </w:rPr>
      </w:pPr>
      <w:r>
        <w:rPr>
          <w:rFonts w:ascii="仿宋" w:hAnsi="仿宋" w:cs="宋体;SimSun" w:hint="eastAsia" w:eastAsia="仿宋"/>
          <w:sz w:val="32"/>
          <w:szCs w:val="32"/>
        </w:rPr>
        <w:t>（十二）生产安全事故应急救援、报告和调查处理制度；</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（十三）岗位操作规程；</w:t>
      </w:r>
    </w:p>
    <w:p>
      <w:pPr>
        <w:pStyle w:val="Normal"/>
        <w:shd w:fill="FFFFFF" w:val="clear"/>
        <w:snapToGrid w:val="true"/>
        <w:spacing w:lineRule="exact" w:line="589" w:before="0" w:after="0"/>
        <w:ind w:firstLine="643" w:end="0"/>
        <w:jc w:val="both"/>
        <w:rPr>
          <w:rFonts w:ascii="仿宋" w:hAnsi="仿宋" w:eastAsia="仿宋" w:cs="宋体;SimSun" w:hint="eastAsia"/>
          <w:sz w:val="32"/>
          <w:szCs w:val="32"/>
        </w:rPr>
      </w:pPr>
      <w:r>
        <w:rPr>
          <w:rFonts w:ascii="仿宋" w:hAnsi="仿宋" w:cs="宋体;SimSun" w:hint="eastAsia" w:eastAsia="仿宋"/>
          <w:sz w:val="32"/>
          <w:szCs w:val="32"/>
        </w:rPr>
        <w:t>（十四）其他保障安全生产的制度、规程。</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危险物品的生产、经营、储存单位以及矿山、金属冶炼、建筑施工等单位还应当依照有关法律、法规的规定，建立健全相关的安全生产管理制度、操作规程。</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第二十二条</w:t>
      </w:r>
      <w:r>
        <w:rPr>
          <w:rFonts w:ascii="仿宋" w:hAnsi="仿宋" w:cs="宋体;SimSun" w:hint="eastAsia" w:eastAsia="仿宋"/>
          <w:sz w:val="32"/>
        </w:rPr>
        <w:t xml:space="preserve">  </w:t>
      </w:r>
      <w:r>
        <w:rPr>
          <w:rFonts w:ascii="仿宋" w:hAnsi="仿宋" w:cs="宋体;SimSun" w:hint="eastAsia" w:eastAsia="仿宋"/>
          <w:sz w:val="32"/>
          <w:szCs w:val="32"/>
        </w:rPr>
        <w:t>生产经营单位应当依法对本单位从业人员、被派遣劳动者和实习学生进行安全生产教育和培训，并保证培训质量。未经安全生产教育和培训合格的从业人员，不得上岗作业。</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生产经营单位对离岗六个月及以上重新上岗的从业人员，应当重新进行安全生产教育和培训</w:t>
      </w:r>
      <w:r>
        <w:rPr>
          <w:rFonts w:eastAsia="仿宋" w:cs="宋体;SimSun" w:hint="eastAsia" w:ascii="仿宋" w:hAnsi="仿宋"/>
          <w:sz w:val="32"/>
          <w:szCs w:val="32"/>
        </w:rPr>
        <w:t>;</w:t>
      </w:r>
      <w:r>
        <w:rPr>
          <w:rFonts w:ascii="仿宋" w:hAnsi="仿宋" w:cs="宋体;SimSun" w:hint="eastAsia" w:eastAsia="仿宋"/>
          <w:sz w:val="32"/>
          <w:szCs w:val="32"/>
        </w:rPr>
        <w:t>对换岗的从业人员应当根据新岗位要求进行安全生产教育和培训</w:t>
      </w:r>
      <w:r>
        <w:rPr>
          <w:rFonts w:eastAsia="仿宋" w:cs="宋体;SimSun" w:hint="eastAsia" w:ascii="仿宋" w:hAnsi="仿宋"/>
          <w:sz w:val="32"/>
          <w:szCs w:val="32"/>
        </w:rPr>
        <w:t>;</w:t>
      </w:r>
      <w:r>
        <w:rPr>
          <w:rFonts w:ascii="仿宋" w:hAnsi="仿宋" w:cs="宋体;SimSun" w:hint="eastAsia" w:eastAsia="仿宋"/>
          <w:sz w:val="32"/>
          <w:szCs w:val="32"/>
        </w:rPr>
        <w:t>采用新工艺、新技术、新材料或者使用新设备的，应当结合新工艺、新技术、新材料或者新设备的要求，对从业人员进行相关安全生产教育和培训。</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生产经营单位应当建立安全生产教育和培训档案，如实记录安全生产教育和培训的时间、地点、内容、师资、参加人员、考核结果等情况。</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黑体;SimHei" w:hint="eastAsia" w:eastAsia="黑体;SimHei"/>
          <w:sz w:val="32"/>
          <w:szCs w:val="32"/>
        </w:rPr>
        <w:t xml:space="preserve">第二十三条  </w:t>
      </w:r>
      <w:r>
        <w:rPr>
          <w:rFonts w:ascii="仿宋" w:hAnsi="仿宋" w:cs="黑体;SimHei" w:hint="eastAsia" w:eastAsia="仿宋"/>
          <w:sz w:val="32"/>
          <w:szCs w:val="32"/>
        </w:rPr>
        <w:t>生产经营单位管理人员不得违章指挥、强令或者放任从业人员冒险作业。从业人员有权拒绝违章指挥和强令冒险作业，并有权向有关部门检举、控告。</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 xml:space="preserve"> 生产经营单位新建、改建、扩建工程项目</w:t>
      </w:r>
      <w:r>
        <w:rPr>
          <w:rFonts w:eastAsia="仿宋" w:cs="宋体;SimSun" w:hint="eastAsia" w:ascii="仿宋" w:hAnsi="仿宋"/>
          <w:sz w:val="32"/>
          <w:szCs w:val="32"/>
        </w:rPr>
        <w:t>(</w:t>
      </w:r>
      <w:r>
        <w:rPr>
          <w:rFonts w:ascii="仿宋" w:hAnsi="仿宋" w:cs="宋体;SimSun" w:hint="eastAsia" w:eastAsia="仿宋"/>
          <w:sz w:val="32"/>
          <w:szCs w:val="32"/>
        </w:rPr>
        <w:t>以下统称建设项目</w:t>
      </w:r>
      <w:r>
        <w:rPr>
          <w:rFonts w:eastAsia="仿宋" w:cs="宋体;SimSun" w:hint="eastAsia" w:ascii="仿宋" w:hAnsi="仿宋"/>
          <w:sz w:val="32"/>
          <w:szCs w:val="32"/>
        </w:rPr>
        <w:t>)</w:t>
      </w:r>
      <w:r>
        <w:rPr>
          <w:rFonts w:ascii="仿宋" w:hAnsi="仿宋" w:cs="宋体;SimSun" w:hint="eastAsia" w:eastAsia="仿宋"/>
          <w:sz w:val="32"/>
          <w:szCs w:val="32"/>
        </w:rPr>
        <w:t>的安全监控、防尘、防有害气体、排水、防火、防爆、防雷等安全设施，应当与主体工程同时设计、同时施工、同时投入生产和使用。</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建设项目的安全设施建成后，生产经营单位应当对安全设施进行检查，发现问题及时整改。</w:t>
      </w:r>
    </w:p>
    <w:p>
      <w:pPr>
        <w:pStyle w:val="Normal"/>
        <w:shd w:fill="FFFFFF" w:val="clear"/>
        <w:snapToGrid w:val="true"/>
        <w:spacing w:lineRule="exact" w:line="589" w:before="0" w:after="0"/>
        <w:ind w:firstLine="643" w:end="0"/>
        <w:jc w:val="both"/>
        <w:rPr>
          <w:rFonts w:ascii="黑体;SimHei" w:hAnsi="黑体;SimHei" w:eastAsia="黑体;SimHei" w:cs="黑体;SimHei" w:hint="eastAsia"/>
          <w:sz w:val="32"/>
          <w:szCs w:val="32"/>
        </w:rPr>
      </w:pPr>
      <w:r>
        <w:rPr>
          <w:rFonts w:ascii="黑体;SimHei" w:hAnsi="黑体;SimHei" w:cs="黑体;SimHei" w:hint="eastAsia" w:eastAsia="黑体;SimHei"/>
          <w:sz w:val="32"/>
          <w:szCs w:val="32"/>
        </w:rPr>
        <w:t xml:space="preserve">第二十五条  </w:t>
      </w:r>
      <w:r>
        <w:rPr>
          <w:rFonts w:ascii="仿宋" w:hAnsi="仿宋" w:cs="黑体;SimHei" w:hint="eastAsia" w:eastAsia="仿宋"/>
          <w:sz w:val="32"/>
          <w:szCs w:val="32"/>
        </w:rPr>
        <w:t>生产经营单位必须为从业人员、被派遣劳动者、实习学生，及时、无偿提供符合国家标准或者行业标准的劳动防护用品，并监督、教育其按照使用规则佩戴、使用。</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第二十六条</w:t>
      </w:r>
      <w:r>
        <w:rPr>
          <w:rFonts w:ascii="仿宋_GB2312" w:hAnsi="仿宋_GB2312" w:cs="宋体;SimSun" w:hint="eastAsia" w:eastAsia="仿宋_GB2312"/>
          <w:bCs/>
          <w:sz w:val="32"/>
        </w:rPr>
        <w:t xml:space="preserve"> </w:t>
      </w:r>
      <w:r>
        <w:rPr>
          <w:rFonts w:ascii="仿宋" w:hAnsi="仿宋" w:cs="宋体;SimSun" w:hint="eastAsia" w:eastAsia="仿宋"/>
          <w:bCs/>
          <w:sz w:val="32"/>
        </w:rPr>
        <w:t xml:space="preserve"> </w:t>
      </w:r>
      <w:r>
        <w:rPr>
          <w:rFonts w:ascii="仿宋" w:hAnsi="仿宋" w:cs="宋体;SimSun" w:hint="eastAsia" w:eastAsia="仿宋"/>
          <w:sz w:val="32"/>
          <w:szCs w:val="32"/>
        </w:rPr>
        <w:t>生产经营单位禁止使用国家和省明令淘汰的工艺、设备。</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禁止使用明令淘汰的工艺和设备，应当按照国家产业结构调整指导目录予以强制性淘汰。</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二十七</w:t>
      </w:r>
      <w:r>
        <w:rPr>
          <w:rFonts w:ascii="黑体;SimHei" w:hAnsi="黑体;SimHei" w:cs="宋体;SimSun" w:hint="eastAsia" w:eastAsia="黑体;SimHei"/>
          <w:sz w:val="32"/>
          <w:szCs w:val="32"/>
        </w:rPr>
        <w:t>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生产经营单位应当依法建立事故隐患排查治理制度，及时组织安全生产管理人员、工程技术人员和其他相关人员排查治理本单位的事故隐患。</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二十八</w:t>
      </w:r>
      <w:r>
        <w:rPr>
          <w:rFonts w:ascii="黑体;SimHei" w:hAnsi="黑体;SimHei" w:cs="宋体;SimSun" w:hint="eastAsia" w:eastAsia="黑体;SimHei"/>
          <w:sz w:val="32"/>
          <w:szCs w:val="32"/>
        </w:rPr>
        <w:t>条</w:t>
      </w:r>
      <w:r>
        <w:rPr>
          <w:rFonts w:ascii="宋体;SimSun" w:hAnsi="宋体;SimSun" w:cs="宋体;SimSun" w:hint="eastAsia" w:eastAsia="宋体;SimSun"/>
          <w:sz w:val="32"/>
        </w:rPr>
        <w:t xml:space="preserve"> </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生产、经营、运输、储存、使用危险物品或者处置废弃危险物品，应当</w:t>
      </w:r>
      <w:r>
        <w:rPr>
          <w:rFonts w:ascii="仿宋" w:hAnsi="仿宋" w:cs="宋体;SimSun" w:hint="eastAsia" w:eastAsia="仿宋"/>
          <w:sz w:val="32"/>
          <w:szCs w:val="32"/>
        </w:rPr>
        <w:t>按照</w:t>
      </w:r>
      <w:r>
        <w:rPr>
          <w:rFonts w:ascii="仿宋" w:hAnsi="仿宋" w:cs="宋体;SimSun" w:hint="eastAsia" w:eastAsia="仿宋"/>
          <w:sz w:val="32"/>
          <w:szCs w:val="32"/>
        </w:rPr>
        <w:t>有关法律、法规</w:t>
      </w:r>
      <w:r>
        <w:rPr>
          <w:rFonts w:ascii="仿宋" w:hAnsi="仿宋" w:cs="黑体;SimHei" w:hint="eastAsia" w:eastAsia="仿宋"/>
          <w:sz w:val="32"/>
          <w:szCs w:val="32"/>
        </w:rPr>
        <w:t>和国家标准或者行业标准的</w:t>
      </w:r>
      <w:r>
        <w:rPr>
          <w:rFonts w:ascii="仿宋" w:hAnsi="仿宋" w:cs="宋体;SimSun" w:hint="eastAsia" w:eastAsia="仿宋"/>
          <w:sz w:val="32"/>
          <w:szCs w:val="32"/>
        </w:rPr>
        <w:t>规定</w:t>
      </w:r>
      <w:r>
        <w:rPr>
          <w:rFonts w:ascii="仿宋" w:hAnsi="仿宋" w:cs="宋体;SimSun" w:hint="eastAsia" w:eastAsia="仿宋"/>
          <w:sz w:val="32"/>
          <w:szCs w:val="32"/>
        </w:rPr>
        <w:t>执行。</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危险物品生产经营单位的生产区域、生活区域、储存区域之间应当依照国家有关规定保持安全距离。</w:t>
      </w:r>
    </w:p>
    <w:p>
      <w:pPr>
        <w:pStyle w:val="Normal"/>
        <w:shd w:fill="FFFFFF" w:val="clear"/>
        <w:snapToGrid w:val="true"/>
        <w:spacing w:lineRule="exact" w:line="589" w:before="0" w:after="0"/>
        <w:ind w:firstLine="643" w:end="0"/>
        <w:jc w:val="both"/>
        <w:rPr>
          <w:rFonts w:ascii="仿宋" w:hAnsi="仿宋" w:eastAsia="仿宋" w:cs="黑体;SimHei" w:hint="eastAsia"/>
          <w:bCs/>
          <w:sz w:val="32"/>
          <w:szCs w:val="32"/>
        </w:rPr>
      </w:pPr>
      <w:r>
        <w:rPr>
          <w:rFonts w:ascii="仿宋" w:hAnsi="仿宋" w:cs="黑体;SimHei" w:hint="eastAsia" w:eastAsia="仿宋"/>
          <w:bCs/>
          <w:sz w:val="32"/>
          <w:szCs w:val="32"/>
        </w:rPr>
        <w:t>生产经营单位新建、改建、扩建危险物品的生产、储存建设项目，与周边项目的安全距离应当执行相应类别的国家规定和标准；在已有危险物品建设项目周边新建、改建、扩建项目，应当符合国家有关安全距离的规定和标准。</w:t>
      </w:r>
    </w:p>
    <w:p>
      <w:pPr>
        <w:pStyle w:val="Normal"/>
        <w:shd w:fill="FFFFFF" w:val="clear"/>
        <w:snapToGrid w:val="true"/>
        <w:spacing w:lineRule="exact" w:line="589" w:before="0" w:after="0"/>
        <w:ind w:firstLine="643" w:end="0"/>
        <w:jc w:val="both"/>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 xml:space="preserve"> 生产经营单位的生产经营场所应当遵守下列规定：</w:t>
      </w:r>
    </w:p>
    <w:p>
      <w:pPr>
        <w:pStyle w:val="Normal"/>
        <w:shd w:fill="FFFFFF" w:val="clear"/>
        <w:snapToGrid w:val="true"/>
        <w:spacing w:lineRule="exact" w:line="589" w:before="0" w:after="0"/>
        <w:ind w:firstLine="643" w:end="0"/>
        <w:jc w:val="both"/>
        <w:rPr/>
      </w:pPr>
      <w:r>
        <w:rPr>
          <w:rFonts w:ascii="仿宋" w:hAnsi="仿宋" w:cs="宋体;SimSun" w:hint="eastAsia" w:eastAsia="仿宋"/>
          <w:sz w:val="32"/>
          <w:szCs w:val="32"/>
        </w:rPr>
        <w:t>（一）通风系统、疏散通道、消防车通道、安全出口符合有关法律、法规</w:t>
      </w:r>
      <w:r>
        <w:rPr>
          <w:rFonts w:ascii="仿宋" w:hAnsi="仿宋" w:cs="黑体;SimHei" w:hint="eastAsia" w:eastAsia="仿宋"/>
          <w:sz w:val="32"/>
          <w:szCs w:val="32"/>
        </w:rPr>
        <w:t>和</w:t>
      </w:r>
      <w:r>
        <w:rPr>
          <w:rFonts w:ascii="仿宋" w:hAnsi="仿宋" w:cs="宋体;SimSun" w:hint="eastAsia" w:eastAsia="仿宋"/>
          <w:sz w:val="32"/>
          <w:szCs w:val="32"/>
        </w:rPr>
        <w:t>国家标准或者行业标准的规定，符合紧急疏散、救援要求；</w:t>
      </w:r>
    </w:p>
    <w:p>
      <w:pPr>
        <w:pStyle w:val="Normal"/>
        <w:shd w:fill="FFFFFF" w:val="clear"/>
        <w:snapToGrid w:val="true"/>
        <w:spacing w:lineRule="exact" w:line="589" w:before="0" w:after="0"/>
        <w:ind w:firstLine="643" w:end="0"/>
        <w:jc w:val="both"/>
        <w:rPr/>
      </w:pPr>
      <w:r>
        <w:rPr>
          <w:rFonts w:ascii="仿宋" w:hAnsi="仿宋" w:cs="宋体;SimSun" w:hint="eastAsia" w:eastAsia="仿宋"/>
          <w:sz w:val="32"/>
          <w:szCs w:val="32"/>
        </w:rPr>
        <w:t>（二）安全警示标志和标识明显、保持完好，符合有关法律、法规和国家标准或者行业标准的规定，便于从业人员和社会公众识别以及应急救援；</w:t>
      </w:r>
    </w:p>
    <w:p>
      <w:pPr>
        <w:pStyle w:val="Normal"/>
        <w:shd w:fill="FFFFFF" w:val="clear"/>
        <w:snapToGrid w:val="true"/>
        <w:spacing w:lineRule="exact" w:line="589" w:before="0" w:after="0"/>
        <w:ind w:firstLine="643" w:end="0"/>
        <w:jc w:val="both"/>
        <w:rPr>
          <w:rFonts w:ascii="仿宋" w:hAnsi="仿宋" w:eastAsia="仿宋" w:cs="宋体;SimSun" w:hint="eastAsia"/>
          <w:sz w:val="32"/>
          <w:szCs w:val="32"/>
        </w:rPr>
      </w:pPr>
      <w:r>
        <w:rPr>
          <w:rFonts w:ascii="仿宋" w:hAnsi="仿宋" w:cs="宋体;SimSun" w:hint="eastAsia" w:eastAsia="仿宋"/>
          <w:sz w:val="32"/>
          <w:szCs w:val="32"/>
        </w:rPr>
        <w:t>（三）根据生产、使用、储存危险化学品的种类设置相应的通风、防火、防爆、防毒、防静电、防泄漏和隔离操作等安全设施；</w:t>
      </w:r>
    </w:p>
    <w:p>
      <w:pPr>
        <w:pStyle w:val="Normal"/>
        <w:shd w:fill="FFFFFF" w:val="clear"/>
        <w:snapToGrid w:val="true"/>
        <w:spacing w:lineRule="exact" w:line="589" w:before="0" w:after="0"/>
        <w:ind w:firstLine="643" w:end="0"/>
        <w:jc w:val="both"/>
        <w:rPr>
          <w:rFonts w:ascii="仿宋" w:hAnsi="仿宋" w:eastAsia="仿宋" w:cs="宋体;SimSun" w:hint="eastAsia"/>
          <w:sz w:val="32"/>
          <w:szCs w:val="32"/>
        </w:rPr>
      </w:pPr>
      <w:r>
        <w:rPr>
          <w:rFonts w:ascii="仿宋" w:hAnsi="仿宋" w:cs="宋体;SimSun" w:hint="eastAsia" w:eastAsia="仿宋"/>
          <w:sz w:val="32"/>
          <w:szCs w:val="32"/>
        </w:rPr>
        <w:t>（四）生产作业场所、仓库严禁住宿和从事与生产经营无关的活动；</w:t>
      </w:r>
    </w:p>
    <w:p>
      <w:pPr>
        <w:pStyle w:val="Normal"/>
        <w:shd w:fill="FFFFFF" w:val="clear"/>
        <w:snapToGrid w:val="true"/>
        <w:spacing w:lineRule="exact" w:line="589" w:before="0" w:after="0"/>
        <w:ind w:firstLine="643" w:end="0"/>
        <w:jc w:val="both"/>
        <w:rPr>
          <w:rFonts w:ascii="仿宋" w:hAnsi="仿宋" w:eastAsia="仿宋" w:cs="宋体;SimSun" w:hint="eastAsia"/>
          <w:sz w:val="32"/>
          <w:szCs w:val="32"/>
        </w:rPr>
      </w:pPr>
      <w:r>
        <w:rPr>
          <w:rFonts w:ascii="仿宋" w:hAnsi="仿宋" w:cs="宋体;SimSun" w:hint="eastAsia" w:eastAsia="仿宋"/>
          <w:sz w:val="32"/>
          <w:szCs w:val="32"/>
        </w:rPr>
        <w:t>（五）同一生产经营场所和员工宿舍由两个以上单位管理和使用的，明确各方的安全责任，并确定责任人对公用的疏散通道、安全出口进行统一管理；</w:t>
      </w:r>
    </w:p>
    <w:p>
      <w:pPr>
        <w:pStyle w:val="Normal"/>
        <w:shd w:fill="FFFFFF" w:val="clear"/>
        <w:snapToGrid w:val="true"/>
        <w:spacing w:lineRule="exact" w:line="589" w:before="0" w:after="0"/>
        <w:ind w:firstLine="643" w:end="0"/>
        <w:jc w:val="both"/>
        <w:rPr>
          <w:rFonts w:ascii="仿宋" w:hAnsi="仿宋" w:eastAsia="仿宋" w:cs="宋体;SimSun" w:hint="eastAsia"/>
          <w:sz w:val="32"/>
          <w:szCs w:val="32"/>
        </w:rPr>
      </w:pPr>
      <w:r>
        <w:rPr>
          <w:rFonts w:ascii="仿宋" w:hAnsi="仿宋" w:cs="宋体;SimSun" w:hint="eastAsia" w:eastAsia="仿宋"/>
          <w:sz w:val="32"/>
          <w:szCs w:val="32"/>
        </w:rPr>
        <w:t>（六）生产经营区域和员工宿舍的安全距离、安全出口数目、安全疏散距离、疏散门和疏散通道的宽度符合国家标准或者行业标准；</w:t>
      </w:r>
    </w:p>
    <w:p>
      <w:pPr>
        <w:pStyle w:val="New"/>
        <w:shd w:fill="FFFFFF" w:val="clear"/>
        <w:snapToGrid w:val="true"/>
        <w:spacing w:lineRule="exact" w:line="589" w:before="0" w:after="0"/>
        <w:ind w:firstLine="627" w:end="0"/>
        <w:jc w:val="both"/>
        <w:rPr/>
      </w:pPr>
      <w:r>
        <w:rPr>
          <w:rFonts w:ascii="仿宋" w:hAnsi="仿宋" w:cs="宋体;SimSun" w:hint="eastAsia" w:eastAsia="仿宋"/>
          <w:sz w:val="32"/>
          <w:szCs w:val="32"/>
        </w:rPr>
        <w:t>（七）按照规定设置检测报警等装置；</w:t>
      </w:r>
    </w:p>
    <w:p>
      <w:pPr>
        <w:pStyle w:val="New"/>
        <w:shd w:fill="FFFFFF" w:val="clear"/>
        <w:snapToGrid w:val="true"/>
        <w:spacing w:lineRule="exact" w:line="589" w:before="0" w:after="0"/>
        <w:ind w:firstLine="627" w:end="0"/>
        <w:jc w:val="both"/>
        <w:rPr/>
      </w:pPr>
      <w:r>
        <w:rPr>
          <w:rFonts w:ascii="仿宋" w:hAnsi="仿宋" w:cs="宋体;SimSun" w:hint="eastAsia" w:eastAsia="仿宋"/>
          <w:sz w:val="32"/>
          <w:szCs w:val="32"/>
        </w:rPr>
        <w:t>（八）按照国家标准或者行业标准选用、安装电气设备设施，规范敷设电气线路，不得私搭乱接、超负荷运行；</w:t>
      </w:r>
    </w:p>
    <w:p>
      <w:pPr>
        <w:pStyle w:val="New"/>
        <w:shd w:fill="FFFFFF" w:val="clear"/>
        <w:snapToGrid w:val="true"/>
        <w:spacing w:lineRule="exact" w:line="589" w:before="0" w:after="0"/>
        <w:ind w:firstLine="627" w:end="0"/>
        <w:jc w:val="both"/>
        <w:rPr>
          <w:rFonts w:ascii="仿宋" w:hAnsi="仿宋" w:eastAsia="仿宋" w:cs="宋体;SimSun" w:hint="eastAsia"/>
          <w:sz w:val="18"/>
          <w:szCs w:val="18"/>
        </w:rPr>
      </w:pPr>
      <w:r>
        <w:rPr>
          <w:rFonts w:ascii="仿宋" w:hAnsi="仿宋" w:cs="宋体;SimSun" w:hint="eastAsia" w:eastAsia="仿宋"/>
          <w:sz w:val="32"/>
          <w:szCs w:val="32"/>
        </w:rPr>
        <w:t>（九）按照规定配备消防设施和器材并保证正常使用；</w:t>
      </w:r>
    </w:p>
    <w:p>
      <w:pPr>
        <w:pStyle w:val="New"/>
        <w:shd w:fill="FFFFFF" w:val="clear"/>
        <w:snapToGrid w:val="true"/>
        <w:spacing w:lineRule="exact" w:line="589" w:before="0" w:after="0"/>
        <w:ind w:firstLine="627" w:end="0"/>
        <w:jc w:val="both"/>
        <w:rPr>
          <w:rFonts w:ascii="仿宋" w:hAnsi="仿宋" w:eastAsia="仿宋" w:cs="宋体;SimSun" w:hint="eastAsia"/>
          <w:sz w:val="18"/>
          <w:szCs w:val="18"/>
        </w:rPr>
      </w:pPr>
      <w:r>
        <w:rPr>
          <w:rFonts w:ascii="仿宋" w:hAnsi="仿宋" w:cs="宋体;SimSun" w:hint="eastAsia" w:eastAsia="仿宋"/>
          <w:sz w:val="32"/>
          <w:szCs w:val="32"/>
        </w:rPr>
        <w:t>（十）禁止违法、违规存放易燃易爆、剧毒、强腐蚀性和放射性等危险物品；</w:t>
      </w:r>
    </w:p>
    <w:p>
      <w:pPr>
        <w:pStyle w:val="New"/>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（十一）从业人员能够熟练使用消防器材，了解安全出口和疏散通道的位置及本岗位的应急救援职责；</w:t>
      </w:r>
    </w:p>
    <w:p>
      <w:pPr>
        <w:pStyle w:val="New"/>
        <w:shd w:fill="FFFFFF" w:val="clear"/>
        <w:snapToGrid w:val="true"/>
        <w:spacing w:lineRule="exact" w:line="589" w:before="0" w:after="0"/>
        <w:ind w:firstLine="627" w:end="0"/>
        <w:jc w:val="both"/>
        <w:rPr>
          <w:rFonts w:ascii="仿宋" w:hAnsi="仿宋" w:eastAsia="仿宋" w:cs="宋体;SimSun" w:hint="eastAsia"/>
          <w:sz w:val="18"/>
          <w:szCs w:val="18"/>
        </w:rPr>
      </w:pPr>
      <w:r>
        <w:rPr>
          <w:rFonts w:ascii="仿宋" w:hAnsi="仿宋" w:cs="宋体;SimSun" w:hint="eastAsia" w:eastAsia="仿宋"/>
          <w:sz w:val="32"/>
          <w:szCs w:val="32"/>
        </w:rPr>
        <w:t>（十二）实际容纳人员不得超过规定的容纳人数；</w:t>
      </w:r>
    </w:p>
    <w:p>
      <w:pPr>
        <w:pStyle w:val="New"/>
        <w:shd w:fill="FFFFFF" w:val="clear"/>
        <w:snapToGrid w:val="true"/>
        <w:spacing w:lineRule="exact" w:line="589" w:before="0" w:after="0"/>
        <w:ind w:firstLine="640" w:end="0"/>
        <w:jc w:val="both"/>
        <w:rPr>
          <w:rFonts w:ascii="仿宋" w:hAnsi="仿宋" w:eastAsia="仿宋" w:cs="宋体;SimSun" w:hint="eastAsia"/>
          <w:sz w:val="32"/>
          <w:szCs w:val="32"/>
        </w:rPr>
      </w:pPr>
      <w:r>
        <w:rPr>
          <w:rFonts w:ascii="仿宋" w:hAnsi="仿宋" w:cs="宋体;SimSun" w:hint="eastAsia" w:eastAsia="仿宋"/>
          <w:sz w:val="32"/>
          <w:szCs w:val="32"/>
        </w:rPr>
        <w:t>（十三）有关法律、法规和国家标准或者行业标准规定的其他安全生产要求。</w:t>
      </w:r>
    </w:p>
    <w:p>
      <w:pPr>
        <w:pStyle w:val="Normal"/>
        <w:shd w:fill="FFFFFF" w:val="clear"/>
        <w:snapToGrid w:val="true"/>
        <w:spacing w:lineRule="exact" w:line="589" w:before="0" w:after="0"/>
        <w:ind w:firstLine="640" w:end="0"/>
        <w:jc w:val="both"/>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三十条</w:t>
      </w:r>
      <w:r>
        <w:rPr>
          <w:rFonts w:ascii="宋体;SimSun" w:hAnsi="宋体;SimSun" w:cs="宋体;SimSun" w:hint="eastAsia" w:eastAsia="宋体;SimSun"/>
          <w:sz w:val="32"/>
        </w:rPr>
        <w:t xml:space="preserve"> </w:t>
      </w:r>
      <w:r>
        <w:rPr>
          <w:rFonts w:ascii="仿宋" w:hAnsi="仿宋" w:cs="宋体;SimSun" w:hint="eastAsia" w:eastAsia="仿宋"/>
          <w:sz w:val="32"/>
          <w:szCs w:val="32"/>
        </w:rPr>
        <w:t>存在粉尘爆炸危险的作业场所的生产经营单位，除应当遵守本条例</w:t>
      </w:r>
      <w:r>
        <w:rPr>
          <w:rFonts w:ascii="仿宋" w:hAnsi="仿宋" w:cs="宋体;SimSun" w:hint="eastAsia" w:eastAsia="仿宋"/>
          <w:sz w:val="32"/>
          <w:szCs w:val="32"/>
        </w:rPr>
        <w:t>第</w:t>
      </w:r>
      <w:r>
        <w:rPr>
          <w:rFonts w:ascii="仿宋" w:hAnsi="仿宋" w:cs="宋体;SimSun" w:hint="eastAsia" w:eastAsia="仿宋"/>
          <w:sz w:val="32"/>
          <w:szCs w:val="32"/>
        </w:rPr>
        <w:t>二十九</w:t>
      </w:r>
      <w:r>
        <w:rPr>
          <w:rFonts w:ascii="仿宋" w:hAnsi="仿宋" w:cs="宋体;SimSun" w:hint="eastAsia" w:eastAsia="仿宋"/>
          <w:sz w:val="32"/>
          <w:szCs w:val="32"/>
        </w:rPr>
        <w:t>条</w:t>
      </w:r>
      <w:r>
        <w:rPr>
          <w:rFonts w:ascii="仿宋" w:hAnsi="仿宋" w:cs="宋体;SimSun" w:hint="eastAsia" w:eastAsia="仿宋"/>
          <w:sz w:val="32"/>
          <w:szCs w:val="32"/>
        </w:rPr>
        <w:t>规定外，还应当遵守下列规定：</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（一）作业场所符合</w:t>
      </w:r>
      <w:r>
        <w:rPr>
          <w:rFonts w:ascii="仿宋" w:hAnsi="仿宋" w:cs="黑体;SimHei" w:hint="eastAsia" w:eastAsia="仿宋"/>
          <w:sz w:val="32"/>
          <w:szCs w:val="32"/>
        </w:rPr>
        <w:t>相关</w:t>
      </w:r>
      <w:r>
        <w:rPr>
          <w:rFonts w:ascii="仿宋" w:hAnsi="仿宋" w:cs="宋体;SimSun" w:hint="eastAsia" w:eastAsia="仿宋"/>
          <w:sz w:val="32"/>
          <w:szCs w:val="32"/>
        </w:rPr>
        <w:t>标准要求，禁止设置在居民区、不符合规定的多层</w:t>
      </w:r>
      <w:r>
        <w:rPr>
          <w:rFonts w:ascii="仿宋" w:hAnsi="仿宋" w:cs="黑体;SimHei" w:hint="eastAsia" w:eastAsia="仿宋"/>
          <w:sz w:val="32"/>
          <w:szCs w:val="32"/>
        </w:rPr>
        <w:t>建筑物</w:t>
      </w:r>
      <w:r>
        <w:rPr>
          <w:rFonts w:ascii="仿宋" w:hAnsi="仿宋" w:cs="宋体;SimSun" w:hint="eastAsia" w:eastAsia="仿宋"/>
          <w:sz w:val="32"/>
          <w:szCs w:val="32"/>
        </w:rPr>
        <w:t>、安全间距不符合规定的厂房内；</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（二）按照标准设计、安装、使用和维护通风除尘系统，按照规定检测和清理粉尘，在除尘系统停运期间或者粉尘超标时，立即停止作业，撤出作业人员；</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（三）按照标准使用防爆电气设备，落实防雷、防静电等措施，禁止在作业场所使用各类明火和违规使用作业工具；</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（四）执行安全操作规程和劳动防护制度，禁止从业人员未经培训和不按照规定佩戴使用防尘、防静电等劳动防护用品作业。</w:t>
      </w:r>
    </w:p>
    <w:p>
      <w:pPr>
        <w:pStyle w:val="Normal"/>
        <w:shd w:fill="FFFFFF" w:val="clear"/>
        <w:snapToGrid w:val="true"/>
        <w:spacing w:lineRule="exact" w:line="589" w:before="0" w:after="0"/>
        <w:ind w:firstLine="623" w:end="0"/>
        <w:jc w:val="both"/>
        <w:rPr>
          <w:rFonts w:ascii="仿宋" w:hAnsi="仿宋" w:eastAsia="仿宋" w:cs="宋体;SimSun" w:hint="eastAsia"/>
          <w:sz w:val="18"/>
          <w:szCs w:val="18"/>
          <w:bdr w:val="single" w:sz="4" w:space="0" w:color="00000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bCs/>
          <w:sz w:val="32"/>
          <w:szCs w:val="32"/>
        </w:rPr>
        <w:t xml:space="preserve">  </w:t>
      </w:r>
      <w:r>
        <w:rPr>
          <w:rFonts w:ascii="仿宋" w:hAnsi="仿宋" w:cs="黑体;SimHei" w:hint="eastAsia" w:eastAsia="仿宋"/>
          <w:sz w:val="32"/>
          <w:szCs w:val="32"/>
        </w:rPr>
        <w:t>生产经营单位进行爆破、吊装、高处作业、动火作业、进入受限空间作业、临时用电作业、放射性、高危粉尘、高毒作业等危险性较高作业，应当在作业前进行安全生产风险分析，确认现场安全作业条件，保证作业人员了解作业风险，掌握风险控制措施。</w:t>
      </w:r>
    </w:p>
    <w:p>
      <w:pPr>
        <w:pStyle w:val="Normal"/>
        <w:shd w:fill="FFFFFF" w:val="clear"/>
        <w:snapToGrid w:val="true"/>
        <w:spacing w:lineRule="exact" w:line="589" w:before="0" w:after="0"/>
        <w:ind w:firstLine="640" w:end="0"/>
        <w:jc w:val="both"/>
        <w:rPr>
          <w:rFonts w:ascii="仿宋" w:hAnsi="仿宋" w:eastAsia="仿宋" w:cs="黑体;SimHei" w:hint="eastAsia"/>
          <w:sz w:val="32"/>
          <w:szCs w:val="32"/>
        </w:rPr>
      </w:pPr>
      <w:r>
        <w:rPr>
          <w:rFonts w:ascii="仿宋" w:hAnsi="仿宋" w:cs="黑体;SimHei" w:hint="eastAsia" w:eastAsia="仿宋"/>
          <w:sz w:val="32"/>
          <w:szCs w:val="32"/>
        </w:rPr>
        <w:t>生产经营单位进行爆破、吊装、进入受限空间作业、危险化学品装卸、安装或者拆卸施工起重机械、整体提升脚手架、模板等自升式架设设施、维护或者检修存在高毒物品的生产装置以及国家规定的其他危险作业，应当安排专门人员进行现场监护和监督管理，保证遵守操作规程和落实安全措施。</w:t>
      </w:r>
    </w:p>
    <w:p>
      <w:pPr>
        <w:pStyle w:val="Normal"/>
        <w:shd w:fill="FFFFFF" w:val="clear"/>
        <w:snapToGrid w:val="true"/>
        <w:spacing w:lineRule="exact" w:line="589" w:before="0" w:after="0"/>
        <w:ind w:firstLine="640" w:end="0"/>
        <w:jc w:val="both"/>
        <w:rPr>
          <w:rFonts w:ascii="仿宋" w:hAnsi="仿宋" w:eastAsia="仿宋" w:cs="黑体;SimHei" w:hint="eastAsia"/>
          <w:sz w:val="32"/>
          <w:szCs w:val="32"/>
        </w:rPr>
      </w:pPr>
      <w:r>
        <w:rPr>
          <w:rFonts w:ascii="仿宋" w:hAnsi="仿宋" w:cs="黑体;SimHei" w:hint="eastAsia" w:eastAsia="仿宋"/>
          <w:sz w:val="32"/>
          <w:szCs w:val="32"/>
        </w:rPr>
        <w:t>进行可能危及危险化学品管道安全的施工作业和施工范围内有地下燃气管线等重要燃气设施的作业，施工单位应当分别通知管道所属单位和管道燃气经营单位，指派专业人员到现场进行安全指导。</w:t>
      </w:r>
    </w:p>
    <w:p>
      <w:pPr>
        <w:pStyle w:val="Normal"/>
        <w:shd w:fill="FFFFFF" w:val="clear"/>
        <w:snapToGrid w:val="true"/>
        <w:spacing w:lineRule="exact" w:line="589" w:before="0" w:after="0"/>
        <w:ind w:firstLine="640" w:end="0"/>
        <w:jc w:val="both"/>
        <w:rPr>
          <w:rFonts w:ascii="仿宋_GB2312" w:hAnsi="仿宋_GB2312" w:eastAsia="仿宋_GB2312" w:cs="宋体;SimSun" w:hint="eastAsia"/>
          <w:sz w:val="32"/>
          <w:szCs w:val="32"/>
          <w:bdr w:val="single" w:sz="4" w:space="0" w:color="000000"/>
        </w:rPr>
      </w:pPr>
      <w:r>
        <w:rPr>
          <w:rFonts w:ascii="仿宋" w:hAnsi="仿宋" w:cs="宋体;SimSun" w:hint="eastAsia" w:eastAsia="仿宋"/>
          <w:sz w:val="32"/>
          <w:szCs w:val="32"/>
        </w:rPr>
        <w:t>生产经营单位委托其他有专业资质的单位进行危险作业的，应当在作业前与受委托方签订安全生产管理协议，明确各自的安全生产管理职责。</w:t>
      </w:r>
    </w:p>
    <w:p>
      <w:pPr>
        <w:pStyle w:val="Normal"/>
        <w:shd w:fill="FFFFFF" w:val="clear"/>
        <w:snapToGrid w:val="true"/>
        <w:spacing w:lineRule="exact" w:line="589" w:before="0" w:after="0"/>
        <w:ind w:firstLine="640" w:end="0"/>
        <w:jc w:val="both"/>
        <w:rPr>
          <w:rFonts w:ascii="黑体;SimHei" w:hAnsi="黑体;SimHei" w:eastAsia="黑体;SimHei" w:cs="仿宋_GB2312"/>
          <w:sz w:val="32"/>
          <w:szCs w:val="32"/>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三十二</w:t>
      </w:r>
      <w:r>
        <w:rPr>
          <w:rFonts w:ascii="黑体;SimHei" w:hAnsi="黑体;SimHei" w:cs="宋体;SimSun" w:hint="eastAsia" w:eastAsia="黑体;SimHei"/>
          <w:sz w:val="32"/>
          <w:szCs w:val="32"/>
        </w:rPr>
        <w:t>条</w:t>
      </w:r>
      <w:r>
        <w:rPr>
          <w:rFonts w:ascii="黑体;SimHei" w:hAnsi="黑体;SimHei" w:cs="宋体;SimSun" w:hint="eastAsia" w:eastAsia="黑体;SimHei"/>
          <w:sz w:val="32"/>
          <w:szCs w:val="32"/>
        </w:rPr>
        <w:t xml:space="preserve">  </w:t>
      </w:r>
      <w:r>
        <w:rPr>
          <w:rFonts w:ascii="仿宋" w:hAnsi="仿宋" w:cs="仿宋" w:hint="eastAsia" w:eastAsia="仿宋"/>
          <w:bCs/>
          <w:sz w:val="32"/>
          <w:szCs w:val="32"/>
        </w:rPr>
        <w:t>煤矿、非煤矿山的生产经营单位应当实行负责人（主要负责人、领导班子成员、总工程师和副总工程师）轮流现场带班作业制度。带班负责人应当与工人同时下井、同时升井，督促现场作业人员遵守安全规定和要求，及时发现和处置事故隐患。遇到险情时，立即下达停止作业命令，组织人员及时、有序撤离到安全地点。</w:t>
      </w:r>
    </w:p>
    <w:p>
      <w:pPr>
        <w:pStyle w:val="Normal"/>
        <w:shd w:fill="FFFFFF" w:val="clear"/>
        <w:snapToGrid w:val="true"/>
        <w:spacing w:lineRule="exact" w:line="589" w:before="0" w:after="0"/>
        <w:ind w:firstLine="643" w:end="0"/>
        <w:jc w:val="both"/>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三十三条</w:t>
      </w:r>
      <w:r>
        <w:rPr>
          <w:rFonts w:ascii="宋体;SimSun" w:hAnsi="宋体;SimSun" w:cs="宋体;SimSun" w:hint="eastAsia" w:eastAsia="宋体;SimSun"/>
          <w:sz w:val="32"/>
          <w:szCs w:val="32"/>
        </w:rPr>
        <w:t xml:space="preserve">  </w:t>
      </w:r>
      <w:r>
        <w:rPr>
          <w:rFonts w:ascii="仿宋" w:hAnsi="仿宋" w:cs="仿宋" w:hint="eastAsia" w:eastAsia="仿宋"/>
          <w:sz w:val="32"/>
          <w:szCs w:val="32"/>
        </w:rPr>
        <w:t>油气、危险化学品输送管道</w:t>
      </w:r>
      <w:r>
        <w:rPr>
          <w:rFonts w:ascii="仿宋" w:hAnsi="仿宋" w:cs="宋体;SimSun" w:hint="eastAsia" w:eastAsia="仿宋"/>
          <w:sz w:val="32"/>
          <w:szCs w:val="32"/>
        </w:rPr>
        <w:t>的建设应当符合城乡规划，</w:t>
      </w:r>
      <w:r>
        <w:rPr>
          <w:rFonts w:ascii="仿宋" w:hAnsi="仿宋" w:cs="黑体;SimHei" w:hint="eastAsia" w:eastAsia="仿宋"/>
          <w:sz w:val="32"/>
          <w:szCs w:val="32"/>
        </w:rPr>
        <w:t>与居民区、工厂、学校、医院、商场、车站等人口密集区，以及建（构）筑物、铁路、公路、航道、港口、市政公用地下管线及设施、军事设施、电力设施、其他强腐蚀性管道及设施等的安全保护距离，应当符合有关法律、法规和国家标准或者行业标准的强制性要求。</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禁止光气、氯气等剧毒气体化学品管道穿</w:t>
      </w:r>
      <w:r>
        <w:rPr>
          <w:rFonts w:eastAsia="仿宋" w:cs="宋体;SimSun" w:hint="eastAsia" w:ascii="仿宋" w:hAnsi="仿宋"/>
          <w:sz w:val="32"/>
          <w:szCs w:val="32"/>
        </w:rPr>
        <w:t>(</w:t>
      </w:r>
      <w:r>
        <w:rPr>
          <w:rFonts w:ascii="仿宋" w:hAnsi="仿宋" w:cs="宋体;SimSun" w:hint="eastAsia" w:eastAsia="仿宋"/>
          <w:sz w:val="32"/>
          <w:szCs w:val="32"/>
        </w:rPr>
        <w:t>跨</w:t>
      </w:r>
      <w:r>
        <w:rPr>
          <w:rFonts w:eastAsia="仿宋" w:cs="宋体;SimSun" w:hint="eastAsia" w:ascii="仿宋" w:hAnsi="仿宋"/>
          <w:sz w:val="32"/>
          <w:szCs w:val="32"/>
        </w:rPr>
        <w:t>)</w:t>
      </w:r>
      <w:r>
        <w:rPr>
          <w:rFonts w:ascii="仿宋" w:hAnsi="仿宋" w:cs="宋体;SimSun" w:hint="eastAsia" w:eastAsia="仿宋"/>
          <w:sz w:val="32"/>
          <w:szCs w:val="32"/>
        </w:rPr>
        <w:t>越公共区域。</w:t>
      </w:r>
    </w:p>
    <w:p>
      <w:pPr>
        <w:pStyle w:val="Normal"/>
        <w:shd w:fill="FFFFFF" w:val="clear"/>
        <w:snapToGrid w:val="true"/>
        <w:spacing w:lineRule="exact" w:line="589" w:before="0" w:after="0"/>
        <w:ind w:firstLine="643" w:end="0"/>
        <w:jc w:val="both"/>
        <w:rPr/>
      </w:pPr>
      <w:r>
        <w:rPr>
          <w:rFonts w:ascii="仿宋" w:hAnsi="仿宋" w:cs="宋体;SimSun" w:hint="eastAsia" w:eastAsia="仿宋"/>
          <w:sz w:val="32"/>
          <w:szCs w:val="32"/>
        </w:rPr>
        <w:t>严格控制氨、硫化氢等其他有毒气体的危险化学品管道穿</w:t>
      </w:r>
      <w:r>
        <w:rPr>
          <w:rFonts w:eastAsia="仿宋" w:cs="宋体;SimSun" w:hint="eastAsia" w:ascii="仿宋" w:hAnsi="仿宋"/>
          <w:sz w:val="32"/>
          <w:szCs w:val="32"/>
        </w:rPr>
        <w:t>(</w:t>
      </w:r>
      <w:r>
        <w:rPr>
          <w:rFonts w:ascii="仿宋" w:hAnsi="仿宋" w:cs="宋体;SimSun" w:hint="eastAsia" w:eastAsia="仿宋"/>
          <w:sz w:val="32"/>
          <w:szCs w:val="32"/>
        </w:rPr>
        <w:t>跨</w:t>
      </w:r>
      <w:r>
        <w:rPr>
          <w:rFonts w:eastAsia="仿宋" w:cs="宋体;SimSun" w:hint="eastAsia" w:ascii="仿宋" w:hAnsi="仿宋"/>
          <w:sz w:val="32"/>
          <w:szCs w:val="32"/>
        </w:rPr>
        <w:t>)</w:t>
      </w:r>
      <w:r>
        <w:rPr>
          <w:rFonts w:ascii="仿宋" w:hAnsi="仿宋" w:cs="宋体;SimSun" w:hint="eastAsia" w:eastAsia="仿宋"/>
          <w:sz w:val="32"/>
          <w:szCs w:val="32"/>
        </w:rPr>
        <w:t>越公共区域</w:t>
      </w:r>
      <w:r>
        <w:rPr>
          <w:rFonts w:ascii="仿宋" w:hAnsi="仿宋" w:cs="宋体;SimSun" w:hint="eastAsia" w:eastAsia="仿宋"/>
          <w:bCs/>
          <w:sz w:val="32"/>
          <w:szCs w:val="32"/>
        </w:rPr>
        <w:t>。</w:t>
      </w:r>
    </w:p>
    <w:p>
      <w:pPr>
        <w:pStyle w:val="Normal"/>
        <w:shd w:fill="FFFFFF" w:val="clear"/>
        <w:snapToGrid w:val="true"/>
        <w:spacing w:lineRule="exact" w:line="589" w:before="0" w:after="0"/>
        <w:jc w:val="both"/>
        <w:rPr>
          <w:rFonts w:ascii="仿宋" w:hAnsi="仿宋" w:eastAsia="仿宋" w:cs="宋体;SimSun" w:hint="eastAsia"/>
          <w:sz w:val="18"/>
          <w:szCs w:val="18"/>
        </w:rPr>
      </w:pPr>
      <w:r>
        <w:rPr>
          <w:rFonts w:eastAsia="仿宋_GB2312" w:cs="宋体;SimSun" w:hint="eastAsia" w:ascii="仿宋_GB2312" w:hAnsi="仿宋_GB2312"/>
          <w:bCs/>
          <w:sz w:val="32"/>
          <w:szCs w:val="32"/>
        </w:rPr>
        <w:t> </w:t>
      </w:r>
      <w:r>
        <w:rPr>
          <w:rFonts w:eastAsia="宋体;SimSun" w:cs="宋体;SimSun" w:hint="eastAsia" w:ascii="宋体;SimSun" w:hAnsi="宋体;SimSun"/>
          <w:sz w:val="32"/>
          <w:szCs w:val="32"/>
        </w:rPr>
        <w:t>  </w:t>
      </w: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三十四</w:t>
      </w:r>
      <w:r>
        <w:rPr>
          <w:rFonts w:ascii="黑体;SimHei" w:hAnsi="黑体;SimHei" w:cs="宋体;SimSun" w:hint="eastAsia" w:eastAsia="黑体;SimHei"/>
          <w:sz w:val="32"/>
          <w:szCs w:val="32"/>
        </w:rPr>
        <w:t>条</w:t>
      </w:r>
      <w:r>
        <w:rPr>
          <w:rFonts w:ascii="宋体;SimSun" w:hAnsi="宋体;SimSun" w:cs="宋体;SimSun" w:hint="eastAsia" w:eastAsia="宋体;SimSun"/>
          <w:sz w:val="32"/>
        </w:rPr>
        <w:t xml:space="preserve"> </w:t>
      </w:r>
      <w:r>
        <w:rPr>
          <w:rFonts w:ascii="仿宋" w:hAnsi="仿宋" w:cs="宋体;SimSun" w:hint="eastAsia" w:eastAsia="仿宋"/>
          <w:sz w:val="32"/>
        </w:rPr>
        <w:t xml:space="preserve"> </w:t>
      </w:r>
      <w:r>
        <w:rPr>
          <w:rFonts w:ascii="仿宋" w:hAnsi="仿宋" w:cs="宋体;SimSun" w:hint="eastAsia" w:eastAsia="仿宋"/>
          <w:sz w:val="32"/>
          <w:szCs w:val="32"/>
        </w:rPr>
        <w:t>旅游景区</w:t>
      </w:r>
      <w:r>
        <w:rPr>
          <w:rFonts w:eastAsia="仿宋" w:cs="宋体;SimSun" w:hint="eastAsia" w:ascii="仿宋" w:hAnsi="仿宋"/>
          <w:sz w:val="32"/>
          <w:szCs w:val="32"/>
        </w:rPr>
        <w:t>(</w:t>
      </w:r>
      <w:r>
        <w:rPr>
          <w:rFonts w:ascii="仿宋" w:hAnsi="仿宋" w:cs="宋体;SimSun" w:hint="eastAsia" w:eastAsia="仿宋"/>
          <w:sz w:val="32"/>
          <w:szCs w:val="32"/>
        </w:rPr>
        <w:t>点</w:t>
      </w:r>
      <w:r>
        <w:rPr>
          <w:rFonts w:eastAsia="仿宋" w:cs="宋体;SimSun" w:hint="eastAsia" w:ascii="仿宋" w:hAnsi="仿宋"/>
          <w:sz w:val="32"/>
          <w:szCs w:val="32"/>
        </w:rPr>
        <w:t>)</w:t>
      </w:r>
      <w:r>
        <w:rPr>
          <w:rFonts w:ascii="仿宋" w:hAnsi="仿宋" w:cs="宋体;SimSun" w:hint="eastAsia" w:eastAsia="仿宋"/>
          <w:sz w:val="32"/>
          <w:szCs w:val="32"/>
        </w:rPr>
        <w:t>管理机构和经营者应当加强旅游安全管理，完善旅游安全防护设施，做好旅游预测预报和游人疏导工作。</w:t>
      </w:r>
    </w:p>
    <w:p>
      <w:pPr>
        <w:pStyle w:val="Normal"/>
        <w:shd w:fill="FFFFFF" w:val="clear"/>
        <w:snapToGrid w:val="true"/>
        <w:spacing w:lineRule="exact" w:line="589" w:before="0" w:after="0"/>
        <w:jc w:val="both"/>
        <w:rPr>
          <w:rFonts w:ascii="仿宋" w:hAnsi="仿宋" w:eastAsia="仿宋" w:cs="宋体;SimSun" w:hint="eastAsia"/>
          <w:sz w:val="18"/>
          <w:szCs w:val="18"/>
        </w:rPr>
      </w:pPr>
      <w:r>
        <w:rPr>
          <w:rFonts w:eastAsia="仿宋_GB2312" w:cs="宋体;SimSun" w:hint="eastAsia" w:ascii="仿宋_GB2312" w:hAnsi="仿宋_GB2312"/>
          <w:sz w:val="32"/>
          <w:szCs w:val="32"/>
        </w:rPr>
        <w:t>   </w:t>
      </w:r>
      <w:r>
        <w:rPr>
          <w:rFonts w:eastAsia="仿宋_GB2312" w:cs="宋体;SimSun" w:hint="eastAsia" w:ascii="仿宋_GB2312" w:hAnsi="仿宋_GB2312"/>
          <w:sz w:val="32"/>
        </w:rPr>
        <w:t> </w:t>
      </w:r>
      <w:r>
        <w:rPr>
          <w:rFonts w:eastAsia="仿宋" w:cs="宋体;SimSun" w:hint="eastAsia" w:ascii="仿宋" w:hAnsi="仿宋"/>
          <w:sz w:val="32"/>
        </w:rPr>
        <w:t xml:space="preserve"> </w:t>
      </w:r>
      <w:r>
        <w:rPr>
          <w:rFonts w:ascii="仿宋" w:hAnsi="仿宋" w:cs="宋体;SimSun" w:hint="eastAsia" w:eastAsia="仿宋"/>
          <w:sz w:val="32"/>
          <w:szCs w:val="32"/>
        </w:rPr>
        <w:t>经营高空、高速、水上、探险等高风险旅游项目的旅游经营者，应当制定安全操作规程，并对涉及人身安全的旅游设施、设备每日投入使用前，进行试运行和例行安全检查，并对安全装置进行检查确认，保证旅游设施、设备完好。</w:t>
      </w:r>
    </w:p>
    <w:p>
      <w:pPr>
        <w:pStyle w:val="Normal"/>
        <w:shd w:fill="FFFFFF" w:val="clear"/>
        <w:snapToGrid w:val="true"/>
        <w:spacing w:lineRule="exact" w:line="589" w:before="0" w:after="0"/>
        <w:ind w:firstLine="480" w:end="0"/>
        <w:jc w:val="both"/>
        <w:rPr>
          <w:rFonts w:ascii="仿宋" w:hAnsi="仿宋" w:eastAsia="仿宋" w:cs="宋体;SimSun" w:hint="eastAsia"/>
          <w:sz w:val="18"/>
          <w:szCs w:val="18"/>
        </w:rPr>
      </w:pPr>
      <w:r>
        <w:rPr>
          <w:rFonts w:eastAsia="宋体;SimSun" w:cs="宋体;SimSun" w:hint="eastAsia" w:ascii="宋体;SimSun" w:hAnsi="宋体;SimSun"/>
          <w:sz w:val="32"/>
          <w:szCs w:val="32"/>
        </w:rPr>
        <w:t> </w:t>
      </w:r>
      <w:r>
        <w:rPr>
          <w:rFonts w:ascii="黑体;SimHei" w:hAnsi="黑体;SimHei" w:cs="宋体;SimSun" w:hint="eastAsia" w:eastAsia="黑体;SimHei"/>
          <w:sz w:val="32"/>
          <w:szCs w:val="32"/>
        </w:rPr>
        <w:t>第三十五条</w:t>
      </w:r>
      <w:r>
        <w:rPr>
          <w:rFonts w:ascii="宋体;SimSun" w:hAnsi="宋体;SimSun" w:cs="宋体;SimSun" w:hint="eastAsia" w:eastAsia="宋体;SimSun"/>
          <w:sz w:val="32"/>
          <w:szCs w:val="32"/>
        </w:rPr>
        <w:t xml:space="preserve"> </w:t>
      </w:r>
      <w:r>
        <w:rPr>
          <w:rFonts w:ascii="仿宋" w:hAnsi="仿宋" w:cs="宋体;SimSun" w:hint="eastAsia" w:eastAsia="仿宋"/>
          <w:sz w:val="32"/>
          <w:szCs w:val="32"/>
        </w:rPr>
        <w:t xml:space="preserve"> 安全设施设计应当符合有关法律、法规</w:t>
      </w:r>
      <w:r>
        <w:rPr>
          <w:rFonts w:ascii="仿宋" w:hAnsi="仿宋" w:cs="宋体;SimSun" w:hint="eastAsia" w:eastAsia="仿宋"/>
          <w:sz w:val="32"/>
          <w:szCs w:val="32"/>
        </w:rPr>
        <w:t>和</w:t>
      </w:r>
      <w:r>
        <w:rPr>
          <w:rFonts w:ascii="仿宋" w:hAnsi="仿宋" w:cs="宋体;SimSun" w:hint="eastAsia" w:eastAsia="仿宋"/>
          <w:sz w:val="32"/>
          <w:szCs w:val="32"/>
        </w:rPr>
        <w:t>国家标准或者行业标准</w:t>
      </w:r>
      <w:r>
        <w:rPr>
          <w:rFonts w:ascii="仿宋" w:hAnsi="仿宋" w:cs="宋体;SimSun" w:hint="eastAsia" w:eastAsia="仿宋"/>
          <w:sz w:val="32"/>
          <w:szCs w:val="32"/>
        </w:rPr>
        <w:t>的规定</w:t>
      </w:r>
      <w:r>
        <w:rPr>
          <w:rFonts w:ascii="仿宋" w:hAnsi="仿宋" w:cs="宋体;SimSun" w:hint="eastAsia" w:eastAsia="仿宋"/>
          <w:sz w:val="32"/>
          <w:szCs w:val="32"/>
        </w:rPr>
        <w:t>，优先采用先进适用的工艺、技术和可靠的设备、设施。安全设施设计单位、设计人员应当对安全设施设计负责。</w:t>
      </w:r>
    </w:p>
    <w:p>
      <w:pPr>
        <w:pStyle w:val="Normal"/>
        <w:shd w:fill="FFFFFF" w:val="clear"/>
        <w:snapToGrid w:val="true"/>
        <w:spacing w:lineRule="exact" w:line="589" w:before="0" w:after="0"/>
        <w:ind w:firstLine="63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rPr>
        <w:t xml:space="preserve">  </w:t>
      </w:r>
      <w:r>
        <w:rPr>
          <w:rFonts w:ascii="仿宋" w:hAnsi="仿宋" w:cs="宋体;SimSun" w:hint="eastAsia" w:eastAsia="仿宋"/>
          <w:sz w:val="32"/>
          <w:szCs w:val="32"/>
        </w:rPr>
        <w:t>物业服务企业应当对其服务区域的人流通道、消防设施及通道、地下车库、化粪池、窨井、电梯、水暖等重点安全部位进行经常性巡查。发现事故隐患的，应当如实记录、立即处理</w:t>
      </w:r>
      <w:r>
        <w:rPr>
          <w:rFonts w:eastAsia="仿宋" w:cs="宋体;SimSun" w:hint="eastAsia" w:ascii="仿宋" w:hAnsi="仿宋"/>
          <w:sz w:val="32"/>
          <w:szCs w:val="32"/>
        </w:rPr>
        <w:t>;</w:t>
      </w:r>
      <w:r>
        <w:rPr>
          <w:rFonts w:ascii="仿宋" w:hAnsi="仿宋" w:cs="宋体;SimSun" w:hint="eastAsia" w:eastAsia="仿宋"/>
          <w:sz w:val="32"/>
          <w:szCs w:val="32"/>
        </w:rPr>
        <w:t>无法处理的，应当立即告知相关专业部门，并发出警示，同时报告所在地街道办事处、乡镇人民政府或者负有安全生产监督管理职责的部门。</w:t>
      </w:r>
    </w:p>
    <w:p>
      <w:pPr>
        <w:pStyle w:val="Normal"/>
        <w:shd w:fill="FFFFFF" w:val="clear"/>
        <w:snapToGrid w:val="true"/>
        <w:spacing w:lineRule="exact" w:line="589" w:before="0" w:after="0"/>
        <w:ind w:firstLine="633" w:end="0"/>
        <w:jc w:val="both"/>
        <w:rPr>
          <w:rFonts w:ascii="Verdana" w:hAnsi="Verdana" w:eastAsia="宋体;SimSun" w:cs="宋体;SimSun" w:hint="eastAsia"/>
          <w:sz w:val="18"/>
          <w:szCs w:val="18"/>
        </w:rPr>
      </w:pPr>
      <w:r>
        <w:rPr>
          <w:rFonts w:ascii="仿宋" w:hAnsi="仿宋" w:cs="宋体;SimSun" w:hint="eastAsia" w:eastAsia="仿宋"/>
          <w:sz w:val="32"/>
          <w:szCs w:val="32"/>
        </w:rPr>
        <w:t>物业服务企业应当在自身经营范围内对其服务区域的服务对象进行安全宣传。</w:t>
      </w:r>
    </w:p>
    <w:p>
      <w:pPr>
        <w:pStyle w:val="Normal"/>
        <w:shd w:fill="FFFFFF" w:val="clear"/>
        <w:snapToGrid w:val="true"/>
        <w:spacing w:lineRule="exact" w:line="589" w:before="0" w:after="0"/>
        <w:ind w:firstLineChars="200" w:startChars="0" w:start="0" w:endChars="0" w:end="0"/>
        <w:jc w:val="both"/>
        <w:rPr>
          <w:rFonts w:ascii="仿宋" w:hAnsi="仿宋" w:eastAsia="仿宋" w:cs="宋体;SimSun"/>
          <w:sz w:val="32"/>
          <w:szCs w:val="32"/>
        </w:rPr>
      </w:pPr>
      <w:r>
        <w:rPr>
          <w:rFonts w:ascii="黑体;SimHei" w:hAnsi="黑体;SimHei" w:cs="宋体;SimSun" w:hint="eastAsia" w:eastAsia="黑体;SimHei"/>
          <w:sz w:val="32"/>
          <w:szCs w:val="32"/>
        </w:rPr>
        <w:t>第三十七条</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在矿山、危险化学品、烟花爆竹、交通运输、建筑施工、民用爆炸物品、金属冶炼、渔业生产等高危行业领域强制实施安全生产责任保险制度。</w:t>
      </w:r>
    </w:p>
    <w:p>
      <w:pPr>
        <w:pStyle w:val="Normal"/>
        <w:shd w:fill="FFFFFF" w:val="clear"/>
        <w:snapToGrid w:val="true"/>
        <w:spacing w:lineRule="exact" w:line="589" w:before="0" w:after="0"/>
        <w:ind w:firstLineChars="200" w:startChars="0" w:start="0" w:endChars="0" w:end="0"/>
        <w:jc w:val="both"/>
        <w:rPr>
          <w:rFonts w:ascii="仿宋" w:hAnsi="仿宋" w:eastAsia="仿宋" w:cs="宋体;SimSun" w:hint="eastAsia"/>
          <w:sz w:val="32"/>
          <w:szCs w:val="32"/>
        </w:rPr>
      </w:pPr>
      <w:r>
        <w:rPr>
          <w:rFonts w:ascii="仿宋" w:hAnsi="仿宋" w:cs="宋体;SimSun" w:hint="eastAsia" w:eastAsia="仿宋"/>
          <w:sz w:val="32"/>
          <w:szCs w:val="32"/>
        </w:rPr>
        <w:t>鼓励其他生产经营单位投保安全生产责任保险；鼓励保险机构参与生产经营单位的风险评估管控。</w:t>
      </w:r>
    </w:p>
    <w:p>
      <w:pPr>
        <w:pStyle w:val="NewNewNewNewNewNewNewNewNewNewNewNewNewNewNewNewNewNewNewNewNewNewNewNewNewNewNewNewNewNewNewNewNewNewNewNewNewNewNewNewNewNewNewNewNewNewNewNewNewNewNewNewNewNewNew"/>
        <w:spacing w:lineRule="exact" w:line="589"/>
        <w:ind w:firstLineChars="200" w:startChars="0" w:start="0" w:endChars="0" w:end="0"/>
        <w:rPr>
          <w:rFonts w:ascii="仿宋" w:hAnsi="仿宋" w:eastAsia="仿宋" w:cs="仿宋"/>
          <w:sz w:val="32"/>
        </w:rPr>
      </w:pPr>
      <w:r>
        <w:rPr>
          <w:rFonts w:ascii="黑体;SimHei" w:hAnsi="黑体;SimHei" w:cs="黑体;SimHei" w:eastAsia="黑体;SimHei"/>
          <w:sz w:val="32"/>
        </w:rPr>
        <w:t xml:space="preserve">第三十八条  </w:t>
      </w:r>
      <w:r>
        <w:rPr>
          <w:rFonts w:ascii="仿宋" w:hAnsi="仿宋" w:cs="仿宋" w:eastAsia="仿宋"/>
          <w:sz w:val="32"/>
        </w:rPr>
        <w:t>生产经营单位应当根据本单位生产经营特点，进行经常性的安全生产检查，定期进行专业性的安全生产检查。</w:t>
      </w:r>
    </w:p>
    <w:p>
      <w:pPr>
        <w:pStyle w:val="NewNewNewNewNewNewNewNewNewNewNewNewNewNewNewNewNewNewNewNewNewNewNewNewNewNewNewNewNewNewNewNewNewNewNewNewNewNewNewNewNewNewNewNewNewNewNewNewNewNewNewNewNewNewNew"/>
        <w:spacing w:lineRule="exact" w:line="589"/>
        <w:ind w:firstLineChars="200" w:startChars="0" w:start="0" w:endChars="0" w:end="0"/>
        <w:rPr>
          <w:rFonts w:ascii="黑体;SimHei" w:hAnsi="黑体;SimHei" w:eastAsia="黑体;SimHei" w:cs="黑体;SimHei"/>
          <w:sz w:val="32"/>
        </w:rPr>
      </w:pPr>
      <w:r>
        <w:rPr>
          <w:rFonts w:ascii="仿宋" w:hAnsi="仿宋" w:cs="仿宋" w:eastAsia="仿宋"/>
          <w:sz w:val="32"/>
        </w:rPr>
        <w:t>安全生产管理人员应当对检查中发现的事故隐患及时提出处理意见，跟踪事故隐患治理情况并记录在案。</w:t>
      </w:r>
    </w:p>
    <w:p>
      <w:pPr>
        <w:pStyle w:val="NewNewNewNewNewNewNewNewNewNewNewNewNewNewNewNewNewNewNewNewNewNewNewNewNewNewNewNewNewNewNewNewNewNewNewNewNewNewNewNewNewNewNewNewNewNewNewNewNewNewNewNewNewNewNew"/>
        <w:spacing w:lineRule="exact" w:line="589"/>
        <w:rPr>
          <w:rFonts w:ascii="黑体;SimHei" w:hAnsi="黑体;SimHei" w:eastAsia="黑体;SimHei" w:cs="黑体;SimHei"/>
          <w:sz w:val="32"/>
        </w:rPr>
      </w:pPr>
      <w:r>
        <w:rPr>
          <w:rFonts w:eastAsia="黑体;SimHei" w:cs="黑体;SimHei" w:ascii="黑体;SimHei" w:hAnsi="黑体;SimHei"/>
          <w:sz w:val="32"/>
        </w:rPr>
      </w:r>
    </w:p>
    <w:p>
      <w:pPr>
        <w:pStyle w:val="Normal"/>
        <w:shd w:fill="FFFFFF" w:val="clear"/>
        <w:snapToGrid w:val="true"/>
        <w:spacing w:lineRule="exact" w:line="589" w:before="0" w:after="0"/>
        <w:jc w:val="center"/>
        <w:rPr>
          <w:rFonts w:ascii="黑体;SimHei" w:hAnsi="黑体;SimHei" w:eastAsia="黑体;SimHei" w:cs="宋体;SimSun" w:hint="eastAsia"/>
          <w:sz w:val="18"/>
          <w:szCs w:val="18"/>
        </w:rPr>
      </w:pPr>
      <w:r>
        <w:rPr>
          <w:rFonts w:ascii="黑体;SimHei" w:hAnsi="黑体;SimHei" w:cs="宋体;SimSun" w:hint="eastAsia" w:eastAsia="黑体;SimHei"/>
          <w:sz w:val="32"/>
          <w:szCs w:val="32"/>
        </w:rPr>
        <w:t>第三章</w:t>
      </w:r>
      <w:r>
        <w:rPr>
          <w:rFonts w:ascii="黑体;SimHei" w:hAnsi="黑体;SimHei" w:cs="宋体;SimSun" w:hint="eastAsia" w:eastAsia="黑体;SimHei"/>
          <w:sz w:val="32"/>
        </w:rPr>
        <w:t xml:space="preserve">  </w:t>
      </w:r>
      <w:r>
        <w:rPr>
          <w:rFonts w:ascii="黑体;SimHei" w:hAnsi="黑体;SimHei" w:cs="宋体;SimSun" w:hint="eastAsia" w:eastAsia="黑体;SimHei"/>
          <w:sz w:val="32"/>
          <w:szCs w:val="32"/>
        </w:rPr>
        <w:t>安全生产的监督管理</w:t>
      </w:r>
    </w:p>
    <w:p>
      <w:pPr>
        <w:pStyle w:val="Normal"/>
        <w:shd w:fill="FFFFFF" w:val="clear"/>
        <w:snapToGrid w:val="true"/>
        <w:spacing w:lineRule="exact" w:line="589" w:before="0" w:after="0"/>
        <w:ind w:firstLine="630" w:end="0"/>
        <w:jc w:val="both"/>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三十九</w:t>
      </w:r>
      <w:r>
        <w:rPr>
          <w:rFonts w:ascii="黑体;SimHei" w:hAnsi="黑体;SimHei" w:cs="宋体;SimSun" w:hint="eastAsia" w:eastAsia="黑体;SimHei"/>
          <w:sz w:val="32"/>
          <w:szCs w:val="32"/>
        </w:rPr>
        <w:t>条</w:t>
      </w:r>
      <w:r>
        <w:rPr>
          <w:rFonts w:ascii="仿宋_GB2312" w:hAnsi="仿宋_GB2312" w:cs="宋体;SimSun" w:hint="eastAsia" w:eastAsia="仿宋_GB2312"/>
          <w:sz w:val="32"/>
        </w:rPr>
        <w:t xml:space="preserve">  </w:t>
      </w:r>
      <w:r>
        <w:rPr>
          <w:rFonts w:ascii="仿宋" w:hAnsi="仿宋" w:cs="宋体;SimSun" w:hint="eastAsia" w:eastAsia="仿宋"/>
          <w:sz w:val="32"/>
          <w:szCs w:val="32"/>
        </w:rPr>
        <w:t>县级以上人民政府应当根据本行政区域内的安全生产状况和部门职责，明确部门监管范围，并组织有关部门按照职责分工加强对生产经营单位的监督管理，对容易发生重大生产安全事故的生产经营单位进行重点检查。</w:t>
      </w:r>
    </w:p>
    <w:p>
      <w:pPr>
        <w:pStyle w:val="Normal"/>
        <w:shd w:fill="FFFFFF" w:val="clear"/>
        <w:snapToGrid w:val="true"/>
        <w:spacing w:lineRule="exact" w:line="589" w:before="0" w:after="0"/>
        <w:ind w:firstLine="630" w:end="0"/>
        <w:jc w:val="both"/>
        <w:rPr>
          <w:rFonts w:ascii="仿宋" w:hAnsi="仿宋" w:eastAsia="仿宋" w:cs="宋体;SimSun" w:hint="eastAsia"/>
          <w:sz w:val="32"/>
          <w:szCs w:val="32"/>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四十</w:t>
      </w:r>
      <w:r>
        <w:rPr>
          <w:rFonts w:ascii="黑体;SimHei" w:hAnsi="黑体;SimHei" w:cs="宋体;SimSun" w:hint="eastAsia" w:eastAsia="黑体;SimHei"/>
          <w:sz w:val="32"/>
          <w:szCs w:val="32"/>
        </w:rPr>
        <w:t>条</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县级以上人民政府安全生产监督管理部门履行下列职责：</w:t>
      </w:r>
    </w:p>
    <w:p>
      <w:pPr>
        <w:pStyle w:val="Normal"/>
        <w:shd w:fill="FFFFFF" w:val="clear"/>
        <w:snapToGrid w:val="true"/>
        <w:spacing w:lineRule="exact" w:line="589" w:before="0" w:after="0"/>
        <w:ind w:firstLine="630" w:end="0"/>
        <w:jc w:val="both"/>
        <w:rPr>
          <w:rFonts w:ascii="仿宋" w:hAnsi="仿宋" w:eastAsia="仿宋" w:cs="宋体;SimSun" w:hint="eastAsia"/>
          <w:sz w:val="32"/>
          <w:szCs w:val="32"/>
        </w:rPr>
      </w:pPr>
      <w:r>
        <w:rPr>
          <w:rFonts w:ascii="仿宋" w:hAnsi="仿宋" w:cs="宋体;SimSun" w:hint="eastAsia" w:eastAsia="仿宋"/>
          <w:sz w:val="32"/>
          <w:szCs w:val="32"/>
        </w:rPr>
        <w:t>（一） 综合分析本地区安全生产形势，定期向本级人民政府报告安全生产工作，提出安全生产工作的意见和建议，发布安全生产信息；</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（二）编制安全生产规划；</w:t>
      </w:r>
    </w:p>
    <w:p>
      <w:pPr>
        <w:pStyle w:val="Normal"/>
        <w:shd w:fill="FFFFFF" w:val="clear"/>
        <w:snapToGrid w:val="true"/>
        <w:spacing w:lineRule="exact" w:line="589" w:before="0" w:after="0"/>
        <w:ind w:firstLine="640" w:end="0"/>
        <w:jc w:val="both"/>
        <w:rPr>
          <w:rFonts w:ascii="仿宋" w:hAnsi="仿宋" w:eastAsia="仿宋" w:cs="宋体;SimSun"/>
          <w:sz w:val="18"/>
          <w:szCs w:val="18"/>
        </w:rPr>
      </w:pPr>
      <w:r>
        <w:rPr>
          <w:rFonts w:ascii="仿宋" w:hAnsi="仿宋" w:cs="宋体;SimSun" w:hint="eastAsia" w:eastAsia="仿宋"/>
          <w:sz w:val="32"/>
          <w:szCs w:val="32"/>
        </w:rPr>
        <w:t>（三）依法对涉及安全生产的事项实施审查批准，对安全生产违法行为依法实施行政处罚、</w:t>
      </w:r>
      <w:r>
        <w:rPr>
          <w:rFonts w:ascii="仿宋" w:hAnsi="仿宋" w:cs="黑体;SimHei" w:hint="eastAsia" w:eastAsia="仿宋"/>
          <w:sz w:val="32"/>
          <w:szCs w:val="32"/>
        </w:rPr>
        <w:t>行政强制</w:t>
      </w:r>
      <w:r>
        <w:rPr>
          <w:rFonts w:ascii="仿宋" w:hAnsi="仿宋" w:cs="宋体;SimSun" w:hint="eastAsia" w:eastAsia="仿宋"/>
          <w:sz w:val="32"/>
          <w:szCs w:val="32"/>
        </w:rPr>
        <w:t>；</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（四）组织实施本级人民政府对本级有关部门和下级人民政府的安全生产工作综合考核；</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（五）</w:t>
      </w:r>
      <w:r>
        <w:rPr>
          <w:rFonts w:ascii="仿宋" w:hAnsi="仿宋" w:cs="仿宋" w:hint="eastAsia" w:eastAsia="仿宋"/>
          <w:bCs/>
          <w:sz w:val="32"/>
          <w:szCs w:val="32"/>
        </w:rPr>
        <w:t>在职责范围内组</w:t>
      </w:r>
      <w:r>
        <w:rPr>
          <w:rFonts w:ascii="仿宋" w:hAnsi="仿宋" w:cs="宋体;SimSun" w:hint="eastAsia" w:eastAsia="仿宋"/>
          <w:sz w:val="32"/>
          <w:szCs w:val="32"/>
        </w:rPr>
        <w:t>织实施本行政区域内安全生产综合督查和专项检查；</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（六）依法开展生产安全事故调查处理；</w:t>
      </w:r>
    </w:p>
    <w:p>
      <w:pPr>
        <w:pStyle w:val="Normal"/>
        <w:shd w:fill="FFFFFF" w:val="clear"/>
        <w:snapToGrid w:val="true"/>
        <w:spacing w:lineRule="exact" w:line="589" w:before="0" w:after="0"/>
        <w:jc w:val="both"/>
        <w:rPr>
          <w:rFonts w:ascii="仿宋" w:hAnsi="仿宋" w:eastAsia="仿宋" w:cs="宋体;SimSun" w:hint="eastAsia"/>
          <w:sz w:val="18"/>
          <w:szCs w:val="18"/>
        </w:rPr>
      </w:pPr>
      <w:r>
        <w:rPr>
          <w:rFonts w:eastAsia="仿宋" w:cs="宋体;SimSun" w:hint="eastAsia" w:ascii="仿宋" w:hAnsi="仿宋"/>
          <w:sz w:val="32"/>
          <w:szCs w:val="32"/>
        </w:rPr>
        <w:t>  </w:t>
      </w:r>
      <w:r>
        <w:rPr>
          <w:rFonts w:ascii="仿宋" w:hAnsi="仿宋" w:cs="宋体;SimSun" w:hint="eastAsia" w:eastAsia="仿宋"/>
          <w:sz w:val="32"/>
          <w:szCs w:val="32"/>
        </w:rPr>
        <w:t>（七）法律、法规和本级人民政府规定的其他职责。</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四十一</w:t>
      </w:r>
      <w:r>
        <w:rPr>
          <w:rFonts w:ascii="黑体;SimHei" w:hAnsi="黑体;SimHei" w:cs="宋体;SimSun" w:hint="eastAsia" w:eastAsia="黑体;SimHei"/>
          <w:sz w:val="32"/>
          <w:szCs w:val="32"/>
        </w:rPr>
        <w:t>条</w:t>
      </w:r>
      <w:r>
        <w:rPr>
          <w:rFonts w:ascii="仿宋_GB2312" w:hAnsi="仿宋_GB2312" w:cs="宋体;SimSun" w:hint="eastAsia" w:eastAsia="仿宋_GB2312"/>
          <w:sz w:val="32"/>
        </w:rPr>
        <w:t xml:space="preserve">  </w:t>
      </w:r>
      <w:r>
        <w:rPr>
          <w:rFonts w:ascii="仿宋" w:hAnsi="仿宋" w:cs="宋体;SimSun" w:hint="eastAsia" w:eastAsia="仿宋"/>
          <w:sz w:val="32"/>
          <w:szCs w:val="32"/>
        </w:rPr>
        <w:t>县级以上人民政府其他负有安全生产监督管理职责的部门依法对本行业、本领域生产经营单位执行有关安全生产法律、法规和国家标准、行业标准、地方标准的情况进行监督管理，并履行下列职责：</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（一）建立安全生产监督管理和行政执法责任制，并指导、监督、检查生产经营单位建立健全和落实安全生产管理制度；</w:t>
      </w:r>
    </w:p>
    <w:p>
      <w:pPr>
        <w:pStyle w:val="Normal"/>
        <w:shd w:fill="FFFFFF" w:val="clear"/>
        <w:snapToGrid w:val="true"/>
        <w:spacing w:lineRule="exact" w:line="589" w:before="0" w:after="0"/>
        <w:ind w:firstLine="640" w:end="0"/>
        <w:jc w:val="both"/>
        <w:rPr>
          <w:rFonts w:ascii="仿宋" w:hAnsi="仿宋" w:eastAsia="仿宋" w:cs="宋体;SimSun" w:hint="eastAsia"/>
          <w:sz w:val="32"/>
          <w:szCs w:val="32"/>
        </w:rPr>
      </w:pPr>
      <w:r>
        <w:rPr>
          <w:rFonts w:ascii="仿宋" w:hAnsi="仿宋" w:cs="宋体;SimSun" w:hint="eastAsia" w:eastAsia="仿宋"/>
          <w:sz w:val="32"/>
          <w:szCs w:val="32"/>
        </w:rPr>
        <w:t>（二）对生产经营单位执行国家标准、行业标准、地方标准的情况和落实安全生产管理机构及人员、按规定提取使用安全生产费用的情况进行重点检查；</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（三）依法对涉及安全生产的事项实施审查批准，对安全生产违法行为依法实施行政处罚</w:t>
      </w:r>
      <w:r>
        <w:rPr>
          <w:rFonts w:ascii="仿宋" w:hAnsi="仿宋" w:cs="黑体;SimHei" w:hint="eastAsia" w:eastAsia="仿宋"/>
          <w:sz w:val="32"/>
          <w:szCs w:val="32"/>
        </w:rPr>
        <w:t>、行政强制</w:t>
      </w:r>
      <w:r>
        <w:rPr>
          <w:rFonts w:ascii="仿宋" w:hAnsi="仿宋" w:cs="宋体;SimSun" w:hint="eastAsia" w:eastAsia="仿宋"/>
          <w:sz w:val="32"/>
          <w:szCs w:val="32"/>
        </w:rPr>
        <w:t>；</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（四）依法查处本行业、本领域的安全生产违法行为，对监督检查中发现的事故隐患，应当责令及时排除；</w:t>
      </w:r>
    </w:p>
    <w:p>
      <w:pPr>
        <w:pStyle w:val="Normal"/>
        <w:shd w:fill="FFFFFF" w:val="clear"/>
        <w:snapToGrid w:val="true"/>
        <w:spacing w:lineRule="exact" w:line="589" w:before="0" w:after="0"/>
        <w:ind w:firstLine="640" w:end="0"/>
        <w:jc w:val="both"/>
        <w:rPr/>
      </w:pPr>
      <w:r>
        <w:rPr>
          <w:rFonts w:ascii="仿宋" w:hAnsi="仿宋" w:cs="宋体;SimSun" w:hint="eastAsia" w:eastAsia="仿宋"/>
          <w:sz w:val="32"/>
          <w:szCs w:val="32"/>
        </w:rPr>
        <w:t>（五）法律、法规和本级人民政府规定的其他职责。</w:t>
      </w:r>
    </w:p>
    <w:p>
      <w:pPr>
        <w:pStyle w:val="NewNewNewNewNewNewNewNewNewNewNewNewNewNewNewNewNewNewNewNewNewNewNewNewNewNewNewNewNewNewNewNewNewNewNewNewNewNewNewNewNewNewNewNewNewNewNewNewNewNewNewNewNewNewNew"/>
        <w:spacing w:lineRule="exact" w:line="589"/>
        <w:ind w:firstLineChars="200" w:startChars="0" w:start="0" w:endChars="0" w:end="0"/>
        <w:rPr>
          <w:rFonts w:ascii="仿宋" w:hAnsi="仿宋" w:eastAsia="仿宋" w:cs="黑体;SimHei"/>
          <w:sz w:val="32"/>
          <w:szCs w:val="32"/>
        </w:rPr>
      </w:pPr>
      <w:r>
        <w:rPr>
          <w:rFonts w:ascii="黑体;SimHei" w:hAnsi="黑体;SimHei" w:cs="宋体;SimSun" w:eastAsia="黑体;SimHei"/>
          <w:sz w:val="32"/>
          <w:szCs w:val="32"/>
        </w:rPr>
        <w:t>第</w:t>
      </w:r>
      <w:r>
        <w:rPr>
          <w:rFonts w:ascii="黑体;SimHei" w:hAnsi="黑体;SimHei" w:cs="宋体;SimSun" w:eastAsia="黑体;SimHei"/>
          <w:sz w:val="32"/>
          <w:szCs w:val="32"/>
        </w:rPr>
        <w:t>四十二</w:t>
      </w:r>
      <w:r>
        <w:rPr>
          <w:rFonts w:ascii="黑体;SimHei" w:hAnsi="黑体;SimHei" w:cs="宋体;SimSun" w:eastAsia="黑体;SimHei"/>
          <w:sz w:val="32"/>
          <w:szCs w:val="32"/>
        </w:rPr>
        <w:t>条</w:t>
      </w:r>
      <w:r>
        <w:rPr>
          <w:rFonts w:ascii="仿宋_GB2312" w:hAnsi="仿宋_GB2312" w:cs="宋体;SimSun" w:eastAsia="仿宋_GB2312"/>
          <w:sz w:val="32"/>
          <w:szCs w:val="32"/>
        </w:rPr>
        <w:t xml:space="preserve">  </w:t>
      </w:r>
      <w:r>
        <w:rPr>
          <w:rFonts w:ascii="仿宋" w:hAnsi="仿宋" w:cs="仿宋" w:eastAsia="仿宋"/>
          <w:bCs/>
          <w:sz w:val="32"/>
          <w:szCs w:val="32"/>
        </w:rPr>
        <w:t>各级人民政府在组</w:t>
      </w:r>
      <w:r>
        <w:rPr>
          <w:rFonts w:ascii="仿宋" w:hAnsi="仿宋" w:cs="宋体;SimSun" w:eastAsia="仿宋"/>
          <w:sz w:val="32"/>
          <w:szCs w:val="32"/>
        </w:rPr>
        <w:t>织编制和实施城乡规划时，应当将安全生产规划、管道发展规划、消防规划与城乡规划相衔接，依法将</w:t>
      </w:r>
      <w:r>
        <w:rPr>
          <w:rFonts w:ascii="仿宋" w:hAnsi="仿宋" w:cs="黑体;SimHei" w:eastAsia="仿宋"/>
          <w:sz w:val="32"/>
          <w:szCs w:val="32"/>
        </w:rPr>
        <w:t>管道</w:t>
      </w:r>
      <w:r>
        <w:rPr>
          <w:rFonts w:ascii="仿宋" w:hAnsi="仿宋" w:cs="宋体;SimSun" w:eastAsia="仿宋"/>
          <w:sz w:val="32"/>
          <w:szCs w:val="32"/>
        </w:rPr>
        <w:t>建设选线方案纳入当地城乡规划。</w:t>
      </w:r>
    </w:p>
    <w:p>
      <w:pPr>
        <w:pStyle w:val="Normal"/>
        <w:shd w:fill="FFFFFF" w:val="clear"/>
        <w:snapToGrid w:val="true"/>
        <w:spacing w:lineRule="exact" w:line="589" w:before="0" w:after="0"/>
        <w:ind w:firstLine="640" w:end="0"/>
        <w:jc w:val="both"/>
        <w:rPr>
          <w:rFonts w:ascii="仿宋" w:hAnsi="仿宋" w:eastAsia="仿宋" w:cs="宋体;SimSun" w:hint="eastAsia"/>
          <w:sz w:val="32"/>
          <w:szCs w:val="32"/>
        </w:rPr>
      </w:pPr>
      <w:r>
        <w:rPr>
          <w:rFonts w:ascii="仿宋" w:hAnsi="仿宋" w:cs="仿宋" w:hint="eastAsia" w:eastAsia="仿宋"/>
          <w:bCs/>
          <w:sz w:val="32"/>
          <w:szCs w:val="32"/>
        </w:rPr>
        <w:t>城乡规划主管部门在</w:t>
      </w:r>
      <w:r>
        <w:rPr>
          <w:rFonts w:ascii="仿宋" w:hAnsi="仿宋" w:cs="宋体;SimSun" w:hint="eastAsia" w:eastAsia="仿宋"/>
          <w:sz w:val="32"/>
          <w:szCs w:val="32"/>
        </w:rPr>
        <w:t>建设工程项目、生产经营单位的规划选址和布局</w:t>
      </w:r>
      <w:r>
        <w:rPr>
          <w:rFonts w:ascii="仿宋" w:hAnsi="仿宋" w:cs="黑体;SimHei" w:hint="eastAsia" w:eastAsia="仿宋"/>
          <w:sz w:val="32"/>
          <w:szCs w:val="32"/>
        </w:rPr>
        <w:t>时</w:t>
      </w:r>
      <w:r>
        <w:rPr>
          <w:rFonts w:eastAsia="仿宋" w:cs="宋体;SimSun" w:hint="eastAsia" w:ascii="仿宋" w:hAnsi="仿宋"/>
          <w:sz w:val="32"/>
          <w:szCs w:val="32"/>
        </w:rPr>
        <w:t>,</w:t>
      </w:r>
      <w:r>
        <w:rPr>
          <w:rFonts w:ascii="仿宋" w:hAnsi="仿宋" w:cs="宋体;SimSun" w:hint="eastAsia" w:eastAsia="仿宋"/>
          <w:sz w:val="32"/>
          <w:szCs w:val="32"/>
        </w:rPr>
        <w:t>应当保证与人口密集区、重要设施之间的安全防护距离，并留有适度的发展空间，降低整体安全风险；在已有危险物品的建设项目周边新建、改建、扩建项目，应当符合项目双方的安全防护距离规定和标准。</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黑体;SimHei" w:hint="eastAsia" w:eastAsia="仿宋"/>
          <w:bCs/>
          <w:sz w:val="32"/>
          <w:szCs w:val="32"/>
        </w:rPr>
        <w:t>县级以上人民政府应当按照国家有关规定，对城镇人口密集区内不符合安全防护距离要求的危险化学品生产经营单位实施搬迁改造。</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四十三</w:t>
      </w:r>
      <w:r>
        <w:rPr>
          <w:rFonts w:ascii="黑体;SimHei" w:hAnsi="黑体;SimHei" w:cs="宋体;SimSun" w:hint="eastAsia" w:eastAsia="黑体;SimHei"/>
          <w:sz w:val="32"/>
          <w:szCs w:val="32"/>
        </w:rPr>
        <w:t>条</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对危险化学品生产、储存项目相对集中的化工园区或者工业园区内的化工集中区，园区管理机构应当每三年开展一次整体性安全评价，科学评估区域安全风险，提出消除、降低或者控制安全风险的措施。</w:t>
      </w:r>
    </w:p>
    <w:p>
      <w:pPr>
        <w:pStyle w:val="Normal"/>
        <w:shd w:fill="FFFFFF" w:val="clear"/>
        <w:snapToGrid w:val="true"/>
        <w:spacing w:lineRule="exact" w:line="589" w:before="0" w:after="0"/>
        <w:ind w:firstLineChars="199" w:startChars="0" w:start="0" w:endChars="0" w:end="0"/>
        <w:jc w:val="both"/>
        <w:rPr>
          <w:rFonts w:ascii="仿宋" w:hAnsi="仿宋" w:eastAsia="仿宋" w:cs="宋体;SimSun" w:hint="eastAsia"/>
          <w:sz w:val="18"/>
          <w:szCs w:val="18"/>
        </w:rPr>
      </w:pPr>
      <w:r>
        <w:rPr>
          <w:rFonts w:ascii="黑体;SimHei" w:hAnsi="黑体;SimHei" w:cs="宋体;SimSun" w:hint="eastAsia" w:eastAsia="黑体;SimHei"/>
          <w:sz w:val="32"/>
          <w:szCs w:val="32"/>
        </w:rPr>
        <w:t>第四十四条</w:t>
      </w:r>
      <w:r>
        <w:rPr>
          <w:rFonts w:ascii="宋体;SimSun" w:hAnsi="宋体;SimSun" w:cs="宋体;SimSun" w:hint="eastAsia" w:eastAsia="宋体;SimSun"/>
          <w:sz w:val="32"/>
        </w:rPr>
        <w:t xml:space="preserve"> </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各级人民政府应当将安全生产绩效与履职评定、职务晋升、奖励惩处相衔接，将安全生产纳入本级人民政府年度重点目标责任制和有关部门绩效考评内容。</w:t>
      </w:r>
    </w:p>
    <w:p>
      <w:pPr>
        <w:pStyle w:val="Normal"/>
        <w:shd w:fill="FFFFFF" w:val="clear"/>
        <w:snapToGrid w:val="true"/>
        <w:spacing w:lineRule="exact" w:line="589" w:before="0" w:after="0"/>
        <w:ind w:firstLine="480" w:end="0"/>
        <w:jc w:val="both"/>
        <w:rPr>
          <w:rFonts w:ascii="仿宋" w:hAnsi="仿宋" w:eastAsia="仿宋" w:cs="宋体;SimSun" w:hint="eastAsia"/>
          <w:sz w:val="18"/>
          <w:szCs w:val="18"/>
        </w:rPr>
      </w:pPr>
      <w:r>
        <w:rPr>
          <w:rFonts w:eastAsia="仿宋_GB2312" w:cs="宋体;SimSun" w:hint="eastAsia" w:ascii="仿宋_GB2312" w:hAnsi="仿宋_GB2312"/>
          <w:bCs/>
          <w:sz w:val="32"/>
          <w:szCs w:val="32"/>
        </w:rPr>
        <w:t> </w:t>
      </w: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四十五</w:t>
      </w:r>
      <w:r>
        <w:rPr>
          <w:rFonts w:ascii="黑体;SimHei" w:hAnsi="黑体;SimHei" w:cs="宋体;SimSun" w:hint="eastAsia" w:eastAsia="黑体;SimHei"/>
          <w:sz w:val="32"/>
          <w:szCs w:val="32"/>
        </w:rPr>
        <w:t>条</w:t>
      </w:r>
      <w:r>
        <w:rPr>
          <w:rFonts w:ascii="仿宋_GB2312" w:hAnsi="仿宋_GB2312" w:cs="宋体;SimSun" w:hint="eastAsia" w:eastAsia="仿宋_GB2312"/>
          <w:bCs/>
          <w:sz w:val="32"/>
          <w:szCs w:val="32"/>
        </w:rPr>
        <w:t xml:space="preserve">  </w:t>
      </w:r>
      <w:r>
        <w:rPr>
          <w:rFonts w:ascii="仿宋" w:hAnsi="仿宋" w:cs="宋体;SimSun" w:hint="eastAsia" w:eastAsia="仿宋"/>
          <w:sz w:val="32"/>
          <w:szCs w:val="32"/>
        </w:rPr>
        <w:t>负有安全生产监督管理职责的部门应当制定安全生产年度监督检查计划，并按照年度监督检查计划进行巡视督查、日常检查和随机抽查。</w:t>
      </w:r>
    </w:p>
    <w:p>
      <w:pPr>
        <w:pStyle w:val="Normal"/>
        <w:shd w:fill="FFFFFF" w:val="clear"/>
        <w:snapToGrid w:val="true"/>
        <w:spacing w:lineRule="exact" w:line="589" w:before="0" w:after="0"/>
        <w:ind w:firstLine="480" w:end="0"/>
        <w:jc w:val="both"/>
        <w:rPr>
          <w:rFonts w:ascii="仿宋" w:hAnsi="仿宋" w:eastAsia="仿宋" w:cs="宋体;SimSun" w:hint="eastAsia"/>
          <w:sz w:val="18"/>
          <w:szCs w:val="18"/>
        </w:rPr>
      </w:pPr>
      <w:r>
        <w:rPr>
          <w:rFonts w:eastAsia="仿宋_GB2312" w:cs="宋体;SimSun" w:hint="eastAsia" w:ascii="仿宋_GB2312" w:hAnsi="仿宋_GB2312"/>
          <w:bCs/>
          <w:sz w:val="32"/>
          <w:szCs w:val="32"/>
        </w:rPr>
        <w:t> </w:t>
      </w: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承担安全评价、认证、检测、检验的中介机构应当具备国家规定的资质条件，在资质许可的范围内从事安全生产中介服务，并对其作出的评价、认证、检测、检验的结果负责。</w:t>
      </w:r>
    </w:p>
    <w:p>
      <w:pPr>
        <w:pStyle w:val="Normal"/>
        <w:shd w:fill="FFFFFF" w:val="clear"/>
        <w:snapToGrid w:val="true"/>
        <w:spacing w:lineRule="exact" w:line="589" w:before="0" w:after="0"/>
        <w:ind w:firstLine="643" w:end="0"/>
        <w:jc w:val="both"/>
        <w:rPr/>
      </w:pPr>
      <w:r>
        <w:rPr>
          <w:rFonts w:ascii="黑体;SimHei" w:hAnsi="黑体;SimHei" w:cs="宋体;SimSun" w:hint="eastAsia" w:eastAsia="黑体;SimHei"/>
          <w:sz w:val="32"/>
          <w:szCs w:val="32"/>
        </w:rPr>
        <w:t>第四十七条</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负有安全生产监督管理职责的部门应当采用公告、新闻发布会等形式，向社会公布本行政区域安全生产状况和生产安全事故的信息。</w:t>
      </w:r>
    </w:p>
    <w:p>
      <w:pPr>
        <w:pStyle w:val="Normal"/>
        <w:shd w:fill="FFFFFF" w:val="clear"/>
        <w:snapToGrid w:val="true"/>
        <w:spacing w:lineRule="exact" w:line="589" w:before="0" w:after="0"/>
        <w:ind w:firstLine="480" w:end="0"/>
        <w:jc w:val="both"/>
        <w:rPr>
          <w:rFonts w:ascii="Verdana" w:hAnsi="Verdana" w:eastAsia="宋体;SimSun" w:cs="宋体;SimSun"/>
          <w:sz w:val="18"/>
          <w:szCs w:val="18"/>
        </w:rPr>
      </w:pPr>
      <w:r>
        <w:rPr>
          <w:rFonts w:eastAsia="仿宋_GB2312" w:cs="宋体;SimSun" w:hint="eastAsia" w:ascii="仿宋_GB2312" w:hAnsi="仿宋_GB2312"/>
          <w:sz w:val="32"/>
          <w:szCs w:val="32"/>
        </w:rPr>
        <w:t> </w:t>
      </w:r>
    </w:p>
    <w:p>
      <w:pPr>
        <w:pStyle w:val="Normal"/>
        <w:shd w:fill="FFFFFF" w:val="clear"/>
        <w:snapToGrid w:val="true"/>
        <w:spacing w:lineRule="exact" w:line="589" w:before="0" w:after="0"/>
        <w:jc w:val="center"/>
        <w:rPr>
          <w:rFonts w:ascii="黑体;SimHei" w:hAnsi="黑体;SimHei" w:eastAsia="黑体;SimHei" w:cs="宋体;SimSun" w:hint="eastAsia"/>
          <w:sz w:val="18"/>
          <w:szCs w:val="18"/>
        </w:rPr>
      </w:pPr>
      <w:r>
        <w:rPr>
          <w:rFonts w:ascii="黑体;SimHei" w:hAnsi="黑体;SimHei" w:cs="宋体;SimSun" w:hint="eastAsia" w:eastAsia="黑体;SimHei"/>
          <w:sz w:val="32"/>
          <w:szCs w:val="32"/>
        </w:rPr>
        <w:t>第四章</w:t>
      </w:r>
      <w:r>
        <w:rPr>
          <w:rFonts w:ascii="黑体;SimHei" w:hAnsi="黑体;SimHei" w:cs="宋体;SimSun" w:hint="eastAsia" w:eastAsia="黑体;SimHei"/>
          <w:sz w:val="32"/>
        </w:rPr>
        <w:t xml:space="preserve">  </w:t>
      </w:r>
      <w:r>
        <w:rPr>
          <w:rFonts w:ascii="黑体;SimHei" w:hAnsi="黑体;SimHei" w:cs="宋体;SimSun" w:hint="eastAsia" w:eastAsia="黑体;SimHei"/>
          <w:sz w:val="32"/>
          <w:szCs w:val="32"/>
        </w:rPr>
        <w:t>生产安全事故的应急救援与调查处理</w:t>
      </w:r>
    </w:p>
    <w:p>
      <w:pPr>
        <w:pStyle w:val="Normal"/>
        <w:shd w:fill="FFFFFF" w:val="clear"/>
        <w:snapToGrid w:val="true"/>
        <w:spacing w:lineRule="exact" w:line="589" w:before="0" w:after="0"/>
        <w:jc w:val="both"/>
        <w:rPr>
          <w:rFonts w:ascii="仿宋" w:hAnsi="仿宋" w:eastAsia="仿宋" w:cs="宋体;SimSun" w:hint="eastAsia"/>
          <w:sz w:val="18"/>
          <w:szCs w:val="18"/>
        </w:rPr>
      </w:pPr>
      <w:r>
        <w:rPr>
          <w:rFonts w:eastAsia="宋体;SimSun" w:cs="宋体;SimSun" w:hint="eastAsia" w:ascii="宋体;SimSun" w:hAnsi="宋体;SimSun"/>
          <w:sz w:val="32"/>
          <w:szCs w:val="32"/>
        </w:rPr>
        <w:t xml:space="preserve">    </w:t>
      </w: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四十八</w:t>
      </w:r>
      <w:r>
        <w:rPr>
          <w:rFonts w:ascii="黑体;SimHei" w:hAnsi="黑体;SimHei" w:cs="宋体;SimSun" w:hint="eastAsia" w:eastAsia="黑体;SimHei"/>
          <w:sz w:val="32"/>
          <w:szCs w:val="32"/>
        </w:rPr>
        <w:t>条</w:t>
      </w:r>
      <w:r>
        <w:rPr>
          <w:rFonts w:ascii="宋体;SimSun" w:hAnsi="宋体;SimSun" w:cs="宋体;SimSun" w:hint="eastAsia" w:eastAsia="宋体;SimSun"/>
          <w:sz w:val="32"/>
        </w:rPr>
        <w:t xml:space="preserve">  </w:t>
      </w:r>
      <w:r>
        <w:rPr>
          <w:rFonts w:ascii="仿宋" w:hAnsi="仿宋" w:cs="宋体;SimSun" w:hint="eastAsia" w:eastAsia="仿宋"/>
          <w:sz w:val="32"/>
          <w:szCs w:val="32"/>
        </w:rPr>
        <w:t>县级以上人民政府应当组织有关部门制定本行政区域内生产安全事故应急救援预案，建立应急救援体系。</w:t>
      </w:r>
    </w:p>
    <w:p>
      <w:pPr>
        <w:pStyle w:val="Normal"/>
        <w:shd w:fill="FFFFFF" w:val="clear"/>
        <w:snapToGrid w:val="true"/>
        <w:spacing w:lineRule="exact" w:line="589" w:before="0" w:after="0"/>
        <w:ind w:firstLine="480" w:end="0"/>
        <w:jc w:val="both"/>
        <w:rPr>
          <w:rFonts w:ascii="仿宋" w:hAnsi="仿宋" w:eastAsia="仿宋" w:cs="宋体;SimSun" w:hint="eastAsia"/>
          <w:sz w:val="18"/>
          <w:szCs w:val="18"/>
        </w:rPr>
      </w:pPr>
      <w:r>
        <w:rPr>
          <w:rFonts w:ascii="仿宋" w:hAnsi="仿宋" w:cs="宋体;SimSun" w:hint="eastAsia" w:eastAsia="仿宋"/>
          <w:sz w:val="32"/>
          <w:szCs w:val="32"/>
        </w:rPr>
        <w:t>市、县级人民政府应急救援预案经本级人民政府主要负责人签署后报上一级人民政府备案</w:t>
      </w:r>
      <w:r>
        <w:rPr>
          <w:rFonts w:ascii="仿宋" w:hAnsi="仿宋" w:cs="宋体;SimSun" w:hint="eastAsia" w:eastAsia="仿宋"/>
          <w:bCs/>
          <w:sz w:val="32"/>
          <w:szCs w:val="32"/>
        </w:rPr>
        <w:t>。</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四十九</w:t>
      </w:r>
      <w:r>
        <w:rPr>
          <w:rFonts w:ascii="黑体;SimHei" w:hAnsi="黑体;SimHei" w:cs="宋体;SimSun" w:hint="eastAsia" w:eastAsia="黑体;SimHei"/>
          <w:sz w:val="32"/>
          <w:szCs w:val="32"/>
        </w:rPr>
        <w:t>条</w:t>
      </w:r>
      <w:r>
        <w:rPr>
          <w:rFonts w:ascii="宋体;SimSun" w:hAnsi="宋体;SimSun" w:cs="宋体;SimSun" w:hint="eastAsia" w:eastAsia="宋体;SimSun"/>
          <w:sz w:val="32"/>
        </w:rPr>
        <w:t xml:space="preserve">  </w:t>
      </w:r>
      <w:r>
        <w:rPr>
          <w:rFonts w:ascii="仿宋" w:hAnsi="仿宋" w:cs="宋体;SimSun" w:hint="eastAsia" w:eastAsia="仿宋"/>
          <w:sz w:val="32"/>
          <w:szCs w:val="32"/>
        </w:rPr>
        <w:t>各级人民政府应当加强生产安全事故应急能力建设，在矿山、化工产业聚集区、轨道交通等重点行业、领域建立应急救援基地和应急救援队伍。</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仿宋" w:hAnsi="仿宋" w:cs="宋体;SimSun" w:hint="eastAsia" w:eastAsia="仿宋"/>
          <w:sz w:val="32"/>
          <w:szCs w:val="32"/>
        </w:rPr>
        <w:t>鼓励生产经营单位和其他社会力量建立应急救援队伍，加强应急救援知识的培训教育，配备相应的应急救援装备和物资，提高应急救援的专业化水平。</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五十</w:t>
      </w:r>
      <w:r>
        <w:rPr>
          <w:rFonts w:ascii="黑体;SimHei" w:hAnsi="黑体;SimHei" w:cs="宋体;SimSun" w:hint="eastAsia" w:eastAsia="黑体;SimHei"/>
          <w:sz w:val="32"/>
          <w:szCs w:val="32"/>
        </w:rPr>
        <w:t>条</w:t>
      </w:r>
      <w:r>
        <w:rPr>
          <w:rFonts w:ascii="宋体;SimSun" w:hAnsi="宋体;SimSun" w:cs="宋体;SimSun" w:hint="eastAsia" w:eastAsia="宋体;SimSun"/>
          <w:sz w:val="32"/>
          <w:szCs w:val="32"/>
        </w:rPr>
        <w:t xml:space="preserve">  </w:t>
      </w:r>
      <w:r>
        <w:rPr>
          <w:rFonts w:ascii="仿宋" w:hAnsi="仿宋" w:cs="宋体;SimSun" w:hint="eastAsia" w:eastAsia="仿宋"/>
          <w:sz w:val="32"/>
          <w:szCs w:val="32"/>
        </w:rPr>
        <w:t>生产经营单位应当根据本单位存在的危险源和风险等因素，在风险评估基础上制定本单位生产安全事故应急救援预案，与所在地县级以上人民政府组织制定的生产安全事故应急救援预案相衔接，并定期进行演练。</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五十一</w:t>
      </w:r>
      <w:r>
        <w:rPr>
          <w:rFonts w:ascii="黑体;SimHei" w:hAnsi="黑体;SimHei" w:cs="宋体;SimSun" w:hint="eastAsia" w:eastAsia="黑体;SimHei"/>
          <w:sz w:val="32"/>
          <w:szCs w:val="32"/>
        </w:rPr>
        <w:t>条</w:t>
      </w:r>
      <w:r>
        <w:rPr>
          <w:rFonts w:ascii="宋体;SimSun" w:hAnsi="宋体;SimSun" w:cs="宋体;SimSun" w:hint="eastAsia" w:eastAsia="宋体;SimSun"/>
          <w:sz w:val="32"/>
          <w:szCs w:val="32"/>
        </w:rPr>
        <w:t xml:space="preserve">  </w:t>
      </w:r>
      <w:r>
        <w:rPr>
          <w:rFonts w:ascii="仿宋" w:hAnsi="仿宋" w:cs="宋体;SimSun" w:hint="eastAsia" w:eastAsia="仿宋"/>
          <w:sz w:val="32"/>
          <w:szCs w:val="32"/>
        </w:rPr>
        <w:t>生产经营单位发生生产安全事故后，事故现场有关人员应当立即报告本单位负责人。单位负责人接到报告后，</w:t>
      </w:r>
      <w:r>
        <w:rPr>
          <w:rFonts w:ascii="仿宋" w:hAnsi="仿宋" w:cs="仿宋" w:hint="eastAsia" w:eastAsia="仿宋"/>
          <w:bCs/>
          <w:sz w:val="32"/>
          <w:szCs w:val="32"/>
        </w:rPr>
        <w:t>应当在国家规定时限内</w:t>
      </w:r>
      <w:r>
        <w:rPr>
          <w:rFonts w:ascii="仿宋" w:hAnsi="仿宋" w:cs="宋体;SimSun" w:hint="eastAsia" w:eastAsia="仿宋"/>
          <w:sz w:val="32"/>
          <w:szCs w:val="32"/>
        </w:rPr>
        <w:t>向事故发生地县级以上人民政府安全生产监督管理部门和其他负有安全生产监督管理职责的部门报告。</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情况紧急时，事故现场有关人员可以直接向事故发生地县级以上人民政府安全生产监督管理部门和其他负有安全生产监督管理职责的部门报告。</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五十二</w:t>
      </w:r>
      <w:r>
        <w:rPr>
          <w:rFonts w:ascii="黑体;SimHei" w:hAnsi="黑体;SimHei" w:cs="宋体;SimSun" w:hint="eastAsia" w:eastAsia="黑体;SimHei"/>
          <w:sz w:val="32"/>
          <w:szCs w:val="32"/>
        </w:rPr>
        <w:t>条</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生产经营单位发生生产安全事故后，应当立即启动事故应急预案，或者采取有效措施组织抢救，防止事故扩大，减少人员伤亡和财产损失。有关单位和人员应当妥善保护事故现场以及相关证据。</w:t>
      </w:r>
    </w:p>
    <w:p>
      <w:pPr>
        <w:pStyle w:val="Normal"/>
        <w:shd w:fill="FFFFFF" w:val="clear"/>
        <w:snapToGrid w:val="true"/>
        <w:spacing w:lineRule="exact" w:line="589" w:before="0" w:after="0"/>
        <w:ind w:firstLine="643" w:end="0"/>
        <w:jc w:val="both"/>
        <w:rPr>
          <w:rFonts w:ascii="仿宋" w:hAnsi="仿宋" w:eastAsia="仿宋" w:cs="宋体;SimSun"/>
          <w:sz w:val="18"/>
          <w:szCs w:val="18"/>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五十三</w:t>
      </w:r>
      <w:r>
        <w:rPr>
          <w:rFonts w:ascii="黑体;SimHei" w:hAnsi="黑体;SimHei" w:cs="宋体;SimSun" w:hint="eastAsia" w:eastAsia="黑体;SimHei"/>
          <w:sz w:val="32"/>
          <w:szCs w:val="32"/>
        </w:rPr>
        <w:t>条</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县级以上人民政府应当按照事故等级和管辖权限，依法开展生产安全事故调查。上级人民政府可以调查由下级人民政府负责调查的事故。</w:t>
      </w:r>
    </w:p>
    <w:p>
      <w:pPr>
        <w:pStyle w:val="Normal"/>
        <w:shd w:fill="FFFFFF" w:val="clear"/>
        <w:snapToGrid w:val="true"/>
        <w:spacing w:lineRule="exact" w:line="589" w:before="0" w:after="0"/>
        <w:ind w:firstLine="480" w:end="0"/>
        <w:jc w:val="both"/>
        <w:rPr>
          <w:rFonts w:ascii="Verdana" w:hAnsi="Verdana" w:eastAsia="宋体;SimSun" w:cs="宋体;SimSun"/>
          <w:sz w:val="18"/>
          <w:szCs w:val="18"/>
        </w:rPr>
      </w:pPr>
      <w:r>
        <w:rPr>
          <w:rFonts w:eastAsia="仿宋_GB2312" w:cs="宋体;SimSun" w:hint="eastAsia" w:ascii="仿宋_GB2312" w:hAnsi="仿宋_GB2312"/>
          <w:sz w:val="32"/>
          <w:szCs w:val="32"/>
        </w:rPr>
        <w:t> </w:t>
      </w:r>
    </w:p>
    <w:p>
      <w:pPr>
        <w:pStyle w:val="Normal"/>
        <w:shd w:fill="FFFFFF" w:val="clear"/>
        <w:snapToGrid w:val="true"/>
        <w:spacing w:lineRule="exact" w:line="589" w:before="0" w:after="0"/>
        <w:jc w:val="center"/>
        <w:rPr>
          <w:rFonts w:ascii="黑体;SimHei" w:hAnsi="黑体;SimHei" w:eastAsia="黑体;SimHei" w:cs="宋体;SimSun" w:hint="eastAsia"/>
          <w:sz w:val="18"/>
          <w:szCs w:val="18"/>
        </w:rPr>
      </w:pPr>
      <w:r>
        <w:rPr>
          <w:rFonts w:ascii="黑体;SimHei" w:hAnsi="黑体;SimHei" w:cs="宋体;SimSun" w:hint="eastAsia" w:eastAsia="黑体;SimHei"/>
          <w:sz w:val="32"/>
          <w:szCs w:val="32"/>
        </w:rPr>
        <w:t>第五章  法律责任</w:t>
      </w:r>
    </w:p>
    <w:p>
      <w:pPr>
        <w:pStyle w:val="Normal"/>
        <w:shd w:fill="FFFFFF" w:val="clear"/>
        <w:snapToGrid w:val="true"/>
        <w:spacing w:lineRule="exact" w:line="589" w:before="0" w:after="0"/>
        <w:ind w:firstLine="709" w:end="0"/>
        <w:jc w:val="both"/>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五十四</w:t>
      </w:r>
      <w:r>
        <w:rPr>
          <w:rFonts w:ascii="黑体;SimHei" w:hAnsi="黑体;SimHei" w:cs="宋体;SimSun" w:hint="eastAsia" w:eastAsia="黑体;SimHei"/>
          <w:sz w:val="32"/>
          <w:szCs w:val="32"/>
        </w:rPr>
        <w:t>条</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违反本条例规定，法律、法规已规定法律责任的，从其规定。</w:t>
      </w:r>
    </w:p>
    <w:p>
      <w:pPr>
        <w:pStyle w:val="NewNewNewNewNewNewNewNewNewNewNewNewNewNewNewNewNewNewNewNewNewNewNewNewNewNewNewNewNewNewNewNewNewNewNewNewNewNewNewNewNewNewNewNewNewNewNewNewNewNewNewNewNewNewNew"/>
        <w:spacing w:lineRule="exact" w:line="589"/>
        <w:ind w:firstLineChars="200" w:startChars="0" w:start="0" w:endChars="0" w:end="0"/>
        <w:rPr>
          <w:rFonts w:ascii="仿宋" w:hAnsi="仿宋" w:eastAsia="仿宋" w:cs="宋体;SimSun"/>
          <w:sz w:val="28"/>
          <w:szCs w:val="28"/>
        </w:rPr>
      </w:pPr>
      <w:r>
        <w:rPr>
          <w:rFonts w:ascii="黑体;SimHei" w:hAnsi="黑体;SimHei" w:cs="宋体;SimSun" w:eastAsia="黑体;SimHei"/>
          <w:sz w:val="32"/>
          <w:szCs w:val="32"/>
        </w:rPr>
        <w:t>第</w:t>
      </w:r>
      <w:r>
        <w:rPr>
          <w:rFonts w:ascii="黑体;SimHei" w:hAnsi="黑体;SimHei" w:cs="宋体;SimSun" w:eastAsia="黑体;SimHei"/>
          <w:sz w:val="32"/>
          <w:szCs w:val="32"/>
        </w:rPr>
        <w:t>五十五</w:t>
      </w:r>
      <w:r>
        <w:rPr>
          <w:rFonts w:ascii="黑体;SimHei" w:hAnsi="黑体;SimHei" w:cs="宋体;SimSun" w:eastAsia="黑体;SimHei"/>
          <w:sz w:val="32"/>
          <w:szCs w:val="32"/>
        </w:rPr>
        <w:t>条</w:t>
      </w:r>
      <w:r>
        <w:rPr>
          <w:rFonts w:ascii="仿宋_GB2312" w:hAnsi="仿宋_GB2312" w:cs="宋体;SimSun" w:eastAsia="仿宋_GB2312"/>
          <w:sz w:val="32"/>
        </w:rPr>
        <w:t xml:space="preserve">  </w:t>
      </w:r>
      <w:r>
        <w:rPr>
          <w:rFonts w:ascii="仿宋" w:hAnsi="仿宋" w:cs="宋体;SimSun" w:eastAsia="仿宋"/>
          <w:sz w:val="32"/>
          <w:szCs w:val="32"/>
        </w:rPr>
        <w:t>违反本条例第十七条规定，生产经营单位未按照规定建立安全生产责任制的，责令限期改正；逾期未改正的，对生产经营单位的主要负责人处</w:t>
      </w:r>
      <w:r>
        <w:rPr>
          <w:rFonts w:ascii="仿宋" w:hAnsi="仿宋" w:cs="宋体;SimSun" w:eastAsia="仿宋"/>
          <w:sz w:val="32"/>
          <w:szCs w:val="32"/>
        </w:rPr>
        <w:t>二万元</w:t>
      </w:r>
      <w:r>
        <w:rPr>
          <w:rFonts w:ascii="仿宋" w:hAnsi="仿宋" w:cs="宋体;SimSun" w:eastAsia="仿宋"/>
          <w:sz w:val="32"/>
          <w:szCs w:val="32"/>
        </w:rPr>
        <w:t>以上</w:t>
      </w:r>
      <w:r>
        <w:rPr>
          <w:rFonts w:ascii="仿宋" w:hAnsi="仿宋" w:cs="宋体;SimSun" w:eastAsia="仿宋"/>
          <w:sz w:val="32"/>
          <w:szCs w:val="32"/>
        </w:rPr>
        <w:t>五万元</w:t>
      </w:r>
      <w:r>
        <w:rPr>
          <w:rFonts w:ascii="仿宋" w:hAnsi="仿宋" w:cs="宋体;SimSun" w:eastAsia="仿宋"/>
          <w:sz w:val="32"/>
          <w:szCs w:val="32"/>
        </w:rPr>
        <w:t>以下罚款，责令生产经营单位停产停业整顿</w:t>
      </w:r>
      <w:r>
        <w:rPr>
          <w:rFonts w:ascii="仿宋" w:hAnsi="仿宋" w:cs="宋体;SimSun" w:eastAsia="仿宋"/>
          <w:sz w:val="28"/>
          <w:szCs w:val="28"/>
        </w:rPr>
        <w:t>。</w:t>
      </w:r>
    </w:p>
    <w:p>
      <w:pPr>
        <w:pStyle w:val="NewNewNewNewNewNewNewNewNewNewNewNewNewNewNewNewNewNewNewNewNewNewNewNewNewNewNewNewNewNewNewNewNewNewNewNewNewNewNewNewNewNewNewNewNewNewNewNewNewNewNewNewNewNewNew"/>
        <w:spacing w:lineRule="exact" w:line="589"/>
        <w:ind w:firstLineChars="200" w:startChars="0" w:start="0" w:endChars="0" w:end="0"/>
        <w:rPr>
          <w:rFonts w:ascii="黑体;SimHei" w:hAnsi="黑体;SimHei" w:eastAsia="黑体;SimHei" w:cs="黑体;SimHei"/>
          <w:sz w:val="32"/>
          <w:szCs w:val="32"/>
        </w:rPr>
      </w:pPr>
      <w:r>
        <w:rPr>
          <w:rFonts w:ascii="黑体;SimHei" w:hAnsi="黑体;SimHei" w:cs="宋体;SimSun" w:eastAsia="黑体;SimHei"/>
          <w:sz w:val="32"/>
          <w:szCs w:val="32"/>
        </w:rPr>
        <w:t>第五十六条</w:t>
      </w:r>
      <w:r>
        <w:rPr>
          <w:rFonts w:ascii="宋体;SimSun" w:hAnsi="宋体;SimSun" w:cs="宋体;SimSun"/>
          <w:sz w:val="32"/>
          <w:szCs w:val="32"/>
        </w:rPr>
        <w:t xml:space="preserve"> </w:t>
      </w:r>
      <w:r>
        <w:rPr>
          <w:rFonts w:ascii="仿宋" w:hAnsi="仿宋" w:cs="宋体;SimSun" w:eastAsia="仿宋"/>
          <w:bCs/>
          <w:sz w:val="32"/>
          <w:szCs w:val="32"/>
        </w:rPr>
        <w:t xml:space="preserve"> </w:t>
      </w:r>
      <w:r>
        <w:rPr>
          <w:rFonts w:ascii="仿宋" w:hAnsi="仿宋" w:cs="宋体;SimSun" w:eastAsia="仿宋"/>
          <w:sz w:val="32"/>
          <w:szCs w:val="32"/>
        </w:rPr>
        <w:t>违反本条例第三十条规定，存在粉尘爆炸危险作业场所的生产经营单位不遵守有关规定的，责令限期改正，可以处二万元以上五万元以下罚款；逾期未改正的，处五万元以上二十万元以下罚款，对其直接负责的主管人员和其他直接责任人员处一万元以上二万元以下罚款；情节严重的，责令停产停业整顿。</w:t>
      </w:r>
    </w:p>
    <w:p>
      <w:pPr>
        <w:pStyle w:val="NewNewNewNewNewNewNewNewNewNewNewNewNewNewNewNewNewNewNewNewNewNewNewNewNewNewNewNewNewNewNewNewNewNewNewNewNewNewNewNewNewNewNewNewNewNewNewNewNewNewNewNewNewNewNew"/>
        <w:spacing w:lineRule="exact" w:line="589"/>
        <w:ind w:firstLineChars="200" w:startChars="0" w:start="0" w:endChars="0" w:end="0"/>
        <w:rPr/>
      </w:pPr>
      <w:r>
        <w:rPr>
          <w:rFonts w:ascii="黑体;SimHei" w:hAnsi="黑体;SimHei" w:cs="黑体;SimHei" w:eastAsia="黑体;SimHei"/>
          <w:bCs/>
          <w:sz w:val="32"/>
          <w:szCs w:val="32"/>
        </w:rPr>
        <w:t xml:space="preserve">第五十七条  </w:t>
      </w:r>
      <w:r>
        <w:rPr>
          <w:rFonts w:ascii="仿宋" w:hAnsi="仿宋" w:cs="黑体;SimHei" w:eastAsia="仿宋"/>
          <w:bCs/>
          <w:sz w:val="32"/>
          <w:szCs w:val="32"/>
        </w:rPr>
        <w:t>违反本条例规定，生产经营单位未采取措施消除事故隐患的，责令立即消除或者限期消除；生产经营单位拒不执行的，责令停产停业整顿，并处十万元以上五十万元以下的罚款，对其直接负责的主管人员和其他直接责任人员处二万元以上五万元以下的罚款。</w:t>
      </w:r>
    </w:p>
    <w:p>
      <w:pPr>
        <w:pStyle w:val="NewNewNewNewNewNewNewNewNewNewNewNewNewNewNewNewNewNewNewNewNewNewNewNewNewNewNewNewNewNewNewNewNewNewNewNewNewNewNewNewNewNewNewNewNewNewNewNewNewNewNewNewNewNewNew"/>
        <w:spacing w:lineRule="exact" w:line="589"/>
        <w:ind w:firstLineChars="200" w:startChars="0" w:start="0" w:endChars="0" w:end="0"/>
        <w:rPr>
          <w:rFonts w:ascii="仿宋" w:hAnsi="仿宋" w:eastAsia="仿宋" w:cs="黑体;SimHei"/>
          <w:sz w:val="32"/>
          <w:szCs w:val="32"/>
        </w:rPr>
      </w:pPr>
      <w:r>
        <w:rPr>
          <w:rFonts w:ascii="黑体;SimHei" w:hAnsi="黑体;SimHei" w:cs="仿宋" w:eastAsia="黑体;SimHei"/>
          <w:bCs/>
          <w:sz w:val="32"/>
          <w:szCs w:val="32"/>
        </w:rPr>
        <w:t>第</w:t>
      </w:r>
      <w:r>
        <w:rPr>
          <w:rFonts w:ascii="黑体;SimHei" w:hAnsi="黑体;SimHei" w:cs="仿宋" w:eastAsia="黑体;SimHei"/>
          <w:bCs/>
          <w:sz w:val="32"/>
          <w:szCs w:val="32"/>
        </w:rPr>
        <w:t>五十八</w:t>
      </w:r>
      <w:r>
        <w:rPr>
          <w:rFonts w:ascii="黑体;SimHei" w:hAnsi="黑体;SimHei" w:cs="仿宋" w:eastAsia="黑体;SimHei"/>
          <w:bCs/>
          <w:sz w:val="32"/>
          <w:szCs w:val="32"/>
        </w:rPr>
        <w:t>条</w:t>
      </w:r>
      <w:r>
        <w:rPr>
          <w:rFonts w:ascii="宋体;SimSun" w:hAnsi="宋体;SimSun" w:cs="仿宋"/>
          <w:bCs/>
          <w:sz w:val="32"/>
          <w:szCs w:val="32"/>
        </w:rPr>
        <w:t xml:space="preserve"> </w:t>
      </w:r>
      <w:r>
        <w:rPr>
          <w:rFonts w:ascii="仿宋" w:hAnsi="仿宋" w:cs="仿宋" w:eastAsia="仿宋"/>
          <w:bCs/>
          <w:sz w:val="32"/>
          <w:szCs w:val="32"/>
        </w:rPr>
        <w:t xml:space="preserve"> 违反本条例第</w:t>
      </w:r>
      <w:r>
        <w:rPr>
          <w:rFonts w:ascii="仿宋" w:hAnsi="仿宋" w:cs="仿宋" w:eastAsia="仿宋"/>
          <w:bCs/>
          <w:sz w:val="32"/>
          <w:szCs w:val="32"/>
        </w:rPr>
        <w:t>三十二</w:t>
      </w:r>
      <w:r>
        <w:rPr>
          <w:rFonts w:ascii="仿宋" w:hAnsi="仿宋" w:cs="仿宋" w:eastAsia="仿宋"/>
          <w:bCs/>
          <w:sz w:val="32"/>
          <w:szCs w:val="32"/>
        </w:rPr>
        <w:t>条规定，煤矿、非煤矿山生产经营单位负责人未按照规定带班下井的，对矿山生产经营单位给予警告，对非煤矿山生产经营单位处一万元以上三万元以下罚款，对煤矿生产经营单位处五万元以上十五万元以下罚款；情节严重的，依法责令停产整顿；对矿山生产经营单位直接负责人按照擅离职守处理，处五千元以上一万元以下罚款。</w:t>
      </w:r>
    </w:p>
    <w:p>
      <w:pPr>
        <w:pStyle w:val="Normal"/>
        <w:shd w:fill="FFFFFF" w:val="clear"/>
        <w:snapToGrid w:val="true"/>
        <w:spacing w:lineRule="exact" w:line="589" w:before="0" w:after="0"/>
        <w:ind w:firstLine="643" w:end="0"/>
        <w:jc w:val="both"/>
        <w:rPr>
          <w:rFonts w:ascii="仿宋" w:hAnsi="仿宋" w:eastAsia="仿宋" w:cs="宋体;SimSun" w:hint="eastAsia"/>
          <w:sz w:val="18"/>
          <w:szCs w:val="18"/>
        </w:rPr>
      </w:pPr>
      <w:r>
        <w:rPr>
          <w:rFonts w:ascii="黑体;SimHei" w:hAnsi="黑体;SimHei" w:cs="宋体;SimSun" w:hint="eastAsia" w:eastAsia="黑体;SimHei"/>
          <w:sz w:val="32"/>
          <w:szCs w:val="32"/>
        </w:rPr>
        <w:t>第五十九条</w:t>
      </w:r>
      <w:r>
        <w:rPr>
          <w:rFonts w:ascii="仿宋_GB2312" w:hAnsi="仿宋_GB2312" w:cs="宋体;SimSun" w:hint="eastAsia" w:eastAsia="仿宋_GB2312"/>
          <w:sz w:val="32"/>
          <w:szCs w:val="32"/>
        </w:rPr>
        <w:t xml:space="preserve">  </w:t>
      </w:r>
      <w:r>
        <w:rPr>
          <w:rFonts w:ascii="仿宋" w:hAnsi="仿宋" w:cs="宋体;SimSun" w:hint="eastAsia" w:eastAsia="仿宋"/>
          <w:sz w:val="32"/>
          <w:szCs w:val="32"/>
        </w:rPr>
        <w:t>各级人民政府及其有关部门和街道办事处、开发区管理机构等人民政府派出机构有下列情形之一的，对相关责任人员依法给予处分：</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（一）未能及时解决由于外部原因给生产经营单位造成事故隐患或者其他不安全因素的；</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（二）未能有效组织救援致使生产安全事故损害扩大的；</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（三）对生产安全事故隐瞒不报、谎报或者迟报的；</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（四）对检查、验收不坚持标准，出具虚假材料的；</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（五）阻挠、干涉生产安全事故调查处理或者责任追究的；</w:t>
      </w:r>
    </w:p>
    <w:p>
      <w:pPr>
        <w:pStyle w:val="Normal"/>
        <w:shd w:fill="FFFFFF" w:val="clear"/>
        <w:snapToGrid w:val="true"/>
        <w:spacing w:lineRule="exact" w:line="589" w:before="0" w:after="0"/>
        <w:ind w:firstLine="640" w:end="0"/>
        <w:jc w:val="both"/>
        <w:rPr>
          <w:rFonts w:ascii="仿宋" w:hAnsi="仿宋" w:eastAsia="仿宋" w:cs="宋体;SimSun" w:hint="eastAsia"/>
          <w:sz w:val="18"/>
          <w:szCs w:val="18"/>
        </w:rPr>
      </w:pPr>
      <w:r>
        <w:rPr>
          <w:rFonts w:ascii="仿宋" w:hAnsi="仿宋" w:cs="宋体;SimSun" w:hint="eastAsia" w:eastAsia="仿宋"/>
          <w:sz w:val="32"/>
          <w:szCs w:val="32"/>
        </w:rPr>
        <w:t>（六）其他玩忽职守、滥用职权、徇私舞弊行为。</w:t>
      </w:r>
    </w:p>
    <w:p>
      <w:pPr>
        <w:pStyle w:val="Normal"/>
        <w:shd w:fill="FFFFFF" w:val="clear"/>
        <w:snapToGrid w:val="true"/>
        <w:spacing w:lineRule="exact" w:line="589" w:before="0" w:after="0"/>
        <w:ind w:firstLine="709" w:end="0"/>
        <w:jc w:val="both"/>
        <w:rPr>
          <w:rFonts w:ascii="仿宋" w:hAnsi="仿宋" w:eastAsia="仿宋" w:cs="宋体;SimSun" w:hint="eastAsia"/>
          <w:sz w:val="18"/>
          <w:szCs w:val="18"/>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六十</w:t>
      </w:r>
      <w:r>
        <w:rPr>
          <w:rFonts w:ascii="黑体;SimHei" w:hAnsi="黑体;SimHei" w:cs="宋体;SimSun" w:hint="eastAsia" w:eastAsia="黑体;SimHei"/>
          <w:sz w:val="32"/>
          <w:szCs w:val="32"/>
        </w:rPr>
        <w:t>条</w:t>
      </w:r>
      <w:r>
        <w:rPr>
          <w:rFonts w:ascii="仿宋_GB2312" w:hAnsi="仿宋_GB2312" w:cs="宋体;SimSun" w:hint="eastAsia" w:eastAsia="仿宋_GB2312"/>
          <w:bCs/>
          <w:sz w:val="32"/>
        </w:rPr>
        <w:t xml:space="preserve">  </w:t>
      </w:r>
      <w:r>
        <w:rPr>
          <w:rFonts w:ascii="仿宋" w:hAnsi="仿宋" w:cs="宋体;SimSun" w:hint="eastAsia" w:eastAsia="仿宋"/>
          <w:sz w:val="32"/>
          <w:szCs w:val="32"/>
        </w:rPr>
        <w:t>本条例规定的行政处罚，由安全生产监督管理部门和其他负有安全生产监督管理职责的部门按照职责分工决定。有关法律、法规对行政处罚的决定机关另有规定的，依照其规定。</w:t>
      </w:r>
    </w:p>
    <w:p>
      <w:pPr>
        <w:pStyle w:val="Normal"/>
        <w:shd w:fill="FFFFFF" w:val="clear"/>
        <w:snapToGrid w:val="true"/>
        <w:spacing w:lineRule="exact" w:line="589" w:before="0" w:after="0"/>
        <w:jc w:val="both"/>
        <w:rPr>
          <w:rFonts w:ascii="Verdana" w:hAnsi="Verdana" w:eastAsia="宋体;SimSun" w:cs="宋体;SimSun"/>
          <w:sz w:val="18"/>
          <w:szCs w:val="18"/>
        </w:rPr>
      </w:pPr>
      <w:r>
        <w:rPr>
          <w:rFonts w:eastAsia="仿宋_GB2312" w:cs="宋体;SimSun" w:hint="eastAsia" w:ascii="仿宋_GB2312" w:hAnsi="仿宋_GB2312"/>
          <w:bCs/>
          <w:sz w:val="32"/>
          <w:szCs w:val="32"/>
        </w:rPr>
        <w:t> </w:t>
      </w:r>
    </w:p>
    <w:p>
      <w:pPr>
        <w:pStyle w:val="Normal"/>
        <w:shd w:fill="FFFFFF" w:val="clear"/>
        <w:snapToGrid w:val="true"/>
        <w:spacing w:lineRule="exact" w:line="589" w:before="0" w:after="0"/>
        <w:jc w:val="center"/>
        <w:rPr>
          <w:rFonts w:ascii="黑体;SimHei" w:hAnsi="黑体;SimHei" w:eastAsia="黑体;SimHei" w:cs="宋体;SimSun" w:hint="eastAsia"/>
          <w:sz w:val="18"/>
          <w:szCs w:val="18"/>
        </w:rPr>
      </w:pPr>
      <w:r>
        <w:rPr>
          <w:rFonts w:ascii="黑体;SimHei" w:hAnsi="黑体;SimHei" w:cs="宋体;SimSun" w:hint="eastAsia" w:eastAsia="黑体;SimHei"/>
          <w:sz w:val="32"/>
          <w:szCs w:val="32"/>
        </w:rPr>
        <w:t>第六章  附  则</w:t>
      </w:r>
    </w:p>
    <w:p>
      <w:pPr>
        <w:pStyle w:val="Normal"/>
        <w:shd w:fill="FFFFFF" w:val="clear"/>
        <w:snapToGrid w:val="true"/>
        <w:spacing w:lineRule="exact" w:line="589" w:before="0" w:after="0"/>
        <w:ind w:firstLineChars="221" w:startChars="0" w:start="0" w:endChars="0" w:end="0"/>
        <w:jc w:val="both"/>
        <w:rPr/>
      </w:pPr>
      <w:r>
        <w:rPr>
          <w:rFonts w:ascii="黑体;SimHei" w:hAnsi="黑体;SimHei" w:cs="宋体;SimSun" w:hint="eastAsia" w:eastAsia="黑体;SimHei"/>
          <w:sz w:val="32"/>
          <w:szCs w:val="32"/>
        </w:rPr>
        <w:t>第</w:t>
      </w:r>
      <w:r>
        <w:rPr>
          <w:rFonts w:ascii="黑体;SimHei" w:hAnsi="黑体;SimHei" w:cs="宋体;SimSun" w:hint="eastAsia" w:eastAsia="黑体;SimHei"/>
          <w:sz w:val="32"/>
          <w:szCs w:val="32"/>
        </w:rPr>
        <w:t>六十一</w:t>
      </w:r>
      <w:r>
        <w:rPr>
          <w:rFonts w:ascii="黑体;SimHei" w:hAnsi="黑体;SimHei" w:cs="宋体;SimSun" w:hint="eastAsia" w:eastAsia="黑体;SimHei"/>
          <w:sz w:val="32"/>
          <w:szCs w:val="32"/>
        </w:rPr>
        <w:t>条</w:t>
      </w:r>
      <w:r>
        <w:rPr>
          <w:rFonts w:ascii="仿宋" w:hAnsi="仿宋" w:cs="宋体;SimSun" w:hint="eastAsia" w:eastAsia="仿宋"/>
          <w:sz w:val="32"/>
        </w:rPr>
        <w:t xml:space="preserve">  </w:t>
      </w:r>
      <w:r>
        <w:rPr>
          <w:rFonts w:ascii="仿宋" w:hAnsi="仿宋" w:cs="宋体;SimSun" w:hint="eastAsia" w:eastAsia="仿宋"/>
          <w:sz w:val="32"/>
          <w:szCs w:val="32"/>
        </w:rPr>
        <w:t>本条例自</w:t>
      </w:r>
      <w:r>
        <w:rPr>
          <w:rFonts w:eastAsia="仿宋" w:cs="宋体;SimSun" w:hint="eastAsia" w:ascii="仿宋" w:hAnsi="仿宋"/>
          <w:sz w:val="32"/>
          <w:szCs w:val="32"/>
        </w:rPr>
        <w:t>2018</w:t>
      </w:r>
      <w:r>
        <w:rPr>
          <w:rFonts w:ascii="仿宋" w:hAnsi="仿宋" w:cs="宋体;SimSun" w:hint="eastAsia" w:eastAsia="仿宋"/>
          <w:sz w:val="32"/>
          <w:szCs w:val="32"/>
        </w:rPr>
        <w:t>年</w:t>
      </w:r>
      <w:r>
        <w:rPr>
          <w:rFonts w:eastAsia="仿宋" w:cs="宋体;SimSun" w:hint="eastAsia" w:ascii="仿宋" w:hAnsi="仿宋"/>
          <w:sz w:val="32"/>
          <w:szCs w:val="32"/>
        </w:rPr>
        <w:t>3</w:t>
      </w:r>
      <w:r>
        <w:rPr>
          <w:rFonts w:ascii="仿宋" w:hAnsi="仿宋" w:cs="宋体;SimSun" w:hint="eastAsia" w:eastAsia="仿宋"/>
          <w:sz w:val="32"/>
          <w:szCs w:val="32"/>
        </w:rPr>
        <w:t>月</w:t>
      </w:r>
      <w:r>
        <w:rPr>
          <w:rFonts w:eastAsia="仿宋" w:cs="宋体;SimSun" w:hint="eastAsia" w:ascii="仿宋" w:hAnsi="仿宋"/>
          <w:sz w:val="32"/>
          <w:szCs w:val="32"/>
        </w:rPr>
        <w:t>1</w:t>
      </w:r>
      <w:r>
        <w:rPr>
          <w:rFonts w:ascii="仿宋" w:hAnsi="仿宋" w:cs="宋体;SimSun" w:hint="eastAsia" w:eastAsia="仿宋"/>
          <w:sz w:val="32"/>
          <w:szCs w:val="32"/>
        </w:rPr>
        <w:t>日起施行。</w:t>
      </w:r>
    </w:p>
    <w:sectPr>
      <w:footerReference w:type="default" r:id="rId2"/>
      <w:type w:val="nextPage"/>
      <w:pgSz w:w="11906" w:h="16838"/>
      <w:pgMar w:left="1701" w:right="1701" w:gutter="0" w:header="0" w:top="2211" w:footer="708" w:bottom="1871"/>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Verdana">
    <w:charset w:val="00" w:characterSet="windows-1252"/>
    <w:family w:val="swiss"/>
    <w:pitch w:val="variable"/>
  </w:font>
  <w:font w:name="黑体">
    <w:altName w:val="SimHei"/>
    <w:charset w:val="86"/>
    <w:family w:val="modern"/>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仿宋" w:hAnsi="仿宋" w:eastAsia="仿宋" w:cs="仿宋"/>
        <w:sz w:val="28"/>
        <w:szCs w:val="28"/>
      </w:rPr>
    </w:pPr>
    <w:r>
      <w:rPr>
        <w:rFonts w:eastAsia="仿宋" w:cs="仿宋" w:ascii="仿宋" w:hAnsi="仿宋"/>
        <w:sz w:val="28"/>
        <w:szCs w:val="28"/>
      </w:rPr>
      <w:fldChar w:fldCharType="begin"/>
    </w:r>
    <w:r>
      <w:rPr>
        <w:rFonts w:eastAsia="仿宋" w:cs="仿宋" w:ascii="仿宋" w:hAnsi="仿宋"/>
        <w:sz w:val="28"/>
        <w:szCs w:val="28"/>
      </w:rPr>
      <w:instrText xml:space="preserve"> PAGE </w:instrText>
    </w:r>
    <w:r>
      <w:rPr>
        <w:rFonts w:eastAsia="仿宋" w:cs="仿宋" w:ascii="仿宋" w:hAnsi="仿宋"/>
        <w:sz w:val="28"/>
        <w:szCs w:val="28"/>
      </w:rPr>
      <w:fldChar w:fldCharType="separate"/>
    </w:r>
    <w:r>
      <w:rPr>
        <w:rFonts w:eastAsia="仿宋" w:cs="仿宋" w:ascii="仿宋" w:hAnsi="仿宋"/>
        <w:sz w:val="28"/>
        <w:szCs w:val="28"/>
      </w:rPr>
      <w:t>22</w:t>
    </w:r>
    <w:r>
      <w:rPr>
        <w:rFonts w:eastAsia="仿宋" w:cs="仿宋" w:ascii="仿宋" w:hAnsi="仿宋"/>
        <w:sz w:val="28"/>
        <w:szCs w:val="28"/>
      </w:rPr>
      <w:fldChar w:fldCharType="end"/>
    </w:r>
  </w:p>
  <w:p>
    <w:pPr>
      <w:pStyle w:val="Footer"/>
      <w:spacing w:before="0" w:after="200"/>
      <w:rPr>
        <w:rFonts w:ascii="仿宋" w:hAnsi="仿宋" w:eastAsia="仿宋" w:cs="仿宋"/>
        <w:sz w:val="28"/>
        <w:szCs w:val="28"/>
      </w:rPr>
    </w:pPr>
    <w:r>
      <w:rPr>
        <w:rFonts w:eastAsia="仿宋" w:cs="仿宋" w:ascii="仿宋" w:hAnsi="仿宋"/>
        <w:sz w:val="28"/>
        <w:szCs w:val="28"/>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ahoma"/>
      <w:color w:val="auto"/>
      <w:sz w:val="22"/>
      <w:szCs w:val="22"/>
      <w:lang w:bidi="ar-SA" w:val="en-US" w:eastAsia="zh-CN"/>
    </w:rPr>
  </w:style>
  <w:style w:type="character" w:styleId="Style14">
    <w:name w:val="默认段落字体"/>
    <w:qFormat/>
    <w:rPr/>
  </w:style>
  <w:style w:type="character" w:styleId="PageNumber">
    <w:name w:val="page number"/>
    <w:basedOn w:val="Style14"/>
    <w:rPr/>
  </w:style>
  <w:style w:type="character" w:styleId="apple-converted-space">
    <w:name w:val="apple-converted-space"/>
    <w:basedOn w:val="Style14"/>
    <w:qFormat/>
    <w:rPr/>
  </w:style>
  <w:style w:type="character" w:styleId="Char">
    <w:name w:val="页脚 Char"/>
    <w:qFormat/>
    <w:rPr>
      <w:rFonts w:ascii="Tahoma" w:hAnsi="Tahoma" w:cs="Tahoma"/>
      <w:sz w:val="18"/>
      <w:szCs w:val="18"/>
    </w:rPr>
  </w:style>
  <w:style w:type="character" w:styleId="Char1">
    <w:name w:val="日期 Char"/>
    <w:qFormat/>
    <w:rPr>
      <w:rFonts w:ascii="Tahoma" w:hAnsi="Tahoma" w:cs="Tahoma"/>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6" w:space="1" w:color="000000"/>
      </w:pBdr>
      <w:tabs>
        <w:tab w:val="clear" w:pos="720"/>
        <w:tab w:val="center" w:pos="4153" w:leader="none"/>
        <w:tab w:val="right" w:pos="8306" w:leader="none"/>
      </w:tabs>
      <w:jc w:val="center"/>
    </w:pPr>
    <w:rPr>
      <w:sz w:val="18"/>
      <w:szCs w:val="18"/>
    </w:rPr>
  </w:style>
  <w:style w:type="paragraph" w:styleId="Style15">
    <w:name w:val="日期"/>
    <w:basedOn w:val="Normal"/>
    <w:next w:val="Normal"/>
    <w:qFormat/>
    <w:pPr>
      <w:ind w:firstLineChars="0" w:firstLine="0" w:startChars="2500" w:endChars="0" w:end="0"/>
    </w:pPr>
    <w:rPr>
      <w:rFonts w:ascii="Tahoma" w:hAnsi="Tahoma" w:cs="Tahoma"/>
      <w:sz w:val="22"/>
      <w:szCs w:val="22"/>
    </w:rPr>
  </w:style>
  <w:style w:type="paragraph" w:styleId="Style16">
    <w:name w:val="普通(网站)"/>
    <w:qFormat/>
    <w:pPr>
      <w:widowControl/>
      <w:bidi w:val="0"/>
      <w:spacing w:before="280" w:after="280"/>
    </w:pPr>
    <w:rPr>
      <w:rFonts w:ascii="宋体;SimSun" w:hAnsi="宋体;SimSun" w:eastAsia="微软雅黑" w:cs="宋体;SimSun"/>
      <w:color w:val="auto"/>
      <w:sz w:val="24"/>
      <w:szCs w:val="20"/>
      <w:lang w:bidi="ar-SA" w:val="en-US" w:eastAsia="zh-CN"/>
    </w:rPr>
  </w:style>
  <w:style w:type="paragraph" w:styleId="Footer">
    <w:name w:val="footer"/>
    <w:basedOn w:val="Normal"/>
    <w:pPr>
      <w:tabs>
        <w:tab w:val="clear" w:pos="720"/>
        <w:tab w:val="center" w:pos="4153" w:leader="none"/>
        <w:tab w:val="right" w:pos="8306" w:leader="none"/>
      </w:tabs>
    </w:pPr>
    <w:rPr>
      <w:rFonts w:ascii="Tahoma" w:hAnsi="Tahoma" w:cs="Tahoma"/>
      <w:sz w:val="18"/>
      <w:szCs w:val="18"/>
    </w:rPr>
  </w:style>
  <w:style w:type="paragraph" w:styleId="Style17">
    <w:name w:val="批注框文本"/>
    <w:basedOn w:val="Normal"/>
    <w:qFormat/>
    <w:pPr/>
    <w:rPr>
      <w:sz w:val="18"/>
      <w:szCs w:val="18"/>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hint="eastAsia"/>
    </w:rPr>
  </w:style>
  <w:style w:type="paragraph" w:styleId="New">
    <w:name w:val="正文 New"/>
    <w:qFormat/>
    <w:pPr>
      <w:widowControl/>
      <w:bidi w:val="0"/>
      <w:snapToGrid w:val="false"/>
      <w:spacing w:before="0" w:after="200"/>
    </w:pPr>
    <w:rPr>
      <w:rFonts w:ascii="Tahoma" w:hAnsi="Tahoma" w:eastAsia="宋体;SimSun" w:cs="Tahoma"/>
      <w:color w:val="auto"/>
      <w:sz w:val="22"/>
      <w:szCs w:val="22"/>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SimSun" w:cs="Times New Roman" w:hint="eastAsia"/>
      <w:color w:val="auto"/>
      <w:kern w:val="2"/>
      <w:sz w:val="21"/>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2017-12-15T10:36:00Z</dcterms:created>
  <dc:creator>USER</dc:creator>
  <dc:description/>
  <dc:language>en-US</dc:language>
  <cp:lastModifiedBy>user</cp:lastModifiedBy>
  <cp:lastPrinted>2017-12-08T10:26:00Z</cp:lastPrinted>
  <dcterms:modified xsi:type="dcterms:W3CDTF">2017-12-15T10:36:00Z</dcterms:modified>
  <cp:revision>2</cp:revision>
  <dc:subject/>
  <dc:title>吉林省安全生产条例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