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
        <w:ind w:end="0"/>
        <w:jc w:val="center"/>
        <w:rPr>
          <w:rFonts w:ascii="宋体" w:hAnsi="宋体" w:eastAsia="宋体" w:cs="宋体" w:hint="eastAsia"/>
          <w:b w:val="false"/>
          <w:bCs/>
          <w:kern w:val="0"/>
          <w:sz w:val="32"/>
          <w:szCs w:val="36"/>
        </w:rPr>
      </w:pPr>
      <w:r>
        <w:rPr>
          <w:rFonts w:ascii="宋体" w:hAnsi="宋体" w:cs="宋体" w:hint="eastAsia"/>
          <w:b w:val="false"/>
          <w:bCs/>
          <w:kern w:val="0"/>
          <w:sz w:val="44"/>
          <w:szCs w:val="36"/>
        </w:rPr>
        <w:t>吉林省职业教育校企合作促进条例</w:t>
      </w:r>
    </w:p>
    <w:p>
      <w:pPr>
        <w:pStyle w:val="NewNewNewNew"/>
        <w:ind w:end="0"/>
        <w:jc w:val="center"/>
        <w:rPr>
          <w:rFonts w:ascii="宋体" w:hAnsi="宋体" w:eastAsia="宋体" w:cs="宋体" w:hint="eastAsia"/>
          <w:b w:val="false"/>
          <w:bCs/>
          <w:kern w:val="0"/>
          <w:sz w:val="32"/>
          <w:szCs w:val="36"/>
        </w:rPr>
      </w:pPr>
      <w:r>
        <w:rPr>
          <w:rFonts w:eastAsia="宋体" w:cs="宋体" w:hint="eastAsia" w:ascii="宋体" w:hAnsi="宋体"/>
          <w:b w:val="false"/>
          <w:bCs/>
          <w:kern w:val="0"/>
          <w:sz w:val="32"/>
          <w:szCs w:val="36"/>
        </w:rPr>
      </w:r>
    </w:p>
    <w:p>
      <w:pPr>
        <w:pStyle w:val="NewNewNewNewNewNewNewNewNewNewNewNewNewNewNewNewNewNewNewNewNewNewNewNew"/>
        <w:ind w:firstLineChars="0" w:firstLine="0" w:startChars="0" w:start="0" w:endChars="0" w:end="0"/>
        <w:jc w:val="start"/>
        <w:rPr>
          <w:rFonts w:ascii="楷体_GB2312;宋体" w:hAnsi="楷体_GB2312;宋体" w:eastAsia="楷体_GB2312;宋体" w:cs="Arial" w:hint="eastAsia"/>
          <w:szCs w:val="32"/>
        </w:rPr>
      </w:pPr>
      <w:r>
        <w:rPr>
          <w:rFonts w:eastAsia="宋体" w:cs="Arial" w:hint="eastAsia" w:ascii="宋体" w:hAnsi="宋体"/>
          <w:szCs w:val="32"/>
        </w:rPr>
        <w:t xml:space="preserve">  </w:t>
      </w:r>
      <w:r>
        <w:rPr>
          <w:rFonts w:ascii="楷体_GB2312;宋体" w:hAnsi="楷体_GB2312;宋体" w:cs="Arial" w:hint="eastAsia" w:eastAsia="楷体_GB2312;宋体"/>
          <w:szCs w:val="32"/>
        </w:rPr>
        <w:t>（</w:t>
      </w:r>
      <w:r>
        <w:rPr>
          <w:rFonts w:eastAsia="楷体_GB2312;宋体" w:cs="Arial" w:hint="eastAsia" w:ascii="楷体_GB2312;宋体" w:hAnsi="楷体_GB2312;宋体"/>
          <w:szCs w:val="32"/>
        </w:rPr>
        <w:t>2019</w:t>
      </w:r>
      <w:r>
        <w:rPr>
          <w:rFonts w:ascii="楷体_GB2312;宋体" w:hAnsi="楷体_GB2312;宋体" w:cs="Arial" w:hint="eastAsia" w:eastAsia="楷体_GB2312;宋体"/>
          <w:szCs w:val="32"/>
        </w:rPr>
        <w:t>年</w:t>
      </w:r>
      <w:r>
        <w:rPr>
          <w:rFonts w:eastAsia="楷体_GB2312;宋体" w:cs="Arial" w:hint="eastAsia" w:ascii="楷体_GB2312;宋体" w:hAnsi="楷体_GB2312;宋体"/>
          <w:szCs w:val="32"/>
        </w:rPr>
        <w:t>5</w:t>
      </w:r>
      <w:r>
        <w:rPr>
          <w:rFonts w:ascii="楷体_GB2312;宋体" w:hAnsi="楷体_GB2312;宋体" w:cs="Arial" w:hint="eastAsia" w:eastAsia="楷体_GB2312;宋体"/>
          <w:szCs w:val="32"/>
        </w:rPr>
        <w:t>月</w:t>
      </w:r>
      <w:r>
        <w:rPr>
          <w:rFonts w:eastAsia="楷体_GB2312;宋体" w:cs="Arial" w:hint="eastAsia" w:ascii="楷体_GB2312;宋体" w:hAnsi="楷体_GB2312;宋体"/>
          <w:szCs w:val="32"/>
        </w:rPr>
        <w:t>30</w:t>
      </w:r>
      <w:r>
        <w:rPr>
          <w:rFonts w:ascii="楷体_GB2312;宋体" w:hAnsi="楷体_GB2312;宋体" w:cs="Arial" w:hint="eastAsia" w:eastAsia="楷体_GB2312;宋体"/>
          <w:szCs w:val="32"/>
        </w:rPr>
        <w:t>日吉林省第十三届人民代表大会</w:t>
      </w:r>
    </w:p>
    <w:p>
      <w:pPr>
        <w:pStyle w:val="NewNewNewNewNewNewNewNewNewNewNewNewNewNewNewNewNewNewNewNewNewNewNewNew"/>
        <w:ind w:firstLineChars="0" w:firstLine="0" w:startChars="0" w:start="0" w:endChars="0" w:end="0"/>
        <w:jc w:val="start"/>
        <w:rPr>
          <w:rFonts w:ascii="楷体_GB2312;宋体" w:hAnsi="楷体_GB2312;宋体" w:eastAsia="楷体_GB2312;宋体" w:cs="Arial" w:hint="eastAsia"/>
          <w:szCs w:val="32"/>
        </w:rPr>
      </w:pPr>
      <w:r>
        <w:rPr>
          <w:rFonts w:eastAsia="楷体_GB2312;宋体" w:cs="Arial" w:hint="eastAsia" w:ascii="楷体_GB2312;宋体" w:hAnsi="楷体_GB2312;宋体"/>
          <w:szCs w:val="32"/>
        </w:rPr>
        <w:t xml:space="preserve">  </w:t>
      </w:r>
      <w:r>
        <w:rPr>
          <w:rFonts w:eastAsia="宋体" w:cs="Arial" w:hint="eastAsia" w:ascii="宋体" w:hAnsi="宋体"/>
          <w:szCs w:val="32"/>
        </w:rPr>
        <w:t xml:space="preserve"> </w:t>
      </w:r>
      <w:r>
        <w:rPr>
          <w:rFonts w:ascii="楷体_GB2312;宋体" w:hAnsi="楷体_GB2312;宋体" w:cs="Arial" w:hint="eastAsia" w:eastAsia="楷体_GB2312;宋体"/>
          <w:szCs w:val="32"/>
        </w:rPr>
        <w:t>常务委员会第十一次会议通过）</w:t>
      </w:r>
    </w:p>
    <w:p>
      <w:pPr>
        <w:pStyle w:val="NewNewNewNewNewNewNewNewNewNewNewNewNewNewNewNewNewNewNewNewNewNewNewNew"/>
        <w:ind w:firstLineChars="0" w:firstLine="0" w:startChars="0" w:start="0" w:endChars="0" w:end="0"/>
        <w:jc w:val="center"/>
        <w:rPr>
          <w:rFonts w:ascii="楷体_GB2312;宋体" w:hAnsi="楷体_GB2312;宋体" w:eastAsia="楷体_GB2312;宋体" w:cs="Arial" w:hint="eastAsia"/>
          <w:szCs w:val="32"/>
        </w:rPr>
      </w:pPr>
      <w:r>
        <w:rPr>
          <w:rFonts w:eastAsia="楷体_GB2312;宋体" w:cs="Arial" w:hint="eastAsia" w:ascii="楷体_GB2312;宋体" w:hAnsi="楷体_GB2312;宋体"/>
          <w:szCs w:val="32"/>
        </w:rPr>
      </w:r>
    </w:p>
    <w:p>
      <w:pPr>
        <w:pStyle w:val="NewNewNewNewNewNewNewNewNewNewNewNewNewNewNewNewNewNewNewNewNewNewNewNewNew"/>
        <w:jc w:val="center"/>
        <w:rPr>
          <w:rFonts w:ascii="楷体_GB2312;宋体" w:hAnsi="楷体_GB2312;宋体" w:eastAsia="楷体_GB2312;宋体" w:cs="Arial" w:hint="eastAsia"/>
          <w:szCs w:val="32"/>
        </w:rPr>
      </w:pPr>
      <w:r>
        <w:rPr>
          <w:rFonts w:ascii="楷体_GB2312;宋体" w:hAnsi="楷体_GB2312;宋体" w:cs="Arial" w:hint="eastAsia" w:eastAsia="楷体_GB2312;宋体"/>
          <w:szCs w:val="32"/>
        </w:rPr>
        <w:t>目  录</w:t>
      </w:r>
    </w:p>
    <w:p>
      <w:pPr>
        <w:pStyle w:val="NewNewNewNewNewNewNewNewNewNewNewNewNewNewNewNewNewNewNewNewNewNewNewNewNew"/>
        <w:ind w:firstLineChars="0" w:firstLine="0" w:startChars="309" w:endChars="0" w:end="0"/>
        <w:rPr>
          <w:rFonts w:ascii="宋体" w:hAnsi="宋体" w:eastAsia="宋体" w:cs="Arial" w:hint="eastAsia"/>
          <w:szCs w:val="32"/>
        </w:rPr>
      </w:pP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第一章　总则</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第二章　组</w:t>
      </w:r>
      <w:r>
        <w:rPr>
          <w:rStyle w:val="Hyperlink"/>
          <w:rFonts w:ascii="楷体_GB2312;宋体" w:hAnsi="楷体_GB2312;宋体" w:cs="Arial" w:hint="eastAsia" w:eastAsia="楷体_GB2312;宋体"/>
          <w:strike w:val="false"/>
          <w:dstrike w:val="false"/>
          <w:color w:val="000000"/>
          <w:sz w:val="32"/>
          <w:szCs w:val="32"/>
        </w:rPr>
        <w:fldChar w:fldCharType="end"/>
      </w:r>
      <w:r>
        <w:rPr>
          <w:rStyle w:val="New"/>
          <w:rFonts w:ascii="楷体_GB2312;宋体" w:hAnsi="楷体_GB2312;宋体" w:cs="Arial" w:hint="eastAsia" w:eastAsia="楷体_GB2312;宋体"/>
          <w:color w:val="000000"/>
          <w:sz w:val="32"/>
          <w:szCs w:val="32"/>
        </w:rPr>
        <w:t>织与实施</w:t>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第三章　权</w:t>
      </w:r>
      <w:r>
        <w:rPr>
          <w:rStyle w:val="Hyperlink"/>
          <w:rFonts w:ascii="楷体_GB2312;宋体" w:hAnsi="楷体_GB2312;宋体" w:cs="Arial" w:hint="eastAsia" w:eastAsia="楷体_GB2312;宋体"/>
          <w:strike w:val="false"/>
          <w:dstrike w:val="false"/>
          <w:color w:val="000000"/>
          <w:sz w:val="32"/>
          <w:szCs w:val="32"/>
        </w:rPr>
        <w:fldChar w:fldCharType="end"/>
      </w:r>
      <w:r>
        <w:rPr>
          <w:rFonts w:ascii="楷体_GB2312;宋体" w:hAnsi="楷体_GB2312;宋体" w:cs="Arial" w:hint="eastAsia" w:eastAsia="楷体_GB2312;宋体"/>
          <w:szCs w:val="32"/>
        </w:rPr>
        <w:t>益与保护</w:t>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第四章　扶</w:t>
      </w:r>
      <w:r>
        <w:rPr>
          <w:rStyle w:val="Hyperlink"/>
          <w:rFonts w:ascii="楷体_GB2312;宋体" w:hAnsi="楷体_GB2312;宋体" w:cs="Arial" w:hint="eastAsia" w:eastAsia="楷体_GB2312;宋体"/>
          <w:strike w:val="false"/>
          <w:dstrike w:val="false"/>
          <w:color w:val="000000"/>
          <w:sz w:val="32"/>
          <w:szCs w:val="32"/>
        </w:rPr>
        <w:fldChar w:fldCharType="end"/>
      </w:r>
      <w:r>
        <w:rPr>
          <w:rFonts w:ascii="楷体_GB2312;宋体" w:hAnsi="楷体_GB2312;宋体" w:cs="Arial" w:hint="eastAsia" w:eastAsia="楷体_GB2312;宋体"/>
          <w:szCs w:val="32"/>
        </w:rPr>
        <w:t>持与保障</w:t>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第五章　指</w:t>
      </w:r>
      <w:r>
        <w:rPr>
          <w:rStyle w:val="Hyperlink"/>
          <w:rFonts w:ascii="楷体_GB2312;宋体" w:hAnsi="楷体_GB2312;宋体" w:cs="Arial" w:hint="eastAsia" w:eastAsia="楷体_GB2312;宋体"/>
          <w:strike w:val="false"/>
          <w:dstrike w:val="false"/>
          <w:color w:val="000000"/>
          <w:sz w:val="32"/>
          <w:szCs w:val="32"/>
        </w:rPr>
        <w:fldChar w:fldCharType="end"/>
      </w:r>
      <w:r>
        <w:rPr>
          <w:rFonts w:ascii="楷体_GB2312;宋体" w:hAnsi="楷体_GB2312;宋体" w:cs="Arial" w:hint="eastAsia" w:eastAsia="楷体_GB2312;宋体"/>
          <w:szCs w:val="32"/>
        </w:rPr>
        <w:t>导与监督</w:t>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第六章　附则</w:t>
      </w:r>
      <w:r>
        <w:rPr>
          <w:rStyle w:val="Hyperlink"/>
          <w:rFonts w:ascii="楷体_GB2312;宋体" w:hAnsi="楷体_GB2312;宋体" w:cs="Arial" w:hint="eastAsia" w:eastAsia="楷体_GB2312;宋体"/>
          <w:strike w:val="false"/>
          <w:dstrike w:val="false"/>
          <w:color w:val="000000"/>
          <w:sz w:val="32"/>
          <w:szCs w:val="32"/>
        </w:rPr>
        <w:fldChar w:fldCharType="end"/>
      </w:r>
    </w:p>
    <w:p>
      <w:pPr>
        <w:pStyle w:val="NewNewNewNewNewNewNewNewNewNewNewNewNewNewNewNewNewNewNewNewNewNewNewNewNew"/>
        <w:ind w:firstLineChars="0" w:firstLine="0" w:startChars="309" w:endChars="0" w:end="0"/>
        <w:rPr>
          <w:rFonts w:ascii="宋体" w:hAnsi="宋体" w:eastAsia="宋体" w:cs="Arial" w:hint="eastAsia"/>
          <w:szCs w:val="32"/>
        </w:rPr>
      </w:pPr>
      <w:r>
        <w:rPr>
          <w:rFonts w:eastAsia="宋体" w:cs="Arial" w:hint="eastAsia" w:ascii="宋体" w:hAnsi="宋体"/>
          <w:szCs w:val="32"/>
        </w:rPr>
      </w:r>
    </w:p>
    <w:p>
      <w:pPr>
        <w:pStyle w:val="NewNewNewNewNew"/>
        <w:keepNext w:val="false"/>
        <w:keepLines w:val="false"/>
        <w:pageBreakBefore w:val="false"/>
        <w:widowControl w:val="false"/>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黑体" w:hAnsi="黑体" w:eastAsia="黑体" w:hint="eastAsia"/>
          <w:b w:val="false"/>
          <w:bCs w:val="false"/>
          <w:color w:val="000000"/>
          <w:sz w:val="32"/>
          <w:szCs w:val="32"/>
        </w:rPr>
      </w:pPr>
      <w:r>
        <w:rPr>
          <w:rFonts w:ascii="黑体" w:hAnsi="黑体" w:hint="eastAsia" w:eastAsia="黑体"/>
          <w:b w:val="false"/>
          <w:bCs w:val="false"/>
          <w:color w:val="000000"/>
          <w:sz w:val="32"/>
          <w:szCs w:val="32"/>
        </w:rPr>
        <w:t>第一章  总  则</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黑体" w:hAnsi="黑体" w:cs="黑体" w:hint="eastAsia" w:eastAsia="黑体"/>
          <w:b w:val="false"/>
          <w:bCs w:val="false"/>
          <w:color w:val="000000"/>
          <w:sz w:val="32"/>
          <w:szCs w:val="32"/>
        </w:rPr>
        <w:t>第一条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宋体" w:hint="eastAsia" w:eastAsia="仿宋_GB2312;宋体"/>
          <w:b w:val="false"/>
          <w:bCs w:val="false"/>
          <w:color w:val="000000"/>
          <w:kern w:val="0"/>
          <w:sz w:val="32"/>
          <w:szCs w:val="32"/>
        </w:rPr>
        <w:t>为促进职业教育学校与企业合作，推动产教融合，培养适应市场需求的高素质劳动者和技术技能人才，</w:t>
      </w:r>
      <w:r>
        <w:rPr>
          <w:rFonts w:ascii="仿宋_GB2312;宋体" w:hAnsi="仿宋_GB2312;宋体" w:cs="黑体" w:hint="eastAsia" w:eastAsia="仿宋_GB2312;宋体"/>
          <w:b w:val="false"/>
          <w:bCs w:val="false"/>
          <w:color w:val="000000"/>
          <w:kern w:val="0"/>
          <w:sz w:val="32"/>
          <w:szCs w:val="32"/>
        </w:rPr>
        <w:t>增强职业教育服务经济和社会发展能力，</w:t>
      </w:r>
      <w:r>
        <w:rPr>
          <w:rFonts w:ascii="仿宋_GB2312;宋体" w:hAnsi="仿宋_GB2312;宋体" w:cs="宋体" w:hint="eastAsia" w:eastAsia="仿宋_GB2312;宋体"/>
          <w:b w:val="false"/>
          <w:bCs w:val="false"/>
          <w:color w:val="000000"/>
          <w:kern w:val="0"/>
          <w:sz w:val="32"/>
          <w:szCs w:val="32"/>
        </w:rPr>
        <w:t>根据《中华人民共和国职业教育法》等有关法律法规，结合本省实际，制定本条例。</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sz w:val="32"/>
          <w:szCs w:val="32"/>
        </w:rPr>
        <w:t>第二条</w:t>
      </w:r>
      <w:r>
        <w:rPr>
          <w:rFonts w:ascii="仿宋_GB2312;宋体" w:hAnsi="仿宋_GB2312;宋体" w:cs="仿宋_GB2312;宋体" w:hint="eastAsia" w:eastAsia="仿宋_GB2312;宋体"/>
          <w:b w:val="false"/>
          <w:bCs w:val="false"/>
          <w:color w:val="000000"/>
          <w:sz w:val="32"/>
          <w:szCs w:val="32"/>
        </w:rPr>
        <w:t xml:space="preserve"> 本条例所称职业教育学校（以下称学校），是指本省行政区域内各类主体依法举办的中等职业学校、高等职业学校和开展职业教育的普通本科高等学校。</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本条例所称企业，是指依法登记注册的各类企业。</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宋体" w:hint="eastAsia" w:eastAsia="仿宋_GB2312;宋体"/>
          <w:b w:val="false"/>
          <w:bCs w:val="false"/>
          <w:color w:val="000000"/>
          <w:kern w:val="0"/>
          <w:sz w:val="32"/>
          <w:szCs w:val="32"/>
        </w:rPr>
        <w:t>本条例所称职业教育校企合作</w:t>
      </w:r>
      <w:r>
        <w:rPr>
          <w:rFonts w:ascii="仿宋_GB2312;宋体" w:hAnsi="仿宋_GB2312;宋体" w:cs="仿宋_GB2312;宋体" w:hint="eastAsia" w:eastAsia="仿宋_GB2312;宋体"/>
          <w:b w:val="false"/>
          <w:bCs w:val="false"/>
          <w:color w:val="000000"/>
          <w:sz w:val="32"/>
          <w:szCs w:val="32"/>
        </w:rPr>
        <w:t>（以下称校企合作）</w:t>
      </w:r>
      <w:r>
        <w:rPr>
          <w:rFonts w:ascii="仿宋_GB2312;宋体" w:hAnsi="仿宋_GB2312;宋体" w:cs="宋体" w:hint="eastAsia" w:eastAsia="仿宋_GB2312;宋体"/>
          <w:b w:val="false"/>
          <w:bCs w:val="false"/>
          <w:color w:val="000000"/>
          <w:kern w:val="0"/>
          <w:sz w:val="32"/>
          <w:szCs w:val="32"/>
        </w:rPr>
        <w:t>，是指学校和企业通过共同育人、合作研究、共建机构、共享资源、成果转换等方式实施的合作活动。</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sz w:val="32"/>
          <w:szCs w:val="32"/>
        </w:rPr>
        <w:t>第三条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宋体" w:hint="eastAsia" w:eastAsia="仿宋_GB2312;宋体"/>
          <w:b w:val="false"/>
          <w:bCs w:val="false"/>
          <w:color w:val="000000"/>
          <w:kern w:val="0"/>
          <w:sz w:val="32"/>
          <w:szCs w:val="32"/>
        </w:rPr>
        <w:t>本省行政区域内校企合作的组织、实施、保障</w:t>
      </w:r>
      <w:r>
        <w:rPr>
          <w:rFonts w:ascii="仿宋_GB2312;宋体" w:hAnsi="仿宋_GB2312;宋体" w:cs="黑体" w:hint="eastAsia" w:eastAsia="仿宋_GB2312;宋体"/>
          <w:b w:val="false"/>
          <w:bCs w:val="false"/>
          <w:color w:val="000000"/>
          <w:kern w:val="0"/>
          <w:sz w:val="32"/>
          <w:szCs w:val="32"/>
        </w:rPr>
        <w:t>、监督</w:t>
      </w:r>
      <w:r>
        <w:rPr>
          <w:rFonts w:ascii="仿宋_GB2312;宋体" w:hAnsi="仿宋_GB2312;宋体" w:cs="宋体" w:hint="eastAsia" w:eastAsia="仿宋_GB2312;宋体"/>
          <w:b w:val="false"/>
          <w:bCs w:val="false"/>
          <w:color w:val="000000"/>
          <w:kern w:val="0"/>
          <w:sz w:val="32"/>
          <w:szCs w:val="32"/>
        </w:rPr>
        <w:t>等工作，适用本条例。</w:t>
      </w:r>
    </w:p>
    <w:p>
      <w:pPr>
        <w:pStyle w:val="NewNewNewNewNew"/>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eastAsia="仿宋_GB2312;宋体" w:cs="仿宋_GB2312;宋体" w:hint="eastAsia" w:ascii="仿宋_GB2312;宋体" w:hAnsi="仿宋_GB2312;宋体"/>
          <w:b w:val="false"/>
          <w:bCs w:val="false"/>
          <w:color w:val="000000"/>
          <w:sz w:val="32"/>
          <w:szCs w:val="32"/>
        </w:rPr>
        <w:t xml:space="preserve">    </w:t>
      </w:r>
      <w:r>
        <w:rPr>
          <w:rFonts w:ascii="黑体" w:hAnsi="黑体" w:cs="黑体" w:hint="eastAsia" w:eastAsia="黑体"/>
          <w:b w:val="false"/>
          <w:bCs w:val="false"/>
          <w:color w:val="000000"/>
          <w:sz w:val="32"/>
          <w:szCs w:val="32"/>
        </w:rPr>
        <w:t>第四条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宋体" w:hint="eastAsia" w:eastAsia="仿宋_GB2312;宋体"/>
          <w:b w:val="false"/>
          <w:bCs w:val="false"/>
          <w:color w:val="000000"/>
          <w:kern w:val="0"/>
          <w:sz w:val="32"/>
          <w:szCs w:val="32"/>
        </w:rPr>
        <w:t>开展校企合作应当坚持立德树人、依法实施、平等自愿</w:t>
      </w:r>
      <w:r>
        <w:rPr>
          <w:rFonts w:ascii="仿宋_GB2312;宋体" w:hAnsi="仿宋_GB2312;宋体" w:cs="黑体" w:hint="eastAsia" w:eastAsia="仿宋_GB2312;宋体"/>
          <w:b w:val="false"/>
          <w:bCs w:val="false"/>
          <w:color w:val="000000"/>
          <w:kern w:val="0"/>
          <w:sz w:val="32"/>
          <w:szCs w:val="32"/>
        </w:rPr>
        <w:t>、互利互惠的原则</w:t>
      </w:r>
      <w:r>
        <w:rPr>
          <w:rFonts w:ascii="仿宋_GB2312;宋体" w:hAnsi="仿宋_GB2312;宋体" w:cs="宋体" w:hint="eastAsia" w:eastAsia="仿宋_GB2312;宋体"/>
          <w:b w:val="false"/>
          <w:bCs w:val="false"/>
          <w:color w:val="000000"/>
          <w:kern w:val="0"/>
          <w:sz w:val="32"/>
          <w:szCs w:val="32"/>
        </w:rPr>
        <w:t>，调动校企双方积极性，实现共同发展。</w:t>
      </w:r>
    </w:p>
    <w:p>
      <w:pPr>
        <w:pStyle w:val="NewNewNewNewNew"/>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eastAsia="仿宋_GB2312;宋体" w:cs="仿宋_GB2312;宋体" w:hint="eastAsia" w:ascii="仿宋_GB2312;宋体" w:hAnsi="仿宋_GB2312;宋体"/>
          <w:b w:val="false"/>
          <w:bCs w:val="false"/>
          <w:color w:val="000000"/>
          <w:sz w:val="32"/>
          <w:szCs w:val="32"/>
        </w:rPr>
        <w:t xml:space="preserve">    </w:t>
      </w:r>
      <w:r>
        <w:rPr>
          <w:rFonts w:ascii="黑体" w:hAnsi="黑体" w:cs="黑体" w:hint="eastAsia" w:eastAsia="黑体"/>
          <w:b w:val="false"/>
          <w:bCs w:val="false"/>
          <w:color w:val="000000"/>
          <w:sz w:val="32"/>
          <w:szCs w:val="32"/>
        </w:rPr>
        <w:t xml:space="preserve">第五条 </w:t>
      </w:r>
      <w:r>
        <w:rPr>
          <w:rFonts w:ascii="仿宋_GB2312;宋体" w:hAnsi="仿宋_GB2312;宋体" w:cs="宋体" w:hint="eastAsia" w:eastAsia="仿宋_GB2312;宋体"/>
          <w:b w:val="false"/>
          <w:bCs w:val="false"/>
          <w:color w:val="000000"/>
          <w:kern w:val="0"/>
          <w:sz w:val="32"/>
          <w:szCs w:val="32"/>
          <w:u w:val="none"/>
        </w:rPr>
        <w:t>校企合作实行校企双主体主导并实施、政府推动、行业指导、</w:t>
      </w:r>
      <w:r>
        <w:rPr>
          <w:rFonts w:ascii="仿宋_GB2312;宋体" w:hAnsi="仿宋_GB2312;宋体" w:cs="黑体" w:hint="eastAsia" w:eastAsia="仿宋_GB2312;宋体"/>
          <w:b w:val="false"/>
          <w:bCs w:val="false"/>
          <w:color w:val="000000"/>
          <w:kern w:val="0"/>
          <w:sz w:val="32"/>
          <w:szCs w:val="32"/>
          <w:u w:val="none"/>
        </w:rPr>
        <w:t>社会参与</w:t>
      </w:r>
      <w:r>
        <w:rPr>
          <w:rFonts w:ascii="仿宋_GB2312;宋体" w:hAnsi="仿宋_GB2312;宋体" w:cs="宋体" w:hint="eastAsia" w:eastAsia="仿宋_GB2312;宋体"/>
          <w:b w:val="false"/>
          <w:bCs w:val="false"/>
          <w:color w:val="000000"/>
          <w:kern w:val="0"/>
          <w:sz w:val="32"/>
          <w:szCs w:val="32"/>
          <w:u w:val="none"/>
        </w:rPr>
        <w:t>的合作机制。</w:t>
      </w:r>
    </w:p>
    <w:p>
      <w:pPr>
        <w:pStyle w:val="NewNewNewNewNew"/>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eastAsia="仿宋_GB2312;宋体" w:cs="仿宋_GB2312;宋体" w:hint="eastAsia" w:ascii="仿宋_GB2312;宋体" w:hAnsi="仿宋_GB2312;宋体"/>
          <w:b w:val="false"/>
          <w:bCs w:val="false"/>
          <w:color w:val="000000"/>
          <w:sz w:val="32"/>
          <w:szCs w:val="32"/>
        </w:rPr>
        <w:t xml:space="preserve">   </w:t>
      </w:r>
      <w:r>
        <w:rPr>
          <w:rFonts w:eastAsia="仿宋_GB2312;宋体" w:cs="仿宋_GB2312;宋体" w:hint="eastAsia" w:ascii="仿宋_GB2312;宋体" w:hAnsi="仿宋_GB2312;宋体"/>
          <w:b/>
          <w:bCs/>
          <w:color w:val="000000"/>
          <w:sz w:val="32"/>
          <w:szCs w:val="32"/>
        </w:rPr>
        <w:t xml:space="preserve"> </w:t>
      </w:r>
      <w:r>
        <w:rPr>
          <w:rFonts w:ascii="黑体" w:hAnsi="黑体" w:cs="黑体" w:hint="eastAsia" w:eastAsia="黑体"/>
          <w:b w:val="false"/>
          <w:bCs w:val="false"/>
          <w:color w:val="000000"/>
          <w:sz w:val="32"/>
          <w:szCs w:val="32"/>
        </w:rPr>
        <w:t>第六条</w:t>
      </w:r>
      <w:r>
        <w:rPr>
          <w:rFonts w:ascii="仿宋_GB2312;宋体" w:hAnsi="仿宋_GB2312;宋体" w:cs="仿宋_GB2312;宋体" w:hint="eastAsia" w:eastAsia="仿宋_GB2312;宋体"/>
          <w:b w:val="false"/>
          <w:bCs w:val="false"/>
          <w:color w:val="000000"/>
          <w:sz w:val="32"/>
          <w:szCs w:val="32"/>
        </w:rPr>
        <w:t xml:space="preserve"> 县级以上人民政府应当将促进校企合作纳入国民经济和社会发展规划以及产业发展规划，建立由教育、人力资源</w:t>
      </w:r>
      <w:r>
        <w:rPr>
          <w:rFonts w:ascii="仿宋_GB2312;宋体" w:hAnsi="仿宋_GB2312;宋体" w:cs="黑体" w:hint="eastAsia" w:eastAsia="仿宋_GB2312;宋体"/>
          <w:b w:val="false"/>
          <w:bCs w:val="false"/>
          <w:color w:val="000000"/>
          <w:sz w:val="32"/>
          <w:szCs w:val="32"/>
        </w:rPr>
        <w:t>和</w:t>
      </w:r>
      <w:r>
        <w:rPr>
          <w:rFonts w:ascii="仿宋_GB2312;宋体" w:hAnsi="仿宋_GB2312;宋体" w:cs="仿宋_GB2312;宋体" w:hint="eastAsia" w:eastAsia="仿宋_GB2312;宋体"/>
          <w:b w:val="false"/>
          <w:bCs w:val="false"/>
          <w:color w:val="000000"/>
          <w:sz w:val="32"/>
          <w:szCs w:val="32"/>
        </w:rPr>
        <w:t>社会保障、发展和改革、</w:t>
      </w:r>
      <w:r>
        <w:rPr>
          <w:rFonts w:ascii="仿宋_GB2312;宋体" w:hAnsi="仿宋_GB2312;宋体" w:cs="黑体" w:hint="eastAsia" w:eastAsia="仿宋_GB2312;宋体"/>
          <w:b w:val="false"/>
          <w:bCs w:val="false"/>
          <w:color w:val="000000"/>
          <w:sz w:val="32"/>
          <w:szCs w:val="32"/>
        </w:rPr>
        <w:t>工业</w:t>
      </w:r>
      <w:r>
        <w:rPr>
          <w:rFonts w:ascii="仿宋_GB2312;宋体" w:hAnsi="仿宋_GB2312;宋体" w:cs="仿宋_GB2312;宋体" w:hint="eastAsia" w:eastAsia="仿宋_GB2312;宋体"/>
          <w:b w:val="false"/>
          <w:bCs w:val="false"/>
          <w:color w:val="000000"/>
          <w:sz w:val="32"/>
          <w:szCs w:val="32"/>
        </w:rPr>
        <w:t>和信息化、财政</w:t>
      </w:r>
      <w:r>
        <w:rPr>
          <w:rFonts w:ascii="仿宋_GB2312;宋体" w:hAnsi="仿宋_GB2312;宋体" w:cs="黑体" w:hint="eastAsia" w:eastAsia="仿宋_GB2312;宋体"/>
          <w:b w:val="false"/>
          <w:bCs w:val="false"/>
          <w:color w:val="000000"/>
          <w:sz w:val="32"/>
          <w:szCs w:val="32"/>
        </w:rPr>
        <w:t>、农业农村、国有资产监督管理、税务、扶贫</w:t>
      </w:r>
      <w:r>
        <w:rPr>
          <w:rFonts w:ascii="仿宋_GB2312;宋体" w:hAnsi="仿宋_GB2312;宋体" w:cs="仿宋_GB2312;宋体" w:hint="eastAsia" w:eastAsia="仿宋_GB2312;宋体"/>
          <w:b w:val="false"/>
          <w:bCs w:val="false"/>
          <w:color w:val="000000"/>
          <w:sz w:val="32"/>
          <w:szCs w:val="32"/>
        </w:rPr>
        <w:t>等有关部门，工会等群团组织及行业组织组成的职业教育联席会议制度，统筹协调校企合作有关工作，研究解决</w:t>
      </w:r>
      <w:r>
        <w:rPr>
          <w:rFonts w:ascii="仿宋_GB2312;宋体" w:hAnsi="仿宋_GB2312;宋体" w:cs="仿宋_GB2312;宋体" w:hint="eastAsia" w:eastAsia="仿宋_GB2312;宋体"/>
          <w:b w:val="false"/>
          <w:bCs w:val="false"/>
          <w:color w:val="000000"/>
          <w:sz w:val="32"/>
          <w:szCs w:val="32"/>
          <w:u w:val="none"/>
        </w:rPr>
        <w:t>校企合作工作中的</w:t>
      </w:r>
      <w:r>
        <w:rPr>
          <w:rFonts w:ascii="仿宋_GB2312;宋体" w:hAnsi="仿宋_GB2312;宋体" w:cs="仿宋_GB2312;宋体" w:hint="eastAsia" w:eastAsia="仿宋_GB2312;宋体"/>
          <w:b w:val="false"/>
          <w:bCs w:val="false"/>
          <w:color w:val="000000"/>
          <w:sz w:val="32"/>
          <w:szCs w:val="32"/>
        </w:rPr>
        <w:t>重大问题。</w:t>
      </w:r>
    </w:p>
    <w:p>
      <w:pPr>
        <w:pStyle w:val="NewNewNewNewNewNewNewNewNewNewNewNewNewNewNewNewNewNewNewNew"/>
        <w:rPr>
          <w:rFonts w:ascii="仿宋_GB2312;宋体" w:hAnsi="仿宋_GB2312;宋体" w:eastAsia="仿宋_GB2312;宋体" w:cs="宋体" w:hint="eastAsia"/>
          <w:b w:val="false"/>
          <w:bCs w:val="false"/>
          <w:color w:val="000000"/>
          <w:kern w:val="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kern w:val="2"/>
          <w:sz w:val="32"/>
          <w:szCs w:val="32"/>
        </w:rPr>
        <w:t>第七条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县级以上人民政府</w:t>
      </w:r>
      <w:r>
        <w:rPr>
          <w:rFonts w:ascii="仿宋_GB2312;宋体" w:hAnsi="仿宋_GB2312;宋体" w:cs="仿宋_GB2312;宋体" w:hint="eastAsia" w:eastAsia="仿宋_GB2312;宋体"/>
          <w:b w:val="false"/>
          <w:bCs w:val="false"/>
          <w:sz w:val="32"/>
          <w:szCs w:val="28"/>
        </w:rPr>
        <w:t>教育主管部门负责校企合作工作的综合协调和宏观管理，会同有关部门做好相关工作。</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县级以上人民政府有关部门在各自职责范围内负责制定促进校企合作的相关政策，引导行业、企业开展校企合作。</w:t>
      </w:r>
    </w:p>
    <w:p>
      <w:pPr>
        <w:pStyle w:val="NewNewNewNewNew"/>
        <w:keepNext w:val="false"/>
        <w:keepLines w:val="false"/>
        <w:pageBreakBefore w:val="false"/>
        <w:widowControl w:val="false"/>
        <w:kinsoku w:val="true"/>
        <w:overflowPunct w:val="true"/>
        <w:autoSpaceDE w:val="true"/>
        <w:bidi w:val="0"/>
        <w:snapToGrid w:val="true"/>
        <w:spacing w:lineRule="exact" w:line="600" w:before="312" w:after="312"/>
        <w:ind w:firstLineChars="0" w:firstLine="0" w:startChars="0" w:start="0" w:endChars="0" w:end="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第二章  组织与实施</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黑体" w:hAnsi="黑体" w:cs="黑体" w:hint="eastAsia" w:eastAsia="黑体"/>
          <w:b w:val="false"/>
          <w:bCs w:val="false"/>
          <w:color w:val="000000"/>
          <w:kern w:val="2"/>
          <w:sz w:val="32"/>
          <w:szCs w:val="32"/>
        </w:rPr>
        <w:t>第八条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学校应当根据各自特点、优势和人才培养需要，主动与具备条件的企业在人才培养、技术创新、就业创业、社会服务、文化传承等方面开展合作。</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学校应当制定校企合作规划，建立校企合作管理制度，明确负责校企合作工作的机构和人员，推行适应校企合作的教学组织方式。</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第九条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鼓励企业利用人才、资本、知识、技术、设施、设备和管理等资源要素参与校企合作，参与国家产教融合型企业认证。</w:t>
      </w:r>
    </w:p>
    <w:p>
      <w:pPr>
        <w:pStyle w:val="NewNewNewNewNew"/>
        <w:keepNext w:val="false"/>
        <w:keepLines w:val="false"/>
        <w:pageBreakBefore w:val="false"/>
        <w:kinsoku w:val="true"/>
        <w:overflowPunct w:val="true"/>
        <w:autoSpaceDE w:val="true"/>
        <w:bidi w:val="0"/>
        <w:spacing w:lineRule="exact" w:line="600" w:before="0" w:after="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企业可以建立校企合作制度，设立学生实习和教师实践岗位，安排专门机构或者人员参与校企合作。</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黑体" w:hAnsi="黑体" w:cs="黑体" w:hint="eastAsia" w:eastAsia="黑体"/>
          <w:b w:val="false"/>
          <w:bCs w:val="false"/>
          <w:color w:val="000000"/>
          <w:kern w:val="2"/>
          <w:sz w:val="32"/>
          <w:szCs w:val="32"/>
        </w:rPr>
        <w:t>第十条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学校与企业开展合作，应当平等协商，签订合作协议，明确合作的目标任务、内容形式、权利义务、合作期限、违约责任等事项。</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黑体" w:hAnsi="黑体" w:cs="黑体" w:hint="eastAsia" w:eastAsia="黑体"/>
          <w:b w:val="false"/>
          <w:bCs w:val="false"/>
          <w:color w:val="000000"/>
          <w:kern w:val="2"/>
          <w:sz w:val="32"/>
          <w:szCs w:val="32"/>
        </w:rPr>
        <w:t>第十一条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学校和企业可以结合实际，开展以下合作</w:t>
      </w:r>
      <w:r>
        <w:rPr>
          <w:rFonts w:ascii="仿宋_GB2312;宋体" w:hAnsi="仿宋_GB2312;宋体" w:cs="宋体" w:hint="eastAsia" w:eastAsia="仿宋_GB2312;宋体"/>
          <w:b/>
          <w:bCs/>
          <w:color w:val="000000"/>
          <w:kern w:val="0"/>
          <w:sz w:val="32"/>
          <w:szCs w:val="32"/>
        </w:rPr>
        <w:t>：</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u w:val="none"/>
        </w:rPr>
      </w:pPr>
      <w:r>
        <w:rPr>
          <w:rFonts w:ascii="仿宋_GB2312;宋体" w:hAnsi="仿宋_GB2312;宋体" w:cs="宋体" w:hint="eastAsia" w:eastAsia="仿宋_GB2312;宋体"/>
          <w:b w:val="false"/>
          <w:bCs w:val="false"/>
          <w:color w:val="000000"/>
          <w:kern w:val="0"/>
          <w:sz w:val="32"/>
          <w:szCs w:val="32"/>
        </w:rPr>
        <w:t>（一）学校和企业可以根据就业市场需求和产业发展方向，合作设置专业，开发课程体系、教学标准以及教材、教学辅助产品，开展专业建设，</w:t>
      </w:r>
      <w:r>
        <w:rPr>
          <w:rFonts w:ascii="仿宋_GB2312;宋体" w:hAnsi="仿宋_GB2312;宋体" w:cs="宋体" w:hint="eastAsia" w:eastAsia="仿宋_GB2312;宋体"/>
          <w:b w:val="false"/>
          <w:bCs w:val="false"/>
          <w:color w:val="000000"/>
          <w:kern w:val="0"/>
          <w:sz w:val="32"/>
          <w:szCs w:val="32"/>
          <w:u w:val="none"/>
        </w:rPr>
        <w:t>并参与</w:t>
      </w:r>
      <w:r>
        <w:rPr>
          <w:rFonts w:eastAsia="仿宋_GB2312;宋体" w:cs="宋体" w:hint="eastAsia" w:ascii="仿宋_GB2312;宋体" w:hAnsi="仿宋_GB2312;宋体"/>
          <w:b w:val="false"/>
          <w:bCs w:val="false"/>
          <w:color w:val="000000"/>
          <w:kern w:val="0"/>
          <w:sz w:val="32"/>
          <w:szCs w:val="32"/>
          <w:u w:val="none"/>
        </w:rPr>
        <w:t>1+X</w:t>
      </w:r>
      <w:r>
        <w:rPr>
          <w:rFonts w:ascii="仿宋_GB2312;宋体" w:hAnsi="仿宋_GB2312;宋体" w:cs="宋体" w:hint="eastAsia" w:eastAsia="仿宋_GB2312;宋体"/>
          <w:b w:val="false"/>
          <w:bCs w:val="false"/>
          <w:color w:val="000000"/>
          <w:kern w:val="0"/>
          <w:sz w:val="32"/>
          <w:szCs w:val="32"/>
          <w:u w:val="none"/>
        </w:rPr>
        <w:t>（学历加若干</w:t>
      </w:r>
      <w:r>
        <w:rPr>
          <w:rFonts w:ascii="仿宋_GB2312;宋体" w:hAnsi="仿宋_GB2312;宋体" w:cs="宋体" w:eastAsia="仿宋_GB2312;宋体"/>
          <w:b w:val="false"/>
          <w:bCs w:val="false"/>
          <w:color w:val="000000"/>
          <w:kern w:val="0"/>
          <w:sz w:val="32"/>
          <w:szCs w:val="32"/>
          <w:u w:val="none"/>
        </w:rPr>
        <w:t>职业技能等级</w:t>
      </w:r>
      <w:r>
        <w:rPr>
          <w:rFonts w:ascii="仿宋_GB2312;宋体" w:hAnsi="仿宋_GB2312;宋体" w:cs="宋体" w:hint="eastAsia" w:eastAsia="仿宋_GB2312;宋体"/>
          <w:b w:val="false"/>
          <w:bCs w:val="false"/>
          <w:color w:val="000000"/>
          <w:kern w:val="0"/>
          <w:sz w:val="32"/>
          <w:szCs w:val="32"/>
          <w:u w:val="none"/>
        </w:rPr>
        <w:t>）证书建设工作；</w:t>
      </w:r>
    </w:p>
    <w:p>
      <w:pPr>
        <w:pStyle w:val="NewNewNewNewNewNewNewNewNewNewNew"/>
        <w:rPr>
          <w:rFonts w:ascii="黑体" w:hAnsi="黑体" w:eastAsia="黑体" w:cs="黑体" w:hint="eastAsia"/>
          <w:b w:val="false"/>
          <w:bCs w:val="false"/>
          <w:color w:val="000000"/>
          <w:sz w:val="32"/>
          <w:szCs w:val="28"/>
        </w:rPr>
      </w:pPr>
      <w:r>
        <w:rPr>
          <w:rFonts w:eastAsia="黑体" w:cs="黑体" w:hint="eastAsia" w:ascii="黑体" w:hAnsi="黑体"/>
          <w:b w:val="false"/>
          <w:bCs w:val="false"/>
          <w:color w:val="000000"/>
          <w:sz w:val="32"/>
          <w:szCs w:val="28"/>
        </w:rPr>
        <w:t xml:space="preserve">    </w:t>
      </w:r>
      <w:r>
        <w:rPr>
          <w:rFonts w:ascii="仿宋_GB2312;宋体" w:hAnsi="仿宋_GB2312;宋体" w:cs="宋体" w:hint="eastAsia" w:eastAsia="仿宋_GB2312;宋体"/>
          <w:b w:val="false"/>
          <w:bCs w:val="false"/>
          <w:color w:val="000000"/>
          <w:kern w:val="0"/>
          <w:sz w:val="32"/>
          <w:szCs w:val="32"/>
        </w:rPr>
        <w:t>（二）学校和企业可以合作研究制定岗位规范、质量标准等；</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u w:val="none"/>
        </w:rPr>
      </w:pPr>
      <w:r>
        <w:rPr>
          <w:rFonts w:ascii="仿宋_GB2312;宋体" w:hAnsi="仿宋_GB2312;宋体" w:cs="宋体" w:hint="eastAsia" w:eastAsia="仿宋_GB2312;宋体"/>
          <w:b w:val="false"/>
          <w:bCs w:val="false"/>
          <w:color w:val="000000"/>
          <w:kern w:val="0"/>
          <w:sz w:val="32"/>
          <w:szCs w:val="32"/>
        </w:rPr>
        <w:t>（三）</w:t>
      </w:r>
      <w:r>
        <w:rPr>
          <w:rFonts w:ascii="仿宋_GB2312;宋体" w:hAnsi="仿宋_GB2312;宋体" w:cs="宋体" w:hint="eastAsia" w:eastAsia="仿宋_GB2312;宋体"/>
          <w:b w:val="false"/>
          <w:bCs w:val="false"/>
          <w:color w:val="000000"/>
          <w:kern w:val="0"/>
          <w:sz w:val="32"/>
          <w:szCs w:val="32"/>
          <w:u w:val="none"/>
        </w:rPr>
        <w:t>学校和企业可以共建共享生产性实习实训基地、学生创新创业中心、员工培养培训中心以及研发机构等；</w:t>
      </w:r>
    </w:p>
    <w:p>
      <w:pPr>
        <w:pStyle w:val="NewNewNewNewNewNewNewNewNewNew"/>
        <w:spacing w:before="0" w:after="0"/>
        <w:ind w:firstLineChars="200" w:startChars="0" w:start="0" w:endChars="0" w:end="0"/>
        <w:rPr>
          <w:rFonts w:ascii="仿宋_GB2312;宋体" w:hAnsi="仿宋_GB2312;宋体" w:eastAsia="仿宋_GB2312;宋体" w:cs="仿宋_GB2312;宋体" w:hint="eastAsia"/>
          <w:b w:val="false"/>
          <w:bCs w:val="false"/>
          <w:i w:val="false"/>
          <w:color w:val="000000"/>
          <w:sz w:val="32"/>
          <w:u w:val="none"/>
          <w:shd w:fill="FFFFFF" w:val="clear"/>
        </w:rPr>
      </w:pPr>
      <w:r>
        <w:rPr>
          <w:rFonts w:ascii="仿宋_GB2312;宋体" w:hAnsi="仿宋_GB2312;宋体" w:cs="仿宋_GB2312;宋体" w:hint="eastAsia" w:eastAsia="仿宋_GB2312;宋体"/>
          <w:b w:val="false"/>
          <w:bCs w:val="false"/>
          <w:i w:val="false"/>
          <w:color w:val="000000"/>
          <w:sz w:val="32"/>
          <w:u w:val="none"/>
          <w:shd w:fill="FFFFFF" w:val="clear"/>
        </w:rPr>
        <w:t>（</w:t>
      </w:r>
      <w:r>
        <w:rPr>
          <w:rFonts w:ascii="仿宋_GB2312;宋体" w:hAnsi="仿宋_GB2312;宋体" w:cs="宋体" w:hint="eastAsia" w:eastAsia="仿宋_GB2312;宋体"/>
          <w:b w:val="false"/>
          <w:bCs w:val="false"/>
          <w:color w:val="000000"/>
          <w:kern w:val="0"/>
          <w:sz w:val="32"/>
          <w:szCs w:val="32"/>
        </w:rPr>
        <w:t>四</w:t>
      </w:r>
      <w:r>
        <w:rPr>
          <w:rFonts w:ascii="仿宋_GB2312;宋体" w:hAnsi="仿宋_GB2312;宋体" w:cs="仿宋_GB2312;宋体" w:hint="eastAsia" w:eastAsia="仿宋_GB2312;宋体"/>
          <w:b w:val="false"/>
          <w:bCs w:val="false"/>
          <w:i w:val="false"/>
          <w:color w:val="000000"/>
          <w:sz w:val="32"/>
          <w:u w:val="none"/>
          <w:shd w:fill="FFFFFF" w:val="clear"/>
        </w:rPr>
        <w:t>）学校可以建设行业或</w:t>
      </w:r>
      <w:r>
        <w:rPr>
          <w:rFonts w:ascii="仿宋_GB2312;宋体" w:hAnsi="仿宋_GB2312;宋体" w:cs="宋体" w:hint="eastAsia" w:eastAsia="仿宋_GB2312;宋体"/>
          <w:b w:val="false"/>
          <w:bCs w:val="false"/>
          <w:color w:val="000000"/>
          <w:kern w:val="0"/>
          <w:sz w:val="32"/>
          <w:szCs w:val="32"/>
        </w:rPr>
        <w:t>者</w:t>
      </w:r>
      <w:r>
        <w:rPr>
          <w:rFonts w:ascii="仿宋_GB2312;宋体" w:hAnsi="仿宋_GB2312;宋体" w:cs="仿宋_GB2312;宋体" w:hint="eastAsia" w:eastAsia="仿宋_GB2312;宋体"/>
          <w:b w:val="false"/>
          <w:bCs w:val="false"/>
          <w:i w:val="false"/>
          <w:color w:val="000000"/>
          <w:sz w:val="32"/>
          <w:u w:val="none"/>
          <w:shd w:fill="FFFFFF" w:val="clear"/>
        </w:rPr>
        <w:t>区域性实训基地，带动中小微企业参与校企合作；</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i w:val="false"/>
          <w:color w:val="000000"/>
          <w:sz w:val="32"/>
          <w:u w:val="none"/>
          <w:shd w:fill="FFFFFF" w:val="clear"/>
        </w:rPr>
      </w:pPr>
      <w:r>
        <w:rPr>
          <w:rFonts w:ascii="仿宋_GB2312;宋体" w:hAnsi="仿宋_GB2312;宋体" w:cs="仿宋_GB2312;宋体" w:hint="eastAsia" w:eastAsia="仿宋_GB2312;宋体"/>
          <w:b w:val="false"/>
          <w:bCs w:val="false"/>
          <w:color w:val="000000"/>
          <w:sz w:val="32"/>
          <w:szCs w:val="32"/>
        </w:rPr>
        <w:t>（</w:t>
      </w:r>
      <w:r>
        <w:rPr>
          <w:rFonts w:ascii="仿宋_GB2312;宋体" w:hAnsi="仿宋_GB2312;宋体" w:cs="宋体" w:hint="eastAsia" w:eastAsia="仿宋_GB2312;宋体"/>
          <w:b w:val="false"/>
          <w:bCs w:val="false"/>
          <w:color w:val="000000"/>
          <w:kern w:val="0"/>
          <w:sz w:val="32"/>
          <w:szCs w:val="32"/>
        </w:rPr>
        <w:t>五</w:t>
      </w:r>
      <w:r>
        <w:rPr>
          <w:rFonts w:ascii="仿宋_GB2312;宋体" w:hAnsi="仿宋_GB2312;宋体" w:cs="黑体" w:hint="eastAsia" w:eastAsia="仿宋_GB2312;宋体"/>
          <w:b w:val="false"/>
          <w:bCs w:val="false"/>
          <w:color w:val="000000"/>
          <w:kern w:val="2"/>
          <w:sz w:val="32"/>
          <w:szCs w:val="32"/>
        </w:rPr>
        <w:t>）</w:t>
      </w:r>
      <w:r>
        <w:rPr>
          <w:rFonts w:ascii="仿宋_GB2312;宋体" w:hAnsi="仿宋_GB2312;宋体" w:cs="仿宋_GB2312;宋体" w:hint="eastAsia" w:eastAsia="仿宋_GB2312;宋体"/>
          <w:b w:val="false"/>
          <w:bCs w:val="false"/>
          <w:i w:val="false"/>
          <w:color w:val="000000"/>
          <w:sz w:val="32"/>
          <w:shd w:fill="FFFFFF" w:val="clear"/>
        </w:rPr>
        <w:t>企业可以依托或</w:t>
      </w:r>
      <w:r>
        <w:rPr>
          <w:rFonts w:ascii="仿宋_GB2312;宋体" w:hAnsi="仿宋_GB2312;宋体" w:cs="宋体" w:hint="eastAsia" w:eastAsia="仿宋_GB2312;宋体"/>
          <w:b w:val="false"/>
          <w:bCs w:val="false"/>
          <w:color w:val="000000"/>
          <w:kern w:val="0"/>
          <w:sz w:val="32"/>
          <w:szCs w:val="32"/>
        </w:rPr>
        <w:t>者</w:t>
      </w:r>
      <w:r>
        <w:rPr>
          <w:rFonts w:ascii="仿宋_GB2312;宋体" w:hAnsi="仿宋_GB2312;宋体" w:cs="仿宋_GB2312;宋体" w:hint="eastAsia" w:eastAsia="仿宋_GB2312;宋体"/>
          <w:b w:val="false"/>
          <w:bCs w:val="false"/>
          <w:i w:val="false"/>
          <w:color w:val="000000"/>
          <w:sz w:val="32"/>
          <w:shd w:fill="FFFFFF" w:val="clear"/>
        </w:rPr>
        <w:t>联合学校</w:t>
      </w:r>
      <w:r>
        <w:rPr>
          <w:rFonts w:ascii="仿宋_GB2312;宋体" w:hAnsi="仿宋_GB2312;宋体" w:cs="宋体" w:hint="eastAsia" w:eastAsia="仿宋_GB2312;宋体"/>
          <w:b w:val="false"/>
          <w:bCs w:val="false"/>
          <w:color w:val="000000"/>
          <w:kern w:val="0"/>
          <w:sz w:val="32"/>
          <w:szCs w:val="32"/>
        </w:rPr>
        <w:t>依法</w:t>
      </w:r>
      <w:r>
        <w:rPr>
          <w:rFonts w:ascii="仿宋_GB2312;宋体" w:hAnsi="仿宋_GB2312;宋体" w:cs="仿宋_GB2312;宋体" w:hint="eastAsia" w:eastAsia="仿宋_GB2312;宋体"/>
          <w:b w:val="false"/>
          <w:bCs w:val="false"/>
          <w:i w:val="false"/>
          <w:color w:val="000000"/>
          <w:sz w:val="32"/>
          <w:shd w:fill="FFFFFF" w:val="clear"/>
        </w:rPr>
        <w:t>设立产业学院和技能大师工作室、实验室、创新基地、实践基地；</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（六）学校可以引进企业生产工艺流程、生产设备和技术人员，与企业共同设立实习实训岗位；</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u w:val="none"/>
        </w:rPr>
      </w:pPr>
      <w:r>
        <w:rPr>
          <w:rFonts w:ascii="仿宋_GB2312;宋体" w:hAnsi="仿宋_GB2312;宋体" w:cs="仿宋_GB2312;宋体" w:hint="eastAsia" w:eastAsia="仿宋_GB2312;宋体"/>
          <w:b w:val="false"/>
          <w:bCs w:val="false"/>
          <w:color w:val="000000"/>
          <w:sz w:val="32"/>
          <w:szCs w:val="32"/>
          <w:u w:val="none"/>
        </w:rPr>
        <w:t>（</w:t>
      </w:r>
      <w:r>
        <w:rPr>
          <w:rFonts w:ascii="仿宋_GB2312;宋体" w:hAnsi="仿宋_GB2312;宋体" w:cs="宋体" w:hint="eastAsia" w:eastAsia="仿宋_GB2312;宋体"/>
          <w:b w:val="false"/>
          <w:bCs w:val="false"/>
          <w:color w:val="000000"/>
          <w:kern w:val="0"/>
          <w:sz w:val="32"/>
          <w:szCs w:val="32"/>
        </w:rPr>
        <w:t>七）</w:t>
      </w:r>
      <w:r>
        <w:rPr>
          <w:rFonts w:ascii="仿宋_GB2312;宋体" w:hAnsi="仿宋_GB2312;宋体" w:cs="仿宋_GB2312;宋体" w:hint="eastAsia" w:eastAsia="仿宋_GB2312;宋体"/>
          <w:b w:val="false"/>
          <w:bCs w:val="false"/>
          <w:color w:val="000000"/>
          <w:sz w:val="32"/>
          <w:szCs w:val="32"/>
          <w:u w:val="none"/>
        </w:rPr>
        <w:t>学校可以在合作企业</w:t>
      </w:r>
      <w:r>
        <w:rPr>
          <w:rFonts w:ascii="仿宋_GB2312;宋体" w:hAnsi="仿宋_GB2312;宋体" w:cs="宋体" w:hint="eastAsia" w:eastAsia="仿宋_GB2312;宋体"/>
          <w:b w:val="false"/>
          <w:bCs w:val="false"/>
          <w:color w:val="000000"/>
          <w:kern w:val="0"/>
          <w:sz w:val="32"/>
          <w:szCs w:val="32"/>
        </w:rPr>
        <w:t>依法</w:t>
      </w:r>
      <w:r>
        <w:rPr>
          <w:rFonts w:ascii="仿宋_GB2312;宋体" w:hAnsi="仿宋_GB2312;宋体" w:cs="仿宋_GB2312;宋体" w:hint="eastAsia" w:eastAsia="仿宋_GB2312;宋体"/>
          <w:b w:val="false"/>
          <w:bCs w:val="false"/>
          <w:color w:val="000000"/>
          <w:sz w:val="32"/>
          <w:szCs w:val="32"/>
          <w:u w:val="none"/>
        </w:rPr>
        <w:t>建立分校区，根据学生专业培养目标，与企业联合开展生产性实训、半工半读式培养；</w:t>
      </w:r>
    </w:p>
    <w:p>
      <w:pPr>
        <w:pStyle w:val="NewNewNewNewNewNewNewNewNewNew"/>
        <w:spacing w:before="0" w:after="0"/>
        <w:ind w:firstLineChars="200" w:startChars="0" w:start="0" w:endChars="0" w:end="0"/>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（八）学校和企业可以根据企业工作岗位需求，开展学徒制培养合作，联合招收学员，按照工学结合模式，实行联合培养；</w:t>
      </w:r>
    </w:p>
    <w:p>
      <w:pPr>
        <w:pStyle w:val="NewNewNewNewNewNewNewNewNewNewNew"/>
        <w:ind w:firstLineChars="200" w:startChars="0" w:start="0" w:endChars="0" w:end="0"/>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仿宋_GB2312;宋体" w:hint="eastAsia" w:eastAsia="仿宋_GB2312;宋体"/>
          <w:b w:val="false"/>
          <w:bCs w:val="false"/>
          <w:color w:val="000000"/>
          <w:sz w:val="32"/>
          <w:szCs w:val="32"/>
        </w:rPr>
        <w:t>（</w:t>
      </w:r>
      <w:r>
        <w:rPr>
          <w:rFonts w:ascii="仿宋_GB2312;宋体" w:hAnsi="仿宋_GB2312;宋体" w:cs="宋体" w:hint="eastAsia" w:eastAsia="仿宋_GB2312;宋体"/>
          <w:b w:val="false"/>
          <w:bCs w:val="false"/>
          <w:color w:val="000000"/>
          <w:kern w:val="0"/>
          <w:sz w:val="32"/>
          <w:szCs w:val="32"/>
        </w:rPr>
        <w:t>九</w:t>
      </w:r>
      <w:r>
        <w:rPr>
          <w:rFonts w:ascii="仿宋_GB2312;宋体" w:hAnsi="仿宋_GB2312;宋体" w:cs="仿宋_GB2312;宋体" w:hint="eastAsia" w:eastAsia="仿宋_GB2312;宋体"/>
          <w:b w:val="false"/>
          <w:bCs w:val="false"/>
          <w:color w:val="000000"/>
          <w:sz w:val="32"/>
          <w:szCs w:val="32"/>
        </w:rPr>
        <w:t>）有条件的学校和企业可以</w:t>
      </w:r>
      <w:r>
        <w:rPr>
          <w:rFonts w:ascii="仿宋_GB2312;宋体" w:hAnsi="仿宋_GB2312;宋体" w:cs="宋体" w:hint="eastAsia" w:eastAsia="仿宋_GB2312;宋体"/>
          <w:b w:val="false"/>
          <w:bCs w:val="false"/>
          <w:color w:val="000000"/>
          <w:kern w:val="0"/>
          <w:sz w:val="32"/>
          <w:szCs w:val="32"/>
        </w:rPr>
        <w:t>依法</w:t>
      </w:r>
      <w:r>
        <w:rPr>
          <w:rFonts w:ascii="仿宋_GB2312;宋体" w:hAnsi="仿宋_GB2312;宋体" w:cs="仿宋_GB2312;宋体" w:hint="eastAsia" w:eastAsia="仿宋_GB2312;宋体"/>
          <w:b w:val="false"/>
          <w:bCs w:val="false"/>
          <w:color w:val="000000"/>
          <w:sz w:val="32"/>
          <w:szCs w:val="32"/>
        </w:rPr>
        <w:t>采取中外合作办学、国际通用职业资格教学等方式合作培养国际化技术技能人才；</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w:t>
      </w:r>
      <w:r>
        <w:rPr>
          <w:rFonts w:ascii="仿宋_GB2312;宋体" w:hAnsi="仿宋_GB2312;宋体" w:cs="宋体" w:hint="eastAsia" w:eastAsia="仿宋_GB2312;宋体"/>
          <w:b w:val="false"/>
          <w:bCs w:val="false"/>
          <w:color w:val="000000"/>
          <w:kern w:val="0"/>
          <w:sz w:val="32"/>
          <w:szCs w:val="32"/>
        </w:rPr>
        <w:t>十</w:t>
      </w:r>
      <w:r>
        <w:rPr>
          <w:rFonts w:ascii="仿宋_GB2312;宋体" w:hAnsi="仿宋_GB2312;宋体" w:cs="仿宋_GB2312;宋体" w:hint="eastAsia" w:eastAsia="仿宋_GB2312;宋体"/>
          <w:b w:val="false"/>
          <w:bCs w:val="false"/>
          <w:color w:val="000000"/>
          <w:sz w:val="32"/>
          <w:szCs w:val="32"/>
        </w:rPr>
        <w:t>）学校可以与企业开展职工继续教育、职业培训、社区教育和职业技能等级评价等服务</w:t>
      </w:r>
      <w:r>
        <w:rPr>
          <w:rFonts w:ascii="仿宋_GB2312;宋体" w:hAnsi="仿宋_GB2312;宋体" w:cs="宋体" w:hint="eastAsia" w:eastAsia="仿宋_GB2312;宋体"/>
          <w:b w:val="false"/>
          <w:bCs w:val="false"/>
          <w:color w:val="000000"/>
          <w:kern w:val="0"/>
          <w:sz w:val="32"/>
          <w:szCs w:val="32"/>
        </w:rPr>
        <w:t>性活动</w:t>
      </w:r>
      <w:r>
        <w:rPr>
          <w:rFonts w:ascii="仿宋_GB2312;宋体" w:hAnsi="仿宋_GB2312;宋体" w:cs="仿宋_GB2312;宋体" w:hint="eastAsia" w:eastAsia="仿宋_GB2312;宋体"/>
          <w:b w:val="false"/>
          <w:bCs w:val="false"/>
          <w:color w:val="000000"/>
          <w:sz w:val="32"/>
          <w:szCs w:val="32"/>
        </w:rPr>
        <w:t>；</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i w:val="false"/>
          <w:color w:val="000000"/>
          <w:sz w:val="32"/>
          <w:shd w:fill="FFFFFF" w:val="clear"/>
        </w:rPr>
      </w:pPr>
      <w:r>
        <w:rPr>
          <w:rFonts w:ascii="仿宋_GB2312;宋体" w:hAnsi="仿宋_GB2312;宋体" w:cs="仿宋_GB2312;宋体" w:hint="eastAsia" w:eastAsia="仿宋_GB2312;宋体"/>
          <w:b w:val="false"/>
          <w:bCs w:val="false"/>
          <w:i w:val="false"/>
          <w:color w:val="000000"/>
          <w:sz w:val="32"/>
          <w:shd w:fill="FFFFFF" w:val="clear"/>
        </w:rPr>
        <w:t>（</w:t>
      </w:r>
      <w:r>
        <w:rPr>
          <w:rFonts w:ascii="仿宋_GB2312;宋体" w:hAnsi="仿宋_GB2312;宋体" w:cs="宋体" w:hint="eastAsia" w:eastAsia="仿宋_GB2312;宋体"/>
          <w:b w:val="false"/>
          <w:bCs w:val="false"/>
          <w:color w:val="000000"/>
          <w:kern w:val="0"/>
          <w:sz w:val="32"/>
          <w:szCs w:val="32"/>
        </w:rPr>
        <w:t>十一</w:t>
      </w:r>
      <w:r>
        <w:rPr>
          <w:rFonts w:ascii="仿宋_GB2312;宋体" w:hAnsi="仿宋_GB2312;宋体" w:cs="仿宋_GB2312;宋体" w:hint="eastAsia" w:eastAsia="仿宋_GB2312;宋体"/>
          <w:b w:val="false"/>
          <w:bCs w:val="false"/>
          <w:i w:val="false"/>
          <w:color w:val="000000"/>
          <w:sz w:val="32"/>
          <w:shd w:fill="FFFFFF" w:val="clear"/>
        </w:rPr>
        <w:t>）其他形式的校企合作。</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黑体" w:hint="eastAsia"/>
          <w:b w:val="false"/>
          <w:bCs w:val="false"/>
          <w:color w:val="000000"/>
          <w:kern w:val="0"/>
          <w:sz w:val="32"/>
          <w:szCs w:val="32"/>
        </w:rPr>
      </w:pPr>
      <w:r>
        <w:rPr>
          <w:rFonts w:ascii="黑体" w:hAnsi="黑体" w:cs="黑体" w:hint="eastAsia" w:eastAsia="黑体"/>
          <w:b w:val="false"/>
          <w:bCs w:val="false"/>
          <w:color w:val="000000"/>
          <w:kern w:val="2"/>
          <w:sz w:val="32"/>
          <w:szCs w:val="32"/>
        </w:rPr>
        <w:t>第十二条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黑体" w:hint="eastAsia" w:eastAsia="仿宋_GB2312;宋体"/>
          <w:b w:val="false"/>
          <w:bCs w:val="false"/>
          <w:color w:val="000000"/>
          <w:sz w:val="32"/>
          <w:szCs w:val="32"/>
        </w:rPr>
        <w:t>企业、行业组织可以</w:t>
      </w:r>
      <w:r>
        <w:rPr>
          <w:rFonts w:ascii="仿宋_GB2312;宋体" w:hAnsi="仿宋_GB2312;宋体" w:cs="宋体" w:hint="eastAsia" w:eastAsia="仿宋_GB2312;宋体"/>
          <w:b w:val="false"/>
          <w:bCs w:val="false"/>
          <w:color w:val="000000"/>
          <w:kern w:val="0"/>
          <w:sz w:val="32"/>
          <w:szCs w:val="32"/>
        </w:rPr>
        <w:t>采取</w:t>
      </w:r>
      <w:r>
        <w:rPr>
          <w:rFonts w:ascii="仿宋_GB2312;宋体" w:hAnsi="仿宋_GB2312;宋体" w:cs="黑体" w:hint="eastAsia" w:eastAsia="仿宋_GB2312;宋体"/>
          <w:b w:val="false"/>
          <w:bCs w:val="false"/>
          <w:color w:val="000000"/>
          <w:sz w:val="32"/>
          <w:szCs w:val="32"/>
        </w:rPr>
        <w:t>独资、合资、合作等方式依法参与举办学校。</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黑体" w:hint="eastAsia"/>
          <w:b w:val="false"/>
          <w:bCs w:val="false"/>
          <w:color w:val="000000"/>
          <w:sz w:val="32"/>
          <w:szCs w:val="32"/>
          <w:u w:val="none"/>
        </w:rPr>
      </w:pPr>
      <w:r>
        <w:rPr>
          <w:rFonts w:ascii="仿宋_GB2312;宋体" w:hAnsi="仿宋_GB2312;宋体" w:cs="黑体" w:hint="eastAsia" w:eastAsia="仿宋_GB2312;宋体"/>
          <w:b w:val="false"/>
          <w:bCs w:val="false"/>
          <w:color w:val="000000"/>
          <w:sz w:val="32"/>
          <w:szCs w:val="32"/>
          <w:u w:val="none"/>
        </w:rPr>
        <w:t>企业与公办学校、政府与民办学校可以依法举办股份制、混合所有制学校或者学院（系、部）。</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黑体" w:hint="eastAsia"/>
          <w:b w:val="false"/>
          <w:bCs w:val="false"/>
          <w:color w:val="000000"/>
          <w:sz w:val="32"/>
          <w:szCs w:val="32"/>
          <w:u w:val="none"/>
        </w:rPr>
      </w:pPr>
      <w:r>
        <w:rPr>
          <w:rFonts w:ascii="黑体" w:hAnsi="黑体" w:cs="黑体" w:hint="eastAsia" w:eastAsia="黑体"/>
          <w:b w:val="false"/>
          <w:bCs w:val="false"/>
          <w:color w:val="000000"/>
          <w:kern w:val="2"/>
          <w:sz w:val="32"/>
          <w:szCs w:val="32"/>
        </w:rPr>
        <w:t>第十三条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支持行业组织、企业、学校依法牵头组建多元投资主体的职业教育集团或者其他形式的产教联合体。</w:t>
      </w:r>
    </w:p>
    <w:p>
      <w:pPr>
        <w:pStyle w:val="NewNewNewNewNewNewNewNew"/>
        <w:kinsoku w:val="true"/>
        <w:autoSpaceDE w:val="true"/>
        <w:spacing w:lineRule="atLeast" w:line="30" w:before="0" w:after="0"/>
        <w:jc w:val="start"/>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kern w:val="2"/>
          <w:sz w:val="32"/>
          <w:szCs w:val="32"/>
        </w:rPr>
        <w:t>第十四条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建立教师到企业实践制度</w:t>
      </w:r>
      <w:r>
        <w:rPr>
          <w:rFonts w:ascii="仿宋_GB2312;宋体" w:hAnsi="仿宋_GB2312;宋体" w:cs="仿宋_GB2312;宋体" w:hint="eastAsia" w:eastAsia="仿宋_GB2312;宋体"/>
          <w:b/>
          <w:bCs/>
          <w:color w:val="000000"/>
          <w:sz w:val="32"/>
          <w:szCs w:val="32"/>
        </w:rPr>
        <w:t>。</w:t>
      </w:r>
      <w:r>
        <w:rPr>
          <w:rFonts w:ascii="仿宋_GB2312;宋体" w:hAnsi="仿宋_GB2312;宋体" w:cs="仿宋_GB2312;宋体" w:hint="eastAsia" w:eastAsia="仿宋_GB2312;宋体"/>
          <w:b w:val="false"/>
          <w:bCs w:val="false"/>
          <w:color w:val="000000"/>
          <w:sz w:val="32"/>
          <w:szCs w:val="32"/>
        </w:rPr>
        <w:t>企业应当接纳合作学校的教师跟岗实践。</w:t>
      </w:r>
    </w:p>
    <w:p>
      <w:pPr>
        <w:pStyle w:val="NewNewNewNewNew"/>
        <w:keepNext w:val="false"/>
        <w:keepLines w:val="false"/>
        <w:pageBreakBefore w:val="false"/>
        <w:kinsoku w:val="true"/>
        <w:overflowPunct w:val="true"/>
        <w:autoSpaceDE w:val="true"/>
        <w:bidi w:val="0"/>
        <w:snapToGrid w:val="false"/>
        <w:spacing w:lineRule="exact" w:line="600" w:before="0" w:after="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宋体" w:hint="eastAsia" w:eastAsia="仿宋_GB2312;宋体"/>
          <w:b w:val="false"/>
          <w:bCs w:val="false"/>
          <w:color w:val="000000"/>
          <w:kern w:val="0"/>
          <w:sz w:val="32"/>
          <w:szCs w:val="32"/>
        </w:rPr>
        <w:t>学校教师应当每年至少一个月到企业或者实训基地实践。实行教师五年一周期的全员轮训制度</w:t>
      </w:r>
      <w:r>
        <w:rPr>
          <w:rFonts w:ascii="仿宋_GB2312;宋体" w:hAnsi="仿宋_GB2312;宋体" w:cs="宋体" w:eastAsia="仿宋_GB2312;宋体"/>
          <w:b w:val="false"/>
          <w:bCs w:val="false"/>
          <w:color w:val="000000"/>
          <w:kern w:val="0"/>
          <w:sz w:val="32"/>
          <w:szCs w:val="32"/>
        </w:rPr>
        <w:t>。</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shd w:fill="auto" w:val="clear"/>
        </w:rPr>
      </w:pPr>
      <w:r>
        <w:rPr>
          <w:rFonts w:ascii="黑体" w:hAnsi="黑体" w:cs="黑体" w:hint="eastAsia" w:eastAsia="黑体"/>
          <w:b w:val="false"/>
          <w:bCs w:val="false"/>
          <w:color w:val="000000"/>
          <w:kern w:val="2"/>
          <w:sz w:val="32"/>
          <w:szCs w:val="32"/>
        </w:rPr>
        <w:t>第十五条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shd w:fill="auto" w:val="clear"/>
        </w:rPr>
        <w:t>学校可以在教职工总额中安排一定比例或者通过流动岗位等形式，用于面向社会和企业聘用经营管理人员、专业技术人员、高技能人才等担任兼职教师。</w:t>
      </w:r>
    </w:p>
    <w:p>
      <w:pPr>
        <w:pStyle w:val="NormalWeb"/>
        <w:keepNext w:val="false"/>
        <w:keepLines w:val="false"/>
        <w:pageBreakBefore w:val="false"/>
        <w:kinsoku w:val="true"/>
        <w:overflowPunct w:val="true"/>
        <w:autoSpaceDE w:val="true"/>
        <w:bidi w:val="0"/>
        <w:spacing w:lineRule="exact" w:line="600" w:before="0" w:after="0"/>
        <w:ind w:firstLineChars="0" w:firstLine="0" w:startChars="0" w:start="0" w:endChars="0" w:end="0"/>
        <w:jc w:val="both"/>
        <w:textAlignment w:val="auto"/>
        <w:rPr>
          <w:rFonts w:ascii="黑体" w:hAnsi="黑体" w:eastAsia="黑体" w:cs="黑体" w:hint="eastAsia"/>
          <w:b w:val="false"/>
          <w:bCs w:val="false"/>
          <w:color w:val="000000"/>
          <w:sz w:val="32"/>
          <w:szCs w:val="32"/>
          <w:shd w:fill="auto" w:val="clear"/>
        </w:rPr>
      </w:pPr>
      <w:r>
        <w:rPr>
          <w:rFonts w:eastAsia="仿宋_GB2312;宋体" w:cs="仿宋_GB2312;宋体" w:hint="eastAsia" w:ascii="仿宋_GB2312;宋体" w:hAnsi="仿宋_GB2312;宋体"/>
          <w:b w:val="false"/>
          <w:bCs w:val="false"/>
          <w:color w:val="000000"/>
          <w:sz w:val="32"/>
          <w:szCs w:val="32"/>
          <w:shd w:fill="auto" w:val="clear"/>
        </w:rPr>
        <w:t xml:space="preserve">    </w:t>
      </w:r>
      <w:r>
        <w:rPr>
          <w:rFonts w:ascii="仿宋_GB2312;宋体" w:hAnsi="仿宋_GB2312;宋体" w:cs="仿宋_GB2312;宋体" w:hint="eastAsia" w:eastAsia="仿宋_GB2312;宋体"/>
          <w:b w:val="false"/>
          <w:bCs w:val="false"/>
          <w:color w:val="000000"/>
          <w:sz w:val="32"/>
          <w:szCs w:val="32"/>
          <w:shd w:fill="auto" w:val="clear"/>
        </w:rPr>
        <w:t>经所在学校</w:t>
      </w:r>
      <w:r>
        <w:rPr>
          <w:rFonts w:ascii="仿宋_GB2312;宋体" w:hAnsi="仿宋_GB2312;宋体" w:cs="宋体" w:hint="eastAsia" w:eastAsia="仿宋_GB2312;宋体"/>
          <w:b w:val="false"/>
          <w:bCs w:val="false"/>
          <w:color w:val="000000"/>
          <w:kern w:val="0"/>
          <w:sz w:val="32"/>
          <w:szCs w:val="32"/>
        </w:rPr>
        <w:t>或者企业</w:t>
      </w:r>
      <w:r>
        <w:rPr>
          <w:rFonts w:ascii="仿宋_GB2312;宋体" w:hAnsi="仿宋_GB2312;宋体" w:cs="仿宋_GB2312;宋体" w:hint="eastAsia" w:eastAsia="仿宋_GB2312;宋体"/>
          <w:b w:val="false"/>
          <w:bCs w:val="false"/>
          <w:color w:val="000000"/>
          <w:sz w:val="32"/>
          <w:szCs w:val="32"/>
          <w:shd w:fill="auto" w:val="clear"/>
        </w:rPr>
        <w:t>同意，教师</w:t>
      </w:r>
      <w:r>
        <w:rPr>
          <w:rFonts w:ascii="仿宋_GB2312;宋体" w:hAnsi="仿宋_GB2312;宋体" w:cs="宋体" w:hint="eastAsia" w:eastAsia="仿宋_GB2312;宋体"/>
          <w:b w:val="false"/>
          <w:bCs w:val="false"/>
          <w:color w:val="000000"/>
          <w:kern w:val="0"/>
          <w:sz w:val="32"/>
          <w:szCs w:val="32"/>
        </w:rPr>
        <w:t>、管理人员</w:t>
      </w:r>
      <w:r>
        <w:rPr>
          <w:rFonts w:ascii="仿宋_GB2312;宋体" w:hAnsi="仿宋_GB2312;宋体" w:cs="仿宋_GB2312;宋体" w:hint="eastAsia" w:eastAsia="仿宋_GB2312;宋体"/>
          <w:b w:val="false"/>
          <w:bCs w:val="false"/>
          <w:color w:val="000000"/>
          <w:sz w:val="32"/>
          <w:szCs w:val="32"/>
          <w:shd w:fill="auto" w:val="clear"/>
        </w:rPr>
        <w:t>和专业技术人员在履行岗位职责、完成本职工作的前提下，可以按照合作协议约定或者有关规定，</w:t>
      </w:r>
      <w:r>
        <w:rPr>
          <w:rFonts w:ascii="仿宋_GB2312;宋体" w:hAnsi="仿宋_GB2312;宋体" w:cs="宋体" w:hint="eastAsia" w:eastAsia="仿宋_GB2312;宋体"/>
          <w:b w:val="false"/>
          <w:bCs w:val="false"/>
          <w:color w:val="000000"/>
          <w:kern w:val="0"/>
          <w:sz w:val="32"/>
          <w:szCs w:val="32"/>
        </w:rPr>
        <w:t>分别到企业、学校兼职</w:t>
      </w:r>
      <w:r>
        <w:rPr>
          <w:rFonts w:ascii="仿宋_GB2312;宋体" w:hAnsi="仿宋_GB2312;宋体" w:cs="仿宋_GB2312;宋体" w:hint="eastAsia" w:eastAsia="仿宋_GB2312;宋体"/>
          <w:b w:val="false"/>
          <w:bCs w:val="false"/>
          <w:color w:val="000000"/>
          <w:sz w:val="32"/>
          <w:szCs w:val="32"/>
          <w:shd w:fill="auto" w:val="clear"/>
        </w:rPr>
        <w:t>。</w:t>
      </w:r>
    </w:p>
    <w:p>
      <w:pPr>
        <w:pStyle w:val="NewNewNewNewNew"/>
        <w:keepNext w:val="false"/>
        <w:keepLines w:val="false"/>
        <w:pageBreakBefore w:val="false"/>
        <w:widowControl w:val="false"/>
        <w:kinsoku w:val="true"/>
        <w:overflowPunct w:val="true"/>
        <w:autoSpaceDE w:val="true"/>
        <w:bidi w:val="0"/>
        <w:snapToGrid w:val="false"/>
        <w:spacing w:lineRule="exact" w:line="600" w:before="312" w:after="312"/>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权益与保护</w:t>
      </w:r>
    </w:p>
    <w:p>
      <w:pPr>
        <w:pStyle w:val="NewNewNewNewNew"/>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第十六条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学校与企业就学生参加跟岗实习、顶岗实习和学徒培养达成合作协议的，应当签订学校、企业、学生三方协议，并明确学校与企业在保障学生合法权益方面的责任。</w:t>
      </w:r>
    </w:p>
    <w:p>
      <w:pPr>
        <w:pStyle w:val="NewNewNewNewNew"/>
        <w:keepNext w:val="false"/>
        <w:keepLines w:val="false"/>
        <w:pageBreakBefore w:val="false"/>
        <w:kinsoku w:val="true"/>
        <w:overflowPunct w:val="true"/>
        <w:autoSpaceDE w:val="true"/>
        <w:bidi w:val="0"/>
        <w:spacing w:lineRule="exact" w:line="600"/>
        <w:ind w:firstLineChars="0" w:firstLine="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学校和企业不得安排学生从事与实习专业内容无关的生产劳动和相关活动。</w:t>
      </w:r>
    </w:p>
    <w:p>
      <w:pPr>
        <w:pStyle w:val="NewNewNewNewNew"/>
        <w:keepNext w:val="false"/>
        <w:keepLines w:val="false"/>
        <w:pageBreakBefore w:val="false"/>
        <w:pBdr/>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第十七条</w:t>
      </w:r>
      <w:r>
        <w:rPr>
          <w:rFonts w:ascii="仿宋_GB2312;宋体" w:hAnsi="仿宋_GB2312;宋体" w:cs="仿宋_GB2312;宋体" w:hint="eastAsia" w:eastAsia="仿宋_GB2312;宋体"/>
          <w:b w:val="false"/>
          <w:bCs w:val="false"/>
          <w:color w:val="000000"/>
          <w:sz w:val="32"/>
          <w:szCs w:val="32"/>
        </w:rPr>
        <w:t xml:space="preserve"> 企业应当依法依规保障顶岗实习学生的基本劳动权益。</w:t>
      </w:r>
    </w:p>
    <w:p>
      <w:pPr>
        <w:pStyle w:val="NewNewNewNewNew"/>
        <w:keepNext w:val="false"/>
        <w:keepLines w:val="false"/>
        <w:pageBreakBefore w:val="false"/>
        <w:pBdr/>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安排实习学生顶岗实习，</w:t>
      </w:r>
      <w:r>
        <w:rPr>
          <w:rFonts w:ascii="仿宋_GB2312;宋体" w:hAnsi="仿宋_GB2312;宋体" w:cs="宋体" w:hint="eastAsia" w:eastAsia="仿宋_GB2312;宋体"/>
          <w:b w:val="false"/>
          <w:bCs w:val="false"/>
          <w:color w:val="000000"/>
          <w:kern w:val="0"/>
          <w:sz w:val="32"/>
          <w:szCs w:val="32"/>
        </w:rPr>
        <w:t>时间一般为六个月</w:t>
      </w:r>
      <w:r>
        <w:rPr>
          <w:rFonts w:ascii="仿宋_GB2312;宋体" w:hAnsi="仿宋_GB2312;宋体" w:cs="仿宋_GB2312;宋体" w:hint="eastAsia" w:eastAsia="仿宋_GB2312;宋体"/>
          <w:b w:val="false"/>
          <w:bCs w:val="false"/>
          <w:color w:val="000000"/>
          <w:sz w:val="32"/>
          <w:szCs w:val="32"/>
        </w:rPr>
        <w:t>，且每日工作不得超过八小时、每周工作不得超过四十小时。国家另有规定的除外。</w:t>
      </w:r>
    </w:p>
    <w:p>
      <w:pPr>
        <w:pStyle w:val="NewNewNewNewNew"/>
        <w:keepNext w:val="false"/>
        <w:keepLines w:val="false"/>
        <w:pageBreakBefore w:val="false"/>
        <w:pBdr/>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宋体" w:hint="eastAsia" w:eastAsia="仿宋_GB2312;宋体"/>
          <w:b w:val="false"/>
          <w:bCs w:val="false"/>
          <w:color w:val="000000"/>
          <w:kern w:val="0"/>
          <w:sz w:val="32"/>
          <w:szCs w:val="32"/>
        </w:rPr>
        <w:t>企业应当按照国家和省有关规定向顶岗实习的学生支付报酬。学校、其他</w:t>
      </w:r>
      <w:r>
        <w:rPr>
          <w:rFonts w:ascii="仿宋_GB2312;宋体" w:hAnsi="仿宋_GB2312;宋体" w:cs="仿宋_GB2312;宋体" w:hint="eastAsia" w:eastAsia="仿宋_GB2312;宋体"/>
          <w:b w:val="false"/>
          <w:bCs w:val="false"/>
          <w:color w:val="000000"/>
          <w:sz w:val="32"/>
          <w:szCs w:val="32"/>
        </w:rPr>
        <w:t>单位和个人不得克扣。</w:t>
      </w:r>
    </w:p>
    <w:p>
      <w:pPr>
        <w:pStyle w:val="NewNewNewNewNew"/>
        <w:keepNext w:val="false"/>
        <w:keepLines w:val="false"/>
        <w:pageBreakBefore w:val="false"/>
        <w:pBdr/>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学生对克扣其报酬的行为，可以向县级以上人民政府教育、人力资源和社会保障等主管部门投诉举报。</w:t>
      </w:r>
    </w:p>
    <w:p>
      <w:pPr>
        <w:pStyle w:val="NewNewNewNewNew"/>
        <w:keepNext w:val="false"/>
        <w:keepLines w:val="false"/>
        <w:pageBreakBefore w:val="false"/>
        <w:pBdr/>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第十八条</w:t>
      </w:r>
      <w:r>
        <w:rPr>
          <w:rFonts w:ascii="仿宋_GB2312;宋体" w:hAnsi="仿宋_GB2312;宋体" w:cs="仿宋_GB2312;宋体" w:hint="eastAsia" w:eastAsia="仿宋_GB2312;宋体"/>
          <w:b w:val="false"/>
          <w:bCs w:val="false"/>
          <w:color w:val="000000"/>
          <w:sz w:val="32"/>
          <w:szCs w:val="32"/>
        </w:rPr>
        <w:t xml:space="preserve"> 企业安排学生实习，应当符合安全生产、劳动保护、职业卫生以及未成年工特殊保护、女职工劳动保护等规定，对实习学生开展安全生产教育培训和管理，提供必要的劳动防护用品，保障学生实习期间的人身安全和健康。</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第十九条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学校和企业应当按照职业学校学生实习管理规定，为实习学生投保实习责任保险。鼓励</w:t>
      </w:r>
      <w:r>
        <w:rPr>
          <w:rFonts w:ascii="仿宋_GB2312;宋体" w:hAnsi="仿宋_GB2312;宋体" w:cs="仿宋_GB2312;宋体" w:hint="eastAsia" w:eastAsia="仿宋_GB2312;宋体"/>
          <w:b w:val="false"/>
          <w:bCs w:val="false"/>
          <w:color w:val="000000"/>
          <w:sz w:val="32"/>
          <w:szCs w:val="32"/>
          <w:u w:val="none"/>
        </w:rPr>
        <w:t>合作企业或者个人</w:t>
      </w:r>
      <w:r>
        <w:rPr>
          <w:rFonts w:ascii="仿宋_GB2312;宋体" w:hAnsi="仿宋_GB2312;宋体" w:cs="仿宋_GB2312;宋体" w:hint="eastAsia" w:eastAsia="仿宋_GB2312;宋体"/>
          <w:b w:val="false"/>
          <w:bCs w:val="false"/>
          <w:color w:val="000000"/>
          <w:sz w:val="32"/>
          <w:szCs w:val="32"/>
        </w:rPr>
        <w:t>为实习学生购买补充意外伤害保险。</w:t>
      </w:r>
    </w:p>
    <w:p>
      <w:pPr>
        <w:pStyle w:val="NormalWeb"/>
        <w:keepNext w:val="false"/>
        <w:keepLines w:val="false"/>
        <w:pageBreakBefore w:val="false"/>
        <w:kinsoku w:val="true"/>
        <w:overflowPunct w:val="true"/>
        <w:autoSpaceDE w:val="true"/>
        <w:bidi w:val="0"/>
        <w:spacing w:lineRule="exact" w:line="600" w:before="0" w:after="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shd w:fill="auto" w:val="clear"/>
        </w:rPr>
      </w:pPr>
      <w:r>
        <w:rPr>
          <w:rFonts w:ascii="黑体" w:hAnsi="黑体" w:cs="黑体" w:hint="eastAsia" w:eastAsia="黑体"/>
          <w:b w:val="false"/>
          <w:bCs w:val="false"/>
          <w:color w:val="000000"/>
          <w:kern w:val="2"/>
          <w:sz w:val="32"/>
          <w:szCs w:val="32"/>
        </w:rPr>
        <w:t>第二十条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shd w:fill="auto" w:val="clear"/>
        </w:rPr>
        <w:t>经所在学校或</w:t>
      </w:r>
      <w:r>
        <w:rPr>
          <w:rFonts w:ascii="仿宋_GB2312;宋体" w:hAnsi="仿宋_GB2312;宋体" w:cs="宋体" w:hint="eastAsia" w:eastAsia="仿宋_GB2312;宋体"/>
          <w:b w:val="false"/>
          <w:bCs w:val="false"/>
          <w:color w:val="000000"/>
          <w:kern w:val="0"/>
          <w:sz w:val="32"/>
          <w:szCs w:val="32"/>
        </w:rPr>
        <w:t>者</w:t>
      </w:r>
      <w:r>
        <w:rPr>
          <w:rFonts w:ascii="仿宋_GB2312;宋体" w:hAnsi="仿宋_GB2312;宋体" w:cs="仿宋_GB2312;宋体" w:hint="eastAsia" w:eastAsia="仿宋_GB2312;宋体"/>
          <w:b w:val="false"/>
          <w:bCs w:val="false"/>
          <w:color w:val="000000"/>
          <w:sz w:val="32"/>
          <w:szCs w:val="32"/>
          <w:shd w:fill="auto" w:val="clear"/>
        </w:rPr>
        <w:t>企业同意，到企业、学校兼职的有关人员，可</w:t>
      </w:r>
      <w:r>
        <w:rPr>
          <w:rFonts w:ascii="仿宋_GB2312;宋体" w:hAnsi="仿宋_GB2312;宋体" w:cs="宋体" w:hint="eastAsia" w:eastAsia="仿宋_GB2312;宋体"/>
          <w:b w:val="false"/>
          <w:bCs w:val="false"/>
          <w:color w:val="000000"/>
          <w:kern w:val="0"/>
          <w:sz w:val="32"/>
          <w:szCs w:val="32"/>
        </w:rPr>
        <w:t>以</w:t>
      </w:r>
      <w:r>
        <w:rPr>
          <w:rFonts w:ascii="仿宋_GB2312;宋体" w:hAnsi="仿宋_GB2312;宋体" w:cs="仿宋_GB2312;宋体" w:hint="eastAsia" w:eastAsia="仿宋_GB2312;宋体"/>
          <w:b w:val="false"/>
          <w:bCs w:val="false"/>
          <w:color w:val="000000"/>
          <w:sz w:val="32"/>
          <w:szCs w:val="32"/>
          <w:shd w:fill="auto" w:val="clear"/>
        </w:rPr>
        <w:t>根据有关规定和双方约定确定薪酬。</w:t>
      </w:r>
    </w:p>
    <w:p>
      <w:pPr>
        <w:pStyle w:val="NormalWeb"/>
        <w:keepNext w:val="false"/>
        <w:keepLines w:val="false"/>
        <w:pageBreakBefore w:val="false"/>
        <w:kinsoku w:val="true"/>
        <w:overflowPunct w:val="true"/>
        <w:autoSpaceDE w:val="true"/>
        <w:bidi w:val="0"/>
        <w:spacing w:lineRule="exact" w:line="600" w:before="0" w:after="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shd w:fill="auto" w:val="clear"/>
        </w:rPr>
      </w:pPr>
      <w:r>
        <w:rPr>
          <w:rFonts w:ascii="仿宋_GB2312;宋体" w:hAnsi="仿宋_GB2312;宋体" w:cs="仿宋_GB2312;宋体" w:hint="eastAsia" w:eastAsia="仿宋_GB2312;宋体"/>
          <w:b w:val="false"/>
          <w:bCs w:val="false"/>
          <w:color w:val="000000"/>
          <w:sz w:val="32"/>
          <w:szCs w:val="32"/>
          <w:shd w:fill="auto" w:val="clear"/>
        </w:rPr>
        <w:t>担任兼职教师的经营管理人员、专业技术人员、高技能人才，享受相关待遇。在校企合作中取得的教育教学成果，可以视同相应的技术或</w:t>
      </w:r>
      <w:r>
        <w:rPr>
          <w:rFonts w:ascii="仿宋_GB2312;宋体" w:hAnsi="仿宋_GB2312;宋体" w:cs="宋体" w:hint="eastAsia" w:eastAsia="仿宋_GB2312;宋体"/>
          <w:b w:val="false"/>
          <w:bCs w:val="false"/>
          <w:color w:val="000000"/>
          <w:kern w:val="0"/>
          <w:sz w:val="32"/>
          <w:szCs w:val="32"/>
        </w:rPr>
        <w:t>者</w:t>
      </w:r>
      <w:r>
        <w:rPr>
          <w:rFonts w:ascii="仿宋_GB2312;宋体" w:hAnsi="仿宋_GB2312;宋体" w:cs="仿宋_GB2312;宋体" w:hint="eastAsia" w:eastAsia="仿宋_GB2312;宋体"/>
          <w:b w:val="false"/>
          <w:bCs w:val="false"/>
          <w:color w:val="000000"/>
          <w:sz w:val="32"/>
          <w:szCs w:val="32"/>
          <w:shd w:fill="auto" w:val="clear"/>
        </w:rPr>
        <w:t>科研成果，按</w:t>
      </w:r>
      <w:r>
        <w:rPr>
          <w:rFonts w:ascii="仿宋_GB2312;宋体" w:hAnsi="仿宋_GB2312;宋体" w:cs="宋体" w:hint="eastAsia" w:eastAsia="仿宋_GB2312;宋体"/>
          <w:b w:val="false"/>
          <w:bCs w:val="false"/>
          <w:color w:val="000000"/>
          <w:kern w:val="0"/>
          <w:sz w:val="32"/>
          <w:szCs w:val="32"/>
        </w:rPr>
        <w:t>照</w:t>
      </w:r>
      <w:r>
        <w:rPr>
          <w:rFonts w:ascii="仿宋_GB2312;宋体" w:hAnsi="仿宋_GB2312;宋体" w:cs="仿宋_GB2312;宋体" w:hint="eastAsia" w:eastAsia="仿宋_GB2312;宋体"/>
          <w:b w:val="false"/>
          <w:bCs w:val="false"/>
          <w:color w:val="000000"/>
          <w:sz w:val="32"/>
          <w:szCs w:val="32"/>
          <w:shd w:fill="auto" w:val="clear"/>
        </w:rPr>
        <w:t>规定予以奖励。</w:t>
      </w:r>
    </w:p>
    <w:p>
      <w:pPr>
        <w:pStyle w:val="NormalWeb"/>
        <w:keepNext w:val="false"/>
        <w:keepLines w:val="false"/>
        <w:pageBreakBefore w:val="false"/>
        <w:kinsoku w:val="true"/>
        <w:overflowPunct w:val="true"/>
        <w:autoSpaceDE w:val="true"/>
        <w:bidi w:val="0"/>
        <w:spacing w:lineRule="exact" w:line="600" w:before="0" w:after="0"/>
        <w:ind w:firstLineChars="0" w:firstLine="0" w:startChars="0" w:start="0" w:endChars="0" w:end="0"/>
        <w:jc w:val="both"/>
        <w:textAlignment w:val="auto"/>
        <w:rPr>
          <w:rFonts w:ascii="仿宋_GB2312;宋体" w:hAnsi="仿宋_GB2312;宋体" w:eastAsia="仿宋_GB2312;宋体" w:cs="仿宋_GB2312;宋体" w:hint="eastAsia"/>
          <w:b w:val="false"/>
          <w:bCs w:val="false"/>
          <w:color w:val="000000"/>
          <w:sz w:val="32"/>
          <w:szCs w:val="32"/>
          <w:shd w:fill="auto" w:val="clear"/>
        </w:rPr>
      </w:pPr>
      <w:r>
        <w:rPr>
          <w:rFonts w:eastAsia="仿宋_GB2312;宋体" w:cs="宋体" w:hint="eastAsia" w:ascii="仿宋_GB2312;宋体" w:hAnsi="仿宋_GB2312;宋体"/>
          <w:b/>
          <w:bCs/>
          <w:color w:val="000000"/>
          <w:kern w:val="0"/>
          <w:sz w:val="32"/>
          <w:szCs w:val="32"/>
        </w:rPr>
        <w:t xml:space="preserve">    </w:t>
      </w:r>
      <w:r>
        <w:rPr>
          <w:rFonts w:ascii="黑体" w:hAnsi="黑体" w:cs="黑体" w:hint="eastAsia" w:eastAsia="黑体"/>
          <w:b w:val="false"/>
          <w:bCs w:val="false"/>
          <w:color w:val="000000"/>
          <w:kern w:val="2"/>
          <w:sz w:val="32"/>
          <w:szCs w:val="32"/>
        </w:rPr>
        <w:t>第二十一条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shd w:fill="auto" w:val="clear"/>
        </w:rPr>
        <w:t>学校教师、专业技术人员合法取得的</w:t>
      </w:r>
      <w:r>
        <w:rPr>
          <w:rFonts w:ascii="仿宋_GB2312;宋体" w:hAnsi="仿宋_GB2312;宋体" w:cs="仿宋_GB2312;宋体" w:hint="eastAsia" w:eastAsia="仿宋_GB2312;宋体"/>
          <w:b w:val="false"/>
          <w:bCs w:val="false"/>
          <w:color w:val="000000"/>
          <w:sz w:val="32"/>
          <w:szCs w:val="32"/>
          <w:u w:val="none"/>
          <w:shd w:fill="auto" w:val="clear"/>
        </w:rPr>
        <w:t>兼职报酬和</w:t>
      </w:r>
      <w:r>
        <w:rPr>
          <w:rFonts w:ascii="仿宋_GB2312;宋体" w:hAnsi="仿宋_GB2312;宋体" w:cs="仿宋_GB2312;宋体" w:hint="eastAsia" w:eastAsia="仿宋_GB2312;宋体"/>
          <w:b w:val="false"/>
          <w:bCs w:val="false"/>
          <w:color w:val="000000"/>
          <w:sz w:val="32"/>
          <w:szCs w:val="32"/>
          <w:shd w:fill="auto" w:val="clear"/>
        </w:rPr>
        <w:t>科技成果转化奖励收入不纳入绩效工资、单位工资总额基数。</w:t>
      </w:r>
    </w:p>
    <w:p>
      <w:pPr>
        <w:pStyle w:val="NewNewNewNewNew"/>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shd w:fill="auto" w:val="clear"/>
        </w:rPr>
      </w:pPr>
      <w:r>
        <w:rPr>
          <w:rFonts w:ascii="仿宋_GB2312;宋体" w:hAnsi="仿宋_GB2312;宋体" w:cs="仿宋_GB2312;宋体" w:hint="eastAsia" w:eastAsia="仿宋_GB2312;宋体"/>
          <w:b w:val="false"/>
          <w:bCs w:val="false"/>
          <w:color w:val="000000"/>
          <w:sz w:val="32"/>
          <w:szCs w:val="32"/>
          <w:shd w:fill="auto" w:val="clear"/>
        </w:rPr>
        <w:t>学校以及教师、学生拥有知识产权的技术开发、产品设计等成果，可</w:t>
      </w:r>
      <w:r>
        <w:rPr>
          <w:rFonts w:ascii="仿宋_GB2312;宋体" w:hAnsi="仿宋_GB2312;宋体" w:cs="宋体" w:hint="eastAsia" w:eastAsia="仿宋_GB2312;宋体"/>
          <w:b w:val="false"/>
          <w:bCs w:val="false"/>
          <w:color w:val="000000"/>
          <w:kern w:val="0"/>
          <w:sz w:val="32"/>
          <w:szCs w:val="32"/>
        </w:rPr>
        <w:t>以</w:t>
      </w:r>
      <w:r>
        <w:rPr>
          <w:rFonts w:ascii="仿宋_GB2312;宋体" w:hAnsi="仿宋_GB2312;宋体" w:cs="仿宋_GB2312;宋体" w:hint="eastAsia" w:eastAsia="仿宋_GB2312;宋体"/>
          <w:b w:val="false"/>
          <w:bCs w:val="false"/>
          <w:color w:val="000000"/>
          <w:sz w:val="32"/>
          <w:szCs w:val="32"/>
          <w:shd w:fill="auto" w:val="clear"/>
        </w:rPr>
        <w:t>依法依规在企业作价入股。学校和企业对合作开发的专利</w:t>
      </w:r>
      <w:r>
        <w:rPr>
          <w:rFonts w:ascii="仿宋_GB2312;宋体" w:hAnsi="仿宋_GB2312;宋体" w:cs="宋体" w:hint="eastAsia" w:eastAsia="仿宋_GB2312;宋体"/>
          <w:b w:val="false"/>
          <w:bCs w:val="false"/>
          <w:color w:val="000000"/>
          <w:kern w:val="0"/>
          <w:sz w:val="32"/>
          <w:szCs w:val="32"/>
        </w:rPr>
        <w:t>以</w:t>
      </w:r>
      <w:r>
        <w:rPr>
          <w:rFonts w:ascii="仿宋_GB2312;宋体" w:hAnsi="仿宋_GB2312;宋体" w:cs="仿宋_GB2312;宋体" w:hint="eastAsia" w:eastAsia="仿宋_GB2312;宋体"/>
          <w:b w:val="false"/>
          <w:bCs w:val="false"/>
          <w:color w:val="000000"/>
          <w:sz w:val="32"/>
          <w:szCs w:val="32"/>
          <w:shd w:fill="auto" w:val="clear"/>
        </w:rPr>
        <w:t>及产品，根据双方协议，享有使用、处置和收益管理的自主权。</w:t>
      </w:r>
    </w:p>
    <w:p>
      <w:pPr>
        <w:pStyle w:val="NewNewNewNewNew"/>
        <w:keepNext w:val="false"/>
        <w:keepLines w:val="false"/>
        <w:pageBreakBefore w:val="false"/>
        <w:widowControl w:val="false"/>
        <w:kinsoku w:val="true"/>
        <w:overflowPunct w:val="true"/>
        <w:autoSpaceDE w:val="true"/>
        <w:bidi w:val="0"/>
        <w:snapToGrid w:val="false"/>
        <w:spacing w:lineRule="exact" w:line="600" w:before="312" w:after="312"/>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扶持与保障</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第二十二条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县级以上人民政府应当采取措施，按照</w:t>
      </w:r>
      <w:r>
        <w:rPr>
          <w:rFonts w:ascii="仿宋_GB2312;宋体" w:hAnsi="仿宋_GB2312;宋体" w:cs="黑体" w:hint="eastAsia" w:eastAsia="仿宋_GB2312;宋体"/>
          <w:b w:val="false"/>
          <w:bCs w:val="false"/>
          <w:color w:val="000000"/>
          <w:sz w:val="32"/>
          <w:szCs w:val="32"/>
        </w:rPr>
        <w:t>国家</w:t>
      </w:r>
      <w:r>
        <w:rPr>
          <w:rFonts w:ascii="仿宋_GB2312;宋体" w:hAnsi="仿宋_GB2312;宋体" w:cs="仿宋_GB2312;宋体" w:hint="eastAsia" w:eastAsia="仿宋_GB2312;宋体"/>
          <w:b w:val="false"/>
          <w:bCs w:val="false"/>
          <w:color w:val="000000"/>
          <w:sz w:val="32"/>
          <w:szCs w:val="32"/>
        </w:rPr>
        <w:t>法律法规和有关规定落实各项优惠政策，并通过政府和社会资本合作、购买服务等形式扶持和保障校企合作。</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第二十三条</w:t>
      </w:r>
      <w:r>
        <w:rPr>
          <w:rFonts w:ascii="仿宋_GB2312;宋体" w:hAnsi="仿宋_GB2312;宋体" w:cs="宋体" w:hint="eastAsia" w:eastAsia="仿宋_GB2312;宋体"/>
          <w:b w:val="false"/>
          <w:bCs w:val="false"/>
          <w:color w:val="000000"/>
          <w:kern w:val="0"/>
          <w:sz w:val="32"/>
          <w:szCs w:val="32"/>
        </w:rPr>
        <w:t xml:space="preserve"> 县级以上人民政府应当加强与学校办学规模和校企合作培养要求相适应的财政投入，动态调整职业教育生均拨款标准和生均公用经费拨款标准。</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第二十四条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县级以上人民政府可以通过政府投入、企业支持、社会捐助等多种方式筹措资金支持校企合作，财政涉企专项资金可以优先用于支持校企合作。</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支持校企合作资金主要用于以下用途：</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（一）产教融合实训基地建设项目；</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（二）专兼职教师培训；</w:t>
      </w:r>
    </w:p>
    <w:p>
      <w:pPr>
        <w:pStyle w:val="NewNewNewNewNewNewNewNewNewNewNewNewNewNew"/>
        <w:kinsoku w:val="true"/>
        <w:autoSpaceDE w:val="true"/>
        <w:spacing w:lineRule="atLeast" w:line="30" w:before="0" w:after="0"/>
        <w:jc w:val="start"/>
        <w:rPr>
          <w:rFonts w:ascii="仿宋_GB2312;宋体" w:hAnsi="仿宋_GB2312;宋体" w:eastAsia="仿宋_GB2312;宋体" w:cs="仿宋_GB2312;宋体" w:hint="eastAsia"/>
          <w:b w:val="false"/>
          <w:bCs w:val="false"/>
          <w:color w:val="000000"/>
          <w:sz w:val="32"/>
          <w:szCs w:val="32"/>
        </w:rPr>
      </w:pPr>
      <w:r>
        <w:rPr>
          <w:rFonts w:eastAsia="仿宋_GB2312;宋体" w:cs="仿宋_GB2312;宋体" w:hint="eastAsia" w:ascii="仿宋_GB2312;宋体" w:hAnsi="仿宋_GB2312;宋体"/>
          <w:b w:val="false"/>
          <w:bCs w:val="false"/>
          <w:color w:val="000000"/>
          <w:sz w:val="32"/>
          <w:szCs w:val="32"/>
        </w:rPr>
        <w:t xml:space="preserve">    </w:t>
      </w:r>
      <w:r>
        <w:rPr>
          <w:rFonts w:ascii="仿宋_GB2312;宋体" w:hAnsi="仿宋_GB2312;宋体" w:cs="仿宋_GB2312;宋体" w:hint="eastAsia" w:eastAsia="仿宋_GB2312;宋体"/>
          <w:b w:val="false"/>
          <w:bCs w:val="false"/>
          <w:color w:val="000000"/>
          <w:sz w:val="32"/>
          <w:szCs w:val="32"/>
        </w:rPr>
        <w:t>（三）对企业接纳实习</w:t>
      </w:r>
      <w:r>
        <w:rPr>
          <w:rFonts w:ascii="仿宋_GB2312;宋体" w:hAnsi="仿宋_GB2312;宋体" w:cs="宋体" w:hint="eastAsia" w:eastAsia="仿宋_GB2312;宋体"/>
          <w:b w:val="false"/>
          <w:bCs w:val="false"/>
          <w:color w:val="000000"/>
          <w:kern w:val="0"/>
          <w:sz w:val="32"/>
          <w:szCs w:val="32"/>
        </w:rPr>
        <w:t>实践</w:t>
      </w:r>
      <w:r>
        <w:rPr>
          <w:rFonts w:ascii="仿宋_GB2312;宋体" w:hAnsi="仿宋_GB2312;宋体" w:cs="仿宋_GB2312;宋体" w:hint="eastAsia" w:eastAsia="仿宋_GB2312;宋体"/>
          <w:b w:val="false"/>
          <w:bCs w:val="false"/>
          <w:color w:val="000000"/>
          <w:sz w:val="32"/>
          <w:szCs w:val="32"/>
        </w:rPr>
        <w:t>发生的物耗、能耗给予适当资助；</w:t>
      </w:r>
    </w:p>
    <w:p>
      <w:pPr>
        <w:pStyle w:val="NewNewNewNewNew"/>
        <w:keepNext w:val="false"/>
        <w:keepLines w:val="false"/>
        <w:pageBreakBefore w:val="false"/>
        <w:kinsoku w:val="true"/>
        <w:overflowPunct w:val="true"/>
        <w:autoSpaceDE w:val="true"/>
        <w:bidi w:val="0"/>
        <w:snapToGrid w:val="false"/>
        <w:spacing w:lineRule="exact" w:line="600" w:before="0" w:after="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（四）学校与企业合作开发新课程、新教材等教学资源建设项目；</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（五）学校参与企业技术改造、产品技术研发、科技成果转化项目；</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（六）对企业按照规定开展职工教育培训、学徒培养、合作研发等给予适当奖励补助；</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（七）资助学校</w:t>
      </w:r>
      <w:r>
        <w:rPr>
          <w:rFonts w:ascii="仿宋_GB2312;宋体" w:hAnsi="仿宋_GB2312;宋体" w:cs="宋体" w:hint="eastAsia" w:eastAsia="仿宋_GB2312;宋体"/>
          <w:b w:val="false"/>
          <w:bCs w:val="false"/>
          <w:color w:val="000000"/>
          <w:kern w:val="0"/>
          <w:sz w:val="32"/>
          <w:szCs w:val="32"/>
        </w:rPr>
        <w:t>或者企业</w:t>
      </w:r>
      <w:r>
        <w:rPr>
          <w:rFonts w:ascii="仿宋_GB2312;宋体" w:hAnsi="仿宋_GB2312;宋体" w:cs="仿宋_GB2312;宋体" w:hint="eastAsia" w:eastAsia="仿宋_GB2312;宋体"/>
          <w:b w:val="false"/>
          <w:bCs w:val="false"/>
          <w:color w:val="000000"/>
          <w:sz w:val="32"/>
          <w:szCs w:val="32"/>
        </w:rPr>
        <w:t>为学生在实习期间统一办理意外伤害保险；</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仿宋_GB2312;宋体" w:hAnsi="仿宋_GB2312;宋体" w:cs="仿宋_GB2312;宋体" w:hint="eastAsia" w:eastAsia="仿宋_GB2312;宋体"/>
          <w:b w:val="false"/>
          <w:bCs w:val="false"/>
          <w:color w:val="000000"/>
          <w:sz w:val="32"/>
          <w:szCs w:val="32"/>
        </w:rPr>
        <w:t>（八）其他有利于促进校企合作的活动。</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第二十五条</w:t>
      </w:r>
      <w:r>
        <w:rPr>
          <w:rFonts w:ascii="仿宋_GB2312;宋体" w:hAnsi="仿宋_GB2312;宋体" w:cs="仿宋_GB2312;宋体" w:hint="eastAsia" w:eastAsia="仿宋_GB2312;宋体"/>
          <w:b w:val="false"/>
          <w:bCs w:val="false"/>
          <w:color w:val="000000"/>
          <w:sz w:val="32"/>
          <w:szCs w:val="32"/>
        </w:rPr>
        <w:t xml:space="preserve"> 县级以上人民政府及其有关部门应当主动向社会公开涉及促进校企合作的相关措施、优惠政策、办事指南，并按照简政放权、放管结合、优化服务的要求提高办理相关手续的效率。</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第二十六条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仿宋_GB2312;宋体" w:hint="eastAsia" w:eastAsia="仿宋_GB2312;宋体"/>
          <w:b w:val="false"/>
          <w:bCs w:val="false"/>
          <w:color w:val="000000"/>
          <w:sz w:val="32"/>
          <w:szCs w:val="32"/>
          <w:u w:val="none"/>
        </w:rPr>
        <w:t>公办学校</w:t>
      </w:r>
      <w:r>
        <w:rPr>
          <w:rFonts w:ascii="仿宋_GB2312;宋体" w:hAnsi="仿宋_GB2312;宋体" w:cs="仿宋_GB2312;宋体" w:hint="eastAsia" w:eastAsia="仿宋_GB2312;宋体"/>
          <w:b w:val="false"/>
          <w:bCs w:val="false"/>
          <w:color w:val="000000"/>
          <w:sz w:val="32"/>
          <w:szCs w:val="32"/>
        </w:rPr>
        <w:t>可以建立生产性实习实训基地，其收益可以用于补充学校办学经费。</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u w:val="single"/>
        </w:rPr>
      </w:pPr>
      <w:r>
        <w:rPr>
          <w:rFonts w:ascii="仿宋_GB2312;宋体" w:hAnsi="仿宋_GB2312;宋体" w:cs="仿宋_GB2312;宋体" w:hint="eastAsia" w:eastAsia="仿宋_GB2312;宋体"/>
          <w:b w:val="false"/>
          <w:bCs w:val="false"/>
          <w:color w:val="000000"/>
          <w:sz w:val="32"/>
          <w:szCs w:val="32"/>
          <w:u w:val="none"/>
        </w:rPr>
        <w:t>以服务学生实习实训为主要目的的生产性实习实训基地及其经营活动，</w:t>
      </w:r>
      <w:r>
        <w:rPr>
          <w:rFonts w:ascii="仿宋_GB2312;宋体" w:hAnsi="仿宋_GB2312;宋体" w:cs="宋体" w:hint="eastAsia" w:eastAsia="仿宋_GB2312;宋体"/>
          <w:b w:val="false"/>
          <w:bCs w:val="false"/>
          <w:color w:val="000000"/>
          <w:kern w:val="0"/>
          <w:sz w:val="32"/>
          <w:szCs w:val="32"/>
        </w:rPr>
        <w:t>依法</w:t>
      </w:r>
      <w:r>
        <w:rPr>
          <w:rFonts w:ascii="仿宋_GB2312;宋体" w:hAnsi="仿宋_GB2312;宋体" w:cs="仿宋_GB2312;宋体" w:hint="eastAsia" w:eastAsia="仿宋_GB2312;宋体"/>
          <w:b w:val="false"/>
          <w:bCs w:val="false"/>
          <w:color w:val="000000"/>
          <w:sz w:val="32"/>
          <w:szCs w:val="32"/>
          <w:u w:val="none"/>
        </w:rPr>
        <w:t>享受税收等优惠政策。</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黑体" w:hAnsi="黑体" w:cs="黑体" w:hint="eastAsia" w:eastAsia="黑体"/>
          <w:b w:val="false"/>
          <w:bCs w:val="false"/>
          <w:color w:val="000000"/>
          <w:kern w:val="2"/>
          <w:sz w:val="32"/>
          <w:szCs w:val="32"/>
        </w:rPr>
        <w:t>第二十七条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宋体" w:hint="eastAsia" w:eastAsia="仿宋_GB2312;宋体"/>
          <w:b w:val="false"/>
          <w:bCs w:val="false"/>
          <w:color w:val="000000"/>
          <w:kern w:val="0"/>
          <w:sz w:val="32"/>
          <w:szCs w:val="32"/>
        </w:rPr>
        <w:t>企业因接收实习生所实际发生的与取得收入有关的合理支出，依法在计算应纳税所得额时扣除。</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宋体" w:hint="eastAsia"/>
          <w:b w:val="false"/>
          <w:bCs w:val="false"/>
          <w:color w:val="000000"/>
          <w:kern w:val="0"/>
          <w:sz w:val="32"/>
          <w:szCs w:val="32"/>
        </w:rPr>
      </w:pPr>
      <w:r>
        <w:rPr>
          <w:rFonts w:ascii="仿宋_GB2312;宋体" w:hAnsi="仿宋_GB2312;宋体" w:cs="宋体" w:hint="eastAsia" w:eastAsia="仿宋_GB2312;宋体"/>
          <w:b w:val="false"/>
          <w:bCs w:val="false"/>
          <w:color w:val="000000"/>
          <w:kern w:val="0"/>
          <w:sz w:val="32"/>
          <w:szCs w:val="32"/>
        </w:rPr>
        <w:t>对举办学校或者接收学校师生实践实习的企业，政府按照国家和省有关规定给予表彰奖励和相应政策支持。</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b w:val="false"/>
          <w:bCs w:val="false"/>
          <w:color w:val="000000"/>
          <w:sz w:val="32"/>
          <w:szCs w:val="32"/>
          <w:shd w:fill="auto" w:val="clear"/>
        </w:rPr>
      </w:pPr>
      <w:r>
        <w:rPr>
          <w:rFonts w:ascii="黑体" w:hAnsi="黑体" w:cs="黑体" w:hint="eastAsia" w:eastAsia="黑体"/>
          <w:b w:val="false"/>
          <w:bCs w:val="false"/>
          <w:color w:val="000000"/>
          <w:kern w:val="2"/>
          <w:sz w:val="32"/>
          <w:szCs w:val="32"/>
        </w:rPr>
        <w:t>第二十八条</w:t>
      </w:r>
      <w:r>
        <w:rPr>
          <w:rFonts w:ascii="仿宋_GB2312;宋体" w:hAnsi="仿宋_GB2312;宋体" w:cs="宋体" w:hint="eastAsia" w:eastAsia="仿宋_GB2312;宋体"/>
          <w:b w:val="false"/>
          <w:bCs w:val="false"/>
          <w:color w:val="000000"/>
          <w:kern w:val="0"/>
          <w:sz w:val="32"/>
          <w:szCs w:val="32"/>
        </w:rPr>
        <w:t xml:space="preserve"> </w:t>
      </w:r>
      <w:r>
        <w:rPr>
          <w:rFonts w:ascii="仿宋_GB2312;宋体" w:hAnsi="仿宋_GB2312;宋体" w:cs="仿宋_GB2312;宋体" w:hint="eastAsia" w:eastAsia="仿宋_GB2312;宋体"/>
          <w:b w:val="false"/>
          <w:bCs w:val="false"/>
          <w:color w:val="000000"/>
          <w:sz w:val="32"/>
          <w:szCs w:val="32"/>
        </w:rPr>
        <w:t>参与校企合作的学校和企业按照</w:t>
      </w:r>
      <w:r>
        <w:rPr>
          <w:rFonts w:ascii="仿宋_GB2312;宋体" w:hAnsi="仿宋_GB2312;宋体" w:cs="黑体" w:hint="eastAsia" w:eastAsia="仿宋_GB2312;宋体"/>
          <w:b w:val="false"/>
          <w:bCs w:val="false"/>
          <w:color w:val="000000"/>
          <w:sz w:val="32"/>
          <w:szCs w:val="32"/>
        </w:rPr>
        <w:t>国家</w:t>
      </w:r>
      <w:r>
        <w:rPr>
          <w:rFonts w:ascii="仿宋_GB2312;宋体" w:hAnsi="仿宋_GB2312;宋体" w:cs="仿宋_GB2312;宋体" w:hint="eastAsia" w:eastAsia="仿宋_GB2312;宋体"/>
          <w:b w:val="false"/>
          <w:bCs w:val="false"/>
          <w:color w:val="000000"/>
          <w:sz w:val="32"/>
          <w:szCs w:val="32"/>
        </w:rPr>
        <w:t>法律法规和有关规定，享受相关财政、税收和用地等优惠政策。鼓励金融机构为校企合作提供相关信贷和融资支持。</w:t>
      </w:r>
    </w:p>
    <w:p>
      <w:pPr>
        <w:pStyle w:val="NewNewNewNewNew"/>
        <w:keepNext w:val="false"/>
        <w:keepLines w:val="false"/>
        <w:pageBreakBefore w:val="false"/>
        <w:widowControl w:val="false"/>
        <w:kinsoku w:val="true"/>
        <w:overflowPunct w:val="true"/>
        <w:autoSpaceDE w:val="true"/>
        <w:bidi w:val="0"/>
        <w:snapToGrid w:val="false"/>
        <w:spacing w:lineRule="exact" w:line="600" w:before="312" w:after="312"/>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指导与监督</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第二十九条</w:t>
      </w:r>
      <w:r>
        <w:rPr>
          <w:rFonts w:ascii="仿宋_GB2312;宋体" w:hAnsi="仿宋_GB2312;宋体" w:cs="仿宋_GB2312;宋体" w:hint="eastAsia" w:eastAsia="仿宋_GB2312;宋体"/>
          <w:b w:val="false"/>
          <w:bCs w:val="false"/>
          <w:color w:val="000000"/>
          <w:sz w:val="32"/>
          <w:szCs w:val="32"/>
        </w:rPr>
        <w:t xml:space="preserve"> 县级以上人民政府应当建立校企合作项目督导评估制度，对在校企合作中做出突出贡献的集体和个人，</w:t>
      </w:r>
      <w:r>
        <w:rPr>
          <w:rFonts w:ascii="仿宋_GB2312;宋体" w:hAnsi="仿宋_GB2312;宋体" w:cs="宋体" w:hint="eastAsia" w:eastAsia="仿宋_GB2312;宋体"/>
          <w:b w:val="false"/>
          <w:bCs w:val="false"/>
          <w:color w:val="000000"/>
          <w:kern w:val="0"/>
          <w:sz w:val="32"/>
          <w:szCs w:val="32"/>
        </w:rPr>
        <w:t>按照国家和省有关规定</w:t>
      </w:r>
      <w:r>
        <w:rPr>
          <w:rFonts w:ascii="仿宋_GB2312;宋体" w:hAnsi="仿宋_GB2312;宋体" w:cs="仿宋_GB2312;宋体" w:hint="eastAsia" w:eastAsia="仿宋_GB2312;宋体"/>
          <w:b w:val="false"/>
          <w:bCs w:val="false"/>
          <w:color w:val="000000"/>
          <w:sz w:val="32"/>
          <w:szCs w:val="32"/>
        </w:rPr>
        <w:t>给予表彰和奖励。</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第三十条</w:t>
      </w:r>
      <w:r>
        <w:rPr>
          <w:rFonts w:ascii="仿宋_GB2312;宋体" w:hAnsi="仿宋_GB2312;宋体" w:cs="仿宋_GB2312;宋体" w:hint="eastAsia" w:eastAsia="仿宋_GB2312;宋体"/>
          <w:b w:val="false"/>
          <w:bCs w:val="false"/>
          <w:color w:val="000000"/>
          <w:sz w:val="32"/>
          <w:szCs w:val="32"/>
        </w:rPr>
        <w:t xml:space="preserve"> </w:t>
      </w:r>
      <w:r>
        <w:rPr>
          <w:rFonts w:ascii="仿宋_GB2312;宋体" w:hAnsi="仿宋_GB2312;宋体" w:cs="宋体" w:hint="eastAsia" w:eastAsia="仿宋_GB2312;宋体"/>
          <w:b w:val="false"/>
          <w:bCs w:val="false"/>
          <w:color w:val="000000"/>
          <w:kern w:val="0"/>
          <w:sz w:val="32"/>
          <w:szCs w:val="32"/>
        </w:rPr>
        <w:t>县级以上人民政府</w:t>
      </w:r>
      <w:r>
        <w:rPr>
          <w:rFonts w:ascii="仿宋_GB2312;宋体" w:hAnsi="仿宋_GB2312;宋体" w:cs="仿宋_GB2312;宋体" w:hint="eastAsia" w:eastAsia="仿宋_GB2312;宋体"/>
          <w:b w:val="false"/>
          <w:bCs w:val="false"/>
          <w:color w:val="000000"/>
          <w:sz w:val="32"/>
          <w:szCs w:val="32"/>
        </w:rPr>
        <w:t>教育、人力资源和社会保障等部门应当建立校企合作考核制度，将考核结果作为相关评先评优、项目资助等的重要依据。</w:t>
      </w:r>
    </w:p>
    <w:p>
      <w:pPr>
        <w:pStyle w:val="NewNewNewNewNewNewNewNewNewNewNewNewNewNewNewNewNewNew"/>
        <w:rPr>
          <w:rFonts w:ascii="仿宋_GB2312;宋体" w:hAnsi="仿宋_GB2312;宋体" w:eastAsia="仿宋_GB2312;宋体" w:cs="宋体" w:hint="eastAsia"/>
          <w:b w:val="false"/>
          <w:bCs w:val="false"/>
          <w:color w:val="000000"/>
          <w:kern w:val="0"/>
          <w:sz w:val="32"/>
          <w:szCs w:val="32"/>
        </w:rPr>
      </w:pPr>
      <w:r>
        <w:rPr>
          <w:rFonts w:eastAsia="黑体" w:cs="黑体" w:hint="eastAsia" w:ascii="黑体" w:hAnsi="黑体"/>
          <w:b w:val="false"/>
          <w:bCs w:val="false"/>
          <w:color w:val="000000"/>
          <w:sz w:val="32"/>
          <w:szCs w:val="32"/>
          <w:shd w:fill="auto" w:val="clear"/>
        </w:rPr>
        <w:t xml:space="preserve">   </w:t>
      </w:r>
      <w:r>
        <w:rPr>
          <w:rFonts w:eastAsia="黑体" w:cs="黑体" w:hint="eastAsia" w:ascii="黑体" w:hAnsi="黑体"/>
          <w:b w:val="false"/>
          <w:bCs w:val="false"/>
          <w:color w:val="000000"/>
          <w:kern w:val="2"/>
          <w:sz w:val="32"/>
          <w:szCs w:val="32"/>
        </w:rPr>
        <w:t xml:space="preserve"> </w:t>
      </w:r>
      <w:r>
        <w:rPr>
          <w:rFonts w:ascii="黑体" w:hAnsi="黑体" w:cs="黑体" w:hint="eastAsia" w:eastAsia="黑体"/>
          <w:b w:val="false"/>
          <w:bCs w:val="false"/>
          <w:color w:val="000000"/>
          <w:kern w:val="2"/>
          <w:sz w:val="32"/>
          <w:szCs w:val="32"/>
        </w:rPr>
        <w:t>第三十一条</w:t>
      </w:r>
      <w:r>
        <w:rPr>
          <w:rFonts w:ascii="仿宋_GB2312;宋体" w:hAnsi="仿宋_GB2312;宋体" w:cs="宋体" w:hint="eastAsia" w:eastAsia="仿宋_GB2312;宋体"/>
          <w:b/>
          <w:bCs/>
          <w:color w:val="000000"/>
          <w:kern w:val="0"/>
          <w:sz w:val="32"/>
          <w:szCs w:val="32"/>
        </w:rPr>
        <w:t xml:space="preserve"> </w:t>
      </w:r>
      <w:r>
        <w:rPr>
          <w:rFonts w:ascii="仿宋_GB2312;宋体" w:hAnsi="仿宋_GB2312;宋体" w:cs="宋体" w:hint="eastAsia" w:eastAsia="仿宋_GB2312;宋体"/>
          <w:b w:val="false"/>
          <w:bCs w:val="false"/>
          <w:color w:val="000000"/>
          <w:kern w:val="0"/>
          <w:sz w:val="32"/>
          <w:szCs w:val="32"/>
        </w:rPr>
        <w:t>县级以上人民政府教育、人力资源和社会保障等部门和行业组织，应当为学校和企业提供产教融合相关信息，推广有效的模式和做法，指导、协助开展校企合作。</w:t>
      </w:r>
    </w:p>
    <w:p>
      <w:pPr>
        <w:pStyle w:val="NewNewNewNewNewNewNewNewNewNewNewNewNewNewNewNewNewNewNew"/>
        <w:ind w:firstLineChars="200" w:startChars="0" w:start="0" w:endChars="0" w:end="0"/>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第三十二条</w:t>
      </w:r>
      <w:r>
        <w:rPr>
          <w:rFonts w:ascii="仿宋_GB2312;宋体" w:hAnsi="仿宋_GB2312;宋体" w:cs="仿宋_GB2312;宋体" w:hint="eastAsia" w:eastAsia="仿宋_GB2312;宋体"/>
          <w:b w:val="false"/>
          <w:bCs w:val="false"/>
          <w:color w:val="000000"/>
          <w:sz w:val="32"/>
          <w:szCs w:val="32"/>
        </w:rPr>
        <w:t xml:space="preserve"> 有关行政部门、行业主管部门应当推进学校和企业诚信体系建设，将学校和企业开展校企合作情况列入学校质量年度报告和企业履行社会责任报告。</w:t>
      </w:r>
    </w:p>
    <w:p>
      <w:pPr>
        <w:pStyle w:val="NewNewNewNewNew"/>
        <w:keepNext w:val="false"/>
        <w:keepLines w:val="false"/>
        <w:pageBreakBefore w:val="false"/>
        <w:kinsoku w:val="true"/>
        <w:overflowPunct w:val="true"/>
        <w:autoSpaceDE w:val="true"/>
        <w:bidi w:val="0"/>
        <w:snapToGrid w:val="false"/>
        <w:spacing w:lineRule="exact" w:line="600" w:before="0" w:after="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第三十三条</w:t>
      </w:r>
      <w:r>
        <w:rPr>
          <w:rFonts w:ascii="黑体" w:hAnsi="黑体" w:cs="黑体" w:hint="eastAsia" w:eastAsia="黑体"/>
          <w:b w:val="false"/>
          <w:bCs w:val="false"/>
          <w:color w:val="000000"/>
          <w:sz w:val="32"/>
          <w:szCs w:val="32"/>
          <w:shd w:fill="auto" w:val="clear"/>
        </w:rPr>
        <w:t xml:space="preserve"> </w:t>
      </w:r>
      <w:r>
        <w:rPr>
          <w:rFonts w:ascii="仿宋_GB2312;宋体" w:hAnsi="仿宋_GB2312;宋体" w:cs="仿宋_GB2312;宋体" w:hint="eastAsia" w:eastAsia="仿宋_GB2312;宋体"/>
          <w:b w:val="false"/>
          <w:bCs w:val="false"/>
          <w:color w:val="000000"/>
          <w:sz w:val="32"/>
          <w:szCs w:val="32"/>
        </w:rPr>
        <w:t>行业组织应当积极指导、协助学校和企业建立校企合作通道，与学校合作承担行业培训，参与本行业人才需求预测、人才培养标准制定、专业设置与课程开发、教育教学指导、人才培养质量评价、企业员工培训、校企合作对接与绩效评价、就业状况信息发布等工作。</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第三十四条</w:t>
      </w:r>
      <w:r>
        <w:rPr>
          <w:rFonts w:ascii="仿宋_GB2312;宋体" w:hAnsi="仿宋_GB2312;宋体" w:cs="仿宋_GB2312;宋体" w:hint="eastAsia" w:eastAsia="仿宋_GB2312;宋体"/>
          <w:b w:val="false"/>
          <w:bCs w:val="false"/>
          <w:color w:val="000000"/>
          <w:sz w:val="32"/>
          <w:szCs w:val="32"/>
        </w:rPr>
        <w:t xml:space="preserve"> 学校和企业有骗取、套取政府校企合作奖励、补助或者财政、金融、税收、用地等优惠行为的，由有关主管部门依法予以处理，相关信息纳入公共信用信息、企业信用信息公示系统，并依法追究相关单位及其主要负责人、直接责任人的责任。</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第三十五条</w:t>
      </w:r>
      <w:r>
        <w:rPr>
          <w:rFonts w:ascii="黑体" w:hAnsi="黑体" w:cs="黑体" w:hint="eastAsia" w:eastAsia="黑体"/>
          <w:b w:val="false"/>
          <w:bCs w:val="false"/>
          <w:color w:val="000000"/>
          <w:sz w:val="32"/>
          <w:szCs w:val="32"/>
        </w:rPr>
        <w:t xml:space="preserve"> </w:t>
      </w:r>
      <w:r>
        <w:rPr>
          <w:rFonts w:ascii="仿宋_GB2312;宋体" w:hAnsi="仿宋_GB2312;宋体" w:cs="仿宋_GB2312;宋体" w:hint="eastAsia" w:eastAsia="仿宋_GB2312;宋体"/>
          <w:b w:val="false"/>
          <w:bCs w:val="false"/>
          <w:color w:val="000000"/>
          <w:sz w:val="32"/>
          <w:szCs w:val="32"/>
        </w:rPr>
        <w:t>单位和个人违反本条例相关规定的，由有权机关责令限期改正、通报批评；情节严重的，对直接负责的主管人员和其他直接责任人员依法给予处分。</w:t>
      </w:r>
    </w:p>
    <w:p>
      <w:pPr>
        <w:pStyle w:val="NewNewNewNewNew"/>
        <w:keepNext w:val="false"/>
        <w:keepLines w:val="false"/>
        <w:pageBreakBefore w:val="false"/>
        <w:widowControl w:val="false"/>
        <w:kinsoku w:val="true"/>
        <w:overflowPunct w:val="true"/>
        <w:autoSpaceDE w:val="true"/>
        <w:bidi w:val="0"/>
        <w:snapToGrid w:val="false"/>
        <w:spacing w:lineRule="exact" w:line="600" w:before="312" w:after="312"/>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附  则</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宋体" w:hAnsi="仿宋_GB2312;宋体" w:eastAsia="仿宋_GB2312;宋体" w:cs="仿宋_GB2312;宋体" w:hint="eastAsia"/>
          <w:b w:val="false"/>
          <w:bCs w:val="false"/>
          <w:color w:val="000000"/>
          <w:sz w:val="32"/>
          <w:szCs w:val="32"/>
        </w:rPr>
      </w:pPr>
      <w:r>
        <w:rPr>
          <w:rFonts w:ascii="黑体" w:hAnsi="黑体" w:cs="黑体" w:hint="eastAsia" w:eastAsia="黑体"/>
          <w:b w:val="false"/>
          <w:bCs w:val="false"/>
          <w:color w:val="000000"/>
          <w:kern w:val="2"/>
          <w:sz w:val="32"/>
          <w:szCs w:val="32"/>
        </w:rPr>
        <w:t>第三十六条</w:t>
      </w:r>
      <w:r>
        <w:rPr>
          <w:rFonts w:ascii="仿宋_GB2312;宋体" w:hAnsi="仿宋_GB2312;宋体" w:cs="仿宋_GB2312;宋体" w:hint="eastAsia" w:eastAsia="仿宋_GB2312;宋体"/>
          <w:b w:val="false"/>
          <w:bCs w:val="false"/>
          <w:color w:val="000000"/>
          <w:sz w:val="32"/>
          <w:szCs w:val="32"/>
        </w:rPr>
        <w:t>　学校与国家机关、事业单位和其他社会组织开展</w:t>
      </w:r>
      <w:r>
        <w:rPr>
          <w:rFonts w:ascii="仿宋_GB2312;宋体" w:hAnsi="仿宋_GB2312;宋体" w:cs="宋体" w:hint="eastAsia" w:eastAsia="仿宋_GB2312;宋体"/>
          <w:b w:val="false"/>
          <w:bCs w:val="false"/>
          <w:color w:val="000000"/>
          <w:kern w:val="0"/>
          <w:sz w:val="32"/>
          <w:szCs w:val="32"/>
        </w:rPr>
        <w:t>职业教育</w:t>
      </w:r>
      <w:r>
        <w:rPr>
          <w:rFonts w:ascii="仿宋_GB2312;宋体" w:hAnsi="仿宋_GB2312;宋体" w:cs="仿宋_GB2312;宋体" w:hint="eastAsia" w:eastAsia="仿宋_GB2312;宋体"/>
          <w:b w:val="false"/>
          <w:bCs w:val="false"/>
          <w:color w:val="000000"/>
          <w:sz w:val="32"/>
          <w:szCs w:val="32"/>
        </w:rPr>
        <w:t>合作，可以参照本条例执行。</w:t>
      </w:r>
    </w:p>
    <w:p>
      <w:pPr>
        <w:pStyle w:val="NewNewNewNewNew"/>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方正小标宋简体;宋体" w:hAnsi="方正小标宋简体;宋体" w:eastAsia="方正小标宋简体;宋体" w:cs="方正小标宋简体;宋体" w:hint="eastAsia"/>
          <w:b w:val="false"/>
          <w:bCs w:val="false"/>
          <w:color w:val="000000"/>
          <w:sz w:val="44"/>
          <w:szCs w:val="44"/>
        </w:rPr>
      </w:pPr>
      <w:r>
        <w:rPr>
          <w:rFonts w:ascii="黑体" w:hAnsi="黑体" w:cs="黑体" w:hint="eastAsia" w:eastAsia="黑体"/>
          <w:b w:val="false"/>
          <w:bCs w:val="false"/>
          <w:color w:val="000000"/>
          <w:kern w:val="2"/>
          <w:sz w:val="32"/>
          <w:szCs w:val="32"/>
        </w:rPr>
        <w:t>第三十七条</w:t>
      </w:r>
      <w:r>
        <w:rPr>
          <w:rFonts w:ascii="仿宋_GB2312;宋体" w:hAnsi="仿宋_GB2312;宋体" w:cs="仿宋_GB2312;宋体" w:hint="eastAsia" w:eastAsia="仿宋_GB2312;宋体"/>
          <w:b w:val="false"/>
          <w:bCs w:val="false"/>
          <w:color w:val="000000"/>
          <w:sz w:val="32"/>
          <w:szCs w:val="32"/>
        </w:rPr>
        <w:t>　本条例自</w:t>
      </w:r>
      <w:r>
        <w:rPr>
          <w:rFonts w:eastAsia="仿宋_GB2312;宋体" w:cs="仿宋_GB2312;宋体" w:hint="eastAsia" w:ascii="仿宋_GB2312;宋体" w:hAnsi="仿宋_GB2312;宋体"/>
          <w:b w:val="false"/>
          <w:bCs w:val="false"/>
          <w:color w:val="000000"/>
          <w:sz w:val="32"/>
          <w:szCs w:val="32"/>
        </w:rPr>
        <w:t>2019</w:t>
      </w:r>
      <w:r>
        <w:rPr>
          <w:rFonts w:ascii="仿宋_GB2312;宋体" w:hAnsi="仿宋_GB2312;宋体" w:cs="仿宋_GB2312;宋体" w:hint="eastAsia" w:eastAsia="仿宋_GB2312;宋体"/>
          <w:b w:val="false"/>
          <w:bCs w:val="false"/>
          <w:color w:val="000000"/>
          <w:sz w:val="32"/>
          <w:szCs w:val="32"/>
        </w:rPr>
        <w:t>年</w:t>
      </w:r>
      <w:r>
        <w:rPr>
          <w:rFonts w:eastAsia="仿宋_GB2312;宋体" w:cs="仿宋_GB2312;宋体" w:hint="eastAsia" w:ascii="仿宋_GB2312;宋体" w:hAnsi="仿宋_GB2312;宋体"/>
          <w:b w:val="false"/>
          <w:bCs w:val="false"/>
          <w:color w:val="000000"/>
          <w:sz w:val="32"/>
          <w:szCs w:val="32"/>
        </w:rPr>
        <w:t>7</w:t>
      </w:r>
      <w:r>
        <w:rPr>
          <w:rFonts w:ascii="仿宋_GB2312;宋体" w:hAnsi="仿宋_GB2312;宋体" w:cs="仿宋_GB2312;宋体" w:hint="eastAsia" w:eastAsia="仿宋_GB2312;宋体"/>
          <w:b w:val="false"/>
          <w:bCs w:val="false"/>
          <w:color w:val="000000"/>
          <w:sz w:val="32"/>
          <w:szCs w:val="32"/>
        </w:rPr>
        <w:t>月</w:t>
      </w:r>
      <w:r>
        <w:rPr>
          <w:rFonts w:eastAsia="仿宋_GB2312;宋体" w:cs="仿宋_GB2312;宋体" w:hint="eastAsia" w:ascii="仿宋_GB2312;宋体" w:hAnsi="仿宋_GB2312;宋体"/>
          <w:b w:val="false"/>
          <w:bCs w:val="false"/>
          <w:color w:val="000000"/>
          <w:sz w:val="32"/>
          <w:szCs w:val="32"/>
        </w:rPr>
        <w:t>1</w:t>
      </w:r>
      <w:r>
        <w:rPr>
          <w:rFonts w:ascii="仿宋_GB2312;宋体" w:hAnsi="仿宋_GB2312;宋体" w:cs="仿宋_GB2312;宋体" w:hint="eastAsia" w:eastAsia="仿宋_GB2312;宋体"/>
          <w:b w:val="false"/>
          <w:bCs w:val="false"/>
          <w:color w:val="000000"/>
          <w:sz w:val="32"/>
          <w:szCs w:val="32"/>
        </w:rPr>
        <w:t>日起施行。</w:t>
      </w:r>
    </w:p>
    <w:p>
      <w:pPr>
        <w:pStyle w:val="Normal"/>
        <w:rPr>
          <w:rFonts w:ascii="方正小标宋简体;宋体" w:hAnsi="方正小标宋简体;宋体" w:eastAsia="方正小标宋简体;宋体" w:cs="方正小标宋简体;宋体" w:hint="eastAsia"/>
          <w:b w:val="false"/>
          <w:bCs w:val="false"/>
          <w:color w:val="000000"/>
          <w:sz w:val="44"/>
          <w:szCs w:val="44"/>
        </w:rPr>
      </w:pPr>
      <w:r>
        <w:rPr>
          <w:rFonts w:eastAsia="方正小标宋简体;宋体" w:cs="方正小标宋简体;宋体" w:hint="eastAsia" w:ascii="方正小标宋简体;宋体" w:hAnsi="方正小标宋简体;宋体"/>
          <w:b w:val="false"/>
          <w:bCs w:val="false"/>
          <w:color w:val="000000"/>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altName w:val="宋体"/>
    <w:charset w:val="86"/>
    <w:family w:val="auto"/>
    <w:pitch w:val="default"/>
  </w:font>
  <w:font w:name="黑体">
    <w:charset w:val="86"/>
    <w:family w:val="auto"/>
    <w:pitch w:val="default"/>
  </w:font>
  <w:font w:name="仿宋_GB2312">
    <w:altName w:val="宋体"/>
    <w:charset w:val="86"/>
    <w:family w:val="auto"/>
    <w:pitch w:val="default"/>
  </w:font>
  <w:font w:name="方正小标宋简体">
    <w:altName w:val="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超链接 New"/>
    <w:qFormat/>
    <w:rPr>
      <w:rFonts w:ascii="ˎ̥;Times New Roman" w:hAnsi="ˎ̥;Times New Roman" w:cs="ˎ̥;Times New Roman"/>
      <w:strike w:val="false"/>
      <w:dstrike w:val="false"/>
      <w:color w:val="0404B3"/>
      <w:sz w:val="18"/>
      <w:szCs w:val="18"/>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仿宋_GB2312;宋体" w:cs="Times New Roman"/>
      <w:color w:val="auto"/>
      <w:kern w:val="2"/>
      <w:sz w:val="32"/>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ormalWeb">
    <w:name w:val="Normal (Web)"/>
    <w:basedOn w:val="NewNewNew"/>
    <w:qFormat/>
    <w:pPr>
      <w:widowControl/>
      <w:spacing w:before="280" w:after="280"/>
      <w:jc w:val="start"/>
    </w:pPr>
    <w:rPr>
      <w:rFonts w:ascii="宋体" w:hAnsi="宋体" w:eastAsia="宋体" w:cs="宋体"/>
      <w:kern w:val="0"/>
      <w:sz w:val="24"/>
      <w:szCs w:val="24"/>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仿宋_GB2312;宋体" w:cs="Times New Roman"/>
      <w:color w:val="auto"/>
      <w:kern w:val="2"/>
      <w:sz w:val="32"/>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2019-08-07T13:13:22Z</dcterms:created>
  <dc:creator>jlrd302-a-z</dc:creator>
  <dc:description/>
  <dc:language>en-US</dc:language>
  <cp:lastModifiedBy/>
  <dcterms:modified xsi:type="dcterms:W3CDTF">2019-08-07T13:13:35Z</dcterms:modified>
  <cp:revision>0</cp:revision>
  <dc:subject/>
  <dc:title>吉林省职业教育校企合作促进条例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