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rPr>
          <w:rFonts w:ascii="方正小标宋简体;黑体" w:hAnsi="方正小标宋简体;黑体" w:eastAsia="方正小标宋简体;黑体" w:cs="方正小标宋简体;黑体" w:hint="eastAsia"/>
          <w:color w:val="000000"/>
          <w:sz w:val="44"/>
          <w:szCs w:val="44"/>
        </w:rPr>
      </w:pPr>
      <w:r>
        <w:rPr>
          <w:rFonts w:eastAsia="方正小标宋简体;黑体" w:cs="方正小标宋简体;黑体" w:hint="eastAsia" w:ascii="方正小标宋简体;黑体" w:hAnsi="方正小标宋简体;黑体"/>
          <w:color w:val="000000"/>
          <w:sz w:val="44"/>
          <w:szCs w:val="44"/>
        </w:rPr>
      </w:r>
    </w:p>
    <w:p>
      <w:pPr>
        <w:pStyle w:val="Normal"/>
        <w:keepNext w:val="false"/>
        <w:keepLines w:val="false"/>
        <w:pageBreakBefore w:val="false"/>
        <w:kinsoku w:val="true"/>
        <w:overflowPunct w:val="true"/>
        <w:autoSpaceDE w:val="true"/>
        <w:bidi w:val="0"/>
        <w:jc w:val="center"/>
        <w:rPr>
          <w:rFonts w:ascii="宋体" w:hAnsi="宋体" w:eastAsia="宋体" w:cs="宋体" w:hint="eastAsia"/>
          <w:color w:val="000000"/>
          <w:sz w:val="44"/>
          <w:szCs w:val="44"/>
        </w:rPr>
      </w:pPr>
      <w:r>
        <w:rPr>
          <w:rFonts w:ascii="宋体" w:hAnsi="宋体" w:cs="宋体" w:hint="eastAsia"/>
          <w:color w:val="000000"/>
          <w:sz w:val="44"/>
          <w:szCs w:val="44"/>
        </w:rPr>
        <w:t>吉林省人民代表大会常务委员会关于</w:t>
      </w:r>
    </w:p>
    <w:p>
      <w:pPr>
        <w:pStyle w:val="Normal"/>
        <w:keepNext w:val="false"/>
        <w:keepLines w:val="false"/>
        <w:pageBreakBefore w:val="false"/>
        <w:kinsoku w:val="true"/>
        <w:overflowPunct w:val="true"/>
        <w:autoSpaceDE w:val="true"/>
        <w:bidi w:val="0"/>
        <w:jc w:val="center"/>
        <w:rPr>
          <w:rFonts w:ascii="宋体" w:hAnsi="宋体" w:eastAsia="宋体" w:cs="宋体" w:hint="eastAsia"/>
          <w:color w:val="000000"/>
          <w:sz w:val="44"/>
          <w:szCs w:val="44"/>
        </w:rPr>
      </w:pPr>
      <w:r>
        <w:rPr>
          <w:rFonts w:ascii="宋体" w:hAnsi="宋体" w:cs="宋体" w:hint="eastAsia"/>
          <w:color w:val="000000"/>
          <w:sz w:val="44"/>
          <w:szCs w:val="44"/>
        </w:rPr>
        <w:t>修改和废止《吉林省高速公路路政管理</w:t>
      </w:r>
    </w:p>
    <w:p>
      <w:pPr>
        <w:pStyle w:val="Normal"/>
        <w:keepNext w:val="false"/>
        <w:keepLines w:val="false"/>
        <w:pageBreakBefore w:val="false"/>
        <w:kinsoku w:val="true"/>
        <w:overflowPunct w:val="true"/>
        <w:autoSpaceDE w:val="true"/>
        <w:bidi w:val="0"/>
        <w:jc w:val="center"/>
        <w:rPr>
          <w:rFonts w:ascii="宋体" w:hAnsi="宋体" w:eastAsia="宋体" w:cs="宋体" w:hint="eastAsia"/>
          <w:color w:val="000000"/>
          <w:sz w:val="44"/>
          <w:szCs w:val="44"/>
        </w:rPr>
      </w:pPr>
      <w:r>
        <w:rPr>
          <w:rFonts w:ascii="宋体" w:hAnsi="宋体" w:cs="宋体" w:hint="eastAsia"/>
          <w:color w:val="000000"/>
          <w:sz w:val="44"/>
          <w:szCs w:val="44"/>
        </w:rPr>
        <w:t>条例》等</w:t>
      </w:r>
      <w:r>
        <w:rPr>
          <w:rFonts w:eastAsia="宋体" w:cs="宋体" w:hint="eastAsia" w:ascii="宋体" w:hAnsi="宋体"/>
          <w:color w:val="000000"/>
          <w:sz w:val="44"/>
          <w:szCs w:val="44"/>
        </w:rPr>
        <w:t>10</w:t>
      </w:r>
      <w:r>
        <w:rPr>
          <w:rFonts w:ascii="宋体" w:hAnsi="宋体" w:cs="宋体" w:hint="eastAsia"/>
          <w:color w:val="000000"/>
          <w:sz w:val="44"/>
          <w:szCs w:val="44"/>
        </w:rPr>
        <w:t>部地方性法规的决定</w:t>
      </w:r>
    </w:p>
    <w:p>
      <w:pPr>
        <w:pStyle w:val="2"/>
        <w:rPr>
          <w:rFonts w:ascii="宋体" w:hAnsi="宋体" w:eastAsia="宋体" w:cs="宋体" w:hint="eastAsia"/>
          <w:color w:val="000000"/>
          <w:sz w:val="44"/>
          <w:szCs w:val="44"/>
        </w:rPr>
      </w:pPr>
      <w:r>
        <w:rPr>
          <w:rFonts w:eastAsia="宋体" w:cs="宋体" w:hint="eastAsia" w:ascii="宋体" w:hAnsi="宋体"/>
          <w:color w:val="000000"/>
          <w:sz w:val="44"/>
          <w:szCs w:val="44"/>
        </w:rPr>
      </w:r>
    </w:p>
    <w:p>
      <w:pPr>
        <w:pStyle w:val="Normal"/>
        <w:keepNext w:val="false"/>
        <w:keepLines w:val="false"/>
        <w:pageBreakBefore w:val="false"/>
        <w:widowControl w:val="false"/>
        <w:kinsoku w:val="true"/>
        <w:overflowPunct w:val="true"/>
        <w:autoSpaceDE w:val="true"/>
        <w:bidi w:val="0"/>
        <w:snapToGrid w:val="true"/>
        <w:ind w:firstLineChars="0" w:firstLine="0" w:startChars="200" w:endChars="200"/>
        <w:jc w:val="both"/>
        <w:textAlignment w:val="auto"/>
        <w:rPr>
          <w:rFonts w:ascii="楷体" w:hAnsi="楷体" w:eastAsia="楷体" w:cs="楷体" w:hint="eastAsia"/>
          <w:color w:val="000000"/>
          <w:sz w:val="32"/>
          <w:szCs w:val="32"/>
        </w:rPr>
      </w:pPr>
      <w:r>
        <w:rPr>
          <w:rFonts w:ascii="楷体_GB2312;楷体" w:hAnsi="楷体_GB2312;楷体" w:cs="Arial" w:hint="eastAsia" w:eastAsia="楷体_GB2312;楷体"/>
          <w:sz w:val="32"/>
          <w:szCs w:val="32"/>
        </w:rPr>
        <w:t>（</w:t>
      </w:r>
      <w:r>
        <w:rPr>
          <w:rFonts w:eastAsia="楷体_GB2312;楷体" w:cs="Arial" w:hint="eastAsia" w:ascii="楷体_GB2312;楷体" w:hAnsi="楷体_GB2312;楷体"/>
          <w:sz w:val="32"/>
          <w:szCs w:val="32"/>
        </w:rPr>
        <w:t>2022</w:t>
      </w:r>
      <w:r>
        <w:rPr>
          <w:rFonts w:ascii="楷体_GB2312;楷体" w:hAnsi="楷体_GB2312;楷体" w:cs="Arial" w:hint="eastAsia" w:eastAsia="楷体_GB2312;楷体"/>
          <w:sz w:val="32"/>
          <w:szCs w:val="32"/>
        </w:rPr>
        <w:t>年</w:t>
      </w:r>
      <w:r>
        <w:rPr>
          <w:rFonts w:eastAsia="楷体_GB2312;楷体" w:cs="Arial" w:hint="eastAsia" w:ascii="楷体_GB2312;楷体" w:hAnsi="楷体_GB2312;楷体"/>
          <w:sz w:val="32"/>
          <w:szCs w:val="32"/>
        </w:rPr>
        <w:t>11</w:t>
      </w:r>
      <w:r>
        <w:rPr>
          <w:rFonts w:ascii="楷体_GB2312;楷体" w:hAnsi="楷体_GB2312;楷体" w:cs="Arial" w:hint="eastAsia" w:eastAsia="楷体_GB2312;楷体"/>
          <w:sz w:val="32"/>
          <w:szCs w:val="32"/>
        </w:rPr>
        <w:t>月</w:t>
      </w:r>
      <w:r>
        <w:rPr>
          <w:rFonts w:eastAsia="楷体_GB2312;楷体" w:cs="Arial" w:hint="eastAsia" w:ascii="楷体_GB2312;楷体" w:hAnsi="楷体_GB2312;楷体"/>
          <w:sz w:val="32"/>
          <w:szCs w:val="32"/>
        </w:rPr>
        <w:t>30</w:t>
      </w:r>
      <w:r>
        <w:rPr>
          <w:rFonts w:ascii="楷体_GB2312;楷体" w:hAnsi="楷体_GB2312;楷体" w:cs="Arial" w:hint="eastAsia" w:eastAsia="楷体_GB2312;楷体"/>
          <w:sz w:val="32"/>
          <w:szCs w:val="32"/>
        </w:rPr>
        <w:t>日吉林省第十三届人民代表大会常务委员会第三十七次会议通过）</w:t>
      </w:r>
    </w:p>
    <w:p>
      <w:pPr>
        <w:pStyle w:val="Normal"/>
        <w:keepNext w:val="false"/>
        <w:keepLines w:val="false"/>
        <w:pageBreakBefore w:val="false"/>
        <w:kinsoku w:val="true"/>
        <w:overflowPunct w:val="true"/>
        <w:autoSpaceDE w:val="true"/>
        <w:bidi w:val="0"/>
        <w:rPr>
          <w:rFonts w:ascii="宋体" w:hAnsi="宋体" w:eastAsia="楷体" w:cs="宋体" w:hint="eastAsia"/>
          <w:color w:val="000000"/>
          <w:sz w:val="28"/>
          <w:szCs w:val="22"/>
        </w:rPr>
      </w:pPr>
      <w:r>
        <w:rPr>
          <w:rFonts w:eastAsia="楷体" w:cs="宋体" w:hint="eastAsia" w:ascii="宋体" w:hAnsi="宋体"/>
          <w:color w:val="000000"/>
          <w:sz w:val="28"/>
          <w:szCs w:val="22"/>
        </w:rPr>
      </w:r>
    </w:p>
    <w:p>
      <w:pPr>
        <w:pStyle w:val="Normal"/>
        <w:keepNext w:val="false"/>
        <w:keepLines w:val="false"/>
        <w:pageBreakBefore w:val="false"/>
        <w:kinsoku w:val="true"/>
        <w:overflowPunct w:val="true"/>
        <w:autoSpaceDE w:val="true"/>
        <w:bidi w:val="0"/>
        <w:ind w:firstLine="640" w:end="0"/>
        <w:rPr>
          <w:rFonts w:ascii="宋体" w:hAnsi="宋体" w:cs="宋体" w:hint="eastAsia"/>
          <w:color w:val="000000"/>
          <w:sz w:val="28"/>
          <w:szCs w:val="22"/>
        </w:rPr>
      </w:pPr>
      <w:r>
        <w:rPr>
          <w:rFonts w:ascii="仿宋" w:hAnsi="仿宋" w:cs="仿宋" w:hint="eastAsia" w:eastAsia="仿宋_GB2312;仿宋"/>
          <w:color w:val="000000"/>
          <w:sz w:val="32"/>
          <w:szCs w:val="32"/>
        </w:rPr>
        <w:t>吉林省第十三届人民代表大会常务委员会第三十七次会议决定对下列地方性法规作出修改和废止：</w:t>
      </w:r>
    </w:p>
    <w:p>
      <w:pPr>
        <w:pStyle w:val="Normal"/>
        <w:keepNext w:val="false"/>
        <w:keepLines w:val="false"/>
        <w:pageBreakBefore w:val="false"/>
        <w:kinsoku w:val="true"/>
        <w:overflowPunct w:val="true"/>
        <w:autoSpaceDE w:val="true"/>
        <w:bidi w:val="0"/>
        <w:ind w:firstLine="640" w:end="0"/>
        <w:rPr>
          <w:rFonts w:ascii="黑体" w:hAnsi="黑体" w:eastAsia="黑体" w:cs="黑体" w:hint="eastAsia"/>
          <w:color w:val="000000"/>
          <w:sz w:val="32"/>
          <w:szCs w:val="32"/>
        </w:rPr>
      </w:pPr>
      <w:r>
        <w:rPr>
          <w:rFonts w:ascii="黑体" w:hAnsi="黑体" w:cs="黑体" w:hint="eastAsia" w:eastAsia="黑体"/>
          <w:color w:val="000000"/>
          <w:sz w:val="32"/>
          <w:szCs w:val="32"/>
        </w:rPr>
        <w:t>一、对《吉林省高速公路路政管理条例》作出修改</w:t>
      </w:r>
    </w:p>
    <w:p>
      <w:pPr>
        <w:pStyle w:val="Normal"/>
        <w:keepNext w:val="false"/>
        <w:keepLines w:val="false"/>
        <w:pageBreakBefore w:val="false"/>
        <w:kinsoku w:val="true"/>
        <w:overflowPunct w:val="true"/>
        <w:autoSpaceDE w:val="true"/>
        <w:bidi w:val="0"/>
        <w:ind w:firstLine="640" w:end="0"/>
        <w:rPr>
          <w:rFonts w:ascii="仿宋" w:hAnsi="仿宋" w:eastAsia="仿宋_GB2312;仿宋" w:cs="仿宋" w:hint="eastAsia"/>
          <w:i w:val="false"/>
          <w:iCs w:val="false"/>
          <w:caps w:val="false"/>
          <w:smallCaps w:val="false"/>
          <w:color w:val="000000"/>
          <w:spacing w:val="0"/>
          <w:sz w:val="32"/>
          <w:szCs w:val="32"/>
          <w:highlight w:val="none"/>
          <w:shd w:fill="auto" w:val="clear"/>
        </w:rPr>
      </w:pPr>
      <w:r>
        <w:rPr>
          <w:rFonts w:ascii="仿宋" w:hAnsi="仿宋" w:cs="仿宋" w:hint="eastAsia" w:eastAsia="仿宋_GB2312;仿宋"/>
          <w:color w:val="000000"/>
          <w:sz w:val="32"/>
          <w:szCs w:val="32"/>
        </w:rPr>
        <w:t>（一）</w:t>
      </w:r>
      <w:r>
        <w:rPr>
          <w:rFonts w:ascii="仿宋" w:hAnsi="仿宋" w:cs="仿宋" w:hint="eastAsia" w:eastAsia="仿宋_GB2312;仿宋"/>
          <w:i w:val="false"/>
          <w:iCs w:val="false"/>
          <w:caps w:val="false"/>
          <w:smallCaps w:val="false"/>
          <w:color w:val="000000"/>
          <w:spacing w:val="0"/>
          <w:sz w:val="32"/>
          <w:szCs w:val="32"/>
          <w:shd w:fill="FFFFFF" w:val="clear"/>
        </w:rPr>
        <w:t>将第三条、第六条、第七条、第十条、第十四条、第十</w:t>
      </w:r>
      <w:r>
        <w:rPr>
          <w:rFonts w:ascii="仿宋" w:hAnsi="仿宋" w:cs="仿宋" w:hint="eastAsia" w:eastAsia="仿宋_GB2312;仿宋"/>
          <w:i w:val="false"/>
          <w:iCs w:val="false"/>
          <w:caps w:val="false"/>
          <w:smallCaps w:val="false"/>
          <w:color w:val="000000"/>
          <w:spacing w:val="0"/>
          <w:sz w:val="32"/>
          <w:szCs w:val="32"/>
          <w:shd w:fill="auto" w:val="clear"/>
        </w:rPr>
        <w:t>七条、第十八条、第二十五条、第三十六条、第三十七条、第三十八条、第三十九条、第四十条、第四十三条、第四十四条、第四十六条、第四十七条中的“省人民政府交通行政主管部门”修改为“省人民政府交通运输主管部门”。</w:t>
      </w:r>
    </w:p>
    <w:p>
      <w:pPr>
        <w:pStyle w:val="Normal"/>
        <w:keepNext w:val="false"/>
        <w:keepLines w:val="false"/>
        <w:pageBreakBefore w:val="false"/>
        <w:kinsoku w:val="true"/>
        <w:overflowPunct w:val="true"/>
        <w:autoSpaceDE w:val="true"/>
        <w:bidi w:val="0"/>
        <w:ind w:firstLine="640" w:end="0"/>
        <w:rPr>
          <w:rFonts w:ascii="仿宋" w:hAnsi="仿宋" w:eastAsia="仿宋_GB2312;仿宋" w:cs="仿宋" w:hint="eastAsia"/>
          <w:i w:val="false"/>
          <w:iCs w:val="false"/>
          <w:caps w:val="false"/>
          <w:smallCaps w:val="false"/>
          <w:color w:val="000000"/>
          <w:spacing w:val="0"/>
          <w:sz w:val="32"/>
          <w:szCs w:val="32"/>
          <w:highlight w:val="none"/>
          <w:shd w:fill="auto" w:val="clear"/>
        </w:rPr>
      </w:pPr>
      <w:r>
        <w:rPr>
          <w:rFonts w:ascii="仿宋" w:hAnsi="仿宋" w:cs="仿宋" w:hint="eastAsia" w:eastAsia="仿宋_GB2312;仿宋"/>
          <w:i w:val="false"/>
          <w:iCs w:val="false"/>
          <w:caps w:val="false"/>
          <w:smallCaps w:val="false"/>
          <w:color w:val="000000"/>
          <w:spacing w:val="0"/>
          <w:sz w:val="32"/>
          <w:szCs w:val="32"/>
          <w:shd w:fill="auto" w:val="clear"/>
        </w:rPr>
        <w:t>将第二十条、第二十九条中的“高速公路管理机构”修改为“省人民政府交通运输主管部门、高速公路经营管理单位”。</w:t>
      </w:r>
    </w:p>
    <w:p>
      <w:pPr>
        <w:pStyle w:val="2"/>
        <w:ind w:startChars="0" w:start="0" w:endChars="0" w:end="0"/>
        <w:rPr>
          <w:rFonts w:ascii="仿宋" w:hAnsi="仿宋" w:eastAsia="仿宋_GB2312;仿宋" w:cs="仿宋" w:hint="eastAsia"/>
          <w:i w:val="false"/>
          <w:iCs w:val="false"/>
          <w:caps w:val="false"/>
          <w:smallCaps w:val="false"/>
          <w:color w:val="000000"/>
          <w:spacing w:val="0"/>
          <w:kern w:val="2"/>
          <w:sz w:val="32"/>
          <w:szCs w:val="32"/>
          <w:highlight w:val="none"/>
          <w:shd w:fill="auto" w:val="clear"/>
        </w:rPr>
      </w:pPr>
      <w:r>
        <w:rPr>
          <w:rFonts w:ascii="仿宋" w:hAnsi="仿宋" w:cs="仿宋" w:hint="eastAsia" w:eastAsia="仿宋_GB2312;仿宋"/>
          <w:i w:val="false"/>
          <w:iCs w:val="false"/>
          <w:caps w:val="false"/>
          <w:smallCaps w:val="false"/>
          <w:color w:val="000000"/>
          <w:spacing w:val="0"/>
          <w:kern w:val="2"/>
          <w:sz w:val="32"/>
          <w:szCs w:val="32"/>
          <w:shd w:fill="auto" w:val="clear"/>
        </w:rPr>
        <w:t>将第三十条第二款、第三十二条中的“高速公路管理机构”修改为“高速公路经营管理单位”。</w:t>
      </w:r>
    </w:p>
    <w:p>
      <w:pPr>
        <w:pStyle w:val="2"/>
        <w:ind w:startChars="0" w:start="0" w:endChars="0" w:end="0"/>
        <w:rPr>
          <w:rFonts w:ascii="仿宋" w:hAnsi="仿宋" w:eastAsia="仿宋_GB2312;仿宋" w:cs="仿宋" w:hint="eastAsia"/>
          <w:i w:val="false"/>
          <w:iCs w:val="false"/>
          <w:caps w:val="false"/>
          <w:smallCaps w:val="false"/>
          <w:color w:val="000000"/>
          <w:spacing w:val="0"/>
          <w:kern w:val="2"/>
          <w:sz w:val="32"/>
          <w:szCs w:val="32"/>
          <w:highlight w:val="none"/>
          <w:shd w:fill="auto" w:val="clear"/>
        </w:rPr>
      </w:pPr>
      <w:r>
        <w:rPr>
          <w:rFonts w:ascii="仿宋" w:hAnsi="仿宋" w:cs="仿宋" w:hint="eastAsia" w:eastAsia="仿宋_GB2312;仿宋"/>
          <w:i w:val="false"/>
          <w:iCs w:val="false"/>
          <w:caps w:val="false"/>
          <w:smallCaps w:val="false"/>
          <w:color w:val="000000"/>
          <w:spacing w:val="0"/>
          <w:kern w:val="2"/>
          <w:sz w:val="32"/>
          <w:szCs w:val="32"/>
          <w:shd w:fill="auto" w:val="clear"/>
        </w:rPr>
        <w:t>将第三十四条、第四十一条、第四十二条中的“高速公路管理机构”修改为“省人民政府交通运输主管部门”。</w:t>
      </w:r>
    </w:p>
    <w:p>
      <w:pPr>
        <w:pStyle w:val="BodyText"/>
        <w:ind w:firstLineChars="200" w:startChars="0" w:start="0" w:endChars="0" w:end="0"/>
        <w:rPr>
          <w:rFonts w:ascii="仿宋" w:hAnsi="仿宋" w:eastAsia="仿宋_GB2312;仿宋" w:cs="仿宋"/>
          <w:color w:val="000000"/>
          <w:kern w:val="2"/>
          <w:sz w:val="32"/>
          <w:szCs w:val="32"/>
          <w:highlight w:val="none"/>
          <w:shd w:fill="auto" w:val="clear"/>
        </w:rPr>
      </w:pPr>
      <w:r>
        <w:rPr>
          <w:rFonts w:ascii="仿宋" w:hAnsi="仿宋" w:cs="仿宋" w:hint="eastAsia" w:eastAsia="仿宋_GB2312;仿宋"/>
          <w:color w:val="000000"/>
          <w:kern w:val="2"/>
          <w:sz w:val="32"/>
          <w:szCs w:val="32"/>
          <w:shd w:fill="auto" w:val="clear"/>
        </w:rPr>
        <w:t>（二）将第三条第一款修改为：“</w:t>
      </w:r>
      <w:r>
        <w:rPr>
          <w:rFonts w:ascii="仿宋" w:hAnsi="仿宋" w:cs="仿宋" w:hint="eastAsia" w:eastAsia="仿宋_GB2312;仿宋"/>
          <w:color w:val="000000"/>
          <w:sz w:val="32"/>
          <w:szCs w:val="32"/>
          <w:shd w:fill="auto" w:val="clear"/>
        </w:rPr>
        <w:t>省人民政府交通</w:t>
      </w:r>
      <w:r>
        <w:rPr>
          <w:rFonts w:ascii="仿宋" w:hAnsi="仿宋" w:cs="仿宋" w:hint="eastAsia" w:eastAsia="仿宋_GB2312;仿宋"/>
          <w:b w:val="false"/>
          <w:bCs w:val="false"/>
          <w:color w:val="000000"/>
          <w:sz w:val="32"/>
          <w:szCs w:val="32"/>
          <w:shd w:fill="auto" w:val="clear"/>
        </w:rPr>
        <w:t>运输</w:t>
      </w:r>
      <w:r>
        <w:rPr>
          <w:rFonts w:ascii="仿宋" w:hAnsi="仿宋" w:cs="仿宋" w:hint="eastAsia" w:eastAsia="仿宋_GB2312;仿宋"/>
          <w:color w:val="000000"/>
          <w:sz w:val="32"/>
          <w:szCs w:val="32"/>
          <w:shd w:fill="auto" w:val="clear"/>
        </w:rPr>
        <w:t>主管部门</w:t>
      </w:r>
      <w:r>
        <w:rPr>
          <w:rFonts w:ascii="仿宋" w:hAnsi="仿宋" w:cs="仿宋" w:hint="eastAsia" w:eastAsia="仿宋_GB2312;仿宋"/>
          <w:b w:val="false"/>
          <w:bCs w:val="false"/>
          <w:color w:val="000000"/>
          <w:sz w:val="32"/>
          <w:szCs w:val="32"/>
          <w:shd w:fill="auto" w:val="clear"/>
        </w:rPr>
        <w:t>负责</w:t>
      </w:r>
      <w:r>
        <w:rPr>
          <w:rFonts w:ascii="仿宋" w:hAnsi="仿宋" w:cs="仿宋" w:hint="eastAsia" w:eastAsia="仿宋_GB2312;仿宋"/>
          <w:color w:val="000000"/>
          <w:sz w:val="32"/>
          <w:szCs w:val="32"/>
          <w:shd w:fill="auto" w:val="clear"/>
        </w:rPr>
        <w:t>高速公路路政管理工作，</w:t>
      </w:r>
      <w:r>
        <w:rPr>
          <w:rFonts w:ascii="仿宋" w:hAnsi="仿宋" w:cs="仿宋" w:hint="eastAsia" w:eastAsia="仿宋_GB2312;仿宋"/>
          <w:color w:val="000000"/>
          <w:sz w:val="32"/>
          <w:szCs w:val="32"/>
          <w:u w:val="none"/>
          <w:shd w:fill="auto" w:val="clear"/>
        </w:rPr>
        <w:t>其所属的高速公路管理机构负责高速公路路政管理的具体工作</w:t>
      </w:r>
      <w:r>
        <w:rPr>
          <w:rFonts w:ascii="仿宋" w:hAnsi="仿宋" w:cs="仿宋" w:hint="eastAsia" w:eastAsia="仿宋_GB2312;仿宋"/>
          <w:b w:val="false"/>
          <w:bCs w:val="false"/>
          <w:color w:val="000000"/>
          <w:sz w:val="32"/>
          <w:szCs w:val="32"/>
          <w:shd w:fill="auto" w:val="clear"/>
        </w:rPr>
        <w:t>。</w:t>
      </w:r>
      <w:r>
        <w:rPr>
          <w:rFonts w:ascii="仿宋" w:hAnsi="仿宋" w:cs="仿宋" w:hint="eastAsia" w:eastAsia="仿宋_GB2312;仿宋"/>
          <w:color w:val="000000"/>
          <w:kern w:val="2"/>
          <w:sz w:val="32"/>
          <w:szCs w:val="32"/>
          <w:shd w:fill="auto" w:val="clear"/>
        </w:rPr>
        <w:t>”</w:t>
      </w:r>
    </w:p>
    <w:p>
      <w:pPr>
        <w:pStyle w:val="Normal"/>
        <w:keepNext w:val="false"/>
        <w:keepLines w:val="false"/>
        <w:pageBreakBefore w:val="false"/>
        <w:numPr>
          <w:ilvl w:val="0"/>
          <w:numId w:val="0"/>
        </w:numPr>
        <w:kinsoku w:val="true"/>
        <w:overflowPunct w:val="true"/>
        <w:autoSpaceDE w:val="true"/>
        <w:bidi w:val="0"/>
        <w:spacing w:lineRule="exact" w:line="600"/>
        <w:ind w:firstLineChars="200" w:startChars="0" w:start="0" w:endChars="0" w:end="0"/>
        <w:textAlignment w:val="auto"/>
        <w:rPr>
          <w:rFonts w:ascii="仿宋" w:hAnsi="仿宋" w:eastAsia="仿宋_GB2312;仿宋" w:cs="仿宋" w:hint="eastAsia"/>
          <w:color w:val="000000"/>
          <w:sz w:val="32"/>
          <w:szCs w:val="32"/>
          <w:highlight w:val="none"/>
          <w:shd w:fill="auto" w:val="clear"/>
        </w:rPr>
      </w:pPr>
      <w:r>
        <w:rPr>
          <w:rFonts w:ascii="仿宋" w:hAnsi="仿宋" w:cs="仿宋" w:hint="eastAsia" w:eastAsia="仿宋_GB2312;仿宋"/>
          <w:i w:val="false"/>
          <w:iCs w:val="false"/>
          <w:caps w:val="false"/>
          <w:smallCaps w:val="false"/>
          <w:color w:val="000000"/>
          <w:spacing w:val="0"/>
          <w:sz w:val="32"/>
          <w:szCs w:val="32"/>
          <w:shd w:fill="auto" w:val="clear"/>
        </w:rPr>
        <w:t>（三）</w:t>
      </w:r>
      <w:r>
        <w:rPr>
          <w:rFonts w:ascii="仿宋" w:hAnsi="仿宋" w:cs="仿宋" w:hint="eastAsia" w:eastAsia="仿宋_GB2312;仿宋"/>
          <w:i w:val="false"/>
          <w:caps w:val="false"/>
          <w:smallCaps w:val="false"/>
          <w:color w:val="000000"/>
          <w:spacing w:val="0"/>
          <w:kern w:val="0"/>
          <w:sz w:val="32"/>
          <w:szCs w:val="32"/>
          <w:shd w:fill="auto" w:val="clear"/>
          <w:lang w:bidi="ar"/>
        </w:rPr>
        <w:t>将第七条</w:t>
      </w:r>
      <w:r>
        <w:rPr>
          <w:rFonts w:ascii="仿宋" w:hAnsi="仿宋" w:cs="仿宋" w:hint="eastAsia" w:eastAsia="仿宋_GB2312;仿宋"/>
          <w:color w:val="000000"/>
          <w:sz w:val="32"/>
          <w:szCs w:val="32"/>
          <w:shd w:fill="auto" w:val="clear"/>
        </w:rPr>
        <w:t>修改为：“</w:t>
      </w:r>
      <w:r>
        <w:rPr>
          <w:rFonts w:ascii="仿宋" w:hAnsi="仿宋" w:cs="仿宋" w:hint="eastAsia" w:eastAsia="仿宋_GB2312;仿宋"/>
          <w:b/>
          <w:bCs/>
          <w:color w:val="000000"/>
          <w:sz w:val="32"/>
          <w:szCs w:val="32"/>
          <w:shd w:fill="auto" w:val="clear"/>
        </w:rPr>
        <w:t xml:space="preserve"> </w:t>
      </w:r>
      <w:r>
        <w:rPr>
          <w:rFonts w:ascii="仿宋" w:hAnsi="仿宋" w:cs="仿宋" w:hint="eastAsia" w:eastAsia="仿宋_GB2312;仿宋"/>
          <w:color w:val="000000"/>
          <w:sz w:val="32"/>
          <w:szCs w:val="32"/>
          <w:shd w:fill="auto" w:val="clear"/>
        </w:rPr>
        <w:t>高速公路经营管理单位应当执行向省人民政府交通运输主管部门报备的高速公路养护工程计划。”</w:t>
      </w:r>
    </w:p>
    <w:p>
      <w:pPr>
        <w:pStyle w:val="2"/>
        <w:keepNext w:val="false"/>
        <w:keepLines w:val="false"/>
        <w:pageBreakBefore w:val="false"/>
        <w:widowControl w:val="false"/>
        <w:kinsoku w:val="true"/>
        <w:overflowPunct w:val="true"/>
        <w:autoSpaceDE w:val="true"/>
        <w:bidi w:val="0"/>
        <w:snapToGrid w:val="true"/>
        <w:spacing w:before="0" w:after="0"/>
        <w:ind w:startChars="0" w:start="0" w:endChars="0" w:end="0"/>
        <w:textAlignment w:val="auto"/>
        <w:rPr>
          <w:rFonts w:ascii="仿宋" w:hAnsi="仿宋" w:eastAsia="仿宋_GB2312;仿宋" w:cs="仿宋" w:hint="eastAsia"/>
          <w:color w:val="000000"/>
          <w:highlight w:val="none"/>
          <w:shd w:fill="auto" w:val="clear"/>
        </w:rPr>
      </w:pPr>
      <w:r>
        <w:rPr>
          <w:rFonts w:ascii="仿宋" w:hAnsi="仿宋" w:cs="仿宋" w:hint="eastAsia" w:eastAsia="仿宋_GB2312;仿宋"/>
          <w:color w:val="000000"/>
          <w:sz w:val="32"/>
          <w:szCs w:val="32"/>
          <w:shd w:fill="auto" w:val="clear"/>
        </w:rPr>
        <w:t>（四）将第八条修改为：“高速公路</w:t>
      </w:r>
      <w:r>
        <w:rPr>
          <w:rFonts w:ascii="仿宋" w:hAnsi="仿宋" w:cs="仿宋" w:hint="eastAsia" w:eastAsia="仿宋_GB2312;仿宋"/>
          <w:color w:val="000000"/>
          <w:sz w:val="32"/>
          <w:szCs w:val="32"/>
          <w:u w:val="none"/>
          <w:shd w:fill="auto" w:val="clear"/>
        </w:rPr>
        <w:t>养护工程按照国家有关规定</w:t>
      </w:r>
      <w:r>
        <w:rPr>
          <w:rFonts w:ascii="仿宋" w:hAnsi="仿宋" w:cs="仿宋" w:hint="eastAsia" w:eastAsia="仿宋_GB2312;仿宋"/>
          <w:color w:val="000000"/>
          <w:sz w:val="32"/>
          <w:szCs w:val="32"/>
          <w:shd w:fill="auto" w:val="clear"/>
        </w:rPr>
        <w:t>实行招标投标制度、法人负责制度、合同管理制度和工程监理制度。”　</w:t>
      </w:r>
      <w:r>
        <w:rPr>
          <w:rFonts w:ascii="仿宋" w:hAnsi="仿宋" w:cs="仿宋" w:hint="eastAsia" w:eastAsia="仿宋_GB2312;仿宋"/>
          <w:color w:val="000000"/>
          <w:shd w:fill="auto" w:val="clear"/>
        </w:rPr>
        <w:t xml:space="preserve"> </w:t>
      </w:r>
    </w:p>
    <w:p>
      <w:pPr>
        <w:pStyle w:val="Normal"/>
        <w:keepNext w:val="false"/>
        <w:keepLines w:val="false"/>
        <w:pageBreakBefore w:val="false"/>
        <w:numPr>
          <w:ilvl w:val="0"/>
          <w:numId w:val="0"/>
        </w:numPr>
        <w:kinsoku w:val="true"/>
        <w:overflowPunct w:val="true"/>
        <w:autoSpaceDE w:val="true"/>
        <w:bidi w:val="0"/>
        <w:spacing w:lineRule="exact" w:line="600"/>
        <w:ind w:firstLineChars="200" w:startChars="0" w:start="0" w:endChars="0" w:end="0"/>
        <w:textAlignment w:val="auto"/>
        <w:rPr>
          <w:rFonts w:ascii="仿宋" w:hAnsi="仿宋" w:eastAsia="仿宋_GB2312;仿宋" w:cs="仿宋" w:hint="eastAsia"/>
          <w:color w:val="000000"/>
          <w:sz w:val="32"/>
          <w:szCs w:val="32"/>
          <w:highlight w:val="none"/>
          <w:shd w:fill="auto" w:val="clear"/>
        </w:rPr>
      </w:pPr>
      <w:r>
        <w:rPr>
          <w:rFonts w:ascii="仿宋" w:hAnsi="仿宋" w:cs="仿宋" w:hint="eastAsia" w:eastAsia="仿宋_GB2312;仿宋"/>
          <w:i w:val="false"/>
          <w:iCs w:val="false"/>
          <w:caps w:val="false"/>
          <w:smallCaps w:val="false"/>
          <w:color w:val="000000"/>
          <w:spacing w:val="0"/>
          <w:sz w:val="32"/>
          <w:szCs w:val="32"/>
          <w:shd w:fill="auto" w:val="clear"/>
        </w:rPr>
        <w:t>（五）</w:t>
      </w:r>
      <w:r>
        <w:rPr>
          <w:rFonts w:ascii="仿宋" w:hAnsi="仿宋" w:cs="仿宋" w:hint="eastAsia" w:eastAsia="仿宋_GB2312;仿宋"/>
          <w:color w:val="000000"/>
          <w:kern w:val="0"/>
          <w:sz w:val="32"/>
          <w:szCs w:val="32"/>
          <w:shd w:fill="auto" w:val="clear"/>
        </w:rPr>
        <w:t>将</w:t>
      </w:r>
      <w:r>
        <w:rPr>
          <w:rFonts w:ascii="仿宋" w:hAnsi="仿宋" w:cs="仿宋" w:hint="eastAsia" w:eastAsia="仿宋_GB2312;仿宋"/>
          <w:color w:val="000000"/>
          <w:sz w:val="32"/>
          <w:szCs w:val="32"/>
          <w:shd w:fill="auto" w:val="clear"/>
        </w:rPr>
        <w:t>第九条修改为：“高速公路养护工程项目施工结束后，应当依法组织验收。未经验收或者经验收不合格的，不得使用。”</w:t>
      </w:r>
    </w:p>
    <w:p>
      <w:pPr>
        <w:pStyle w:val="Normal"/>
        <w:keepNext w:val="false"/>
        <w:keepLines w:val="false"/>
        <w:pageBreakBefore w:val="false"/>
        <w:kinsoku w:val="true"/>
        <w:overflowPunct w:val="true"/>
        <w:autoSpaceDE w:val="true"/>
        <w:bidi w:val="0"/>
        <w:ind w:firstLineChars="200" w:startChars="0" w:start="0" w:endChars="0" w:end="0"/>
        <w:rPr>
          <w:rFonts w:ascii="仿宋" w:hAnsi="仿宋" w:eastAsia="仿宋_GB2312;仿宋" w:cs="仿宋" w:hint="eastAsia"/>
          <w:b w:val="false"/>
          <w:bCs w:val="false"/>
          <w:color w:val="000000"/>
          <w:sz w:val="32"/>
          <w:szCs w:val="32"/>
          <w:highlight w:val="none"/>
          <w:shd w:fill="auto" w:val="clear"/>
        </w:rPr>
      </w:pPr>
      <w:r>
        <w:rPr>
          <w:rFonts w:ascii="仿宋" w:hAnsi="仿宋" w:cs="仿宋" w:hint="eastAsia" w:eastAsia="仿宋_GB2312;仿宋"/>
          <w:i w:val="false"/>
          <w:iCs w:val="false"/>
          <w:caps w:val="false"/>
          <w:smallCaps w:val="false"/>
          <w:color w:val="000000"/>
          <w:spacing w:val="0"/>
          <w:sz w:val="32"/>
          <w:szCs w:val="32"/>
          <w:shd w:fill="auto" w:val="clear"/>
        </w:rPr>
        <w:t>（六）</w:t>
      </w:r>
      <w:r>
        <w:rPr>
          <w:rFonts w:ascii="仿宋" w:hAnsi="仿宋" w:cs="仿宋" w:hint="eastAsia" w:eastAsia="仿宋_GB2312;仿宋"/>
          <w:b w:val="false"/>
          <w:bCs w:val="false"/>
          <w:i w:val="false"/>
          <w:caps w:val="false"/>
          <w:smallCaps w:val="false"/>
          <w:color w:val="000000"/>
          <w:spacing w:val="0"/>
          <w:kern w:val="0"/>
          <w:sz w:val="32"/>
          <w:szCs w:val="32"/>
          <w:shd w:fill="auto" w:val="clear"/>
          <w:lang w:bidi="ar"/>
        </w:rPr>
        <w:t>将</w:t>
      </w:r>
      <w:r>
        <w:rPr>
          <w:rFonts w:ascii="仿宋" w:hAnsi="仿宋" w:cs="仿宋" w:hint="eastAsia" w:eastAsia="仿宋_GB2312;仿宋"/>
          <w:b w:val="false"/>
          <w:bCs w:val="false"/>
          <w:color w:val="000000"/>
          <w:sz w:val="32"/>
          <w:szCs w:val="32"/>
          <w:shd w:fill="auto" w:val="clear"/>
        </w:rPr>
        <w:t>第十五条第三项修改为：“作为检验机动车制动性能的试车场地”。</w:t>
      </w:r>
    </w:p>
    <w:p>
      <w:pPr>
        <w:pStyle w:val="Normal"/>
        <w:keepNext w:val="false"/>
        <w:keepLines w:val="false"/>
        <w:pageBreakBefore w:val="false"/>
        <w:numPr>
          <w:ilvl w:val="0"/>
          <w:numId w:val="0"/>
        </w:numPr>
        <w:suppressAutoHyphens w:val="true"/>
        <w:kinsoku w:val="true"/>
        <w:overflowPunct w:val="true"/>
        <w:autoSpaceDE w:val="true"/>
        <w:bidi w:val="0"/>
        <w:ind w:firstLineChars="200" w:startChars="0" w:start="0" w:endChars="0" w:end="0"/>
        <w:rPr>
          <w:rFonts w:ascii="仿宋" w:hAnsi="仿宋" w:eastAsia="仿宋_GB2312;仿宋" w:cs="仿宋" w:hint="eastAsia"/>
          <w:b w:val="false"/>
          <w:bCs w:val="false"/>
          <w:color w:val="000000"/>
          <w:position w:val="0"/>
          <w:sz w:val="32"/>
          <w:szCs w:val="32"/>
          <w:highlight w:val="none"/>
          <w:u w:val="none"/>
          <w:shd w:fill="auto" w:val="clear"/>
          <w:vertAlign w:val="baseline"/>
        </w:rPr>
      </w:pPr>
      <w:r>
        <w:rPr>
          <w:rFonts w:ascii="仿宋" w:hAnsi="仿宋" w:cs="仿宋" w:hint="eastAsia" w:eastAsia="仿宋_GB2312;仿宋"/>
          <w:color w:val="000000"/>
          <w:sz w:val="32"/>
          <w:szCs w:val="32"/>
          <w:shd w:fill="auto" w:val="clear"/>
        </w:rPr>
        <w:t>（七）将</w:t>
      </w:r>
      <w:r>
        <w:rPr>
          <w:rFonts w:ascii="仿宋" w:hAnsi="仿宋" w:cs="仿宋" w:hint="eastAsia" w:eastAsia="仿宋_GB2312;仿宋"/>
          <w:i w:val="false"/>
          <w:color w:val="000000"/>
          <w:kern w:val="0"/>
          <w:sz w:val="32"/>
          <w:szCs w:val="32"/>
          <w:u w:val="none"/>
          <w:shd w:fill="auto" w:val="clear"/>
          <w:lang w:bidi="ar"/>
        </w:rPr>
        <w:t>第十九条</w:t>
      </w:r>
      <w:r>
        <w:rPr>
          <w:rFonts w:ascii="仿宋" w:hAnsi="仿宋" w:cs="仿宋" w:hint="eastAsia" w:eastAsia="仿宋_GB2312;仿宋"/>
          <w:b w:val="false"/>
          <w:bCs w:val="false"/>
          <w:color w:val="000000"/>
          <w:position w:val="0"/>
          <w:sz w:val="32"/>
          <w:szCs w:val="32"/>
          <w:u w:val="none"/>
          <w:shd w:fill="auto" w:val="clear"/>
          <w:vertAlign w:val="baseline"/>
        </w:rPr>
        <w:t>修改为：“</w:t>
      </w:r>
      <w:r>
        <w:rPr>
          <w:rFonts w:ascii="仿宋" w:hAnsi="仿宋" w:cs="仿宋" w:hint="eastAsia" w:eastAsia="仿宋_GB2312;仿宋"/>
          <w:i w:val="false"/>
          <w:color w:val="000000"/>
          <w:kern w:val="0"/>
          <w:sz w:val="32"/>
          <w:szCs w:val="32"/>
          <w:u w:val="none"/>
          <w:shd w:fill="auto" w:val="clear"/>
          <w:lang w:bidi="ar"/>
        </w:rPr>
        <w:t>滞留在高速公路上的车辆或者货物影响高速公路安全畅通的，</w:t>
      </w:r>
      <w:r>
        <w:rPr>
          <w:rFonts w:ascii="仿宋" w:hAnsi="仿宋" w:cs="仿宋" w:hint="eastAsia" w:eastAsia="仿宋_GB2312;仿宋"/>
          <w:b w:val="false"/>
          <w:bCs w:val="false"/>
          <w:color w:val="000000"/>
          <w:position w:val="0"/>
          <w:sz w:val="32"/>
          <w:szCs w:val="32"/>
          <w:shd w:fill="auto" w:val="clear"/>
          <w:vertAlign w:val="baseline"/>
        </w:rPr>
        <w:t>车辆或者货物实际管理人</w:t>
      </w:r>
      <w:r>
        <w:rPr>
          <w:rFonts w:ascii="仿宋" w:hAnsi="仿宋" w:cs="仿宋" w:hint="eastAsia" w:eastAsia="仿宋_GB2312;仿宋"/>
          <w:b w:val="false"/>
          <w:bCs w:val="false"/>
          <w:i w:val="false"/>
          <w:color w:val="000000"/>
          <w:kern w:val="0"/>
          <w:sz w:val="32"/>
          <w:szCs w:val="32"/>
          <w:u w:val="none"/>
          <w:shd w:fill="auto" w:val="clear"/>
          <w:lang w:bidi="ar"/>
        </w:rPr>
        <w:t>应当进行转移处理。</w:t>
      </w:r>
      <w:r>
        <w:rPr>
          <w:rFonts w:ascii="仿宋" w:hAnsi="仿宋" w:cs="仿宋" w:hint="eastAsia" w:eastAsia="仿宋_GB2312;仿宋"/>
          <w:b w:val="false"/>
          <w:bCs w:val="false"/>
          <w:color w:val="000000"/>
          <w:position w:val="0"/>
          <w:sz w:val="32"/>
          <w:szCs w:val="32"/>
          <w:u w:val="none"/>
          <w:shd w:fill="auto" w:val="clear"/>
          <w:vertAlign w:val="baseline"/>
        </w:rPr>
        <w:t>实际管理人不能及时转移处理的，高速公路经营管理单位应当采取有效措施保障高速公路通行安全。”</w:t>
      </w:r>
    </w:p>
    <w:p>
      <w:pPr>
        <w:pStyle w:val="Normal"/>
        <w:keepNext w:val="false"/>
        <w:keepLines w:val="false"/>
        <w:pageBreakBefore w:val="false"/>
        <w:numPr>
          <w:ilvl w:val="0"/>
          <w:numId w:val="0"/>
        </w:numPr>
        <w:suppressAutoHyphens w:val="true"/>
        <w:kinsoku w:val="true"/>
        <w:overflowPunct w:val="true"/>
        <w:autoSpaceDE w:val="true"/>
        <w:bidi w:val="0"/>
        <w:ind w:firstLineChars="200" w:startChars="0" w:start="0" w:endChars="0" w:end="0"/>
        <w:rPr>
          <w:rFonts w:ascii="仿宋" w:hAnsi="仿宋" w:eastAsia="仿宋_GB2312;仿宋" w:cs="仿宋" w:hint="eastAsia"/>
          <w:color w:val="000000"/>
          <w:sz w:val="32"/>
          <w:szCs w:val="32"/>
          <w:highlight w:val="none"/>
          <w:shd w:fill="auto" w:val="clear"/>
        </w:rPr>
      </w:pPr>
      <w:r>
        <w:rPr>
          <w:rFonts w:ascii="仿宋" w:hAnsi="仿宋" w:cs="仿宋" w:hint="eastAsia" w:eastAsia="仿宋_GB2312;仿宋"/>
          <w:color w:val="000000"/>
          <w:sz w:val="32"/>
          <w:szCs w:val="32"/>
          <w:shd w:fill="auto" w:val="clear"/>
        </w:rPr>
        <w:t>（八）将第二十二条修改为：“高速公路管理机构应当对高速公路收费工作实施统一管理，实行联网收费。</w:t>
      </w:r>
    </w:p>
    <w:p>
      <w:pPr>
        <w:pStyle w:val="Style17"/>
        <w:keepNext w:val="false"/>
        <w:keepLines w:val="false"/>
        <w:pageBreakBefore w:val="false"/>
        <w:widowControl/>
        <w:numPr>
          <w:ilvl w:val="0"/>
          <w:numId w:val="0"/>
        </w:numPr>
        <w:suppressLineNumbers w:val="0"/>
        <w:pBdr/>
        <w:shd w:fill="FFFFFF" w:val="clear"/>
        <w:kinsoku w:val="true"/>
        <w:overflowPunct w:val="true"/>
        <w:autoSpaceDE w:val="true"/>
        <w:bidi w:val="0"/>
        <w:snapToGrid w:val="true"/>
        <w:spacing w:lineRule="exact" w:line="600" w:before="0" w:after="0"/>
        <w:ind w:firstLineChars="200" w:startChars="0" w:start="0" w:endChars="0" w:end="0"/>
        <w:jc w:val="both"/>
        <w:textAlignment w:val="auto"/>
        <w:rPr>
          <w:rFonts w:ascii="仿宋" w:hAnsi="仿宋" w:eastAsia="仿宋_GB2312;仿宋" w:cs="仿宋" w:hint="eastAsia"/>
          <w:color w:val="000000"/>
          <w:sz w:val="32"/>
          <w:szCs w:val="32"/>
          <w:highlight w:val="none"/>
          <w:shd w:fill="auto" w:val="clear"/>
        </w:rPr>
      </w:pPr>
      <w:r>
        <w:rPr>
          <w:rFonts w:eastAsia="仿宋_GB2312;仿宋" w:cs="仿宋" w:hint="eastAsia" w:ascii="仿宋" w:hAnsi="仿宋"/>
          <w:i w:val="false"/>
          <w:color w:val="000000"/>
          <w:kern w:val="0"/>
          <w:sz w:val="32"/>
          <w:szCs w:val="32"/>
          <w:u w:val="none"/>
          <w:shd w:fill="auto" w:val="clear"/>
        </w:rPr>
        <w:t>“</w:t>
      </w:r>
      <w:r>
        <w:rPr>
          <w:rFonts w:ascii="仿宋" w:hAnsi="仿宋" w:cs="仿宋" w:hint="eastAsia" w:eastAsia="仿宋_GB2312;仿宋"/>
          <w:color w:val="000000"/>
          <w:sz w:val="32"/>
          <w:szCs w:val="32"/>
          <w:shd w:fill="auto" w:val="clear"/>
        </w:rPr>
        <w:t>收费单位必须加入高速公路收费网络，并遵守国家有关规定和收费业务规范，执行省人民政府批准的收费标准。”</w:t>
      </w:r>
    </w:p>
    <w:p>
      <w:pPr>
        <w:pStyle w:val="Normal"/>
        <w:spacing w:lineRule="exact" w:line="580"/>
        <w:ind w:firstLineChars="200" w:startChars="0" w:start="0" w:endChars="0" w:end="0"/>
        <w:rPr>
          <w:rFonts w:ascii="仿宋" w:hAnsi="仿宋" w:eastAsia="仿宋_GB2312;仿宋" w:cs="仿宋" w:hint="eastAsia"/>
          <w:color w:val="000000"/>
          <w:sz w:val="32"/>
          <w:szCs w:val="32"/>
          <w:highlight w:val="none"/>
          <w:shd w:fill="auto" w:val="clear"/>
          <w:lang w:val="en"/>
        </w:rPr>
      </w:pPr>
      <w:r>
        <w:rPr>
          <w:rFonts w:ascii="仿宋" w:hAnsi="仿宋" w:cs="仿宋" w:hint="eastAsia" w:eastAsia="仿宋_GB2312;仿宋"/>
          <w:color w:val="000000"/>
          <w:sz w:val="32"/>
          <w:szCs w:val="32"/>
          <w:shd w:fill="auto" w:val="clear"/>
        </w:rPr>
        <w:t>（九）将第二十七条修改为：“</w:t>
      </w:r>
      <w:r>
        <w:rPr>
          <w:rFonts w:ascii="仿宋" w:hAnsi="仿宋" w:cs="仿宋" w:hint="eastAsia" w:eastAsia="仿宋_GB2312;仿宋"/>
          <w:color w:val="000000"/>
          <w:sz w:val="32"/>
          <w:szCs w:val="32"/>
          <w:u w:val="none"/>
          <w:shd w:fill="auto" w:val="clear"/>
        </w:rPr>
        <w:t>高速公路经营管理单位应当收集、汇总所经营高速公路的交通流量、路况、施工作业、气象与路网运行有关的信息，及时向社会发布。”</w:t>
      </w:r>
    </w:p>
    <w:p>
      <w:pPr>
        <w:pStyle w:val="Style17"/>
        <w:keepNext w:val="false"/>
        <w:keepLines w:val="false"/>
        <w:pageBreakBefore w:val="false"/>
        <w:widowControl/>
        <w:suppressLineNumbers w:val="0"/>
        <w:pBdr/>
        <w:shd w:fill="FFFFFF" w:val="clear"/>
        <w:kinsoku w:val="true"/>
        <w:overflowPunct w:val="true"/>
        <w:autoSpaceDE w:val="true"/>
        <w:bidi w:val="0"/>
        <w:snapToGrid w:val="true"/>
        <w:spacing w:lineRule="exact" w:line="600" w:before="0" w:after="0"/>
        <w:ind w:firstLineChars="200" w:startChars="0" w:start="0" w:endChars="0" w:end="0"/>
        <w:textAlignment w:val="auto"/>
        <w:rPr>
          <w:rFonts w:ascii="仿宋" w:hAnsi="仿宋" w:eastAsia="仿宋_GB2312;仿宋" w:cs="仿宋" w:hint="eastAsia"/>
          <w:i w:val="false"/>
          <w:iCs w:val="false"/>
          <w:caps w:val="false"/>
          <w:smallCaps w:val="false"/>
          <w:color w:val="000000"/>
          <w:spacing w:val="0"/>
          <w:sz w:val="32"/>
          <w:szCs w:val="32"/>
          <w:highlight w:val="none"/>
          <w:shd w:fill="auto" w:val="clear"/>
        </w:rPr>
      </w:pPr>
      <w:r>
        <w:rPr>
          <w:rFonts w:ascii="仿宋" w:hAnsi="仿宋" w:cs="仿宋" w:hint="eastAsia" w:eastAsia="仿宋_GB2312;仿宋"/>
          <w:i w:val="false"/>
          <w:iCs w:val="false"/>
          <w:caps w:val="false"/>
          <w:smallCaps w:val="false"/>
          <w:color w:val="000000"/>
          <w:spacing w:val="0"/>
          <w:sz w:val="32"/>
          <w:szCs w:val="32"/>
          <w:shd w:fill="auto" w:val="clear"/>
          <w:lang w:val="en"/>
        </w:rPr>
        <w:t>（十）将</w:t>
      </w:r>
      <w:r>
        <w:rPr>
          <w:rFonts w:ascii="仿宋" w:hAnsi="仿宋" w:cs="仿宋" w:hint="eastAsia" w:eastAsia="仿宋_GB2312;仿宋"/>
          <w:color w:val="000000"/>
          <w:sz w:val="32"/>
          <w:szCs w:val="32"/>
          <w:shd w:fill="auto" w:val="clear"/>
        </w:rPr>
        <w:t>第三十条第一款修改为：“</w:t>
      </w:r>
      <w:r>
        <w:rPr>
          <w:rFonts w:ascii="仿宋" w:hAnsi="仿宋" w:cs="仿宋" w:hint="eastAsia" w:eastAsia="仿宋_GB2312;仿宋"/>
          <w:i w:val="false"/>
          <w:iCs w:val="false"/>
          <w:caps w:val="false"/>
          <w:smallCaps w:val="false"/>
          <w:color w:val="000000"/>
          <w:spacing w:val="0"/>
          <w:sz w:val="32"/>
          <w:szCs w:val="32"/>
          <w:shd w:fill="auto" w:val="clear"/>
        </w:rPr>
        <w:t>因恶劣气象条件、自然灾害、交通事故、突发事件以及其他原因致使高速公路不能正常通行时，</w:t>
      </w:r>
      <w:r>
        <w:rPr>
          <w:rFonts w:ascii="仿宋" w:hAnsi="仿宋" w:cs="仿宋" w:hint="eastAsia" w:eastAsia="仿宋_GB2312;仿宋"/>
          <w:color w:val="000000"/>
          <w:sz w:val="32"/>
          <w:szCs w:val="32"/>
          <w:shd w:fill="auto" w:val="clear"/>
        </w:rPr>
        <w:t>高速公路经营管理单位</w:t>
      </w:r>
      <w:r>
        <w:rPr>
          <w:rFonts w:ascii="仿宋" w:hAnsi="仿宋" w:cs="仿宋" w:hint="eastAsia" w:eastAsia="仿宋_GB2312;仿宋"/>
          <w:i w:val="false"/>
          <w:iCs w:val="false"/>
          <w:caps w:val="false"/>
          <w:smallCaps w:val="false"/>
          <w:color w:val="000000"/>
          <w:spacing w:val="0"/>
          <w:sz w:val="32"/>
          <w:szCs w:val="32"/>
          <w:shd w:fill="auto" w:val="clear"/>
        </w:rPr>
        <w:t>应当采取有效措施及时处理并报告</w:t>
      </w:r>
      <w:r>
        <w:rPr>
          <w:rFonts w:ascii="仿宋" w:hAnsi="仿宋" w:cs="仿宋" w:hint="eastAsia" w:eastAsia="仿宋_GB2312;仿宋"/>
          <w:i w:val="false"/>
          <w:iCs w:val="false"/>
          <w:caps w:val="false"/>
          <w:smallCaps w:val="false"/>
          <w:color w:val="000000"/>
          <w:spacing w:val="0"/>
          <w:sz w:val="32"/>
          <w:szCs w:val="32"/>
          <w:u w:val="none"/>
          <w:shd w:fill="auto" w:val="clear"/>
        </w:rPr>
        <w:t>高速公路管理机构</w:t>
      </w:r>
      <w:r>
        <w:rPr>
          <w:rFonts w:ascii="仿宋" w:hAnsi="仿宋" w:cs="仿宋" w:hint="eastAsia" w:eastAsia="仿宋_GB2312;仿宋"/>
          <w:i w:val="false"/>
          <w:iCs w:val="false"/>
          <w:caps w:val="false"/>
          <w:smallCaps w:val="false"/>
          <w:color w:val="000000"/>
          <w:spacing w:val="0"/>
          <w:sz w:val="32"/>
          <w:szCs w:val="32"/>
          <w:shd w:fill="auto" w:val="clear"/>
        </w:rPr>
        <w:t>、公安机关交通管理部门。紧急情况下，应当先行处理，同时报告指挥调度中心，组织调度交通和区域分流。”</w:t>
      </w:r>
    </w:p>
    <w:p>
      <w:pPr>
        <w:pStyle w:val="Normal"/>
        <w:ind w:firstLineChars="200" w:startChars="0" w:start="0" w:endChars="0" w:end="0"/>
        <w:rPr>
          <w:rFonts w:ascii="仿宋" w:hAnsi="仿宋" w:eastAsia="仿宋_GB2312;仿宋" w:cs="仿宋" w:hint="eastAsia"/>
          <w:color w:val="000000"/>
          <w:sz w:val="32"/>
          <w:szCs w:val="32"/>
          <w:highlight w:val="none"/>
          <w:shd w:fill="auto" w:val="clear"/>
        </w:rPr>
      </w:pPr>
      <w:r>
        <w:rPr>
          <w:rFonts w:ascii="仿宋" w:hAnsi="仿宋" w:cs="仿宋" w:hint="eastAsia" w:eastAsia="仿宋_GB2312;仿宋"/>
          <w:b w:val="false"/>
          <w:bCs w:val="false"/>
          <w:color w:val="000000"/>
          <w:sz w:val="32"/>
          <w:szCs w:val="32"/>
          <w:shd w:fill="auto" w:val="clear"/>
        </w:rPr>
        <w:t>（十一）将</w:t>
      </w:r>
      <w:r>
        <w:rPr>
          <w:rFonts w:ascii="仿宋" w:hAnsi="仿宋" w:cs="仿宋" w:hint="eastAsia" w:eastAsia="仿宋_GB2312;仿宋"/>
          <w:color w:val="000000"/>
          <w:sz w:val="32"/>
          <w:szCs w:val="32"/>
          <w:shd w:fill="auto" w:val="clear"/>
        </w:rPr>
        <w:t>第三十八条第一款修改为：“违反本条例第六条第一款、第七条、第十一条规定，高速公路经营管理单位未按国家规定的技术规范和操作规程养护高速公路，或者不执行</w:t>
      </w:r>
      <w:r>
        <w:rPr>
          <w:rFonts w:ascii="仿宋" w:hAnsi="仿宋" w:cs="仿宋" w:hint="eastAsia" w:eastAsia="仿宋_GB2312;仿宋"/>
          <w:b w:val="false"/>
          <w:bCs w:val="false"/>
          <w:color w:val="000000"/>
          <w:sz w:val="32"/>
          <w:szCs w:val="32"/>
          <w:shd w:fill="auto" w:val="clear"/>
        </w:rPr>
        <w:t>向省人民政府交通运输主管部门</w:t>
      </w:r>
      <w:r>
        <w:rPr>
          <w:rFonts w:ascii="仿宋" w:hAnsi="仿宋" w:cs="仿宋" w:hint="eastAsia" w:eastAsia="仿宋_GB2312;仿宋"/>
          <w:color w:val="000000"/>
          <w:sz w:val="32"/>
          <w:szCs w:val="32"/>
          <w:shd w:fill="auto" w:val="clear"/>
        </w:rPr>
        <w:t>报备的高速公路养护工程计划，或者发生影响高速公路安全运行情况，不及时组织抢修或者采取措施排除险情的，由省人民政府交通</w:t>
      </w:r>
      <w:r>
        <w:rPr>
          <w:rFonts w:ascii="仿宋" w:hAnsi="仿宋" w:cs="仿宋" w:hint="eastAsia" w:eastAsia="仿宋_GB2312;仿宋"/>
          <w:b w:val="false"/>
          <w:bCs w:val="false"/>
          <w:color w:val="000000"/>
          <w:sz w:val="32"/>
          <w:szCs w:val="32"/>
          <w:shd w:fill="auto" w:val="clear"/>
        </w:rPr>
        <w:t>运输</w:t>
      </w:r>
      <w:r>
        <w:rPr>
          <w:rFonts w:ascii="仿宋" w:hAnsi="仿宋" w:cs="仿宋" w:hint="eastAsia" w:eastAsia="仿宋_GB2312;仿宋"/>
          <w:color w:val="000000"/>
          <w:sz w:val="32"/>
          <w:szCs w:val="32"/>
          <w:shd w:fill="auto" w:val="clear"/>
        </w:rPr>
        <w:t>主管部门责令改正；拒不改正的，责令停止收费；责令停止收费后三十日内仍未履行高速公路养护义务的，由省人民政府交通</w:t>
      </w:r>
      <w:r>
        <w:rPr>
          <w:rFonts w:ascii="仿宋" w:hAnsi="仿宋" w:cs="仿宋" w:hint="eastAsia" w:eastAsia="仿宋_GB2312;仿宋"/>
          <w:b w:val="false"/>
          <w:bCs w:val="false"/>
          <w:color w:val="000000"/>
          <w:sz w:val="32"/>
          <w:szCs w:val="32"/>
          <w:shd w:fill="auto" w:val="clear"/>
        </w:rPr>
        <w:t>运输</w:t>
      </w:r>
      <w:r>
        <w:rPr>
          <w:rFonts w:ascii="仿宋" w:hAnsi="仿宋" w:cs="仿宋" w:hint="eastAsia" w:eastAsia="仿宋_GB2312;仿宋"/>
          <w:color w:val="000000"/>
          <w:sz w:val="32"/>
          <w:szCs w:val="32"/>
          <w:shd w:fill="auto" w:val="clear"/>
        </w:rPr>
        <w:t>主管部门指定其他单位进行养护，养护费用由原经营管理单位承担。”</w:t>
      </w:r>
    </w:p>
    <w:p>
      <w:pPr>
        <w:pStyle w:val="Normal"/>
        <w:ind w:firstLineChars="200" w:startChars="0" w:start="0" w:endChars="0" w:end="0"/>
        <w:rPr>
          <w:rFonts w:ascii="仿宋" w:hAnsi="仿宋" w:eastAsia="仿宋_GB2312;仿宋" w:cs="仿宋" w:hint="eastAsia"/>
          <w:color w:val="000000"/>
          <w:sz w:val="32"/>
          <w:szCs w:val="32"/>
          <w:highlight w:val="none"/>
          <w:shd w:fill="auto" w:val="clear"/>
        </w:rPr>
      </w:pPr>
      <w:r>
        <w:rPr>
          <w:rFonts w:ascii="仿宋" w:hAnsi="仿宋" w:cs="仿宋" w:hint="eastAsia" w:eastAsia="仿宋_GB2312;仿宋"/>
          <w:b w:val="false"/>
          <w:bCs w:val="false"/>
          <w:color w:val="000000"/>
          <w:sz w:val="32"/>
          <w:szCs w:val="32"/>
          <w:shd w:fill="auto" w:val="clear"/>
        </w:rPr>
        <w:t>（十二）将</w:t>
      </w:r>
      <w:r>
        <w:rPr>
          <w:rFonts w:ascii="仿宋" w:hAnsi="仿宋" w:cs="仿宋" w:hint="eastAsia" w:eastAsia="仿宋_GB2312;仿宋"/>
          <w:color w:val="000000"/>
          <w:sz w:val="32"/>
          <w:szCs w:val="32"/>
          <w:shd w:fill="auto" w:val="clear"/>
        </w:rPr>
        <w:t>第四十条修改为：“违反本条例第九条规定，高速公路</w:t>
      </w:r>
      <w:r>
        <w:rPr>
          <w:rFonts w:ascii="仿宋" w:hAnsi="仿宋" w:cs="仿宋" w:hint="eastAsia" w:eastAsia="仿宋_GB2312;仿宋"/>
          <w:b w:val="false"/>
          <w:bCs w:val="false"/>
          <w:color w:val="000000"/>
          <w:sz w:val="32"/>
          <w:szCs w:val="32"/>
          <w:shd w:fill="auto" w:val="clear"/>
        </w:rPr>
        <w:t>养护工程项目</w:t>
      </w:r>
      <w:r>
        <w:rPr>
          <w:rFonts w:ascii="仿宋" w:hAnsi="仿宋" w:cs="仿宋" w:hint="eastAsia" w:eastAsia="仿宋_GB2312;仿宋"/>
          <w:color w:val="000000"/>
          <w:sz w:val="32"/>
          <w:szCs w:val="32"/>
          <w:shd w:fill="auto" w:val="clear"/>
        </w:rPr>
        <w:t>未经验收或者经验收不合格即投入使用的，由省人民政府交通</w:t>
      </w:r>
      <w:r>
        <w:rPr>
          <w:rFonts w:ascii="仿宋" w:hAnsi="仿宋" w:cs="仿宋" w:hint="eastAsia" w:eastAsia="仿宋_GB2312;仿宋"/>
          <w:b w:val="false"/>
          <w:bCs w:val="false"/>
          <w:color w:val="000000"/>
          <w:sz w:val="32"/>
          <w:szCs w:val="32"/>
          <w:shd w:fill="auto" w:val="clear"/>
        </w:rPr>
        <w:t>运输</w:t>
      </w:r>
      <w:r>
        <w:rPr>
          <w:rFonts w:ascii="仿宋" w:hAnsi="仿宋" w:cs="仿宋" w:hint="eastAsia" w:eastAsia="仿宋_GB2312;仿宋"/>
          <w:color w:val="000000"/>
          <w:sz w:val="32"/>
          <w:szCs w:val="32"/>
          <w:shd w:fill="auto" w:val="clear"/>
        </w:rPr>
        <w:t>主管部门责令停止使用。”</w:t>
      </w:r>
    </w:p>
    <w:p>
      <w:pPr>
        <w:pStyle w:val="Normal"/>
        <w:keepNext w:val="false"/>
        <w:keepLines w:val="false"/>
        <w:pageBreakBefore w:val="false"/>
        <w:widowControl w:val="false"/>
        <w:numPr>
          <w:ilvl w:val="0"/>
          <w:numId w:val="0"/>
        </w:numPr>
        <w:pBdr/>
        <w:suppressAutoHyphens w:val="true"/>
        <w:kinsoku w:val="true"/>
        <w:overflowPunct w:val="true"/>
        <w:autoSpaceDE w:val="true"/>
        <w:bidi w:val="0"/>
        <w:snapToGrid w:val="true"/>
        <w:spacing w:lineRule="exact" w:line="600"/>
        <w:ind w:firstLineChars="200" w:startChars="0" w:start="0" w:endChars="0" w:end="0"/>
        <w:jc w:val="both"/>
        <w:textAlignment w:val="auto"/>
        <w:rPr>
          <w:rFonts w:ascii="仿宋" w:hAnsi="仿宋" w:eastAsia="仿宋_GB2312;仿宋" w:cs="仿宋" w:hint="eastAsia"/>
          <w:color w:val="000000"/>
          <w:sz w:val="32"/>
          <w:szCs w:val="32"/>
          <w:highlight w:val="none"/>
          <w:shd w:fill="auto" w:val="clear"/>
        </w:rPr>
      </w:pPr>
      <w:r>
        <w:rPr>
          <w:rFonts w:ascii="仿宋" w:hAnsi="仿宋" w:cs="仿宋" w:hint="eastAsia" w:eastAsia="仿宋_GB2312;仿宋"/>
          <w:b w:val="false"/>
          <w:bCs w:val="false"/>
          <w:i w:val="false"/>
          <w:iCs w:val="false"/>
          <w:caps w:val="false"/>
          <w:smallCaps w:val="false"/>
          <w:color w:val="000000"/>
          <w:spacing w:val="0"/>
          <w:sz w:val="32"/>
          <w:szCs w:val="32"/>
          <w:shd w:fill="auto" w:val="clear"/>
        </w:rPr>
        <w:t>（十三）将</w:t>
      </w:r>
      <w:r>
        <w:rPr>
          <w:rFonts w:ascii="仿宋" w:hAnsi="仿宋" w:cs="仿宋" w:hint="eastAsia" w:eastAsia="仿宋_GB2312;仿宋"/>
          <w:color w:val="000000"/>
          <w:sz w:val="32"/>
          <w:szCs w:val="32"/>
          <w:shd w:fill="auto" w:val="clear"/>
        </w:rPr>
        <w:t>第四十二条修改为：“违反本条例第十六条第二款规定，载货车辆拒绝接受检测强行通过的，</w:t>
      </w:r>
      <w:r>
        <w:rPr>
          <w:rFonts w:ascii="仿宋" w:hAnsi="仿宋" w:cs="仿宋" w:hint="eastAsia" w:eastAsia="仿宋_GB2312;仿宋"/>
          <w:b w:val="false"/>
          <w:bCs w:val="false"/>
          <w:color w:val="000000"/>
          <w:sz w:val="32"/>
          <w:szCs w:val="32"/>
          <w:shd w:fill="auto" w:val="clear"/>
        </w:rPr>
        <w:t>省人民政府交通运输主管部门</w:t>
      </w:r>
      <w:r>
        <w:rPr>
          <w:rFonts w:ascii="仿宋" w:hAnsi="仿宋" w:cs="仿宋" w:hint="eastAsia" w:eastAsia="仿宋_GB2312;仿宋"/>
          <w:color w:val="000000"/>
          <w:sz w:val="32"/>
          <w:szCs w:val="32"/>
          <w:shd w:fill="auto" w:val="clear"/>
        </w:rPr>
        <w:t>可以扣留车辆。”</w:t>
      </w:r>
    </w:p>
    <w:p>
      <w:pPr>
        <w:pStyle w:val="Normal"/>
        <w:ind w:firstLineChars="200" w:startChars="0" w:start="0" w:endChars="0" w:end="0"/>
        <w:rPr>
          <w:rFonts w:ascii="仿宋" w:hAnsi="仿宋" w:eastAsia="仿宋_GB2312;仿宋" w:cs="仿宋" w:hint="eastAsia"/>
          <w:color w:val="000000"/>
          <w:sz w:val="32"/>
          <w:szCs w:val="32"/>
          <w:u w:val="none"/>
        </w:rPr>
      </w:pPr>
      <w:r>
        <w:rPr>
          <w:rFonts w:ascii="仿宋" w:hAnsi="仿宋" w:cs="仿宋" w:hint="eastAsia" w:eastAsia="仿宋_GB2312;仿宋"/>
          <w:color w:val="000000"/>
          <w:sz w:val="32"/>
          <w:szCs w:val="32"/>
          <w:shd w:fill="auto" w:val="clear"/>
        </w:rPr>
        <w:t>（十四）</w:t>
      </w:r>
      <w:r>
        <w:rPr>
          <w:rFonts w:ascii="仿宋" w:hAnsi="仿宋" w:cs="仿宋" w:hint="eastAsia" w:eastAsia="仿宋_GB2312;仿宋"/>
          <w:color w:val="000000"/>
          <w:sz w:val="32"/>
          <w:szCs w:val="32"/>
        </w:rPr>
        <w:t>将第四十七条中的“行政处分”修改为“处分”。</w:t>
      </w:r>
    </w:p>
    <w:p>
      <w:pPr>
        <w:pStyle w:val="Normal"/>
        <w:keepNext w:val="false"/>
        <w:keepLines w:val="false"/>
        <w:pageBreakBefore w:val="false"/>
        <w:kinsoku w:val="true"/>
        <w:overflowPunct w:val="true"/>
        <w:autoSpaceDE w:val="true"/>
        <w:bidi w:val="0"/>
        <w:ind w:firstLine="640" w:end="0"/>
        <w:rPr>
          <w:rFonts w:ascii="黑体" w:hAnsi="黑体" w:eastAsia="黑体" w:cs="黑体" w:hint="eastAsia"/>
          <w:color w:val="000000"/>
          <w:sz w:val="32"/>
          <w:szCs w:val="32"/>
        </w:rPr>
      </w:pPr>
      <w:r>
        <w:rPr>
          <w:rFonts w:ascii="黑体" w:hAnsi="黑体" w:cs="黑体" w:hint="eastAsia" w:eastAsia="黑体"/>
          <w:color w:val="000000"/>
          <w:sz w:val="32"/>
          <w:szCs w:val="32"/>
        </w:rPr>
        <w:t>二、对《吉林省公路水运工程质量和安全生产条例》作出修改</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 w:hAnsi="仿宋" w:eastAsia="仿宋_GB2312;仿宋" w:cs="仿宋" w:hint="eastAsia"/>
          <w:b w:val="false"/>
          <w:bCs w:val="false"/>
          <w:color w:val="000000"/>
          <w:sz w:val="32"/>
          <w:szCs w:val="32"/>
        </w:rPr>
      </w:pPr>
      <w:r>
        <w:rPr>
          <w:rFonts w:ascii="仿宋" w:hAnsi="仿宋" w:cs="仿宋" w:hint="eastAsia" w:eastAsia="仿宋_GB2312;仿宋"/>
          <w:b w:val="false"/>
          <w:bCs w:val="false"/>
          <w:color w:val="000000"/>
          <w:sz w:val="32"/>
          <w:szCs w:val="32"/>
        </w:rPr>
        <w:t>（一）将第四条、第十一条、第十五条、第十七条、第二十八条、第三十二条、第四十三条、第四十四条、第四十六条、第四十七条、第四十九条、第五十条、第五十一条、第五十三条、第六十条中的“交通运输行政主管部门”修改为“交通运输主管部门”。</w:t>
      </w:r>
    </w:p>
    <w:p>
      <w:pPr>
        <w:pStyle w:val="2"/>
        <w:ind w:startChars="0" w:start="0" w:endChars="0" w:end="0"/>
        <w:rPr>
          <w:rFonts w:hint="eastAsia"/>
        </w:rPr>
      </w:pPr>
      <w:r>
        <w:rPr>
          <w:rFonts w:ascii="仿宋" w:hAnsi="仿宋" w:cs="仿宋" w:hint="eastAsia" w:eastAsia="仿宋_GB2312;仿宋"/>
          <w:b w:val="false"/>
          <w:bCs w:val="false"/>
          <w:color w:val="000000"/>
          <w:sz w:val="32"/>
          <w:szCs w:val="32"/>
        </w:rPr>
        <w:t>将第十八条、第六十一条中的“水利”修改为“水行政”。</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 w:hAnsi="仿宋" w:eastAsia="仿宋_GB2312;仿宋" w:cs="仿宋" w:hint="eastAsia"/>
          <w:b w:val="false"/>
          <w:bCs w:val="false"/>
          <w:color w:val="000000"/>
          <w:sz w:val="32"/>
          <w:szCs w:val="32"/>
        </w:rPr>
      </w:pPr>
      <w:r>
        <w:rPr>
          <w:rFonts w:ascii="仿宋" w:hAnsi="仿宋" w:cs="仿宋" w:hint="eastAsia" w:eastAsia="仿宋_GB2312;仿宋"/>
          <w:b w:val="false"/>
          <w:bCs w:val="false"/>
          <w:color w:val="000000"/>
          <w:sz w:val="32"/>
          <w:szCs w:val="32"/>
        </w:rPr>
        <w:t>（二）</w:t>
      </w:r>
      <w:r>
        <w:rPr>
          <w:rFonts w:ascii="仿宋" w:hAnsi="仿宋" w:cs="仿宋" w:hint="eastAsia" w:eastAsia="仿宋_GB2312;仿宋"/>
          <w:b w:val="false"/>
          <w:bCs w:val="false"/>
          <w:color w:val="000000"/>
          <w:kern w:val="0"/>
          <w:sz w:val="32"/>
          <w:szCs w:val="32"/>
        </w:rPr>
        <w:t>将第四条第一款</w:t>
      </w:r>
      <w:r>
        <w:rPr>
          <w:rFonts w:ascii="仿宋" w:hAnsi="仿宋" w:cs="仿宋" w:hint="eastAsia" w:eastAsia="仿宋_GB2312;仿宋"/>
          <w:color w:val="000000"/>
          <w:kern w:val="0"/>
          <w:sz w:val="32"/>
          <w:szCs w:val="32"/>
        </w:rPr>
        <w:t>修改为：</w:t>
      </w:r>
      <w:r>
        <w:rPr>
          <w:rFonts w:ascii="仿宋" w:hAnsi="仿宋" w:cs="仿宋" w:hint="eastAsia" w:eastAsia="仿宋_GB2312;仿宋"/>
          <w:b w:val="false"/>
          <w:bCs w:val="false"/>
          <w:color w:val="000000"/>
          <w:kern w:val="0"/>
          <w:sz w:val="32"/>
          <w:szCs w:val="32"/>
        </w:rPr>
        <w:t>“</w:t>
      </w:r>
      <w:r>
        <w:rPr>
          <w:rFonts w:ascii="仿宋" w:hAnsi="仿宋" w:cs="仿宋" w:hint="eastAsia" w:eastAsia="仿宋_GB2312;仿宋"/>
          <w:color w:val="000000"/>
          <w:kern w:val="0"/>
          <w:sz w:val="32"/>
          <w:szCs w:val="32"/>
        </w:rPr>
        <w:t>县级以上人民政府交通运输主管部门按照项目管理权限，负责本行政区域内公路水运工程质量和行业安全生产的监督管理。”</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 w:hAnsi="仿宋" w:eastAsia="仿宋_GB2312;仿宋" w:cs="仿宋" w:hint="eastAsia"/>
          <w:color w:val="000000"/>
          <w:sz w:val="32"/>
          <w:szCs w:val="32"/>
        </w:rPr>
      </w:pPr>
      <w:r>
        <w:rPr>
          <w:rFonts w:ascii="仿宋" w:hAnsi="仿宋" w:cs="仿宋" w:hint="eastAsia" w:eastAsia="仿宋_GB2312;仿宋"/>
          <w:b w:val="false"/>
          <w:bCs w:val="false"/>
          <w:color w:val="000000"/>
          <w:kern w:val="0"/>
          <w:sz w:val="32"/>
          <w:szCs w:val="32"/>
        </w:rPr>
        <w:t>（三）</w:t>
      </w:r>
      <w:r>
        <w:rPr>
          <w:rFonts w:ascii="仿宋" w:hAnsi="仿宋" w:cs="仿宋" w:hint="eastAsia" w:eastAsia="仿宋_GB2312;仿宋"/>
          <w:color w:val="000000"/>
          <w:sz w:val="32"/>
          <w:szCs w:val="32"/>
        </w:rPr>
        <w:t>将</w:t>
      </w:r>
      <w:r>
        <w:rPr>
          <w:rFonts w:ascii="仿宋" w:hAnsi="仿宋" w:cs="仿宋" w:hint="eastAsia" w:eastAsia="仿宋_GB2312;仿宋"/>
          <w:b w:val="false"/>
          <w:bCs w:val="false"/>
          <w:smallCaps/>
          <w:color w:val="000000"/>
          <w:kern w:val="0"/>
          <w:sz w:val="32"/>
          <w:szCs w:val="32"/>
        </w:rPr>
        <w:t>第十一条</w:t>
      </w:r>
      <w:r>
        <w:rPr>
          <w:rFonts w:ascii="仿宋" w:hAnsi="仿宋" w:cs="仿宋" w:hint="eastAsia" w:eastAsia="仿宋_GB2312;仿宋"/>
          <w:color w:val="000000"/>
          <w:sz w:val="32"/>
          <w:szCs w:val="32"/>
        </w:rPr>
        <w:t>修改为：“</w:t>
      </w:r>
      <w:r>
        <w:rPr>
          <w:rFonts w:ascii="仿宋" w:hAnsi="仿宋" w:cs="仿宋" w:hint="eastAsia" w:eastAsia="仿宋_GB2312;仿宋"/>
          <w:color w:val="000000"/>
          <w:kern w:val="0"/>
          <w:sz w:val="32"/>
          <w:szCs w:val="32"/>
        </w:rPr>
        <w:t>建设单位应当兼顾畅通与安全，科学确定和保障工程建设工期，加强工程建设全过程质量和安全风险管理，定期组织开展工程项目质量和安全生产检查，以及事故隐患排查治理，及时组织整改，并定期向负责项目监管的交通运输主管部门报告工程项目质量和安全生产情况。</w:t>
      </w:r>
      <w:r>
        <w:rPr>
          <w:rFonts w:ascii="仿宋" w:hAnsi="仿宋" w:cs="仿宋" w:hint="eastAsia" w:eastAsia="仿宋_GB2312;仿宋"/>
          <w:color w:val="000000"/>
          <w:sz w:val="32"/>
          <w:szCs w:val="32"/>
        </w:rPr>
        <w:t>”</w:t>
      </w:r>
    </w:p>
    <w:p>
      <w:pPr>
        <w:pStyle w:val="Normal"/>
        <w:spacing w:lineRule="exact" w:line="540"/>
        <w:ind w:firstLineChars="200" w:startChars="0" w:start="0" w:endChars="0" w:end="0"/>
        <w:rPr>
          <w:rFonts w:ascii="仿宋" w:hAnsi="仿宋" w:eastAsia="仿宋_GB2312;仿宋" w:cs="仿宋" w:hint="eastAsia"/>
          <w:color w:val="000000"/>
          <w:sz w:val="32"/>
          <w:szCs w:val="32"/>
        </w:rPr>
      </w:pPr>
      <w:r>
        <w:rPr>
          <w:rFonts w:ascii="仿宋" w:hAnsi="仿宋" w:cs="仿宋" w:hint="eastAsia" w:eastAsia="仿宋_GB2312;仿宋"/>
          <w:color w:val="000000"/>
          <w:sz w:val="32"/>
          <w:szCs w:val="32"/>
        </w:rPr>
        <w:t>（四）</w:t>
      </w:r>
      <w:r>
        <w:rPr>
          <w:rFonts w:ascii="仿宋" w:hAnsi="仿宋" w:cs="仿宋" w:hint="eastAsia" w:eastAsia="仿宋_GB2312;仿宋"/>
          <w:color w:val="000000"/>
          <w:kern w:val="0"/>
          <w:sz w:val="32"/>
          <w:szCs w:val="32"/>
        </w:rPr>
        <w:t>将</w:t>
      </w:r>
      <w:bookmarkStart w:id="0" w:name="58"/>
      <w:r>
        <w:rPr>
          <w:rFonts w:ascii="仿宋" w:hAnsi="仿宋" w:cs="仿宋" w:hint="eastAsia" w:eastAsia="仿宋_GB2312;仿宋"/>
          <w:color w:val="000000"/>
          <w:kern w:val="0"/>
          <w:sz w:val="32"/>
          <w:szCs w:val="32"/>
        </w:rPr>
        <w:t>第</w:t>
      </w:r>
      <w:bookmarkEnd w:id="0"/>
      <w:r>
        <w:rPr>
          <w:rFonts w:ascii="仿宋" w:hAnsi="仿宋" w:cs="仿宋" w:hint="eastAsia" w:eastAsia="仿宋_GB2312;仿宋"/>
          <w:color w:val="000000"/>
          <w:kern w:val="0"/>
          <w:sz w:val="32"/>
          <w:szCs w:val="32"/>
        </w:rPr>
        <w:t>五十三条第三项修改为：“违反本条</w:t>
      </w:r>
      <w:r>
        <w:rPr>
          <w:rFonts w:ascii="仿宋" w:hAnsi="仿宋" w:cs="仿宋" w:hint="eastAsia" w:eastAsia="仿宋_GB2312;仿宋"/>
          <w:color w:val="000000"/>
          <w:sz w:val="32"/>
          <w:szCs w:val="32"/>
        </w:rPr>
        <w:t>例第十一条规定，对发现的工程项目质量和安全生产问题未及时组织整改的，或者未按照规定向交通运输主管部门报告工程项目质量和安全生产情况的</w:t>
      </w:r>
      <w:r>
        <w:rPr>
          <w:rFonts w:ascii="仿宋" w:hAnsi="仿宋" w:cs="仿宋" w:hint="eastAsia" w:eastAsia="仿宋_GB2312;仿宋"/>
          <w:bCs/>
          <w:color w:val="000000"/>
          <w:sz w:val="32"/>
          <w:szCs w:val="32"/>
        </w:rPr>
        <w:t>”。</w:t>
      </w:r>
      <w:r>
        <w:rPr>
          <w:rFonts w:ascii="仿宋" w:hAnsi="仿宋" w:cs="仿宋" w:hint="eastAsia" w:eastAsia="仿宋_GB2312;仿宋"/>
          <w:color w:val="000000"/>
          <w:sz w:val="32"/>
          <w:szCs w:val="32"/>
        </w:rPr>
        <w:t xml:space="preserve"> </w:t>
      </w:r>
    </w:p>
    <w:p>
      <w:pPr>
        <w:pStyle w:val="2"/>
        <w:keepNext w:val="false"/>
        <w:keepLines w:val="false"/>
        <w:pageBreakBefore w:val="false"/>
        <w:widowControl w:val="false"/>
        <w:kinsoku w:val="true"/>
        <w:overflowPunct w:val="true"/>
        <w:autoSpaceDE w:val="true"/>
        <w:bidi w:val="0"/>
        <w:snapToGrid w:val="true"/>
        <w:spacing w:before="0" w:after="0"/>
        <w:ind w:startChars="0" w:start="0" w:endChars="0" w:end="0"/>
        <w:textAlignment w:val="auto"/>
        <w:rPr>
          <w:rFonts w:ascii="仿宋" w:hAnsi="仿宋" w:eastAsia="仿宋_GB2312;仿宋" w:cs="仿宋" w:hint="eastAsia"/>
          <w:color w:val="000000"/>
        </w:rPr>
      </w:pPr>
      <w:r>
        <w:rPr>
          <w:rFonts w:ascii="仿宋" w:hAnsi="仿宋" w:cs="仿宋" w:hint="eastAsia" w:eastAsia="仿宋_GB2312;仿宋"/>
          <w:color w:val="000000"/>
          <w:sz w:val="32"/>
          <w:szCs w:val="32"/>
        </w:rPr>
        <w:t>（五）</w:t>
      </w:r>
      <w:bookmarkStart w:id="1" w:name="67"/>
      <w:r>
        <w:rPr>
          <w:rFonts w:ascii="仿宋" w:hAnsi="仿宋" w:cs="仿宋" w:hint="eastAsia" w:eastAsia="仿宋_GB2312;仿宋"/>
          <w:color w:val="000000"/>
          <w:sz w:val="32"/>
          <w:szCs w:val="32"/>
        </w:rPr>
        <w:t>将第</w:t>
      </w:r>
      <w:bookmarkEnd w:id="1"/>
      <w:r>
        <w:rPr>
          <w:rFonts w:ascii="仿宋" w:hAnsi="仿宋" w:cs="仿宋" w:hint="eastAsia" w:eastAsia="仿宋_GB2312;仿宋"/>
          <w:color w:val="000000"/>
          <w:sz w:val="32"/>
          <w:szCs w:val="32"/>
        </w:rPr>
        <w:t>五十八条修改为：“违反本条例</w:t>
      </w:r>
      <w:r>
        <w:rPr>
          <w:rFonts w:ascii="仿宋" w:hAnsi="仿宋" w:cs="仿宋" w:hint="eastAsia" w:eastAsia="仿宋_GB2312;仿宋"/>
          <w:color w:val="000000"/>
          <w:kern w:val="0"/>
          <w:sz w:val="32"/>
          <w:szCs w:val="32"/>
        </w:rPr>
        <w:t>第四十二条</w:t>
      </w:r>
      <w:r>
        <w:rPr>
          <w:rFonts w:ascii="仿宋" w:hAnsi="仿宋" w:cs="仿宋" w:hint="eastAsia" w:eastAsia="仿宋_GB2312;仿宋"/>
          <w:color w:val="000000"/>
          <w:sz w:val="32"/>
          <w:szCs w:val="32"/>
        </w:rPr>
        <w:t>第二款规定，试验检测单位出具虚假试验检测报告的，没收违法所得；违法所得在十万元以上的，并处违法所得二倍以上五倍以下罚款；没有违法所得或者违法所得不足十万元的，单处或者并处十万元以上二十万元以下罚款；对其直接负责的主管人员和其他直接责任人员处五万元以上十万元以下罚款；依法吊销其试验检测等级证书；对具有执业资格的直接责任人员，提请相关部门吊销其资格证书。</w:t>
      </w:r>
      <w:r>
        <w:rPr>
          <w:rFonts w:ascii="仿宋" w:hAnsi="仿宋" w:cs="仿宋" w:hint="eastAsia" w:eastAsia="仿宋_GB2312;仿宋"/>
          <w:bCs/>
          <w:color w:val="000000"/>
          <w:sz w:val="32"/>
          <w:szCs w:val="32"/>
        </w:rPr>
        <w:t>”</w:t>
      </w:r>
      <w:r>
        <w:rPr>
          <w:rFonts w:ascii="仿宋" w:hAnsi="仿宋" w:cs="仿宋" w:hint="eastAsia" w:eastAsia="仿宋_GB2312;仿宋"/>
          <w:b/>
          <w:color w:val="000000"/>
          <w:sz w:val="32"/>
          <w:szCs w:val="32"/>
        </w:rPr>
        <w:t>　</w:t>
      </w:r>
    </w:p>
    <w:p>
      <w:pPr>
        <w:pStyle w:val="Normal"/>
        <w:keepNext w:val="false"/>
        <w:keepLines w:val="false"/>
        <w:pageBreakBefore w:val="false"/>
        <w:kinsoku w:val="true"/>
        <w:overflowPunct w:val="true"/>
        <w:autoSpaceDE w:val="true"/>
        <w:bidi w:val="0"/>
        <w:ind w:firstLine="640" w:end="0"/>
        <w:rPr>
          <w:rFonts w:ascii="黑体" w:hAnsi="黑体" w:eastAsia="黑体" w:cs="黑体" w:hint="eastAsia"/>
          <w:color w:val="000000"/>
          <w:sz w:val="32"/>
          <w:szCs w:val="32"/>
        </w:rPr>
      </w:pPr>
      <w:r>
        <w:rPr>
          <w:rFonts w:ascii="黑体" w:hAnsi="黑体" w:cs="黑体" w:hint="eastAsia" w:eastAsia="黑体"/>
          <w:color w:val="000000"/>
          <w:sz w:val="32"/>
          <w:szCs w:val="32"/>
        </w:rPr>
        <w:t>三、对《吉林省道路运输条例》作出修改</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 w:hAnsi="仿宋" w:eastAsia="仿宋_GB2312;仿宋" w:cs="仿宋" w:hint="eastAsia"/>
          <w:color w:val="000000"/>
          <w:sz w:val="32"/>
          <w:szCs w:val="32"/>
          <w:highlight w:val="none"/>
        </w:rPr>
      </w:pPr>
      <w:r>
        <w:rPr>
          <w:rFonts w:ascii="仿宋" w:hAnsi="仿宋" w:cs="仿宋" w:hint="eastAsia" w:eastAsia="仿宋_GB2312;仿宋"/>
          <w:color w:val="000000"/>
          <w:sz w:val="32"/>
          <w:szCs w:val="32"/>
        </w:rPr>
        <w:t>（一）将第三条、第二十七条中的“交通行政主管部门”修改为“交通运输主管部门”。</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 w:hAnsi="仿宋" w:eastAsia="仿宋_GB2312;仿宋" w:cs="仿宋" w:hint="eastAsia"/>
          <w:color w:val="000000"/>
          <w:sz w:val="32"/>
          <w:szCs w:val="32"/>
          <w:highlight w:val="none"/>
        </w:rPr>
      </w:pPr>
      <w:r>
        <w:rPr>
          <w:rFonts w:ascii="仿宋" w:hAnsi="仿宋" w:cs="仿宋" w:hint="eastAsia" w:eastAsia="仿宋_GB2312;仿宋"/>
          <w:color w:val="000000"/>
          <w:sz w:val="32"/>
          <w:szCs w:val="32"/>
        </w:rPr>
        <w:t>将第六条、第九条、第十条、第十六条、第十七条、第二十六条、第三十二条、第三十三条、第四十一条、第四十二条、第四十三条、第四十五条、第四十六条、第四十七条、第四十八条、第四十九条、第五十条、第五十八条中的“道路运输管理机构”修改为“交通运输主管部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jc w:val="both"/>
        <w:textAlignment w:val="auto"/>
        <w:rPr>
          <w:rFonts w:ascii="仿宋" w:hAnsi="仿宋" w:eastAsia="仿宋_GB2312;仿宋" w:cs="仿宋" w:hint="eastAsia"/>
          <w:color w:val="000000"/>
          <w:sz w:val="32"/>
          <w:szCs w:val="32"/>
          <w:highlight w:val="none"/>
        </w:rPr>
      </w:pPr>
      <w:r>
        <w:rPr>
          <w:rFonts w:ascii="仿宋" w:hAnsi="仿宋" w:cs="仿宋" w:hint="eastAsia" w:eastAsia="仿宋_GB2312;仿宋"/>
          <w:color w:val="000000"/>
          <w:sz w:val="32"/>
          <w:szCs w:val="32"/>
        </w:rPr>
        <w:t>将第十条、第五十条中的“省交通行政主管部门”修改为“省人民政府交通运输主管部门”。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jc w:val="both"/>
        <w:textAlignment w:val="auto"/>
        <w:rPr>
          <w:rFonts w:ascii="仿宋" w:hAnsi="仿宋" w:eastAsia="仿宋_GB2312;仿宋" w:cs="仿宋" w:hint="eastAsia"/>
          <w:color w:val="000000"/>
          <w:kern w:val="2"/>
          <w:sz w:val="32"/>
          <w:szCs w:val="32"/>
          <w:highlight w:val="none"/>
        </w:rPr>
      </w:pPr>
      <w:r>
        <w:rPr>
          <w:rFonts w:ascii="仿宋" w:hAnsi="仿宋" w:cs="仿宋" w:hint="eastAsia" w:eastAsia="仿宋_GB2312;仿宋"/>
          <w:color w:val="000000"/>
          <w:kern w:val="2"/>
          <w:sz w:val="32"/>
          <w:szCs w:val="32"/>
        </w:rPr>
        <w:t>将第二十六条中的“本级交通行政主管部门和上级道路运输管理机构”修改为“上级交通运输主管部门”。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jc w:val="both"/>
        <w:textAlignment w:val="auto"/>
        <w:rPr>
          <w:rFonts w:ascii="仿宋" w:hAnsi="仿宋" w:eastAsia="仿宋_GB2312;仿宋" w:cs="仿宋" w:hint="eastAsia"/>
          <w:color w:val="000000"/>
          <w:sz w:val="32"/>
          <w:szCs w:val="32"/>
          <w:highlight w:val="none"/>
        </w:rPr>
      </w:pPr>
      <w:r>
        <w:rPr>
          <w:rFonts w:ascii="仿宋" w:hAnsi="仿宋" w:cs="仿宋" w:hint="eastAsia" w:eastAsia="仿宋_GB2312;仿宋"/>
          <w:color w:val="000000"/>
          <w:sz w:val="32"/>
          <w:szCs w:val="32"/>
        </w:rPr>
        <w:t>将第二十八条、第五十一条、第五十二条、第五十三条、第五十四条、第五十五条、第五十六条中的“县级以上道路运输管理机构”修改为“交通运输主管部门”。</w:t>
      </w:r>
    </w:p>
    <w:p>
      <w:pPr>
        <w:pStyle w:val="2"/>
        <w:keepNext w:val="false"/>
        <w:keepLines w:val="false"/>
        <w:pageBreakBefore w:val="false"/>
        <w:widowControl w:val="false"/>
        <w:kinsoku w:val="true"/>
        <w:overflowPunct w:val="true"/>
        <w:autoSpaceDE w:val="true"/>
        <w:bidi w:val="0"/>
        <w:snapToGrid w:val="true"/>
        <w:spacing w:before="0" w:after="0"/>
        <w:ind w:startChars="0" w:start="0" w:endChars="0" w:end="0"/>
        <w:textAlignment w:val="auto"/>
        <w:rPr>
          <w:rFonts w:ascii="仿宋" w:hAnsi="仿宋" w:eastAsia="仿宋_GB2312;仿宋" w:cs="仿宋" w:hint="eastAsia"/>
          <w:color w:val="000000"/>
          <w:sz w:val="32"/>
          <w:szCs w:val="32"/>
        </w:rPr>
      </w:pPr>
      <w:r>
        <w:rPr>
          <w:rFonts w:ascii="仿宋" w:hAnsi="仿宋" w:cs="仿宋" w:hint="eastAsia" w:eastAsia="仿宋_GB2312;仿宋"/>
          <w:color w:val="000000"/>
          <w:sz w:val="32"/>
          <w:szCs w:val="32"/>
        </w:rPr>
        <w:t>将第四十三条中的“卫生行政部门”修改为“卫生健康主管部门”。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640" w:start="0" w:end="0"/>
        <w:jc w:val="both"/>
        <w:textAlignment w:val="auto"/>
        <w:rPr>
          <w:rStyle w:val="font11"/>
          <w:rFonts w:ascii="仿宋" w:hAnsi="仿宋" w:eastAsia="仿宋_GB2312;仿宋" w:cs="仿宋" w:hint="eastAsia"/>
          <w:b w:val="false"/>
          <w:bCs w:val="false"/>
          <w:i w:val="false"/>
          <w:color w:val="000000"/>
          <w:sz w:val="32"/>
          <w:szCs w:val="32"/>
          <w:lang w:bidi="ar"/>
        </w:rPr>
      </w:pPr>
      <w:r>
        <w:rPr>
          <w:rFonts w:ascii="仿宋" w:hAnsi="仿宋" w:cs="仿宋" w:hint="eastAsia" w:eastAsia="仿宋_GB2312;仿宋"/>
          <w:color w:val="000000"/>
          <w:sz w:val="32"/>
          <w:szCs w:val="32"/>
        </w:rPr>
        <w:t>将第四十八条中的“交通行政主管部门和道路运输管理机构”修改为“</w:t>
      </w:r>
      <w:r>
        <w:rPr>
          <w:rStyle w:val="font11"/>
          <w:rFonts w:ascii="仿宋" w:hAnsi="仿宋" w:cs="仿宋" w:hint="eastAsia" w:eastAsia="仿宋_GB2312;仿宋"/>
          <w:b w:val="false"/>
          <w:bCs w:val="false"/>
          <w:i w:val="false"/>
          <w:color w:val="000000"/>
          <w:sz w:val="32"/>
          <w:szCs w:val="32"/>
          <w:lang w:bidi="ar"/>
        </w:rPr>
        <w:t>上级交通运输主管部门”。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jc w:val="both"/>
        <w:textAlignment w:val="auto"/>
        <w:rPr>
          <w:rFonts w:ascii="仿宋" w:hAnsi="仿宋" w:eastAsia="仿宋_GB2312;仿宋" w:cs="仿宋" w:hint="eastAsia"/>
          <w:color w:val="000000"/>
          <w:sz w:val="32"/>
          <w:szCs w:val="32"/>
          <w:highlight w:val="none"/>
        </w:rPr>
      </w:pPr>
      <w:r>
        <w:rPr>
          <w:rFonts w:ascii="仿宋" w:hAnsi="仿宋" w:cs="仿宋" w:hint="eastAsia" w:eastAsia="仿宋_GB2312;仿宋"/>
          <w:color w:val="000000"/>
          <w:sz w:val="32"/>
          <w:szCs w:val="32"/>
        </w:rPr>
        <w:t>将第五十七条中的“县级道路运输管理机构”修改为“交通运输主管部门”。</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 w:hAnsi="仿宋" w:eastAsia="仿宋_GB2312;仿宋" w:cs="仿宋" w:hint="eastAsia"/>
          <w:color w:val="000000"/>
          <w:sz w:val="32"/>
          <w:szCs w:val="32"/>
          <w:highlight w:val="none"/>
        </w:rPr>
      </w:pPr>
      <w:r>
        <w:rPr>
          <w:rFonts w:ascii="仿宋" w:hAnsi="仿宋" w:cs="仿宋" w:hint="eastAsia" w:eastAsia="仿宋_GB2312;仿宋"/>
          <w:color w:val="000000"/>
          <w:sz w:val="32"/>
          <w:szCs w:val="32"/>
        </w:rPr>
        <w:t>（二）将第三条第一款修改为：“</w:t>
      </w:r>
      <w:r>
        <w:rPr>
          <w:rFonts w:ascii="仿宋" w:hAnsi="仿宋" w:cs="仿宋" w:hint="eastAsia" w:eastAsia="仿宋_GB2312;仿宋"/>
          <w:color w:val="000000"/>
          <w:sz w:val="32"/>
          <w:szCs w:val="32"/>
          <w:u w:val="none"/>
        </w:rPr>
        <w:t>县级以上人民政府交通</w:t>
      </w:r>
      <w:r>
        <w:rPr>
          <w:rStyle w:val="font61"/>
          <w:rFonts w:ascii="仿宋" w:hAnsi="仿宋" w:cs="仿宋" w:hint="eastAsia" w:eastAsia="仿宋_GB2312;仿宋"/>
          <w:b w:val="false"/>
          <w:bCs w:val="false"/>
          <w:i w:val="false"/>
          <w:color w:val="000000"/>
          <w:sz w:val="32"/>
          <w:szCs w:val="32"/>
          <w:lang w:bidi="ar"/>
        </w:rPr>
        <w:t>运输</w:t>
      </w:r>
      <w:r>
        <w:rPr>
          <w:rFonts w:ascii="仿宋" w:hAnsi="仿宋" w:cs="仿宋" w:hint="eastAsia" w:eastAsia="仿宋_GB2312;仿宋"/>
          <w:color w:val="000000"/>
          <w:sz w:val="32"/>
          <w:szCs w:val="32"/>
          <w:u w:val="none"/>
        </w:rPr>
        <w:t>主管部门负责本行政区域</w:t>
      </w:r>
      <w:r>
        <w:rPr>
          <w:rStyle w:val="font11"/>
          <w:rFonts w:ascii="仿宋" w:hAnsi="仿宋" w:cs="仿宋" w:hint="eastAsia" w:eastAsia="仿宋_GB2312;仿宋"/>
          <w:i w:val="false"/>
          <w:color w:val="000000"/>
          <w:sz w:val="32"/>
          <w:szCs w:val="32"/>
          <w:lang w:bidi="ar"/>
        </w:rPr>
        <w:t>内</w:t>
      </w:r>
      <w:r>
        <w:rPr>
          <w:rFonts w:ascii="仿宋" w:hAnsi="仿宋" w:cs="仿宋" w:hint="eastAsia" w:eastAsia="仿宋_GB2312;仿宋"/>
          <w:color w:val="000000"/>
          <w:sz w:val="32"/>
          <w:szCs w:val="32"/>
          <w:u w:val="none"/>
        </w:rPr>
        <w:t>的道路运输管理工作。</w:t>
      </w:r>
      <w:r>
        <w:rPr>
          <w:rStyle w:val="font11"/>
          <w:rFonts w:ascii="仿宋" w:hAnsi="仿宋" w:cs="仿宋" w:hint="eastAsia" w:eastAsia="仿宋_GB2312;仿宋"/>
          <w:i w:val="false"/>
          <w:color w:val="000000"/>
          <w:sz w:val="32"/>
          <w:szCs w:val="32"/>
          <w:lang w:bidi="ar"/>
        </w:rPr>
        <w:t>其设置的有关机构可以承担相应具体工作</w:t>
      </w:r>
      <w:r>
        <w:rPr>
          <w:rFonts w:ascii="仿宋" w:hAnsi="仿宋" w:cs="仿宋" w:hint="eastAsia" w:eastAsia="仿宋_GB2312;仿宋"/>
          <w:color w:val="000000"/>
          <w:sz w:val="32"/>
          <w:szCs w:val="32"/>
          <w:u w:val="none"/>
        </w:rPr>
        <w:t>。</w:t>
      </w:r>
      <w:r>
        <w:rPr>
          <w:rFonts w:ascii="仿宋" w:hAnsi="仿宋" w:cs="仿宋" w:hint="eastAsia" w:eastAsia="仿宋_GB2312;仿宋"/>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仿宋" w:hAnsi="仿宋" w:eastAsia="仿宋_GB2312;仿宋" w:cs="仿宋" w:hint="eastAsia"/>
          <w:color w:val="000000"/>
          <w:sz w:val="32"/>
          <w:szCs w:val="32"/>
          <w:highlight w:val="none"/>
        </w:rPr>
      </w:pPr>
      <w:r>
        <w:rPr>
          <w:rFonts w:ascii="仿宋" w:hAnsi="仿宋" w:cs="仿宋" w:hint="eastAsia" w:eastAsia="仿宋_GB2312;仿宋"/>
          <w:color w:val="000000"/>
          <w:sz w:val="32"/>
          <w:szCs w:val="32"/>
        </w:rPr>
        <w:t>（三）将第十六条第一款修改为：“</w:t>
      </w:r>
      <w:r>
        <w:rPr>
          <w:rStyle w:val="font11"/>
          <w:rFonts w:ascii="仿宋" w:hAnsi="仿宋" w:cs="仿宋" w:hint="eastAsia" w:eastAsia="仿宋_GB2312;仿宋"/>
          <w:i w:val="false"/>
          <w:color w:val="000000"/>
          <w:sz w:val="32"/>
          <w:szCs w:val="32"/>
          <w:lang w:bidi="ar"/>
        </w:rPr>
        <w:t>客运班车必须按照批准的线路、班次、停靠站点营运。采用循环方式运行的客运车辆应当按照班次和发车时间，按顺序载客发车。</w:t>
      </w:r>
      <w:r>
        <w:rPr>
          <w:rFonts w:ascii="仿宋" w:hAnsi="仿宋" w:cs="仿宋" w:hint="eastAsia" w:eastAsia="仿宋_GB2312;仿宋"/>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Style w:val="font11"/>
          <w:rFonts w:ascii="仿宋" w:hAnsi="仿宋" w:eastAsia="仿宋_GB2312;仿宋" w:cs="仿宋" w:hint="eastAsia"/>
          <w:i w:val="false"/>
          <w:color w:val="000000"/>
          <w:sz w:val="32"/>
          <w:szCs w:val="32"/>
          <w:bdr w:val="single" w:sz="4" w:space="0" w:color="000000"/>
          <w:lang w:bidi="ar"/>
        </w:rPr>
      </w:pPr>
      <w:r>
        <w:rPr>
          <w:rFonts w:ascii="仿宋" w:hAnsi="仿宋" w:cs="仿宋" w:hint="eastAsia" w:eastAsia="仿宋_GB2312;仿宋"/>
          <w:color w:val="000000"/>
          <w:sz w:val="32"/>
          <w:szCs w:val="32"/>
          <w:lang w:val="en"/>
        </w:rPr>
        <w:t>（四）</w:t>
      </w:r>
      <w:r>
        <w:rPr>
          <w:rFonts w:ascii="仿宋" w:hAnsi="仿宋" w:cs="仿宋" w:hint="eastAsia" w:eastAsia="仿宋_GB2312;仿宋"/>
          <w:color w:val="000000"/>
          <w:sz w:val="32"/>
          <w:szCs w:val="32"/>
        </w:rPr>
        <w:t>将第二十二条修改为：“</w:t>
      </w:r>
      <w:r>
        <w:rPr>
          <w:rStyle w:val="font11"/>
          <w:rFonts w:ascii="仿宋" w:hAnsi="仿宋" w:cs="仿宋" w:hint="eastAsia" w:eastAsia="仿宋_GB2312;仿宋"/>
          <w:i w:val="false"/>
          <w:color w:val="000000"/>
          <w:sz w:val="32"/>
          <w:szCs w:val="32"/>
          <w:lang w:bidi="ar"/>
        </w:rPr>
        <w:t>鼓励使用</w:t>
      </w:r>
      <w:r>
        <w:rPr>
          <w:rStyle w:val="font11"/>
          <w:rFonts w:ascii="仿宋" w:hAnsi="仿宋" w:cs="仿宋" w:hint="eastAsia" w:eastAsia="仿宋_GB2312;仿宋"/>
          <w:b w:val="false"/>
          <w:bCs w:val="false"/>
          <w:i w:val="false"/>
          <w:color w:val="000000"/>
          <w:sz w:val="32"/>
          <w:szCs w:val="32"/>
          <w:lang w:bidi="ar"/>
        </w:rPr>
        <w:t>标准化、模块化、轻量化厢式半挂车、集装箱运输车辆从事道路货物运输，鼓励发展多式联运、网络货运、城市绿色配送等运输组织方式。”</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rPr>
          <w:rFonts w:ascii="仿宋" w:hAnsi="仿宋" w:eastAsia="仿宋_GB2312;仿宋" w:cs="仿宋" w:hint="eastAsia"/>
          <w:color w:val="000000"/>
          <w:sz w:val="32"/>
          <w:szCs w:val="32"/>
          <w:highlight w:val="none"/>
        </w:rPr>
      </w:pPr>
      <w:r>
        <w:rPr>
          <w:rFonts w:ascii="仿宋" w:hAnsi="仿宋" w:cs="仿宋" w:hint="eastAsia" w:eastAsia="仿宋_GB2312;仿宋"/>
          <w:color w:val="000000"/>
          <w:sz w:val="32"/>
          <w:szCs w:val="32"/>
        </w:rPr>
        <w:t>（五）将第二十九条修改为：“</w:t>
      </w:r>
      <w:r>
        <w:rPr>
          <w:rFonts w:ascii="仿宋" w:hAnsi="仿宋" w:cs="仿宋" w:hint="eastAsia" w:eastAsia="仿宋_GB2312;仿宋"/>
          <w:color w:val="000000"/>
          <w:sz w:val="32"/>
          <w:szCs w:val="36"/>
          <w:u w:val="none"/>
        </w:rPr>
        <w:t>客运站经营者应当根据道路运输许可确定的线路、班次、车辆、站点，组织车辆进站、售票、发车，并及时公布进站客车的运输线路、车辆等级、停靠站点、班次、</w:t>
      </w:r>
      <w:r>
        <w:rPr>
          <w:rStyle w:val="font11"/>
          <w:rFonts w:ascii="仿宋" w:hAnsi="仿宋" w:cs="仿宋" w:hint="eastAsia" w:eastAsia="仿宋_GB2312;仿宋"/>
          <w:i w:val="false"/>
          <w:color w:val="000000"/>
          <w:sz w:val="32"/>
          <w:szCs w:val="32"/>
          <w:lang w:bidi="ar"/>
        </w:rPr>
        <w:t>发车时间、</w:t>
      </w:r>
      <w:r>
        <w:rPr>
          <w:rFonts w:ascii="仿宋" w:hAnsi="仿宋" w:cs="仿宋" w:hint="eastAsia" w:eastAsia="仿宋_GB2312;仿宋"/>
          <w:color w:val="000000"/>
          <w:sz w:val="32"/>
          <w:szCs w:val="36"/>
          <w:u w:val="none"/>
        </w:rPr>
        <w:t>票价、承运人等信息，疏导旅客，维持秩序。</w:t>
      </w:r>
      <w:r>
        <w:rPr>
          <w:rFonts w:ascii="仿宋" w:hAnsi="仿宋" w:cs="仿宋" w:hint="eastAsia" w:eastAsia="仿宋_GB2312;仿宋"/>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Style w:val="font11"/>
          <w:rFonts w:ascii="仿宋" w:hAnsi="仿宋" w:eastAsia="仿宋_GB2312;仿宋" w:cs="仿宋" w:hint="eastAsia"/>
          <w:b w:val="false"/>
          <w:bCs w:val="false"/>
          <w:i w:val="false"/>
          <w:color w:val="000000"/>
          <w:sz w:val="32"/>
          <w:szCs w:val="32"/>
          <w:lang w:bidi="ar"/>
        </w:rPr>
      </w:pPr>
      <w:r>
        <w:rPr>
          <w:rFonts w:ascii="仿宋" w:hAnsi="仿宋" w:cs="仿宋" w:hint="eastAsia" w:eastAsia="仿宋_GB2312;仿宋"/>
          <w:color w:val="000000"/>
          <w:sz w:val="32"/>
          <w:szCs w:val="32"/>
        </w:rPr>
        <w:t>（六）将第三十三条修改为：“</w:t>
      </w:r>
      <w:r>
        <w:rPr>
          <w:rStyle w:val="font11"/>
          <w:rFonts w:ascii="仿宋" w:hAnsi="仿宋" w:cs="仿宋" w:hint="eastAsia" w:eastAsia="仿宋_GB2312;仿宋"/>
          <w:i w:val="false"/>
          <w:color w:val="000000"/>
          <w:sz w:val="32"/>
          <w:szCs w:val="32"/>
          <w:lang w:bidi="ar"/>
        </w:rPr>
        <w:t>机动车驾驶员培训机构应当执行国家规定的教学大纲，如实填写《教学日志》和《培训记录》，</w:t>
      </w:r>
      <w:r>
        <w:rPr>
          <w:rStyle w:val="font11"/>
          <w:rFonts w:ascii="仿宋" w:hAnsi="仿宋" w:cs="仿宋" w:hint="eastAsia" w:eastAsia="仿宋_GB2312;仿宋"/>
          <w:b w:val="false"/>
          <w:bCs w:val="false"/>
          <w:i w:val="false"/>
          <w:color w:val="000000"/>
          <w:sz w:val="32"/>
          <w:szCs w:val="32"/>
          <w:lang w:bidi="ar"/>
        </w:rPr>
        <w:t>建立学员档案。</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Style w:val="font11"/>
          <w:rFonts w:ascii="仿宋" w:hAnsi="仿宋" w:eastAsia="仿宋_GB2312;仿宋" w:cs="仿宋" w:hint="eastAsia"/>
          <w:i w:val="false"/>
          <w:color w:val="000000"/>
          <w:sz w:val="32"/>
          <w:szCs w:val="32"/>
          <w:lang w:bidi="ar"/>
        </w:rPr>
      </w:pPr>
      <w:r>
        <w:rPr>
          <w:rStyle w:val="font11"/>
          <w:rFonts w:eastAsia="仿宋_GB2312;仿宋" w:cs="仿宋" w:hint="eastAsia" w:ascii="仿宋" w:hAnsi="仿宋"/>
          <w:i w:val="false"/>
          <w:color w:val="000000"/>
          <w:sz w:val="32"/>
          <w:szCs w:val="32"/>
          <w:lang w:bidi="ar"/>
        </w:rPr>
        <w:t>“</w:t>
      </w:r>
      <w:r>
        <w:rPr>
          <w:rStyle w:val="font11"/>
          <w:rFonts w:ascii="仿宋" w:hAnsi="仿宋" w:cs="仿宋" w:hint="eastAsia" w:eastAsia="仿宋_GB2312;仿宋"/>
          <w:b w:val="false"/>
          <w:bCs w:val="false"/>
          <w:i w:val="false"/>
          <w:color w:val="000000"/>
          <w:sz w:val="32"/>
          <w:szCs w:val="32"/>
          <w:lang w:bidi="ar"/>
        </w:rPr>
        <w:t>交通运输主管部门</w:t>
      </w:r>
      <w:r>
        <w:rPr>
          <w:rStyle w:val="font11"/>
          <w:rFonts w:ascii="仿宋" w:hAnsi="仿宋" w:cs="仿宋" w:hint="eastAsia" w:eastAsia="仿宋_GB2312;仿宋"/>
          <w:i w:val="false"/>
          <w:color w:val="000000"/>
          <w:sz w:val="32"/>
          <w:szCs w:val="32"/>
          <w:lang w:bidi="ar"/>
        </w:rPr>
        <w:t>与机动车驾驶员考试发证机关应当建立驾驶员培训管理与考试发证的衔接制度，</w:t>
      </w:r>
      <w:r>
        <w:rPr>
          <w:rStyle w:val="font11"/>
          <w:rFonts w:ascii="仿宋" w:hAnsi="仿宋" w:cs="仿宋" w:hint="eastAsia" w:eastAsia="仿宋_GB2312;仿宋"/>
          <w:b w:val="false"/>
          <w:bCs w:val="false"/>
          <w:i w:val="false"/>
          <w:color w:val="000000"/>
          <w:sz w:val="32"/>
          <w:szCs w:val="32"/>
          <w:lang w:bidi="ar"/>
        </w:rPr>
        <w:t>实现培训与考试信息共享，</w:t>
      </w:r>
      <w:r>
        <w:rPr>
          <w:rStyle w:val="font11"/>
          <w:rFonts w:ascii="仿宋" w:hAnsi="仿宋" w:cs="仿宋" w:hint="eastAsia" w:eastAsia="仿宋_GB2312;仿宋"/>
          <w:i w:val="false"/>
          <w:color w:val="000000"/>
          <w:sz w:val="32"/>
          <w:szCs w:val="32"/>
          <w:lang w:bidi="ar"/>
        </w:rPr>
        <w:t>并积极运用信息化手段保证驾驶员培训考试质量。”</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jc w:val="both"/>
        <w:textAlignment w:val="auto"/>
        <w:rPr>
          <w:rFonts w:ascii="仿宋" w:hAnsi="仿宋" w:eastAsia="仿宋_GB2312;仿宋" w:cs="仿宋" w:hint="eastAsia"/>
          <w:color w:val="000000"/>
          <w:sz w:val="32"/>
          <w:szCs w:val="32"/>
          <w:highlight w:val="none"/>
        </w:rPr>
      </w:pPr>
      <w:r>
        <w:rPr>
          <w:rFonts w:ascii="仿宋" w:hAnsi="仿宋" w:cs="仿宋" w:hint="eastAsia" w:eastAsia="仿宋_GB2312;仿宋"/>
          <w:color w:val="000000"/>
          <w:sz w:val="32"/>
          <w:szCs w:val="32"/>
        </w:rPr>
        <w:t>（七）将第三十六条修改为：“</w:t>
      </w:r>
      <w:r>
        <w:rPr>
          <w:rStyle w:val="font11"/>
          <w:rFonts w:ascii="仿宋" w:hAnsi="仿宋" w:cs="仿宋" w:hint="eastAsia" w:eastAsia="仿宋_GB2312;仿宋"/>
          <w:i w:val="false"/>
          <w:color w:val="000000"/>
          <w:sz w:val="32"/>
          <w:szCs w:val="32"/>
          <w:lang w:bidi="ar"/>
        </w:rPr>
        <w:t>机动车综合性能检测机构应当符合国家规定的技术规范和标准，保证检测结果的真实性和准确性，并承担相应的法律责任。检测资料应当保存不少于两年。</w:t>
      </w:r>
      <w:r>
        <w:rPr>
          <w:rFonts w:ascii="仿宋" w:hAnsi="仿宋" w:cs="仿宋" w:hint="eastAsia" w:eastAsia="仿宋_GB2312;仿宋"/>
          <w:color w:val="000000"/>
          <w:sz w:val="32"/>
          <w:szCs w:val="32"/>
        </w:rPr>
        <w:t>”</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rPr>
          <w:rStyle w:val="font11"/>
          <w:rFonts w:ascii="仿宋" w:hAnsi="仿宋" w:eastAsia="仿宋_GB2312;仿宋" w:cs="仿宋" w:hint="eastAsia"/>
          <w:b w:val="false"/>
          <w:bCs w:val="false"/>
          <w:i w:val="false"/>
          <w:color w:val="000000"/>
          <w:sz w:val="32"/>
          <w:szCs w:val="32"/>
          <w:lang w:bidi="ar"/>
        </w:rPr>
      </w:pPr>
      <w:r>
        <w:rPr>
          <w:rFonts w:ascii="仿宋" w:hAnsi="仿宋" w:cs="仿宋" w:hint="eastAsia" w:eastAsia="仿宋_GB2312;仿宋"/>
          <w:color w:val="000000"/>
          <w:sz w:val="32"/>
          <w:szCs w:val="32"/>
        </w:rPr>
        <w:t>（八）将第四十四条</w:t>
      </w:r>
      <w:r>
        <w:rPr>
          <w:rStyle w:val="font11"/>
          <w:rFonts w:ascii="仿宋" w:hAnsi="仿宋" w:cs="仿宋" w:hint="eastAsia" w:eastAsia="仿宋_GB2312;仿宋"/>
          <w:b w:val="false"/>
          <w:bCs w:val="false"/>
          <w:i w:val="false"/>
          <w:color w:val="000000"/>
          <w:sz w:val="32"/>
          <w:szCs w:val="32"/>
          <w:lang w:bidi="ar"/>
        </w:rPr>
        <w:t>修改为：“口岸国际道路运输管理机构应当加强口岸国际道路运输基础设施及信息化管理，提升便利化运输水平。在口岸设立的国际道路运输管理机构应当加强对出入口岸的国际道路运输的监督管理。”</w:t>
      </w:r>
    </w:p>
    <w:p>
      <w:pPr>
        <w:pStyle w:val="Normal"/>
        <w:keepNext w:val="false"/>
        <w:keepLines w:val="false"/>
        <w:pageBreakBefore w:val="false"/>
        <w:kinsoku w:val="true"/>
        <w:overflowPunct w:val="true"/>
        <w:autoSpaceDE w:val="true"/>
        <w:bidi w:val="0"/>
        <w:snapToGrid w:val="true"/>
        <w:spacing w:lineRule="exact" w:line="570"/>
        <w:ind w:firstLineChars="200" w:startChars="0" w:start="0" w:endChars="0" w:end="0"/>
        <w:rPr>
          <w:rFonts w:ascii="仿宋" w:hAnsi="仿宋" w:eastAsia="仿宋_GB2312;仿宋" w:cs="仿宋" w:hint="eastAsia"/>
          <w:color w:val="000000"/>
        </w:rPr>
      </w:pPr>
      <w:r>
        <w:rPr>
          <w:rStyle w:val="font11"/>
          <w:rFonts w:ascii="仿宋" w:hAnsi="仿宋" w:cs="仿宋" w:hint="eastAsia" w:eastAsia="仿宋_GB2312;仿宋"/>
          <w:b w:val="false"/>
          <w:bCs w:val="false"/>
          <w:i w:val="false"/>
          <w:color w:val="000000"/>
          <w:sz w:val="32"/>
          <w:szCs w:val="32"/>
          <w:lang w:bidi="ar"/>
        </w:rPr>
        <w:t>（九）将第五十一条修改为：“</w:t>
      </w:r>
      <w:r>
        <w:rPr>
          <w:rStyle w:val="font61"/>
          <w:rFonts w:ascii="仿宋" w:hAnsi="仿宋" w:cs="仿宋" w:hint="eastAsia" w:eastAsia="仿宋_GB2312;仿宋"/>
          <w:i w:val="false"/>
          <w:color w:val="000000"/>
          <w:sz w:val="32"/>
          <w:szCs w:val="32"/>
          <w:lang w:bidi="ar"/>
        </w:rPr>
        <w:t>违反本条例，道路运输经营者不按规定维护和检测运输车辆的，由</w:t>
      </w:r>
      <w:r>
        <w:rPr>
          <w:rStyle w:val="font61"/>
          <w:rFonts w:ascii="仿宋" w:hAnsi="仿宋" w:cs="仿宋" w:hint="eastAsia" w:eastAsia="仿宋_GB2312;仿宋"/>
          <w:b w:val="false"/>
          <w:bCs w:val="false"/>
          <w:i w:val="false"/>
          <w:color w:val="000000"/>
          <w:sz w:val="32"/>
          <w:szCs w:val="32"/>
          <w:lang w:bidi="ar"/>
        </w:rPr>
        <w:t>交通运输主管部门</w:t>
      </w:r>
      <w:r>
        <w:rPr>
          <w:rStyle w:val="font61"/>
          <w:rFonts w:ascii="仿宋" w:hAnsi="仿宋" w:cs="仿宋" w:hint="eastAsia" w:eastAsia="仿宋_GB2312;仿宋"/>
          <w:i w:val="false"/>
          <w:color w:val="000000"/>
          <w:sz w:val="32"/>
          <w:szCs w:val="32"/>
          <w:lang w:bidi="ar"/>
        </w:rPr>
        <w:t>责令限期改正，处一千元以上五千元以下的罚款。</w:t>
      </w:r>
      <w:r>
        <w:rPr>
          <w:rStyle w:val="font11"/>
          <w:rFonts w:ascii="仿宋" w:hAnsi="仿宋" w:cs="仿宋" w:hint="eastAsia" w:eastAsia="仿宋_GB2312;仿宋"/>
          <w:b w:val="false"/>
          <w:bCs w:val="false"/>
          <w:i w:val="false"/>
          <w:color w:val="000000"/>
          <w:sz w:val="32"/>
          <w:szCs w:val="32"/>
          <w:lang w:bidi="ar"/>
        </w:rPr>
        <w:t>”</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jc w:val="both"/>
        <w:textAlignment w:val="auto"/>
        <w:rPr>
          <w:rFonts w:ascii="仿宋" w:hAnsi="仿宋" w:eastAsia="仿宋_GB2312;仿宋" w:cs="仿宋" w:hint="eastAsia"/>
          <w:color w:val="000000"/>
          <w:sz w:val="32"/>
          <w:szCs w:val="32"/>
          <w:highlight w:val="none"/>
        </w:rPr>
      </w:pPr>
      <w:r>
        <w:rPr>
          <w:rFonts w:ascii="仿宋" w:hAnsi="仿宋" w:cs="仿宋" w:hint="eastAsia" w:eastAsia="仿宋_GB2312;仿宋"/>
          <w:color w:val="000000"/>
          <w:sz w:val="32"/>
          <w:szCs w:val="32"/>
        </w:rPr>
        <w:t>（十）将第五十二条修改为：“</w:t>
      </w:r>
      <w:r>
        <w:rPr>
          <w:rStyle w:val="font61"/>
          <w:rFonts w:ascii="仿宋" w:hAnsi="仿宋" w:cs="仿宋" w:hint="eastAsia" w:eastAsia="仿宋_GB2312;仿宋"/>
          <w:i w:val="false"/>
          <w:color w:val="000000"/>
          <w:sz w:val="32"/>
          <w:szCs w:val="32"/>
          <w:lang w:bidi="ar"/>
        </w:rPr>
        <w:t>违反本条例，机动车驾驶员培训机构</w:t>
      </w:r>
      <w:r>
        <w:rPr>
          <w:rStyle w:val="font61"/>
          <w:rFonts w:ascii="仿宋" w:hAnsi="仿宋" w:cs="仿宋" w:hint="eastAsia" w:eastAsia="仿宋_GB2312;仿宋"/>
          <w:i w:val="false"/>
          <w:color w:val="000000"/>
          <w:sz w:val="32"/>
          <w:szCs w:val="32"/>
          <w:u w:val="none"/>
          <w:lang w:bidi="ar"/>
        </w:rPr>
        <w:t>有</w:t>
      </w:r>
      <w:r>
        <w:rPr>
          <w:rFonts w:ascii="仿宋" w:hAnsi="仿宋" w:cs="仿宋" w:hint="eastAsia" w:eastAsia="仿宋_GB2312;仿宋"/>
          <w:color w:val="000000"/>
          <w:sz w:val="32"/>
          <w:szCs w:val="32"/>
        </w:rPr>
        <w:t>未与学员签订培训合同、未按照教学大纲规定的学时和内容进行培训、未如实填写《教学日志》和《培训记录》等不严格按照规定进行培训行为</w:t>
      </w:r>
      <w:r>
        <w:rPr>
          <w:rStyle w:val="font61"/>
          <w:rFonts w:ascii="仿宋" w:hAnsi="仿宋" w:cs="仿宋" w:hint="eastAsia" w:eastAsia="仿宋_GB2312;仿宋"/>
          <w:i w:val="false"/>
          <w:color w:val="000000"/>
          <w:sz w:val="32"/>
          <w:szCs w:val="32"/>
          <w:lang w:bidi="ar"/>
        </w:rPr>
        <w:t>的，由</w:t>
      </w:r>
      <w:r>
        <w:rPr>
          <w:rFonts w:ascii="仿宋" w:hAnsi="仿宋" w:cs="仿宋" w:hint="eastAsia" w:eastAsia="仿宋_GB2312;仿宋"/>
          <w:color w:val="000000"/>
          <w:sz w:val="32"/>
          <w:szCs w:val="32"/>
        </w:rPr>
        <w:t>交通运输主管部门</w:t>
      </w:r>
      <w:r>
        <w:rPr>
          <w:rStyle w:val="font61"/>
          <w:rFonts w:ascii="仿宋" w:hAnsi="仿宋" w:cs="仿宋" w:hint="eastAsia" w:eastAsia="仿宋_GB2312;仿宋"/>
          <w:i w:val="false"/>
          <w:color w:val="000000"/>
          <w:sz w:val="32"/>
          <w:szCs w:val="32"/>
          <w:lang w:bidi="ar"/>
        </w:rPr>
        <w:t>责令限期改正；拒不改正的，</w:t>
      </w:r>
      <w:r>
        <w:rPr>
          <w:rFonts w:ascii="仿宋" w:hAnsi="仿宋" w:cs="仿宋" w:hint="eastAsia" w:eastAsia="仿宋_GB2312;仿宋"/>
          <w:color w:val="000000"/>
          <w:sz w:val="32"/>
          <w:szCs w:val="32"/>
        </w:rPr>
        <w:t>责令停业整顿。</w:t>
      </w:r>
      <w:r>
        <w:rPr>
          <w:rFonts w:ascii="仿宋" w:hAnsi="仿宋" w:cs="仿宋" w:hint="eastAsia" w:eastAsia="仿宋_GB2312;仿宋"/>
          <w:color w:val="000000"/>
          <w:sz w:val="32"/>
          <w:szCs w:val="32"/>
        </w:rPr>
        <w:t>”</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jc w:val="both"/>
        <w:textAlignment w:val="auto"/>
        <w:rPr>
          <w:rFonts w:ascii="仿宋" w:hAnsi="仿宋" w:eastAsia="仿宋_GB2312;仿宋" w:cs="仿宋" w:hint="eastAsia"/>
          <w:color w:val="000000"/>
          <w:sz w:val="32"/>
          <w:szCs w:val="32"/>
          <w:highlight w:val="none"/>
          <w:shd w:fill="auto" w:val="clear"/>
        </w:rPr>
      </w:pPr>
      <w:r>
        <w:rPr>
          <w:rFonts w:ascii="仿宋" w:hAnsi="仿宋" w:cs="仿宋" w:hint="eastAsia" w:eastAsia="仿宋_GB2312;仿宋"/>
          <w:color w:val="000000"/>
          <w:sz w:val="32"/>
          <w:szCs w:val="32"/>
          <w:shd w:fill="auto" w:val="clear"/>
        </w:rPr>
        <w:t>（十一）将第五十三条第三项修改为：“</w:t>
      </w:r>
      <w:r>
        <w:rPr>
          <w:rStyle w:val="font61"/>
          <w:rFonts w:ascii="仿宋" w:hAnsi="仿宋" w:cs="仿宋" w:hint="eastAsia" w:eastAsia="仿宋_GB2312;仿宋"/>
          <w:i w:val="false"/>
          <w:color w:val="000000"/>
          <w:sz w:val="32"/>
          <w:szCs w:val="32"/>
          <w:shd w:fill="auto" w:val="clear"/>
          <w:lang w:bidi="ar"/>
        </w:rPr>
        <w:t>客运经营者未按照批准的线路、班次、停靠站点营运，站外揽客、途中甩客或者擅自暂停、终止客运经营，以及包车客运沿途招揽旅客的</w:t>
      </w:r>
      <w:r>
        <w:rPr>
          <w:rFonts w:ascii="仿宋" w:hAnsi="仿宋" w:cs="仿宋" w:hint="eastAsia" w:eastAsia="仿宋_GB2312;仿宋"/>
          <w:color w:val="000000"/>
          <w:sz w:val="32"/>
          <w:szCs w:val="32"/>
          <w:shd w:fill="auto" w:val="clear"/>
        </w:rPr>
        <w:t>”。</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jc w:val="both"/>
        <w:textAlignment w:val="auto"/>
        <w:rPr>
          <w:rFonts w:ascii="仿宋" w:hAnsi="仿宋" w:eastAsia="仿宋_GB2312;仿宋" w:cs="仿宋" w:hint="eastAsia"/>
          <w:sz w:val="32"/>
          <w:szCs w:val="32"/>
        </w:rPr>
      </w:pPr>
      <w:r>
        <w:rPr>
          <w:rFonts w:ascii="仿宋" w:hAnsi="仿宋" w:cs="仿宋" w:hint="eastAsia" w:eastAsia="仿宋_GB2312;仿宋"/>
          <w:color w:val="000000"/>
          <w:sz w:val="32"/>
          <w:szCs w:val="32"/>
          <w:shd w:fill="auto" w:val="clear"/>
        </w:rPr>
        <w:t>（十二）将第五十八条</w:t>
      </w:r>
      <w:r>
        <w:rPr>
          <w:rFonts w:ascii="仿宋" w:hAnsi="仿宋" w:cs="仿宋" w:hint="eastAsia" w:eastAsia="仿宋_GB2312;仿宋"/>
          <w:color w:val="000000"/>
          <w:sz w:val="32"/>
          <w:szCs w:val="32"/>
        </w:rPr>
        <w:t>中的“行政处分”修改为“处分”。</w:t>
      </w:r>
    </w:p>
    <w:p>
      <w:pPr>
        <w:pStyle w:val="Normal"/>
        <w:keepNext w:val="false"/>
        <w:keepLines w:val="false"/>
        <w:pageBreakBefore w:val="false"/>
        <w:kinsoku w:val="true"/>
        <w:overflowPunct w:val="true"/>
        <w:autoSpaceDE w:val="true"/>
        <w:bidi w:val="0"/>
        <w:ind w:firstLine="640" w:end="0"/>
        <w:rPr>
          <w:rFonts w:ascii="黑体" w:hAnsi="黑体" w:eastAsia="黑体" w:cs="黑体" w:hint="eastAsia"/>
          <w:color w:val="000000"/>
          <w:sz w:val="32"/>
          <w:szCs w:val="32"/>
        </w:rPr>
      </w:pPr>
      <w:r>
        <w:rPr>
          <w:rFonts w:ascii="黑体" w:hAnsi="黑体" w:cs="黑体" w:hint="eastAsia" w:eastAsia="黑体"/>
          <w:color w:val="000000"/>
          <w:sz w:val="32"/>
          <w:szCs w:val="32"/>
        </w:rPr>
        <w:t>四、对《吉林省城市公共客运管理条例》作出修改</w:t>
      </w:r>
    </w:p>
    <w:p>
      <w:pPr>
        <w:pStyle w:val="Normal"/>
        <w:keepNext w:val="false"/>
        <w:keepLines w:val="false"/>
        <w:pageBreakBefore w:val="false"/>
        <w:numPr>
          <w:ilvl w:val="0"/>
          <w:numId w:val="0"/>
        </w:numPr>
        <w:kinsoku w:val="true"/>
        <w:overflowPunct w:val="true"/>
        <w:autoSpaceDE w:val="true"/>
        <w:bidi w:val="0"/>
        <w:snapToGrid w:val="true"/>
        <w:spacing w:lineRule="exact" w:line="580"/>
        <w:ind w:firstLineChars="200" w:startChars="0" w:start="0" w:endChars="0" w:end="0"/>
        <w:rPr>
          <w:rFonts w:ascii="仿宋" w:hAnsi="仿宋" w:eastAsia="仿宋_GB2312;仿宋" w:cs="仿宋" w:hint="eastAsia"/>
          <w:color w:val="000000"/>
          <w:sz w:val="32"/>
          <w:szCs w:val="32"/>
        </w:rPr>
      </w:pPr>
      <w:r>
        <w:rPr>
          <w:rFonts w:ascii="仿宋" w:hAnsi="仿宋" w:cs="仿宋" w:hint="eastAsia" w:eastAsia="仿宋_GB2312;仿宋"/>
          <w:color w:val="000000"/>
          <w:sz w:val="32"/>
          <w:szCs w:val="32"/>
        </w:rPr>
        <w:t>（一）将第六条、第十四条、第二十六条、第二十七条、第四十二条中的“公共客运主管部门”修改为“交通运输主管部门”。</w:t>
      </w:r>
    </w:p>
    <w:p>
      <w:pPr>
        <w:pStyle w:val="Normal"/>
        <w:keepNext w:val="false"/>
        <w:keepLines w:val="false"/>
        <w:pageBreakBefore w:val="false"/>
        <w:numPr>
          <w:ilvl w:val="0"/>
          <w:numId w:val="0"/>
        </w:numPr>
        <w:kinsoku w:val="true"/>
        <w:overflowPunct w:val="true"/>
        <w:autoSpaceDE w:val="true"/>
        <w:bidi w:val="0"/>
        <w:snapToGrid w:val="true"/>
        <w:spacing w:lineRule="exact" w:line="580"/>
        <w:ind w:firstLineChars="200" w:startChars="0" w:start="0" w:endChars="0" w:end="0"/>
        <w:rPr>
          <w:rFonts w:ascii="仿宋" w:hAnsi="仿宋" w:eastAsia="仿宋_GB2312;仿宋" w:cs="仿宋" w:hint="eastAsia"/>
          <w:color w:val="000000"/>
          <w:sz w:val="32"/>
          <w:szCs w:val="32"/>
        </w:rPr>
      </w:pPr>
      <w:r>
        <w:rPr>
          <w:rFonts w:ascii="仿宋" w:hAnsi="仿宋" w:cs="仿宋" w:hint="eastAsia" w:eastAsia="仿宋_GB2312;仿宋"/>
          <w:color w:val="000000"/>
          <w:sz w:val="32"/>
          <w:szCs w:val="32"/>
        </w:rPr>
        <w:t>将第八条、第五十八条中的“省城市公共客运主管部门”修改为“省人民政府交通运输主管部门。”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仿宋" w:hAnsi="仿宋" w:eastAsia="仿宋_GB2312;仿宋" w:cs="仿宋" w:hint="eastAsia"/>
          <w:color w:val="000000"/>
          <w:sz w:val="32"/>
          <w:szCs w:val="32"/>
        </w:rPr>
      </w:pPr>
      <w:r>
        <w:rPr>
          <w:rFonts w:ascii="仿宋" w:hAnsi="仿宋" w:cs="仿宋" w:hint="eastAsia" w:eastAsia="仿宋_GB2312;仿宋"/>
          <w:color w:val="000000"/>
          <w:sz w:val="32"/>
          <w:szCs w:val="32"/>
        </w:rPr>
        <w:t>将第十五条至第二十四条、第二十八条、第二十九条、第三十五条、第三十七条、第三十九条至第四十二条、第四十五条、第四十六条、第五十四条、第五十五条至第七十一条中的“公共客运管理机构”修改为“交通运输主管部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仿宋" w:hAnsi="仿宋" w:eastAsia="仿宋_GB2312;仿宋" w:cs="仿宋" w:hint="eastAsia"/>
          <w:color w:val="000000"/>
          <w:kern w:val="2"/>
          <w:sz w:val="32"/>
          <w:szCs w:val="32"/>
        </w:rPr>
      </w:pPr>
      <w:r>
        <w:rPr>
          <w:rFonts w:ascii="仿宋" w:hAnsi="仿宋" w:cs="仿宋" w:hint="eastAsia" w:eastAsia="仿宋_GB2312;仿宋"/>
          <w:color w:val="000000"/>
          <w:kern w:val="2"/>
          <w:sz w:val="32"/>
          <w:szCs w:val="32"/>
        </w:rPr>
        <w:t>将第五十四条中的“公共客运主管部门和城市公共客运管理机构”修改为“交通运输主管部门”。</w:t>
      </w:r>
    </w:p>
    <w:p>
      <w:pPr>
        <w:pStyle w:val="Normal"/>
        <w:keepNext w:val="false"/>
        <w:keepLines w:val="false"/>
        <w:pageBreakBefore w:val="false"/>
        <w:widowControl/>
        <w:suppressLineNumbers w:val="0"/>
        <w:pBdr/>
        <w:shd w:fill="FFFFFF" w:val="clear"/>
        <w:kinsoku w:val="true"/>
        <w:overflowPunct w:val="true"/>
        <w:autoSpaceDE w:val="true"/>
        <w:bidi w:val="0"/>
        <w:snapToGrid w:val="true"/>
        <w:spacing w:lineRule="exact" w:line="580" w:before="0" w:after="0"/>
        <w:ind w:firstLineChars="200" w:startChars="0" w:start="0" w:endChars="0" w:end="0"/>
        <w:jc w:val="both"/>
        <w:textAlignment w:val="baseline"/>
        <w:rPr>
          <w:rFonts w:ascii="仿宋" w:hAnsi="仿宋" w:eastAsia="仿宋_GB2312;仿宋" w:cs="仿宋" w:hint="eastAsia"/>
          <w:i w:val="false"/>
          <w:caps w:val="false"/>
          <w:smallCaps w:val="false"/>
          <w:color w:val="000000"/>
          <w:spacing w:val="0"/>
          <w:kern w:val="0"/>
          <w:position w:val="0"/>
          <w:sz w:val="32"/>
          <w:szCs w:val="32"/>
          <w:shd w:fill="FFFFFF" w:val="clear"/>
          <w:vertAlign w:val="baseline"/>
          <w:lang w:bidi="ar"/>
        </w:rPr>
      </w:pPr>
      <w:r>
        <w:rPr>
          <w:rFonts w:ascii="仿宋" w:hAnsi="仿宋" w:cs="仿宋" w:hint="eastAsia" w:eastAsia="仿宋_GB2312;仿宋"/>
          <w:color w:val="000000"/>
          <w:sz w:val="32"/>
          <w:szCs w:val="32"/>
        </w:rPr>
        <w:t>（二）将第四条修改为：“</w:t>
      </w:r>
      <w:r>
        <w:rPr>
          <w:rFonts w:ascii="仿宋" w:hAnsi="仿宋" w:cs="仿宋" w:hint="eastAsia" w:eastAsia="仿宋_GB2312;仿宋"/>
          <w:i w:val="false"/>
          <w:caps w:val="false"/>
          <w:smallCaps w:val="false"/>
          <w:color w:val="000000"/>
          <w:spacing w:val="0"/>
          <w:kern w:val="0"/>
          <w:position w:val="0"/>
          <w:sz w:val="32"/>
          <w:szCs w:val="32"/>
          <w:shd w:fill="FFFFFF" w:val="clear"/>
          <w:vertAlign w:val="baseline"/>
          <w:lang w:bidi="ar"/>
        </w:rPr>
        <w:t>省人民政府交通运输主管部门负责指导本行政区域内城市公共客运</w:t>
      </w:r>
      <w:r>
        <w:rPr>
          <w:rFonts w:ascii="仿宋" w:hAnsi="仿宋" w:cs="仿宋" w:hint="eastAsia" w:eastAsia="仿宋_GB2312;仿宋"/>
          <w:i w:val="false"/>
          <w:caps w:val="false"/>
          <w:smallCaps w:val="false"/>
          <w:color w:val="000000"/>
          <w:spacing w:val="0"/>
          <w:kern w:val="0"/>
          <w:position w:val="0"/>
          <w:sz w:val="32"/>
          <w:szCs w:val="32"/>
          <w:shd w:fill="FFFFFF" w:val="clear"/>
          <w:vertAlign w:val="baseline"/>
          <w:lang w:bidi="ar"/>
        </w:rPr>
        <w:t>管理</w:t>
      </w:r>
      <w:r>
        <w:rPr>
          <w:rFonts w:ascii="仿宋" w:hAnsi="仿宋" w:cs="仿宋" w:hint="eastAsia" w:eastAsia="仿宋_GB2312;仿宋"/>
          <w:i w:val="false"/>
          <w:caps w:val="false"/>
          <w:smallCaps w:val="false"/>
          <w:color w:val="000000"/>
          <w:spacing w:val="0"/>
          <w:kern w:val="0"/>
          <w:position w:val="0"/>
          <w:sz w:val="32"/>
          <w:szCs w:val="32"/>
          <w:shd w:fill="FFFFFF" w:val="clear"/>
          <w:vertAlign w:val="baseline"/>
          <w:lang w:bidi="ar"/>
        </w:rPr>
        <w:t>工作。</w:t>
      </w:r>
    </w:p>
    <w:p>
      <w:pPr>
        <w:pStyle w:val="Normal"/>
        <w:keepNext w:val="false"/>
        <w:keepLines w:val="false"/>
        <w:pageBreakBefore w:val="false"/>
        <w:widowControl/>
        <w:suppressLineNumbers w:val="0"/>
        <w:pBdr/>
        <w:shd w:fill="FFFFFF" w:val="clear"/>
        <w:kinsoku w:val="true"/>
        <w:overflowPunct w:val="true"/>
        <w:autoSpaceDE w:val="true"/>
        <w:bidi w:val="0"/>
        <w:snapToGrid w:val="true"/>
        <w:spacing w:lineRule="exact" w:line="580" w:before="0" w:after="0"/>
        <w:ind w:firstLineChars="200" w:startChars="0" w:start="0" w:endChars="0" w:end="0"/>
        <w:jc w:val="both"/>
        <w:textAlignment w:val="baseline"/>
        <w:rPr>
          <w:rFonts w:ascii="仿宋" w:hAnsi="仿宋" w:eastAsia="仿宋_GB2312;仿宋" w:cs="仿宋" w:hint="eastAsia"/>
          <w:i w:val="false"/>
          <w:caps w:val="false"/>
          <w:smallCaps w:val="false"/>
          <w:color w:val="000000"/>
          <w:spacing w:val="0"/>
          <w:kern w:val="0"/>
          <w:position w:val="0"/>
          <w:sz w:val="32"/>
          <w:szCs w:val="32"/>
          <w:shd w:fill="FFFFFF" w:val="clear"/>
          <w:vertAlign w:val="baseline"/>
          <w:lang w:bidi="ar"/>
        </w:rPr>
      </w:pPr>
      <w:r>
        <w:rPr>
          <w:rFonts w:eastAsia="仿宋_GB2312;仿宋" w:cs="仿宋" w:hint="eastAsia" w:ascii="仿宋" w:hAnsi="仿宋"/>
          <w:i w:val="false"/>
          <w:color w:val="000000"/>
          <w:kern w:val="0"/>
          <w:sz w:val="32"/>
          <w:szCs w:val="32"/>
          <w:u w:val="none"/>
          <w:lang w:bidi="ar"/>
        </w:rPr>
        <w:t>“</w:t>
      </w:r>
      <w:r>
        <w:rPr>
          <w:rFonts w:ascii="仿宋" w:hAnsi="仿宋" w:cs="仿宋" w:hint="eastAsia" w:eastAsia="仿宋_GB2312;仿宋"/>
          <w:i w:val="false"/>
          <w:caps w:val="false"/>
          <w:smallCaps w:val="false"/>
          <w:color w:val="000000"/>
          <w:spacing w:val="0"/>
          <w:kern w:val="0"/>
          <w:position w:val="0"/>
          <w:sz w:val="32"/>
          <w:szCs w:val="32"/>
          <w:shd w:fill="FFFFFF" w:val="clear"/>
          <w:vertAlign w:val="baseline"/>
          <w:lang w:bidi="ar"/>
        </w:rPr>
        <w:t>城市人民政府负责城市公共客运管理工作，其所属的交通运输主管部门（以下简称城市交通运输主管部门）具体承担本行政区域内城市公共客运管理工作。</w:t>
      </w:r>
    </w:p>
    <w:p>
      <w:pPr>
        <w:pStyle w:val="Normal"/>
        <w:keepNext w:val="false"/>
        <w:keepLines w:val="false"/>
        <w:pageBreakBefore w:val="false"/>
        <w:numPr>
          <w:ilvl w:val="0"/>
          <w:numId w:val="0"/>
        </w:numPr>
        <w:kinsoku w:val="true"/>
        <w:overflowPunct w:val="true"/>
        <w:autoSpaceDE w:val="true"/>
        <w:bidi w:val="0"/>
        <w:snapToGrid w:val="true"/>
        <w:spacing w:lineRule="exact" w:line="580"/>
        <w:ind w:firstLineChars="250" w:startChars="0" w:start="0" w:endChars="0" w:end="0"/>
        <w:rPr>
          <w:rFonts w:ascii="仿宋" w:hAnsi="仿宋" w:eastAsia="仿宋_GB2312;仿宋" w:cs="仿宋" w:hint="eastAsia"/>
          <w:color w:val="000000"/>
          <w:sz w:val="32"/>
          <w:szCs w:val="32"/>
          <w:shd w:fill="auto" w:val="clear"/>
        </w:rPr>
      </w:pPr>
      <w:r>
        <w:rPr>
          <w:rFonts w:eastAsia="仿宋_GB2312;仿宋" w:cs="仿宋" w:hint="eastAsia" w:ascii="仿宋" w:hAnsi="仿宋"/>
          <w:i w:val="false"/>
          <w:color w:val="000000"/>
          <w:kern w:val="0"/>
          <w:sz w:val="32"/>
          <w:szCs w:val="32"/>
          <w:u w:val="none"/>
          <w:lang w:bidi="ar"/>
        </w:rPr>
        <w:t>“</w:t>
      </w:r>
      <w:r>
        <w:rPr>
          <w:rFonts w:ascii="仿宋" w:hAnsi="仿宋" w:cs="仿宋" w:hint="eastAsia" w:eastAsia="仿宋_GB2312;仿宋"/>
          <w:color w:val="000000"/>
          <w:kern w:val="0"/>
          <w:sz w:val="32"/>
          <w:szCs w:val="32"/>
          <w:shd w:fill="auto" w:val="clear"/>
        </w:rPr>
        <w:t>县级以上人民政府其他有关部门应当按照各自职责，做好与城市公共客运管理有关的工作。</w:t>
      </w:r>
      <w:r>
        <w:rPr>
          <w:rFonts w:ascii="仿宋" w:hAnsi="仿宋" w:cs="仿宋" w:hint="eastAsia" w:eastAsia="仿宋_GB2312;仿宋"/>
          <w:color w:val="000000"/>
          <w:sz w:val="32"/>
          <w:szCs w:val="32"/>
          <w:shd w:fill="auto" w:val="clear"/>
        </w:rPr>
        <w:t>”</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Style w:val="font11"/>
          <w:rFonts w:ascii="仿宋" w:hAnsi="仿宋" w:eastAsia="仿宋_GB2312;仿宋" w:cs="仿宋" w:hint="eastAsia"/>
          <w:color w:val="000000"/>
          <w:kern w:val="2"/>
          <w:sz w:val="32"/>
          <w:szCs w:val="32"/>
          <w:lang w:bidi="ar"/>
        </w:rPr>
      </w:pPr>
      <w:r>
        <w:rPr>
          <w:rFonts w:ascii="仿宋" w:hAnsi="仿宋" w:cs="仿宋" w:hint="eastAsia" w:eastAsia="仿宋_GB2312;仿宋"/>
          <w:color w:val="000000"/>
          <w:sz w:val="32"/>
          <w:szCs w:val="32"/>
        </w:rPr>
        <w:t>（三）将第六条</w:t>
      </w:r>
      <w:r>
        <w:rPr>
          <w:rStyle w:val="font11"/>
          <w:rFonts w:ascii="仿宋" w:hAnsi="仿宋" w:cs="仿宋" w:hint="eastAsia" w:eastAsia="仿宋_GB2312;仿宋"/>
          <w:color w:val="000000"/>
          <w:kern w:val="2"/>
          <w:sz w:val="32"/>
          <w:szCs w:val="32"/>
          <w:lang w:bidi="ar"/>
        </w:rPr>
        <w:t>修改为：“城市人民政府应当鼓励和引导城市公共客运逐步实行规模化、集约化经营；鼓励使用新能源等节能、环保型车辆以及先进技术，提高公共客运行业服务能力。城市</w:t>
      </w:r>
      <w:r>
        <w:rPr>
          <w:rFonts w:ascii="仿宋" w:hAnsi="仿宋" w:cs="仿宋" w:hint="eastAsia" w:eastAsia="仿宋_GB2312;仿宋"/>
          <w:b w:val="false"/>
          <w:bCs w:val="false"/>
          <w:i w:val="false"/>
          <w:caps w:val="false"/>
          <w:smallCaps w:val="false"/>
          <w:color w:val="000000"/>
          <w:spacing w:val="0"/>
          <w:sz w:val="32"/>
          <w:szCs w:val="32"/>
        </w:rPr>
        <w:t>交通运输主管部门</w:t>
      </w:r>
      <w:r>
        <w:rPr>
          <w:rStyle w:val="font11"/>
          <w:rFonts w:ascii="仿宋" w:hAnsi="仿宋" w:cs="仿宋" w:hint="eastAsia" w:eastAsia="仿宋_GB2312;仿宋"/>
          <w:color w:val="000000"/>
          <w:kern w:val="2"/>
          <w:sz w:val="32"/>
          <w:szCs w:val="32"/>
          <w:lang w:bidi="ar"/>
        </w:rPr>
        <w:t>应当制定城市公共客运服务规范，提高行业服务质量。”</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Style w:val="font11"/>
          <w:rFonts w:ascii="仿宋" w:hAnsi="仿宋" w:eastAsia="仿宋_GB2312;仿宋" w:cs="仿宋" w:hint="eastAsia"/>
          <w:color w:val="000000"/>
          <w:kern w:val="2"/>
          <w:sz w:val="32"/>
          <w:szCs w:val="32"/>
          <w:lang w:bidi="ar"/>
        </w:rPr>
      </w:pPr>
      <w:r>
        <w:rPr>
          <w:rStyle w:val="font11"/>
          <w:rFonts w:ascii="仿宋" w:hAnsi="仿宋" w:cs="仿宋" w:hint="eastAsia" w:eastAsia="仿宋_GB2312;仿宋"/>
          <w:color w:val="000000"/>
          <w:kern w:val="2"/>
          <w:sz w:val="32"/>
          <w:szCs w:val="32"/>
          <w:lang w:bidi="ar"/>
        </w:rPr>
        <w:t>（四）将第九条修改为：“城市人民政府应当在国土空间规划中确定相关城市公共客运设施用地，任何单位和个人不得擅自改变其用途。”</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仿宋" w:hAnsi="仿宋" w:eastAsia="仿宋_GB2312;仿宋" w:cs="仿宋" w:hint="eastAsia"/>
          <w:color w:val="000000"/>
        </w:rPr>
      </w:pPr>
      <w:r>
        <w:rPr>
          <w:rStyle w:val="font11"/>
          <w:rFonts w:ascii="仿宋" w:hAnsi="仿宋" w:cs="仿宋" w:hint="eastAsia" w:eastAsia="仿宋_GB2312;仿宋"/>
          <w:color w:val="000000"/>
          <w:kern w:val="2"/>
          <w:sz w:val="32"/>
          <w:szCs w:val="32"/>
          <w:lang w:bidi="ar"/>
        </w:rPr>
        <w:t>（五）将第二十条第二款修改为：“</w:t>
      </w:r>
      <w:r>
        <w:rPr>
          <w:rFonts w:ascii="仿宋" w:hAnsi="仿宋" w:cs="仿宋" w:hint="eastAsia" w:eastAsia="仿宋_GB2312;仿宋"/>
          <w:i w:val="false"/>
          <w:caps w:val="false"/>
          <w:smallCaps w:val="false"/>
          <w:color w:val="000000"/>
          <w:spacing w:val="0"/>
          <w:sz w:val="32"/>
          <w:szCs w:val="32"/>
        </w:rPr>
        <w:t>城市</w:t>
      </w:r>
      <w:r>
        <w:rPr>
          <w:rFonts w:ascii="仿宋" w:hAnsi="仿宋" w:cs="仿宋" w:hint="eastAsia" w:eastAsia="仿宋_GB2312;仿宋"/>
          <w:b w:val="false"/>
          <w:bCs w:val="false"/>
          <w:i w:val="false"/>
          <w:caps w:val="false"/>
          <w:smallCaps w:val="false"/>
          <w:color w:val="000000"/>
          <w:spacing w:val="0"/>
          <w:sz w:val="32"/>
          <w:szCs w:val="32"/>
        </w:rPr>
        <w:t>交通运输主管部门</w:t>
      </w:r>
      <w:r>
        <w:rPr>
          <w:rStyle w:val="font11"/>
          <w:rFonts w:ascii="仿宋" w:hAnsi="仿宋" w:cs="仿宋" w:hint="eastAsia" w:eastAsia="仿宋_GB2312;仿宋"/>
          <w:color w:val="000000"/>
          <w:kern w:val="2"/>
          <w:sz w:val="32"/>
          <w:szCs w:val="32"/>
          <w:lang w:bidi="ar"/>
        </w:rPr>
        <w:t>可以根据国土空间规划、建设施工情况、乘客需求、合同约定和国家有关规定调整线路运营协议。”</w:t>
      </w:r>
    </w:p>
    <w:p>
      <w:pPr>
        <w:pStyle w:val="Style17"/>
        <w:keepNext w:val="false"/>
        <w:keepLines w:val="false"/>
        <w:pageBreakBefore w:val="false"/>
        <w:widowControl w:val="false"/>
        <w:suppressLineNumbers w:val="0"/>
        <w:pBdr/>
        <w:kinsoku w:val="true"/>
        <w:overflowPunct w:val="true"/>
        <w:autoSpaceDE w:val="true"/>
        <w:bidi w:val="0"/>
        <w:snapToGrid w:val="true"/>
        <w:spacing w:lineRule="auto" w:line="240" w:before="0" w:after="0"/>
        <w:ind w:firstLine="640" w:end="0"/>
        <w:jc w:val="both"/>
        <w:textAlignment w:val="auto"/>
        <w:rPr>
          <w:rFonts w:ascii="仿宋" w:hAnsi="仿宋" w:eastAsia="仿宋_GB2312;仿宋" w:cs="仿宋" w:hint="eastAsia"/>
          <w:i w:val="false"/>
          <w:color w:val="000000"/>
          <w:kern w:val="0"/>
          <w:sz w:val="32"/>
          <w:szCs w:val="32"/>
          <w:u w:val="none"/>
        </w:rPr>
      </w:pPr>
      <w:r>
        <w:rPr>
          <w:rFonts w:ascii="仿宋" w:hAnsi="仿宋" w:cs="仿宋" w:hint="eastAsia" w:eastAsia="仿宋_GB2312;仿宋"/>
          <w:color w:val="000000"/>
          <w:sz w:val="32"/>
          <w:szCs w:val="32"/>
          <w:shd w:fill="auto" w:val="clear"/>
        </w:rPr>
        <w:t>（六）将第二十八条第一款</w:t>
      </w:r>
      <w:r>
        <w:rPr>
          <w:rFonts w:ascii="仿宋" w:hAnsi="仿宋" w:cs="仿宋" w:hint="eastAsia" w:eastAsia="仿宋_GB2312;仿宋"/>
          <w:i w:val="false"/>
          <w:color w:val="000000"/>
          <w:kern w:val="0"/>
          <w:sz w:val="32"/>
          <w:szCs w:val="32"/>
          <w:u w:val="none"/>
        </w:rPr>
        <w:t>修改为：“城市公共汽电车驾驶员应当符合下列条件，经市、县（市）城市</w:t>
      </w:r>
      <w:r>
        <w:rPr>
          <w:rFonts w:ascii="仿宋" w:hAnsi="仿宋" w:cs="仿宋" w:hint="eastAsia" w:eastAsia="仿宋_GB2312;仿宋"/>
          <w:b w:val="false"/>
          <w:bCs w:val="false"/>
          <w:color w:val="000000"/>
          <w:sz w:val="32"/>
          <w:szCs w:val="32"/>
        </w:rPr>
        <w:t>交通运输主管部门</w:t>
      </w:r>
      <w:r>
        <w:rPr>
          <w:rFonts w:ascii="仿宋" w:hAnsi="仿宋" w:cs="仿宋" w:hint="eastAsia" w:eastAsia="仿宋_GB2312;仿宋"/>
          <w:i w:val="false"/>
          <w:color w:val="000000"/>
          <w:kern w:val="0"/>
          <w:sz w:val="32"/>
          <w:szCs w:val="32"/>
          <w:u w:val="none"/>
        </w:rPr>
        <w:t>考试合格，取得从业资格证</w:t>
      </w:r>
      <w:r>
        <w:rPr>
          <w:rFonts w:eastAsia="仿宋_GB2312;仿宋" w:cs="仿宋" w:hint="eastAsia" w:ascii="仿宋" w:hAnsi="仿宋"/>
          <w:i w:val="false"/>
          <w:color w:val="000000"/>
          <w:kern w:val="0"/>
          <w:sz w:val="32"/>
          <w:szCs w:val="32"/>
          <w:u w:val="none"/>
        </w:rPr>
        <w:t>:</w:t>
      </w:r>
    </w:p>
    <w:p>
      <w:pPr>
        <w:pStyle w:val="Normal"/>
        <w:keepNext w:val="false"/>
        <w:keepLines w:val="false"/>
        <w:widowControl/>
        <w:suppressLineNumbers w:val="0"/>
        <w:jc w:val="start"/>
        <w:textAlignment w:val="center"/>
        <w:rPr>
          <w:rStyle w:val="font11"/>
          <w:rFonts w:ascii="仿宋" w:hAnsi="仿宋" w:eastAsia="仿宋_GB2312;仿宋" w:cs="仿宋" w:hint="eastAsia"/>
          <w:color w:val="000000"/>
          <w:kern w:val="2"/>
          <w:sz w:val="32"/>
          <w:szCs w:val="32"/>
          <w:bdr w:val="single" w:sz="4" w:space="0" w:color="000000"/>
          <w:lang w:bidi="ar"/>
        </w:rPr>
      </w:pPr>
      <w:r>
        <w:rPr>
          <w:rFonts w:ascii="仿宋" w:hAnsi="仿宋" w:cs="仿宋" w:hint="eastAsia" w:eastAsia="仿宋_GB2312;仿宋"/>
          <w:i w:val="false"/>
          <w:color w:val="000000"/>
          <w:kern w:val="0"/>
          <w:sz w:val="32"/>
          <w:szCs w:val="32"/>
          <w:u w:val="none"/>
          <w:lang w:bidi="ar"/>
        </w:rPr>
        <w:t>　　“（一）</w:t>
      </w:r>
      <w:r>
        <w:rPr>
          <w:rStyle w:val="font11"/>
          <w:rFonts w:ascii="仿宋" w:hAnsi="仿宋" w:cs="仿宋" w:hint="eastAsia" w:eastAsia="仿宋_GB2312;仿宋"/>
          <w:color w:val="000000"/>
          <w:kern w:val="2"/>
          <w:sz w:val="32"/>
          <w:szCs w:val="32"/>
          <w:lang w:bidi="ar"/>
        </w:rPr>
        <w:t>男性年龄在</w:t>
      </w:r>
      <w:r>
        <w:rPr>
          <w:rStyle w:val="font11"/>
          <w:rFonts w:eastAsia="仿宋_GB2312;仿宋" w:cs="仿宋" w:hint="eastAsia" w:ascii="仿宋" w:hAnsi="仿宋"/>
          <w:color w:val="000000"/>
          <w:kern w:val="2"/>
          <w:sz w:val="32"/>
          <w:szCs w:val="32"/>
          <w:lang w:bidi="ar"/>
        </w:rPr>
        <w:t>60</w:t>
      </w:r>
      <w:r>
        <w:rPr>
          <w:rStyle w:val="font11"/>
          <w:rFonts w:ascii="仿宋" w:hAnsi="仿宋" w:cs="仿宋" w:hint="eastAsia" w:eastAsia="仿宋_GB2312;仿宋"/>
          <w:color w:val="000000"/>
          <w:kern w:val="2"/>
          <w:sz w:val="32"/>
          <w:szCs w:val="32"/>
          <w:lang w:bidi="ar"/>
        </w:rPr>
        <w:t>周岁以下，女性年龄在</w:t>
      </w:r>
      <w:r>
        <w:rPr>
          <w:rStyle w:val="font11"/>
          <w:rFonts w:eastAsia="仿宋_GB2312;仿宋" w:cs="仿宋" w:hint="eastAsia" w:ascii="仿宋" w:hAnsi="仿宋"/>
          <w:color w:val="000000"/>
          <w:kern w:val="2"/>
          <w:sz w:val="32"/>
          <w:szCs w:val="32"/>
          <w:lang w:bidi="ar"/>
        </w:rPr>
        <w:t>55</w:t>
      </w:r>
      <w:r>
        <w:rPr>
          <w:rStyle w:val="font11"/>
          <w:rFonts w:ascii="仿宋" w:hAnsi="仿宋" w:cs="仿宋" w:hint="eastAsia" w:eastAsia="仿宋_GB2312;仿宋"/>
          <w:color w:val="000000"/>
          <w:kern w:val="2"/>
          <w:sz w:val="32"/>
          <w:szCs w:val="32"/>
          <w:lang w:bidi="ar"/>
        </w:rPr>
        <w:t>周岁以下</w:t>
      </w:r>
      <w:r>
        <w:rPr>
          <w:rFonts w:ascii="仿宋" w:hAnsi="仿宋" w:cs="仿宋" w:hint="eastAsia" w:eastAsia="仿宋_GB2312;仿宋"/>
          <w:i w:val="false"/>
          <w:color w:val="000000"/>
          <w:kern w:val="0"/>
          <w:sz w:val="32"/>
          <w:szCs w:val="32"/>
          <w:u w:val="none"/>
          <w:lang w:bidi="ar"/>
        </w:rPr>
        <w:t>；</w:t>
      </w:r>
    </w:p>
    <w:p>
      <w:pPr>
        <w:pStyle w:val="Normal"/>
        <w:keepNext w:val="false"/>
        <w:keepLines w:val="false"/>
        <w:widowControl/>
        <w:suppressLineNumbers w:val="0"/>
        <w:ind w:firstLine="640" w:end="0"/>
        <w:jc w:val="start"/>
        <w:textAlignment w:val="center"/>
        <w:rPr>
          <w:rFonts w:ascii="仿宋" w:hAnsi="仿宋" w:eastAsia="仿宋_GB2312;仿宋" w:cs="仿宋" w:hint="eastAsia"/>
          <w:i w:val="false"/>
          <w:color w:val="000000"/>
          <w:kern w:val="0"/>
          <w:sz w:val="32"/>
          <w:szCs w:val="32"/>
          <w:u w:val="none"/>
          <w:lang w:bidi="ar"/>
        </w:rPr>
      </w:pPr>
      <w:r>
        <w:rPr>
          <w:rFonts w:eastAsia="仿宋_GB2312;仿宋" w:cs="仿宋" w:hint="eastAsia" w:ascii="仿宋" w:hAnsi="仿宋"/>
          <w:i w:val="false"/>
          <w:color w:val="000000"/>
          <w:kern w:val="0"/>
          <w:sz w:val="32"/>
          <w:szCs w:val="32"/>
          <w:u w:val="none"/>
          <w:lang w:bidi="ar"/>
        </w:rPr>
        <w:t>“</w:t>
      </w:r>
      <w:r>
        <w:rPr>
          <w:rFonts w:ascii="仿宋" w:hAnsi="仿宋" w:cs="仿宋" w:hint="eastAsia" w:eastAsia="仿宋_GB2312;仿宋"/>
          <w:color w:val="000000"/>
          <w:sz w:val="32"/>
          <w:szCs w:val="32"/>
        </w:rPr>
        <w:t>（二）</w:t>
      </w:r>
      <w:r>
        <w:rPr>
          <w:rFonts w:ascii="仿宋" w:hAnsi="仿宋" w:cs="仿宋" w:hint="eastAsia" w:eastAsia="仿宋_GB2312;仿宋"/>
          <w:i w:val="false"/>
          <w:color w:val="000000"/>
          <w:kern w:val="0"/>
          <w:sz w:val="32"/>
          <w:szCs w:val="32"/>
          <w:u w:val="none"/>
          <w:lang w:bidi="ar"/>
        </w:rPr>
        <w:t>取得相应的机动车驾驶证</w:t>
      </w:r>
      <w:r>
        <w:rPr>
          <w:rFonts w:eastAsia="仿宋_GB2312;仿宋" w:cs="仿宋" w:hint="eastAsia" w:ascii="仿宋" w:hAnsi="仿宋"/>
          <w:i w:val="false"/>
          <w:color w:val="000000"/>
          <w:kern w:val="0"/>
          <w:sz w:val="32"/>
          <w:szCs w:val="32"/>
          <w:u w:val="none"/>
          <w:lang w:bidi="ar"/>
        </w:rPr>
        <w:t>1</w:t>
      </w:r>
      <w:r>
        <w:rPr>
          <w:rFonts w:ascii="仿宋" w:hAnsi="仿宋" w:cs="仿宋" w:hint="eastAsia" w:eastAsia="仿宋_GB2312;仿宋"/>
          <w:i w:val="false"/>
          <w:color w:val="000000"/>
          <w:kern w:val="0"/>
          <w:sz w:val="32"/>
          <w:szCs w:val="32"/>
          <w:u w:val="none"/>
          <w:lang w:bidi="ar"/>
        </w:rPr>
        <w:t>年以上，</w:t>
      </w:r>
      <w:r>
        <w:rPr>
          <w:rFonts w:eastAsia="仿宋_GB2312;仿宋" w:cs="仿宋" w:hint="eastAsia" w:ascii="仿宋" w:hAnsi="仿宋"/>
          <w:i w:val="false"/>
          <w:color w:val="000000"/>
          <w:kern w:val="0"/>
          <w:sz w:val="32"/>
          <w:szCs w:val="32"/>
          <w:u w:val="none"/>
          <w:lang w:bidi="ar"/>
        </w:rPr>
        <w:t>3</w:t>
      </w:r>
      <w:r>
        <w:rPr>
          <w:rFonts w:ascii="仿宋" w:hAnsi="仿宋" w:cs="仿宋" w:hint="eastAsia" w:eastAsia="仿宋_GB2312;仿宋"/>
          <w:i w:val="false"/>
          <w:color w:val="000000"/>
          <w:kern w:val="0"/>
          <w:sz w:val="32"/>
          <w:szCs w:val="32"/>
          <w:u w:val="none"/>
          <w:lang w:bidi="ar"/>
        </w:rPr>
        <w:t>年内无重大交通责任事故记录；</w:t>
      </w:r>
    </w:p>
    <w:p>
      <w:pPr>
        <w:pStyle w:val="Normal"/>
        <w:keepNext w:val="false"/>
        <w:keepLines w:val="false"/>
        <w:widowControl/>
        <w:suppressLineNumbers w:val="0"/>
        <w:ind w:firstLine="640" w:end="0"/>
        <w:jc w:val="start"/>
        <w:textAlignment w:val="center"/>
        <w:rPr>
          <w:rFonts w:ascii="仿宋" w:hAnsi="仿宋" w:eastAsia="仿宋_GB2312;仿宋" w:cs="仿宋" w:hint="eastAsia"/>
          <w:color w:val="000000"/>
          <w:sz w:val="32"/>
          <w:szCs w:val="32"/>
        </w:rPr>
      </w:pPr>
      <w:r>
        <w:rPr>
          <w:rFonts w:eastAsia="仿宋_GB2312;仿宋" w:cs="仿宋" w:hint="eastAsia" w:ascii="仿宋" w:hAnsi="仿宋"/>
          <w:i w:val="false"/>
          <w:color w:val="000000"/>
          <w:kern w:val="0"/>
          <w:sz w:val="32"/>
          <w:szCs w:val="32"/>
          <w:u w:val="none"/>
          <w:lang w:bidi="ar"/>
        </w:rPr>
        <w:t>“</w:t>
      </w:r>
      <w:r>
        <w:rPr>
          <w:rFonts w:ascii="仿宋" w:hAnsi="仿宋" w:cs="仿宋" w:hint="eastAsia" w:eastAsia="仿宋_GB2312;仿宋"/>
          <w:color w:val="000000"/>
          <w:sz w:val="32"/>
          <w:szCs w:val="32"/>
        </w:rPr>
        <w:t>（三）</w:t>
      </w:r>
      <w:r>
        <w:rPr>
          <w:rFonts w:ascii="仿宋" w:hAnsi="仿宋" w:cs="仿宋" w:hint="eastAsia" w:eastAsia="仿宋_GB2312;仿宋"/>
          <w:i w:val="false"/>
          <w:color w:val="000000"/>
          <w:kern w:val="0"/>
          <w:sz w:val="32"/>
          <w:szCs w:val="32"/>
          <w:u w:val="none"/>
          <w:lang w:bidi="ar"/>
        </w:rPr>
        <w:t>遵守法律、法规。”</w:t>
      </w:r>
    </w:p>
    <w:p>
      <w:pPr>
        <w:pStyle w:val="Normal"/>
        <w:keepNext w:val="false"/>
        <w:keepLines w:val="false"/>
        <w:widowControl/>
        <w:suppressLineNumbers w:val="0"/>
        <w:spacing w:lineRule="auto" w:line="240"/>
        <w:ind w:firstLineChars="200" w:startChars="0" w:start="0" w:endChars="0" w:end="0"/>
        <w:jc w:val="start"/>
        <w:textAlignment w:val="center"/>
        <w:rPr>
          <w:rFonts w:ascii="仿宋" w:hAnsi="仿宋" w:eastAsia="仿宋_GB2312;仿宋" w:cs="仿宋" w:hint="eastAsia"/>
          <w:i w:val="false"/>
          <w:color w:val="000000"/>
          <w:kern w:val="0"/>
          <w:sz w:val="32"/>
          <w:szCs w:val="32"/>
          <w:u w:val="none"/>
          <w:lang w:bidi="ar"/>
        </w:rPr>
      </w:pPr>
      <w:r>
        <w:rPr>
          <w:rFonts w:ascii="仿宋" w:hAnsi="仿宋" w:cs="仿宋" w:hint="eastAsia" w:eastAsia="仿宋_GB2312;仿宋"/>
          <w:color w:val="000000"/>
          <w:sz w:val="32"/>
          <w:szCs w:val="32"/>
        </w:rPr>
        <w:t>（七）将</w:t>
      </w:r>
      <w:r>
        <w:rPr>
          <w:rFonts w:ascii="仿宋" w:hAnsi="仿宋" w:cs="仿宋" w:hint="eastAsia" w:eastAsia="仿宋_GB2312;仿宋"/>
          <w:color w:val="000000"/>
          <w:kern w:val="2"/>
          <w:sz w:val="32"/>
          <w:szCs w:val="32"/>
        </w:rPr>
        <w:t>第四十一条第一款</w:t>
      </w:r>
      <w:r>
        <w:rPr>
          <w:rFonts w:ascii="仿宋" w:hAnsi="仿宋" w:cs="仿宋" w:hint="eastAsia" w:eastAsia="仿宋_GB2312;仿宋"/>
          <w:i w:val="false"/>
          <w:color w:val="000000"/>
          <w:kern w:val="0"/>
          <w:sz w:val="32"/>
          <w:szCs w:val="32"/>
          <w:u w:val="none"/>
          <w:lang w:bidi="ar"/>
        </w:rPr>
        <w:t>修改为：“出租汽车客运驾驶员应当符合下列条件并提交相应材料，经市、县（市）城市</w:t>
      </w:r>
      <w:r>
        <w:rPr>
          <w:rFonts w:ascii="仿宋" w:hAnsi="仿宋" w:cs="仿宋" w:hint="eastAsia" w:eastAsia="仿宋_GB2312;仿宋"/>
          <w:b w:val="false"/>
          <w:bCs w:val="false"/>
          <w:color w:val="000000"/>
          <w:sz w:val="32"/>
          <w:szCs w:val="32"/>
        </w:rPr>
        <w:t>交通运输主管部门</w:t>
      </w:r>
      <w:r>
        <w:rPr>
          <w:rFonts w:ascii="仿宋" w:hAnsi="仿宋" w:cs="仿宋" w:hint="eastAsia" w:eastAsia="仿宋_GB2312;仿宋"/>
          <w:i w:val="false"/>
          <w:color w:val="000000"/>
          <w:kern w:val="0"/>
          <w:sz w:val="32"/>
          <w:szCs w:val="32"/>
          <w:u w:val="none"/>
          <w:lang w:bidi="ar"/>
        </w:rPr>
        <w:t>考试合格，取得从业资格证</w:t>
      </w:r>
      <w:r>
        <w:rPr>
          <w:rFonts w:eastAsia="仿宋_GB2312;仿宋" w:cs="仿宋" w:hint="eastAsia" w:ascii="仿宋" w:hAnsi="仿宋"/>
          <w:i w:val="false"/>
          <w:color w:val="000000"/>
          <w:kern w:val="0"/>
          <w:sz w:val="32"/>
          <w:szCs w:val="32"/>
          <w:u w:val="none"/>
          <w:lang w:bidi="ar"/>
        </w:rPr>
        <w:t>:</w:t>
      </w:r>
    </w:p>
    <w:p>
      <w:pPr>
        <w:pStyle w:val="Normal"/>
        <w:widowControl/>
        <w:numPr>
          <w:ilvl w:val="0"/>
          <w:numId w:val="0"/>
        </w:numPr>
        <w:shd w:fill="FFFFFF" w:val="clear"/>
        <w:spacing w:lineRule="auto" w:line="240"/>
        <w:ind w:firstLineChars="200" w:startChars="0" w:start="0" w:endChars="0" w:end="0"/>
        <w:jc w:val="start"/>
        <w:rPr>
          <w:rFonts w:ascii="仿宋" w:hAnsi="仿宋" w:eastAsia="仿宋_GB2312;仿宋" w:cs="仿宋" w:hint="eastAsia"/>
          <w:i w:val="false"/>
          <w:color w:val="000000"/>
          <w:kern w:val="0"/>
          <w:sz w:val="32"/>
          <w:szCs w:val="32"/>
          <w:u w:val="none"/>
          <w:lang w:bidi="ar"/>
        </w:rPr>
      </w:pPr>
      <w:r>
        <w:rPr>
          <w:rFonts w:eastAsia="仿宋_GB2312;仿宋" w:cs="仿宋" w:hint="eastAsia" w:ascii="仿宋" w:hAnsi="仿宋"/>
          <w:i w:val="false"/>
          <w:color w:val="000000"/>
          <w:kern w:val="0"/>
          <w:sz w:val="32"/>
          <w:szCs w:val="32"/>
          <w:u w:val="none"/>
          <w:lang w:bidi="ar"/>
        </w:rPr>
        <w:t>“</w:t>
      </w:r>
      <w:r>
        <w:rPr>
          <w:rFonts w:ascii="仿宋" w:hAnsi="仿宋" w:cs="仿宋" w:hint="eastAsia" w:eastAsia="仿宋_GB2312;仿宋"/>
          <w:i w:val="false"/>
          <w:color w:val="000000"/>
          <w:kern w:val="0"/>
          <w:sz w:val="32"/>
          <w:szCs w:val="32"/>
          <w:u w:val="none"/>
          <w:lang w:bidi="ar"/>
        </w:rPr>
        <w:t>（一）男性年龄在</w:t>
      </w:r>
      <w:r>
        <w:rPr>
          <w:rFonts w:eastAsia="仿宋_GB2312;仿宋" w:cs="仿宋" w:hint="eastAsia" w:ascii="仿宋" w:hAnsi="仿宋"/>
          <w:i w:val="false"/>
          <w:color w:val="000000"/>
          <w:kern w:val="0"/>
          <w:sz w:val="32"/>
          <w:szCs w:val="32"/>
          <w:u w:val="none"/>
          <w:lang w:bidi="ar"/>
        </w:rPr>
        <w:t>60</w:t>
      </w:r>
      <w:r>
        <w:rPr>
          <w:rFonts w:ascii="仿宋" w:hAnsi="仿宋" w:cs="仿宋" w:hint="eastAsia" w:eastAsia="仿宋_GB2312;仿宋"/>
          <w:i w:val="false"/>
          <w:color w:val="000000"/>
          <w:kern w:val="0"/>
          <w:sz w:val="32"/>
          <w:szCs w:val="32"/>
          <w:u w:val="none"/>
          <w:lang w:bidi="ar"/>
        </w:rPr>
        <w:t>周岁以下，女性年龄在</w:t>
      </w:r>
      <w:r>
        <w:rPr>
          <w:rFonts w:eastAsia="仿宋_GB2312;仿宋" w:cs="仿宋" w:hint="eastAsia" w:ascii="仿宋" w:hAnsi="仿宋"/>
          <w:i w:val="false"/>
          <w:color w:val="000000"/>
          <w:kern w:val="0"/>
          <w:sz w:val="32"/>
          <w:szCs w:val="32"/>
          <w:u w:val="none"/>
          <w:lang w:bidi="ar"/>
        </w:rPr>
        <w:t>55</w:t>
      </w:r>
      <w:r>
        <w:rPr>
          <w:rFonts w:ascii="仿宋" w:hAnsi="仿宋" w:cs="仿宋" w:hint="eastAsia" w:eastAsia="仿宋_GB2312;仿宋"/>
          <w:i w:val="false"/>
          <w:color w:val="000000"/>
          <w:kern w:val="0"/>
          <w:sz w:val="32"/>
          <w:szCs w:val="32"/>
          <w:u w:val="none"/>
          <w:lang w:bidi="ar"/>
        </w:rPr>
        <w:t>周岁以下；</w:t>
      </w:r>
    </w:p>
    <w:p>
      <w:pPr>
        <w:pStyle w:val="Normal"/>
        <w:numPr>
          <w:ilvl w:val="0"/>
          <w:numId w:val="0"/>
        </w:numPr>
        <w:tabs>
          <w:tab w:val="clear" w:pos="420"/>
          <w:tab w:val="left" w:pos="703" w:leader="none"/>
        </w:tabs>
        <w:bidi w:val="0"/>
        <w:spacing w:lineRule="auto" w:line="240"/>
        <w:ind w:firstLineChars="200" w:startChars="0" w:start="0" w:endChars="0" w:end="0"/>
        <w:jc w:val="start"/>
        <w:rPr>
          <w:rFonts w:ascii="仿宋" w:hAnsi="仿宋" w:eastAsia="仿宋_GB2312;仿宋" w:cs="仿宋" w:hint="eastAsia"/>
          <w:b/>
          <w:bCs/>
          <w:i w:val="false"/>
          <w:iCs w:val="false"/>
          <w:caps w:val="false"/>
          <w:smallCaps w:val="false"/>
          <w:color w:val="000000"/>
          <w:spacing w:val="15"/>
          <w:sz w:val="32"/>
          <w:szCs w:val="32"/>
        </w:rPr>
      </w:pPr>
      <w:r>
        <w:rPr>
          <w:rFonts w:eastAsia="仿宋_GB2312;仿宋" w:cs="仿宋" w:hint="eastAsia" w:ascii="仿宋" w:hAnsi="仿宋"/>
          <w:i w:val="false"/>
          <w:color w:val="000000"/>
          <w:kern w:val="0"/>
          <w:sz w:val="32"/>
          <w:szCs w:val="32"/>
          <w:u w:val="none"/>
          <w:lang w:bidi="ar"/>
        </w:rPr>
        <w:t>“</w:t>
      </w:r>
      <w:r>
        <w:rPr>
          <w:rFonts w:ascii="仿宋" w:hAnsi="仿宋" w:cs="仿宋" w:hint="eastAsia" w:eastAsia="仿宋_GB2312;仿宋"/>
          <w:color w:val="000000"/>
          <w:sz w:val="32"/>
          <w:szCs w:val="32"/>
        </w:rPr>
        <w:t>（二）</w:t>
      </w:r>
      <w:r>
        <w:rPr>
          <w:rFonts w:ascii="仿宋" w:hAnsi="仿宋" w:cs="仿宋" w:hint="eastAsia" w:eastAsia="仿宋_GB2312;仿宋"/>
          <w:i w:val="false"/>
          <w:color w:val="000000"/>
          <w:kern w:val="0"/>
          <w:sz w:val="32"/>
          <w:szCs w:val="32"/>
          <w:u w:val="none"/>
          <w:lang w:bidi="ar"/>
        </w:rPr>
        <w:t>取得相应的机动车驾驶证</w:t>
      </w:r>
      <w:r>
        <w:rPr>
          <w:rFonts w:eastAsia="仿宋_GB2312;仿宋" w:cs="仿宋" w:hint="eastAsia" w:ascii="仿宋" w:hAnsi="仿宋"/>
          <w:i w:val="false"/>
          <w:color w:val="000000"/>
          <w:kern w:val="0"/>
          <w:sz w:val="32"/>
          <w:szCs w:val="32"/>
          <w:u w:val="none"/>
          <w:lang w:bidi="ar"/>
        </w:rPr>
        <w:t>1</w:t>
      </w:r>
      <w:r>
        <w:rPr>
          <w:rFonts w:ascii="仿宋" w:hAnsi="仿宋" w:cs="仿宋" w:hint="eastAsia" w:eastAsia="仿宋_GB2312;仿宋"/>
          <w:i w:val="false"/>
          <w:color w:val="000000"/>
          <w:kern w:val="0"/>
          <w:sz w:val="32"/>
          <w:szCs w:val="32"/>
          <w:u w:val="none"/>
          <w:lang w:bidi="ar"/>
        </w:rPr>
        <w:t>年以上，</w:t>
      </w:r>
      <w:r>
        <w:rPr>
          <w:rFonts w:eastAsia="仿宋_GB2312;仿宋" w:cs="仿宋" w:hint="eastAsia" w:ascii="仿宋" w:hAnsi="仿宋"/>
          <w:i w:val="false"/>
          <w:color w:val="000000"/>
          <w:kern w:val="0"/>
          <w:sz w:val="32"/>
          <w:szCs w:val="32"/>
          <w:u w:val="none"/>
          <w:lang w:bidi="ar"/>
        </w:rPr>
        <w:t>1</w:t>
      </w:r>
      <w:r>
        <w:rPr>
          <w:rFonts w:ascii="仿宋" w:hAnsi="仿宋" w:cs="仿宋" w:hint="eastAsia" w:eastAsia="仿宋_GB2312;仿宋"/>
          <w:i w:val="false"/>
          <w:color w:val="000000"/>
          <w:kern w:val="0"/>
          <w:sz w:val="32"/>
          <w:szCs w:val="32"/>
          <w:u w:val="none"/>
          <w:lang w:bidi="ar"/>
        </w:rPr>
        <w:t>年内无重大交通责任事故记录；</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仿宋" w:hAnsi="仿宋" w:eastAsia="仿宋_GB2312;仿宋" w:cs="仿宋" w:hint="eastAsia"/>
          <w:color w:val="000000"/>
          <w:sz w:val="32"/>
          <w:szCs w:val="32"/>
        </w:rPr>
      </w:pPr>
      <w:r>
        <w:rPr>
          <w:rFonts w:eastAsia="仿宋_GB2312;仿宋" w:cs="仿宋" w:hint="eastAsia" w:ascii="仿宋" w:hAnsi="仿宋"/>
          <w:i w:val="false"/>
          <w:color w:val="000000"/>
          <w:kern w:val="0"/>
          <w:sz w:val="32"/>
          <w:szCs w:val="32"/>
          <w:u w:val="none"/>
          <w:lang w:bidi="ar"/>
        </w:rPr>
        <w:t>“</w:t>
      </w:r>
      <w:r>
        <w:rPr>
          <w:rFonts w:ascii="仿宋" w:hAnsi="仿宋" w:cs="仿宋" w:hint="eastAsia" w:eastAsia="仿宋_GB2312;仿宋"/>
          <w:color w:val="000000"/>
          <w:sz w:val="32"/>
          <w:szCs w:val="32"/>
        </w:rPr>
        <w:t>（三）</w:t>
      </w:r>
      <w:r>
        <w:rPr>
          <w:rFonts w:ascii="仿宋" w:hAnsi="仿宋" w:cs="仿宋" w:hint="eastAsia" w:eastAsia="仿宋_GB2312;仿宋"/>
          <w:i w:val="false"/>
          <w:color w:val="000000"/>
          <w:kern w:val="0"/>
          <w:sz w:val="32"/>
          <w:szCs w:val="32"/>
          <w:u w:val="none"/>
          <w:lang w:bidi="ar"/>
        </w:rPr>
        <w:t>遵守法律、法规。”</w:t>
      </w:r>
    </w:p>
    <w:p>
      <w:pPr>
        <w:pStyle w:val="Style17"/>
        <w:keepNext w:val="false"/>
        <w:keepLines w:val="false"/>
        <w:pageBreakBefore w:val="false"/>
        <w:widowControl w:val="false"/>
        <w:numPr>
          <w:ilvl w:val="0"/>
          <w:numId w:val="0"/>
        </w:numPr>
        <w:suppressLineNumbers w:val="0"/>
        <w:pBdr/>
        <w:kinsoku w:val="true"/>
        <w:overflowPunct w:val="true"/>
        <w:autoSpaceDE w:val="true"/>
        <w:bidi w:val="0"/>
        <w:snapToGrid w:val="true"/>
        <w:spacing w:lineRule="exact" w:line="600" w:before="0" w:after="0"/>
        <w:ind w:firstLineChars="200" w:startChars="0" w:start="0" w:endChars="0" w:end="0"/>
        <w:jc w:val="both"/>
        <w:textAlignment w:val="auto"/>
        <w:rPr>
          <w:rStyle w:val="font11"/>
          <w:rFonts w:ascii="仿宋" w:hAnsi="仿宋" w:eastAsia="仿宋_GB2312;仿宋" w:cs="仿宋" w:hint="eastAsia"/>
          <w:color w:val="000000"/>
          <w:kern w:val="2"/>
          <w:sz w:val="32"/>
          <w:szCs w:val="32"/>
        </w:rPr>
      </w:pPr>
      <w:r>
        <w:rPr>
          <w:rFonts w:ascii="仿宋" w:hAnsi="仿宋" w:cs="仿宋" w:hint="eastAsia" w:eastAsia="仿宋_GB2312;仿宋"/>
          <w:color w:val="000000"/>
          <w:kern w:val="2"/>
          <w:sz w:val="32"/>
          <w:szCs w:val="32"/>
          <w:lang w:bidi="ar-SA"/>
        </w:rPr>
        <w:t>（八）将第五十一条第一款</w:t>
      </w:r>
      <w:r>
        <w:rPr>
          <w:rStyle w:val="font11"/>
          <w:rFonts w:ascii="仿宋" w:hAnsi="仿宋" w:cs="仿宋" w:hint="eastAsia" w:eastAsia="仿宋_GB2312;仿宋"/>
          <w:color w:val="000000"/>
          <w:kern w:val="2"/>
          <w:sz w:val="32"/>
          <w:szCs w:val="32"/>
        </w:rPr>
        <w:t>修改为：</w:t>
      </w:r>
      <w:r>
        <w:rPr>
          <w:rFonts w:ascii="仿宋" w:hAnsi="仿宋" w:cs="仿宋" w:hint="eastAsia" w:eastAsia="仿宋_GB2312;仿宋"/>
          <w:color w:val="000000"/>
          <w:kern w:val="2"/>
          <w:sz w:val="32"/>
          <w:szCs w:val="32"/>
          <w:lang w:bidi="ar-SA"/>
        </w:rPr>
        <w:t>“</w:t>
      </w:r>
      <w:r>
        <w:rPr>
          <w:rStyle w:val="font11"/>
          <w:rFonts w:ascii="仿宋" w:hAnsi="仿宋" w:cs="仿宋" w:hint="eastAsia" w:eastAsia="仿宋_GB2312;仿宋"/>
          <w:color w:val="000000"/>
          <w:kern w:val="2"/>
          <w:sz w:val="32"/>
          <w:szCs w:val="32"/>
        </w:rPr>
        <w:t>出租汽车不得异地运营，承运的起点或者终点应当在核定的经营区域内，异地返程时不得在异地滞留待租。”</w:t>
      </w:r>
    </w:p>
    <w:p>
      <w:pPr>
        <w:pStyle w:val="Style17"/>
        <w:keepNext w:val="false"/>
        <w:keepLines w:val="false"/>
        <w:pageBreakBefore w:val="false"/>
        <w:widowControl w:val="false"/>
        <w:numPr>
          <w:ilvl w:val="0"/>
          <w:numId w:val="0"/>
        </w:numPr>
        <w:suppressLineNumbers w:val="0"/>
        <w:pBdr/>
        <w:kinsoku w:val="true"/>
        <w:overflowPunct w:val="true"/>
        <w:autoSpaceDE w:val="true"/>
        <w:bidi w:val="0"/>
        <w:snapToGrid w:val="true"/>
        <w:spacing w:lineRule="exact" w:line="600" w:before="0" w:after="0"/>
        <w:ind w:firstLineChars="200" w:startChars="0" w:start="0" w:endChars="0" w:end="0"/>
        <w:jc w:val="both"/>
        <w:textAlignment w:val="auto"/>
        <w:rPr>
          <w:rFonts w:ascii="仿宋" w:hAnsi="仿宋" w:eastAsia="仿宋_GB2312;仿宋" w:cs="仿宋" w:hint="eastAsia"/>
          <w:color w:val="000000"/>
          <w:kern w:val="2"/>
          <w:sz w:val="32"/>
          <w:szCs w:val="32"/>
          <w:lang w:bidi="ar-SA"/>
        </w:rPr>
      </w:pPr>
      <w:r>
        <w:rPr>
          <w:rFonts w:ascii="仿宋" w:hAnsi="仿宋" w:cs="仿宋" w:hint="eastAsia" w:eastAsia="仿宋_GB2312;仿宋"/>
          <w:color w:val="000000"/>
          <w:kern w:val="2"/>
          <w:sz w:val="32"/>
          <w:szCs w:val="32"/>
          <w:lang w:bidi="ar-SA"/>
        </w:rPr>
        <w:t>（九）将第五十九条第一款修改为：“</w:t>
      </w:r>
      <w:r>
        <w:rPr>
          <w:rFonts w:ascii="仿宋" w:hAnsi="仿宋" w:cs="仿宋" w:hint="eastAsia" w:eastAsia="仿宋_GB2312;仿宋"/>
          <w:i w:val="false"/>
          <w:caps w:val="false"/>
          <w:smallCaps w:val="false"/>
          <w:color w:val="000000"/>
          <w:spacing w:val="0"/>
          <w:sz w:val="32"/>
          <w:szCs w:val="32"/>
        </w:rPr>
        <w:t>未取得</w:t>
      </w:r>
      <w:r>
        <w:rPr>
          <w:rFonts w:ascii="仿宋" w:hAnsi="仿宋" w:cs="仿宋" w:hint="eastAsia" w:eastAsia="仿宋_GB2312;仿宋"/>
          <w:b w:val="false"/>
          <w:bCs w:val="false"/>
          <w:i w:val="false"/>
          <w:caps w:val="false"/>
          <w:smallCaps w:val="false"/>
          <w:color w:val="000000"/>
          <w:spacing w:val="0"/>
          <w:sz w:val="32"/>
          <w:szCs w:val="32"/>
        </w:rPr>
        <w:t>相应</w:t>
      </w:r>
      <w:r>
        <w:rPr>
          <w:rFonts w:ascii="仿宋" w:hAnsi="仿宋" w:cs="仿宋" w:hint="eastAsia" w:eastAsia="仿宋_GB2312;仿宋"/>
          <w:i w:val="false"/>
          <w:caps w:val="false"/>
          <w:smallCaps w:val="false"/>
          <w:color w:val="000000"/>
          <w:spacing w:val="0"/>
          <w:sz w:val="32"/>
          <w:szCs w:val="32"/>
        </w:rPr>
        <w:t>城市公共客运许可擅自从事经营活动的，涂改、伪造许可从事经营活动的，由城市</w:t>
      </w:r>
      <w:r>
        <w:rPr>
          <w:rFonts w:ascii="仿宋" w:hAnsi="仿宋" w:cs="仿宋" w:hint="eastAsia" w:eastAsia="仿宋_GB2312;仿宋"/>
          <w:b w:val="false"/>
          <w:bCs w:val="false"/>
          <w:i w:val="false"/>
          <w:caps w:val="false"/>
          <w:smallCaps w:val="false"/>
          <w:color w:val="000000"/>
          <w:spacing w:val="0"/>
          <w:sz w:val="32"/>
          <w:szCs w:val="32"/>
        </w:rPr>
        <w:t>交通运输主管部门</w:t>
      </w:r>
      <w:r>
        <w:rPr>
          <w:rFonts w:ascii="仿宋" w:hAnsi="仿宋" w:cs="仿宋" w:hint="eastAsia" w:eastAsia="仿宋_GB2312;仿宋"/>
          <w:i w:val="false"/>
          <w:caps w:val="false"/>
          <w:smallCaps w:val="false"/>
          <w:color w:val="000000"/>
          <w:spacing w:val="0"/>
          <w:sz w:val="32"/>
          <w:szCs w:val="32"/>
        </w:rPr>
        <w:t>责令停止违法行为，并对经营者处以</w:t>
      </w:r>
      <w:r>
        <w:rPr>
          <w:rFonts w:ascii="仿宋" w:hAnsi="仿宋" w:cs="仿宋" w:hint="eastAsia" w:eastAsia="仿宋_GB2312;仿宋"/>
          <w:b w:val="false"/>
          <w:bCs w:val="false"/>
          <w:i w:val="false"/>
          <w:caps w:val="false"/>
          <w:smallCaps w:val="false"/>
          <w:color w:val="000000"/>
          <w:spacing w:val="0"/>
          <w:sz w:val="32"/>
          <w:szCs w:val="32"/>
        </w:rPr>
        <w:t>五千元以上一万元以下</w:t>
      </w:r>
      <w:r>
        <w:rPr>
          <w:rFonts w:ascii="仿宋" w:hAnsi="仿宋" w:cs="仿宋" w:hint="eastAsia" w:eastAsia="仿宋_GB2312;仿宋"/>
          <w:i w:val="false"/>
          <w:caps w:val="false"/>
          <w:smallCaps w:val="false"/>
          <w:color w:val="000000"/>
          <w:spacing w:val="0"/>
          <w:sz w:val="32"/>
          <w:szCs w:val="32"/>
        </w:rPr>
        <w:t>罚款；情节严重的，处以</w:t>
      </w:r>
      <w:r>
        <w:rPr>
          <w:rFonts w:ascii="仿宋" w:hAnsi="仿宋" w:cs="仿宋" w:hint="eastAsia" w:eastAsia="仿宋_GB2312;仿宋"/>
          <w:b w:val="false"/>
          <w:bCs w:val="false"/>
          <w:i w:val="false"/>
          <w:caps w:val="false"/>
          <w:smallCaps w:val="false"/>
          <w:color w:val="000000"/>
          <w:spacing w:val="0"/>
          <w:sz w:val="32"/>
          <w:szCs w:val="32"/>
        </w:rPr>
        <w:t>一万元以上</w:t>
      </w:r>
      <w:r>
        <w:rPr>
          <w:rFonts w:ascii="仿宋" w:hAnsi="仿宋" w:cs="仿宋" w:hint="eastAsia" w:eastAsia="仿宋_GB2312;仿宋"/>
          <w:b w:val="false"/>
          <w:bCs w:val="false"/>
          <w:i w:val="false"/>
          <w:caps w:val="false"/>
          <w:smallCaps w:val="false"/>
          <w:color w:val="000000"/>
          <w:spacing w:val="0"/>
          <w:sz w:val="32"/>
          <w:szCs w:val="32"/>
        </w:rPr>
        <w:t>二</w:t>
      </w:r>
      <w:r>
        <w:rPr>
          <w:rFonts w:ascii="仿宋" w:hAnsi="仿宋" w:cs="仿宋" w:hint="eastAsia" w:eastAsia="仿宋_GB2312;仿宋"/>
          <w:b w:val="false"/>
          <w:bCs w:val="false"/>
          <w:i w:val="false"/>
          <w:caps w:val="false"/>
          <w:smallCaps w:val="false"/>
          <w:color w:val="000000"/>
          <w:spacing w:val="0"/>
          <w:sz w:val="32"/>
          <w:szCs w:val="32"/>
        </w:rPr>
        <w:t>万元以下</w:t>
      </w:r>
      <w:r>
        <w:rPr>
          <w:rFonts w:ascii="仿宋" w:hAnsi="仿宋" w:cs="仿宋" w:hint="eastAsia" w:eastAsia="仿宋_GB2312;仿宋"/>
          <w:i w:val="false"/>
          <w:caps w:val="false"/>
          <w:smallCaps w:val="false"/>
          <w:color w:val="000000"/>
          <w:spacing w:val="0"/>
          <w:sz w:val="32"/>
          <w:szCs w:val="32"/>
        </w:rPr>
        <w:t>罚款。”</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仿宋" w:hAnsi="仿宋" w:eastAsia="仿宋_GB2312;仿宋" w:cs="仿宋" w:hint="eastAsia"/>
          <w:i w:val="false"/>
          <w:caps w:val="false"/>
          <w:smallCaps w:val="false"/>
          <w:color w:val="000000"/>
          <w:spacing w:val="0"/>
          <w:sz w:val="32"/>
          <w:szCs w:val="32"/>
        </w:rPr>
      </w:pPr>
      <w:r>
        <w:rPr>
          <w:rFonts w:ascii="仿宋" w:hAnsi="仿宋" w:cs="仿宋" w:hint="eastAsia" w:eastAsia="仿宋_GB2312;仿宋"/>
          <w:color w:val="000000"/>
          <w:kern w:val="2"/>
          <w:sz w:val="32"/>
          <w:szCs w:val="32"/>
        </w:rPr>
        <w:t>（十）将第六十条第一款修改为：“</w:t>
      </w:r>
      <w:r>
        <w:rPr>
          <w:rFonts w:ascii="仿宋" w:hAnsi="仿宋" w:cs="仿宋" w:hint="eastAsia" w:eastAsia="仿宋_GB2312;仿宋"/>
          <w:i w:val="false"/>
          <w:caps w:val="false"/>
          <w:smallCaps w:val="false"/>
          <w:color w:val="000000"/>
          <w:spacing w:val="0"/>
          <w:sz w:val="32"/>
          <w:szCs w:val="32"/>
        </w:rPr>
        <w:t>城市公共客运经营者有下列行为之一的，由城市</w:t>
      </w:r>
      <w:r>
        <w:rPr>
          <w:rFonts w:ascii="仿宋" w:hAnsi="仿宋" w:cs="仿宋" w:hint="eastAsia" w:eastAsia="仿宋_GB2312;仿宋"/>
          <w:b w:val="false"/>
          <w:bCs w:val="false"/>
          <w:i w:val="false"/>
          <w:caps w:val="false"/>
          <w:smallCaps w:val="false"/>
          <w:color w:val="000000"/>
          <w:spacing w:val="0"/>
          <w:sz w:val="32"/>
          <w:szCs w:val="32"/>
        </w:rPr>
        <w:t>交通运输主管部门</w:t>
      </w:r>
      <w:r>
        <w:rPr>
          <w:rFonts w:ascii="仿宋" w:hAnsi="仿宋" w:cs="仿宋" w:hint="eastAsia" w:eastAsia="仿宋_GB2312;仿宋"/>
          <w:i w:val="false"/>
          <w:caps w:val="false"/>
          <w:smallCaps w:val="false"/>
          <w:color w:val="000000"/>
          <w:spacing w:val="0"/>
          <w:sz w:val="32"/>
          <w:szCs w:val="32"/>
        </w:rPr>
        <w:t>责令限期改正，并处以五千元以上一万元以下罚款；逾期未改正的，吊销许可</w:t>
      </w:r>
      <w:r>
        <w:rPr>
          <w:rFonts w:eastAsia="仿宋_GB2312;仿宋" w:cs="仿宋" w:hint="eastAsia" w:ascii="仿宋" w:hAnsi="仿宋"/>
          <w:i w:val="false"/>
          <w:caps w:val="false"/>
          <w:smallCaps w:val="false"/>
          <w:color w:val="000000"/>
          <w:spacing w:val="0"/>
          <w:sz w:val="32"/>
          <w:szCs w:val="32"/>
        </w:rPr>
        <w:t>:</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仿宋" w:hAnsi="仿宋" w:eastAsia="仿宋_GB2312;仿宋" w:cs="仿宋" w:hint="eastAsia"/>
          <w:i w:val="false"/>
          <w:caps w:val="false"/>
          <w:smallCaps w:val="false"/>
          <w:color w:val="000000"/>
          <w:spacing w:val="0"/>
          <w:sz w:val="32"/>
          <w:szCs w:val="32"/>
        </w:rPr>
      </w:pPr>
      <w:r>
        <w:rPr>
          <w:rFonts w:eastAsia="仿宋_GB2312;仿宋" w:cs="仿宋" w:hint="eastAsia" w:ascii="仿宋" w:hAnsi="仿宋"/>
          <w:i w:val="false"/>
          <w:color w:val="000000"/>
          <w:kern w:val="0"/>
          <w:sz w:val="32"/>
          <w:szCs w:val="32"/>
          <w:u w:val="none"/>
          <w:lang w:bidi="ar"/>
        </w:rPr>
        <w:t>“</w:t>
      </w:r>
      <w:r>
        <w:rPr>
          <w:rFonts w:ascii="仿宋" w:hAnsi="仿宋" w:cs="仿宋" w:hint="eastAsia" w:eastAsia="仿宋_GB2312;仿宋"/>
          <w:i w:val="false"/>
          <w:caps w:val="false"/>
          <w:smallCaps w:val="false"/>
          <w:color w:val="000000"/>
          <w:spacing w:val="0"/>
          <w:sz w:val="32"/>
          <w:szCs w:val="32"/>
        </w:rPr>
        <w:t>（一）转让城市公共汽电车客运线路经营许可或者非法转让出租汽车运营许可的；</w:t>
      </w:r>
    </w:p>
    <w:p>
      <w:pPr>
        <w:pStyle w:val="Style17"/>
        <w:keepNext w:val="false"/>
        <w:keepLines w:val="false"/>
        <w:pageBreakBefore w:val="false"/>
        <w:widowControl w:val="false"/>
        <w:suppressLineNumbers w:val="0"/>
        <w:pBdr/>
        <w:kinsoku w:val="true"/>
        <w:overflowPunct w:val="true"/>
        <w:autoSpaceDE w:val="true"/>
        <w:bidi w:val="0"/>
        <w:snapToGrid w:val="true"/>
        <w:spacing w:lineRule="auto" w:line="240" w:before="0" w:after="0"/>
        <w:ind w:hanging="0" w:end="0"/>
        <w:jc w:val="both"/>
        <w:textAlignment w:val="auto"/>
        <w:rPr>
          <w:rFonts w:ascii="仿宋" w:hAnsi="仿宋" w:eastAsia="仿宋_GB2312;仿宋" w:cs="仿宋" w:hint="eastAsia"/>
          <w:i w:val="false"/>
          <w:caps w:val="false"/>
          <w:smallCaps w:val="false"/>
          <w:color w:val="000000"/>
          <w:spacing w:val="0"/>
          <w:sz w:val="32"/>
          <w:szCs w:val="32"/>
        </w:rPr>
      </w:pPr>
      <w:r>
        <w:rPr>
          <w:rFonts w:ascii="仿宋" w:hAnsi="仿宋" w:cs="仿宋" w:hint="eastAsia" w:eastAsia="仿宋_GB2312;仿宋"/>
          <w:i w:val="false"/>
          <w:caps w:val="false"/>
          <w:smallCaps w:val="false"/>
          <w:color w:val="000000"/>
          <w:spacing w:val="0"/>
          <w:sz w:val="32"/>
          <w:szCs w:val="32"/>
        </w:rPr>
        <w:t>　　</w:t>
      </w:r>
      <w:r>
        <w:rPr>
          <w:rFonts w:ascii="仿宋" w:hAnsi="仿宋" w:cs="仿宋" w:hint="eastAsia" w:eastAsia="仿宋_GB2312;仿宋"/>
          <w:i w:val="false"/>
          <w:color w:val="000000"/>
          <w:kern w:val="0"/>
          <w:sz w:val="32"/>
          <w:szCs w:val="32"/>
          <w:u w:val="none"/>
        </w:rPr>
        <w:t>“</w:t>
      </w:r>
      <w:r>
        <w:rPr>
          <w:rFonts w:ascii="仿宋" w:hAnsi="仿宋" w:cs="仿宋" w:hint="eastAsia" w:eastAsia="仿宋_GB2312;仿宋"/>
          <w:i w:val="false"/>
          <w:caps w:val="false"/>
          <w:smallCaps w:val="false"/>
          <w:color w:val="000000"/>
          <w:spacing w:val="0"/>
          <w:sz w:val="32"/>
          <w:szCs w:val="32"/>
        </w:rPr>
        <w:t>（二）擅自变更城市公共汽电车线路运营方案或者出租汽车经营方案的；</w:t>
      </w:r>
    </w:p>
    <w:p>
      <w:pPr>
        <w:pStyle w:val="Style17"/>
        <w:keepNext w:val="false"/>
        <w:keepLines w:val="false"/>
        <w:pageBreakBefore w:val="false"/>
        <w:widowControl w:val="false"/>
        <w:suppressLineNumbers w:val="0"/>
        <w:pBdr/>
        <w:kinsoku w:val="true"/>
        <w:overflowPunct w:val="true"/>
        <w:autoSpaceDE w:val="true"/>
        <w:bidi w:val="0"/>
        <w:snapToGrid w:val="true"/>
        <w:spacing w:lineRule="auto" w:line="240" w:before="0" w:after="0"/>
        <w:ind w:hanging="0" w:end="0"/>
        <w:jc w:val="both"/>
        <w:textAlignment w:val="auto"/>
        <w:rPr>
          <w:rFonts w:ascii="仿宋" w:hAnsi="仿宋" w:eastAsia="仿宋_GB2312;仿宋" w:cs="仿宋" w:hint="eastAsia"/>
          <w:i w:val="false"/>
          <w:caps w:val="false"/>
          <w:smallCaps w:val="false"/>
          <w:color w:val="000000"/>
          <w:spacing w:val="0"/>
          <w:sz w:val="32"/>
          <w:szCs w:val="32"/>
        </w:rPr>
      </w:pPr>
      <w:r>
        <w:rPr>
          <w:rFonts w:ascii="仿宋" w:hAnsi="仿宋" w:cs="仿宋" w:hint="eastAsia" w:eastAsia="仿宋_GB2312;仿宋"/>
          <w:i w:val="false"/>
          <w:caps w:val="false"/>
          <w:smallCaps w:val="false"/>
          <w:color w:val="000000"/>
          <w:spacing w:val="0"/>
          <w:sz w:val="32"/>
          <w:szCs w:val="32"/>
        </w:rPr>
        <w:t>　　</w:t>
      </w:r>
      <w:r>
        <w:rPr>
          <w:rFonts w:ascii="仿宋" w:hAnsi="仿宋" w:cs="仿宋" w:hint="eastAsia" w:eastAsia="仿宋_GB2312;仿宋"/>
          <w:i w:val="false"/>
          <w:color w:val="000000"/>
          <w:kern w:val="0"/>
          <w:sz w:val="32"/>
          <w:szCs w:val="32"/>
          <w:u w:val="none"/>
        </w:rPr>
        <w:t>“</w:t>
      </w:r>
      <w:r>
        <w:rPr>
          <w:rFonts w:ascii="仿宋" w:hAnsi="仿宋" w:cs="仿宋" w:hint="eastAsia" w:eastAsia="仿宋_GB2312;仿宋"/>
          <w:i w:val="false"/>
          <w:caps w:val="false"/>
          <w:smallCaps w:val="false"/>
          <w:color w:val="000000"/>
          <w:spacing w:val="0"/>
          <w:sz w:val="32"/>
          <w:szCs w:val="32"/>
        </w:rPr>
        <w:t>（三）擅自暂停、终止经营的；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仿宋" w:hAnsi="仿宋" w:eastAsia="仿宋_GB2312;仿宋" w:cs="仿宋" w:hint="eastAsia"/>
          <w:i w:val="false"/>
          <w:caps w:val="false"/>
          <w:smallCaps w:val="false"/>
          <w:color w:val="000000"/>
          <w:spacing w:val="0"/>
          <w:kern w:val="0"/>
          <w:sz w:val="32"/>
          <w:szCs w:val="32"/>
          <w:lang w:bidi="ar"/>
        </w:rPr>
      </w:pPr>
      <w:r>
        <w:rPr>
          <w:rFonts w:eastAsia="仿宋_GB2312;仿宋" w:cs="仿宋" w:hint="eastAsia" w:ascii="仿宋" w:hAnsi="仿宋"/>
          <w:i w:val="false"/>
          <w:color w:val="000000"/>
          <w:kern w:val="0"/>
          <w:sz w:val="32"/>
          <w:szCs w:val="32"/>
          <w:u w:val="none"/>
          <w:lang w:bidi="ar"/>
        </w:rPr>
        <w:t>“</w:t>
      </w:r>
      <w:r>
        <w:rPr>
          <w:rFonts w:ascii="仿宋" w:hAnsi="仿宋" w:cs="仿宋" w:hint="eastAsia" w:eastAsia="仿宋_GB2312;仿宋"/>
          <w:i w:val="false"/>
          <w:caps w:val="false"/>
          <w:smallCaps w:val="false"/>
          <w:color w:val="000000"/>
          <w:spacing w:val="0"/>
          <w:sz w:val="32"/>
          <w:szCs w:val="32"/>
        </w:rPr>
        <w:t>（四）批准暂停期间，擅自从事经营活动</w:t>
      </w:r>
      <w:r>
        <w:rPr>
          <w:rFonts w:ascii="仿宋" w:hAnsi="仿宋" w:cs="仿宋" w:hint="eastAsia" w:eastAsia="仿宋_GB2312;仿宋"/>
          <w:i w:val="false"/>
          <w:caps w:val="false"/>
          <w:smallCaps w:val="false"/>
          <w:color w:val="000000"/>
          <w:spacing w:val="0"/>
          <w:kern w:val="0"/>
          <w:sz w:val="32"/>
          <w:szCs w:val="32"/>
          <w:lang w:bidi="ar"/>
        </w:rPr>
        <w:t>的。”</w:t>
      </w:r>
    </w:p>
    <w:p>
      <w:pPr>
        <w:pStyle w:val="Style17"/>
        <w:keepNext w:val="false"/>
        <w:keepLines w:val="false"/>
        <w:pageBreakBefore w:val="false"/>
        <w:widowControl w:val="false"/>
        <w:suppressLineNumbers w:val="0"/>
        <w:pBdr/>
        <w:kinsoku w:val="true"/>
        <w:overflowPunct w:val="true"/>
        <w:autoSpaceDE w:val="true"/>
        <w:bidi w:val="0"/>
        <w:snapToGrid w:val="true"/>
        <w:spacing w:lineRule="exact" w:line="600" w:before="0" w:after="0"/>
        <w:ind w:firstLineChars="200" w:startChars="0" w:start="0" w:endChars="0" w:end="0"/>
        <w:jc w:val="both"/>
        <w:textAlignment w:val="auto"/>
        <w:rPr>
          <w:rFonts w:ascii="仿宋" w:hAnsi="仿宋" w:eastAsia="仿宋_GB2312;仿宋" w:cs="仿宋" w:hint="eastAsia"/>
          <w:b w:val="false"/>
          <w:bCs w:val="false"/>
          <w:color w:val="000000"/>
          <w:kern w:val="2"/>
          <w:sz w:val="32"/>
          <w:szCs w:val="32"/>
          <w:lang w:bidi="ar-SA"/>
        </w:rPr>
      </w:pPr>
      <w:r>
        <w:rPr>
          <w:rFonts w:ascii="仿宋" w:hAnsi="仿宋" w:cs="仿宋" w:hint="eastAsia" w:eastAsia="仿宋_GB2312;仿宋"/>
          <w:b w:val="false"/>
          <w:bCs w:val="false"/>
          <w:color w:val="000000"/>
          <w:kern w:val="2"/>
          <w:sz w:val="32"/>
          <w:szCs w:val="32"/>
          <w:lang w:bidi="ar-SA"/>
        </w:rPr>
        <w:t>（十一）将第六十三条修改为：“</w:t>
      </w:r>
      <w:r>
        <w:rPr>
          <w:rFonts w:ascii="仿宋" w:hAnsi="仿宋" w:cs="仿宋" w:hint="eastAsia" w:eastAsia="仿宋_GB2312;仿宋"/>
          <w:color w:val="000000"/>
          <w:sz w:val="32"/>
          <w:szCs w:val="32"/>
        </w:rPr>
        <w:t>城市公共客运驾驶员，未随车携带</w:t>
      </w:r>
      <w:r>
        <w:rPr>
          <w:rStyle w:val="font61"/>
          <w:rFonts w:ascii="仿宋" w:hAnsi="仿宋" w:cs="仿宋" w:hint="eastAsia" w:eastAsia="仿宋_GB2312;仿宋"/>
          <w:i w:val="false"/>
          <w:color w:val="000000"/>
          <w:kern w:val="2"/>
          <w:sz w:val="32"/>
          <w:szCs w:val="32"/>
        </w:rPr>
        <w:t>服务监督卡</w:t>
      </w:r>
      <w:r>
        <w:rPr>
          <w:rFonts w:ascii="仿宋" w:hAnsi="仿宋" w:cs="仿宋" w:hint="eastAsia" w:eastAsia="仿宋_GB2312;仿宋"/>
          <w:b w:val="false"/>
          <w:bCs w:val="false"/>
          <w:color w:val="000000"/>
          <w:sz w:val="32"/>
          <w:szCs w:val="32"/>
        </w:rPr>
        <w:t>的，</w:t>
      </w:r>
      <w:r>
        <w:rPr>
          <w:rFonts w:ascii="仿宋" w:hAnsi="仿宋" w:cs="仿宋" w:hint="eastAsia" w:eastAsia="仿宋_GB2312;仿宋"/>
          <w:color w:val="000000"/>
          <w:sz w:val="32"/>
          <w:szCs w:val="32"/>
        </w:rPr>
        <w:t>由</w:t>
      </w:r>
      <w:r>
        <w:rPr>
          <w:rFonts w:ascii="仿宋" w:hAnsi="仿宋" w:cs="仿宋" w:hint="eastAsia" w:eastAsia="仿宋_GB2312;仿宋"/>
          <w:i w:val="false"/>
          <w:caps w:val="false"/>
          <w:smallCaps w:val="false"/>
          <w:color w:val="000000"/>
          <w:spacing w:val="0"/>
          <w:sz w:val="32"/>
          <w:szCs w:val="32"/>
        </w:rPr>
        <w:t>城市</w:t>
      </w:r>
      <w:r>
        <w:rPr>
          <w:rFonts w:ascii="仿宋" w:hAnsi="仿宋" w:cs="仿宋" w:hint="eastAsia" w:eastAsia="仿宋_GB2312;仿宋"/>
          <w:b w:val="false"/>
          <w:bCs w:val="false"/>
          <w:i w:val="false"/>
          <w:caps w:val="false"/>
          <w:smallCaps w:val="false"/>
          <w:color w:val="000000"/>
          <w:spacing w:val="0"/>
          <w:sz w:val="32"/>
          <w:szCs w:val="32"/>
        </w:rPr>
        <w:t>交通运输主管部门</w:t>
      </w:r>
      <w:r>
        <w:rPr>
          <w:rFonts w:ascii="仿宋" w:hAnsi="仿宋" w:cs="仿宋" w:hint="eastAsia" w:eastAsia="仿宋_GB2312;仿宋"/>
          <w:color w:val="000000"/>
          <w:sz w:val="32"/>
          <w:szCs w:val="32"/>
        </w:rPr>
        <w:t>予以警告，并处以二十元以上二百元以下罚款。</w:t>
      </w:r>
      <w:r>
        <w:rPr>
          <w:rFonts w:ascii="仿宋" w:hAnsi="仿宋" w:cs="仿宋" w:hint="eastAsia" w:eastAsia="仿宋_GB2312;仿宋"/>
          <w:b w:val="false"/>
          <w:bCs w:val="false"/>
          <w:color w:val="000000"/>
          <w:kern w:val="2"/>
          <w:sz w:val="32"/>
          <w:szCs w:val="32"/>
          <w:lang w:bidi="ar-SA"/>
        </w:rPr>
        <w:t>”</w:t>
      </w:r>
    </w:p>
    <w:p>
      <w:pPr>
        <w:pStyle w:val="Style17"/>
        <w:keepNext w:val="false"/>
        <w:keepLines w:val="false"/>
        <w:pageBreakBefore w:val="false"/>
        <w:widowControl w:val="false"/>
        <w:suppressLineNumbers w:val="0"/>
        <w:pBdr/>
        <w:kinsoku w:val="true"/>
        <w:overflowPunct w:val="true"/>
        <w:autoSpaceDE w:val="true"/>
        <w:bidi w:val="0"/>
        <w:snapToGrid w:val="true"/>
        <w:spacing w:lineRule="auto" w:line="240" w:before="0" w:after="0"/>
        <w:ind w:firstLineChars="200" w:startChars="0" w:start="0" w:endChars="0" w:end="0"/>
        <w:jc w:val="both"/>
        <w:textAlignment w:val="auto"/>
        <w:rPr>
          <w:rStyle w:val="font61"/>
          <w:rFonts w:ascii="仿宋" w:hAnsi="仿宋" w:eastAsia="仿宋_GB2312;仿宋" w:cs="仿宋" w:hint="eastAsia"/>
          <w:i w:val="false"/>
          <w:color w:val="000000"/>
          <w:kern w:val="2"/>
          <w:sz w:val="32"/>
          <w:szCs w:val="32"/>
        </w:rPr>
      </w:pPr>
      <w:r>
        <w:rPr>
          <w:rFonts w:ascii="仿宋" w:hAnsi="仿宋" w:cs="仿宋" w:hint="eastAsia" w:eastAsia="仿宋_GB2312;仿宋"/>
          <w:b w:val="false"/>
          <w:bCs w:val="false"/>
          <w:color w:val="000000"/>
          <w:kern w:val="2"/>
          <w:sz w:val="32"/>
          <w:szCs w:val="32"/>
          <w:lang w:bidi="ar-SA"/>
        </w:rPr>
        <w:t>（十二）将第六十六条第一款修改为：“</w:t>
      </w:r>
      <w:r>
        <w:rPr>
          <w:rStyle w:val="font61"/>
          <w:rFonts w:ascii="仿宋" w:hAnsi="仿宋" w:cs="仿宋" w:hint="eastAsia" w:eastAsia="仿宋_GB2312;仿宋"/>
          <w:i w:val="false"/>
          <w:color w:val="000000"/>
          <w:kern w:val="2"/>
          <w:sz w:val="32"/>
          <w:szCs w:val="32"/>
        </w:rPr>
        <w:t>出租汽车驾驶员有下列行为之一的，由</w:t>
      </w:r>
      <w:r>
        <w:rPr>
          <w:rFonts w:ascii="仿宋" w:hAnsi="仿宋" w:cs="仿宋" w:hint="eastAsia" w:eastAsia="仿宋_GB2312;仿宋"/>
          <w:i w:val="false"/>
          <w:caps w:val="false"/>
          <w:smallCaps w:val="false"/>
          <w:color w:val="000000"/>
          <w:spacing w:val="0"/>
          <w:sz w:val="32"/>
          <w:szCs w:val="32"/>
        </w:rPr>
        <w:t>城市</w:t>
      </w:r>
      <w:r>
        <w:rPr>
          <w:rFonts w:ascii="仿宋" w:hAnsi="仿宋" w:cs="仿宋" w:hint="eastAsia" w:eastAsia="仿宋_GB2312;仿宋"/>
          <w:b w:val="false"/>
          <w:bCs w:val="false"/>
          <w:i w:val="false"/>
          <w:caps w:val="false"/>
          <w:smallCaps w:val="false"/>
          <w:color w:val="000000"/>
          <w:spacing w:val="0"/>
          <w:sz w:val="32"/>
          <w:szCs w:val="32"/>
        </w:rPr>
        <w:t>交通运输主管部门</w:t>
      </w:r>
      <w:r>
        <w:rPr>
          <w:rStyle w:val="font61"/>
          <w:rFonts w:ascii="仿宋" w:hAnsi="仿宋" w:cs="仿宋" w:hint="eastAsia" w:eastAsia="仿宋_GB2312;仿宋"/>
          <w:i w:val="false"/>
          <w:color w:val="000000"/>
          <w:kern w:val="2"/>
          <w:sz w:val="32"/>
          <w:szCs w:val="32"/>
        </w:rPr>
        <w:t>责令改正，处以</w:t>
      </w:r>
      <w:r>
        <w:rPr>
          <w:rFonts w:ascii="仿宋" w:hAnsi="仿宋" w:cs="仿宋" w:hint="eastAsia" w:eastAsia="仿宋_GB2312;仿宋"/>
          <w:b w:val="false"/>
          <w:bCs w:val="false"/>
          <w:color w:val="000000"/>
          <w:kern w:val="0"/>
          <w:sz w:val="32"/>
          <w:szCs w:val="32"/>
        </w:rPr>
        <w:t>二百元以上</w:t>
      </w:r>
      <w:r>
        <w:rPr>
          <w:rStyle w:val="font61"/>
          <w:rFonts w:ascii="仿宋" w:hAnsi="仿宋" w:cs="仿宋" w:hint="eastAsia" w:eastAsia="仿宋_GB2312;仿宋"/>
          <w:i w:val="false"/>
          <w:color w:val="000000"/>
          <w:kern w:val="2"/>
          <w:sz w:val="32"/>
          <w:szCs w:val="32"/>
          <w:shd w:fill="auto" w:val="clear"/>
        </w:rPr>
        <w:t>五</w:t>
      </w:r>
      <w:r>
        <w:rPr>
          <w:rFonts w:ascii="仿宋" w:hAnsi="仿宋" w:cs="仿宋" w:hint="eastAsia" w:eastAsia="仿宋_GB2312;仿宋"/>
          <w:b w:val="false"/>
          <w:bCs w:val="false"/>
          <w:color w:val="000000"/>
          <w:kern w:val="0"/>
          <w:sz w:val="32"/>
          <w:szCs w:val="32"/>
        </w:rPr>
        <w:t>百元以下</w:t>
      </w:r>
      <w:r>
        <w:rPr>
          <w:rStyle w:val="font61"/>
          <w:rFonts w:ascii="仿宋" w:hAnsi="仿宋" w:cs="仿宋" w:hint="eastAsia" w:eastAsia="仿宋_GB2312;仿宋"/>
          <w:i w:val="false"/>
          <w:color w:val="000000"/>
          <w:kern w:val="2"/>
          <w:sz w:val="32"/>
          <w:szCs w:val="32"/>
        </w:rPr>
        <w:t>罚款；情节严重的，处以</w:t>
      </w:r>
      <w:r>
        <w:rPr>
          <w:rStyle w:val="font61"/>
          <w:rFonts w:ascii="仿宋" w:hAnsi="仿宋" w:cs="仿宋" w:hint="eastAsia" w:eastAsia="仿宋_GB2312;仿宋"/>
          <w:i w:val="false"/>
          <w:color w:val="000000"/>
          <w:kern w:val="2"/>
          <w:sz w:val="32"/>
          <w:szCs w:val="32"/>
          <w:shd w:fill="auto" w:val="clear"/>
        </w:rPr>
        <w:t>五</w:t>
      </w:r>
      <w:r>
        <w:rPr>
          <w:rFonts w:ascii="仿宋" w:hAnsi="仿宋" w:cs="仿宋" w:hint="eastAsia" w:eastAsia="仿宋_GB2312;仿宋"/>
          <w:b w:val="false"/>
          <w:bCs w:val="false"/>
          <w:color w:val="000000"/>
          <w:kern w:val="0"/>
          <w:sz w:val="32"/>
          <w:szCs w:val="32"/>
        </w:rPr>
        <w:t>百元以上</w:t>
      </w:r>
      <w:r>
        <w:rPr>
          <w:rStyle w:val="font61"/>
          <w:rFonts w:ascii="仿宋" w:hAnsi="仿宋" w:cs="仿宋" w:hint="eastAsia" w:eastAsia="仿宋_GB2312;仿宋"/>
          <w:i w:val="false"/>
          <w:color w:val="000000"/>
          <w:kern w:val="2"/>
          <w:sz w:val="32"/>
          <w:szCs w:val="32"/>
        </w:rPr>
        <w:t>二千元以下罚款；情节特别严重的，可以吊销从业资格证</w:t>
      </w:r>
      <w:r>
        <w:rPr>
          <w:rStyle w:val="font61"/>
          <w:rFonts w:eastAsia="仿宋_GB2312;仿宋" w:cs="仿宋" w:hint="eastAsia" w:ascii="仿宋" w:hAnsi="仿宋"/>
          <w:i w:val="false"/>
          <w:color w:val="000000"/>
          <w:kern w:val="2"/>
          <w:sz w:val="32"/>
          <w:szCs w:val="32"/>
        </w:rPr>
        <w:t>:</w:t>
      </w:r>
    </w:p>
    <w:p>
      <w:pPr>
        <w:pStyle w:val="Style17"/>
        <w:keepNext w:val="false"/>
        <w:keepLines w:val="false"/>
        <w:pageBreakBefore w:val="false"/>
        <w:widowControl w:val="false"/>
        <w:suppressLineNumbers w:val="0"/>
        <w:pBdr/>
        <w:kinsoku w:val="true"/>
        <w:overflowPunct w:val="true"/>
        <w:autoSpaceDE w:val="true"/>
        <w:bidi w:val="0"/>
        <w:snapToGrid w:val="true"/>
        <w:spacing w:lineRule="auto" w:line="240" w:before="0" w:after="0"/>
        <w:ind w:hanging="0" w:end="0"/>
        <w:jc w:val="both"/>
        <w:textAlignment w:val="auto"/>
        <w:rPr>
          <w:rStyle w:val="font61"/>
          <w:rFonts w:ascii="仿宋" w:hAnsi="仿宋" w:eastAsia="仿宋_GB2312;仿宋" w:cs="仿宋" w:hint="eastAsia"/>
          <w:i w:val="false"/>
          <w:color w:val="000000"/>
          <w:kern w:val="2"/>
          <w:sz w:val="32"/>
          <w:szCs w:val="32"/>
        </w:rPr>
      </w:pPr>
      <w:r>
        <w:rPr>
          <w:rStyle w:val="font61"/>
          <w:rFonts w:ascii="仿宋" w:hAnsi="仿宋" w:cs="仿宋" w:hint="eastAsia" w:eastAsia="仿宋_GB2312;仿宋"/>
          <w:i w:val="false"/>
          <w:color w:val="000000"/>
          <w:kern w:val="2"/>
          <w:sz w:val="32"/>
          <w:szCs w:val="32"/>
        </w:rPr>
        <w:t>　　</w:t>
      </w:r>
      <w:r>
        <w:rPr>
          <w:rFonts w:ascii="仿宋" w:hAnsi="仿宋" w:cs="仿宋" w:hint="eastAsia" w:eastAsia="仿宋_GB2312;仿宋"/>
          <w:b w:val="false"/>
          <w:bCs w:val="false"/>
          <w:color w:val="000000"/>
          <w:kern w:val="2"/>
          <w:sz w:val="32"/>
          <w:szCs w:val="32"/>
          <w:lang w:bidi="ar-SA"/>
        </w:rPr>
        <w:t>“</w:t>
      </w:r>
      <w:r>
        <w:rPr>
          <w:rStyle w:val="font61"/>
          <w:rFonts w:ascii="仿宋" w:hAnsi="仿宋" w:cs="仿宋" w:hint="eastAsia" w:eastAsia="仿宋_GB2312;仿宋"/>
          <w:i w:val="false"/>
          <w:color w:val="000000"/>
          <w:kern w:val="2"/>
          <w:sz w:val="32"/>
          <w:szCs w:val="32"/>
        </w:rPr>
        <w:t>（一）未经乘客同意搭载他人乘车、启用待租标志后拒载、主动揽客或者甩客的；</w:t>
      </w:r>
    </w:p>
    <w:p>
      <w:pPr>
        <w:pStyle w:val="Style17"/>
        <w:keepNext w:val="false"/>
        <w:keepLines w:val="false"/>
        <w:pageBreakBefore w:val="false"/>
        <w:widowControl w:val="false"/>
        <w:suppressLineNumbers w:val="0"/>
        <w:pBdr/>
        <w:kinsoku w:val="true"/>
        <w:overflowPunct w:val="true"/>
        <w:autoSpaceDE w:val="true"/>
        <w:bidi w:val="0"/>
        <w:snapToGrid w:val="true"/>
        <w:spacing w:lineRule="auto" w:line="240" w:before="0" w:after="0"/>
        <w:ind w:firstLine="640" w:end="0"/>
        <w:jc w:val="both"/>
        <w:textAlignment w:val="auto"/>
        <w:rPr>
          <w:rStyle w:val="font61"/>
          <w:rFonts w:ascii="仿宋" w:hAnsi="仿宋" w:eastAsia="仿宋_GB2312;仿宋" w:cs="仿宋" w:hint="eastAsia"/>
          <w:i w:val="false"/>
          <w:color w:val="000000"/>
          <w:kern w:val="2"/>
          <w:sz w:val="32"/>
          <w:szCs w:val="32"/>
        </w:rPr>
      </w:pPr>
      <w:r>
        <w:rPr>
          <w:rFonts w:eastAsia="仿宋_GB2312;仿宋" w:cs="仿宋" w:hint="eastAsia" w:ascii="仿宋" w:hAnsi="仿宋"/>
          <w:b w:val="false"/>
          <w:bCs w:val="false"/>
          <w:color w:val="000000"/>
          <w:kern w:val="2"/>
          <w:sz w:val="32"/>
          <w:szCs w:val="32"/>
          <w:lang w:bidi="ar-SA"/>
        </w:rPr>
        <w:t>“</w:t>
      </w:r>
      <w:r>
        <w:rPr>
          <w:rStyle w:val="font61"/>
          <w:rFonts w:ascii="仿宋" w:hAnsi="仿宋" w:cs="仿宋" w:hint="eastAsia" w:eastAsia="仿宋_GB2312;仿宋"/>
          <w:i w:val="false"/>
          <w:color w:val="000000"/>
          <w:kern w:val="2"/>
          <w:sz w:val="32"/>
          <w:szCs w:val="32"/>
        </w:rPr>
        <w:t>（二）未按照乘客要求或者合理的路线行驶，故意绕行的；</w:t>
      </w:r>
    </w:p>
    <w:p>
      <w:pPr>
        <w:pStyle w:val="Style17"/>
        <w:keepNext w:val="false"/>
        <w:keepLines w:val="false"/>
        <w:pageBreakBefore w:val="false"/>
        <w:widowControl w:val="false"/>
        <w:suppressLineNumbers w:val="0"/>
        <w:pBdr/>
        <w:kinsoku w:val="true"/>
        <w:overflowPunct w:val="true"/>
        <w:autoSpaceDE w:val="true"/>
        <w:bidi w:val="0"/>
        <w:snapToGrid w:val="true"/>
        <w:spacing w:lineRule="auto" w:line="240" w:before="0" w:after="0"/>
        <w:ind w:firstLine="640" w:end="0"/>
        <w:jc w:val="both"/>
        <w:textAlignment w:val="auto"/>
        <w:rPr>
          <w:rStyle w:val="font61"/>
          <w:rFonts w:ascii="仿宋" w:hAnsi="仿宋" w:eastAsia="仿宋_GB2312;仿宋" w:cs="仿宋" w:hint="eastAsia"/>
          <w:i w:val="false"/>
          <w:color w:val="000000"/>
          <w:kern w:val="2"/>
          <w:sz w:val="32"/>
          <w:szCs w:val="32"/>
        </w:rPr>
      </w:pPr>
      <w:r>
        <w:rPr>
          <w:rFonts w:eastAsia="仿宋_GB2312;仿宋" w:cs="仿宋" w:hint="eastAsia" w:ascii="仿宋" w:hAnsi="仿宋"/>
          <w:b w:val="false"/>
          <w:bCs w:val="false"/>
          <w:color w:val="000000"/>
          <w:kern w:val="2"/>
          <w:sz w:val="32"/>
          <w:szCs w:val="32"/>
          <w:lang w:bidi="ar-SA"/>
        </w:rPr>
        <w:t>“</w:t>
      </w:r>
      <w:r>
        <w:rPr>
          <w:rStyle w:val="font61"/>
          <w:rFonts w:ascii="仿宋" w:hAnsi="仿宋" w:cs="仿宋" w:hint="eastAsia" w:eastAsia="仿宋_GB2312;仿宋"/>
          <w:i w:val="false"/>
          <w:color w:val="000000"/>
          <w:kern w:val="2"/>
          <w:sz w:val="32"/>
          <w:szCs w:val="32"/>
        </w:rPr>
        <w:t>（三）以欺骗、威胁等方式向乘客高额收取费用的；</w:t>
      </w:r>
    </w:p>
    <w:p>
      <w:pPr>
        <w:pStyle w:val="Style17"/>
        <w:keepNext w:val="false"/>
        <w:keepLines w:val="false"/>
        <w:pageBreakBefore w:val="false"/>
        <w:widowControl w:val="false"/>
        <w:suppressLineNumbers w:val="0"/>
        <w:pBdr/>
        <w:kinsoku w:val="true"/>
        <w:overflowPunct w:val="true"/>
        <w:autoSpaceDE w:val="true"/>
        <w:bidi w:val="0"/>
        <w:snapToGrid w:val="true"/>
        <w:spacing w:lineRule="exact" w:line="600" w:before="0" w:after="0"/>
        <w:ind w:firstLineChars="200" w:startChars="0" w:start="0" w:endChars="0" w:end="0"/>
        <w:jc w:val="both"/>
        <w:textAlignment w:val="auto"/>
        <w:rPr>
          <w:rFonts w:ascii="仿宋" w:hAnsi="仿宋" w:eastAsia="仿宋_GB2312;仿宋" w:cs="仿宋" w:hint="eastAsia"/>
          <w:b w:val="false"/>
          <w:bCs w:val="false"/>
          <w:color w:val="000000"/>
          <w:kern w:val="2"/>
          <w:sz w:val="32"/>
          <w:szCs w:val="32"/>
          <w:lang w:bidi="ar-SA"/>
        </w:rPr>
      </w:pPr>
      <w:r>
        <w:rPr>
          <w:rFonts w:eastAsia="仿宋_GB2312;仿宋" w:cs="仿宋" w:hint="eastAsia" w:ascii="仿宋" w:hAnsi="仿宋"/>
          <w:b w:val="false"/>
          <w:bCs w:val="false"/>
          <w:color w:val="000000"/>
          <w:kern w:val="2"/>
          <w:sz w:val="32"/>
          <w:szCs w:val="32"/>
          <w:lang w:bidi="ar-SA"/>
        </w:rPr>
        <w:t>“</w:t>
      </w:r>
      <w:r>
        <w:rPr>
          <w:rStyle w:val="font61"/>
          <w:rFonts w:ascii="仿宋" w:hAnsi="仿宋" w:cs="仿宋" w:hint="eastAsia" w:eastAsia="仿宋_GB2312;仿宋"/>
          <w:i w:val="false"/>
          <w:color w:val="000000"/>
          <w:kern w:val="2"/>
          <w:sz w:val="32"/>
          <w:szCs w:val="32"/>
        </w:rPr>
        <w:t>（四）在运营服务中有其他侵害乘客合法权益行为的。</w:t>
      </w:r>
      <w:r>
        <w:rPr>
          <w:rFonts w:ascii="仿宋" w:hAnsi="仿宋" w:cs="仿宋" w:hint="eastAsia" w:eastAsia="仿宋_GB2312;仿宋"/>
          <w:b w:val="false"/>
          <w:bCs w:val="false"/>
          <w:color w:val="000000"/>
          <w:kern w:val="2"/>
          <w:sz w:val="32"/>
          <w:szCs w:val="32"/>
          <w:lang w:bidi="ar-SA"/>
        </w:rPr>
        <w:t>”</w:t>
      </w:r>
    </w:p>
    <w:p>
      <w:pPr>
        <w:pStyle w:val="Style17"/>
        <w:keepNext w:val="false"/>
        <w:keepLines w:val="false"/>
        <w:pageBreakBefore w:val="false"/>
        <w:widowControl w:val="false"/>
        <w:numPr>
          <w:ilvl w:val="0"/>
          <w:numId w:val="0"/>
        </w:numPr>
        <w:suppressLineNumbers w:val="0"/>
        <w:pBdr/>
        <w:kinsoku w:val="true"/>
        <w:overflowPunct w:val="true"/>
        <w:autoSpaceDE w:val="true"/>
        <w:bidi w:val="0"/>
        <w:snapToGrid w:val="true"/>
        <w:spacing w:lineRule="exact" w:line="600" w:before="0" w:after="0"/>
        <w:ind w:firstLineChars="200" w:startChars="0" w:start="0" w:endChars="0" w:end="0"/>
        <w:jc w:val="both"/>
        <w:textAlignment w:val="auto"/>
        <w:rPr>
          <w:rFonts w:ascii="仿宋" w:hAnsi="仿宋" w:eastAsia="仿宋_GB2312;仿宋" w:cs="仿宋" w:hint="eastAsia"/>
          <w:b w:val="false"/>
          <w:bCs w:val="false"/>
          <w:color w:val="000000"/>
          <w:kern w:val="2"/>
          <w:sz w:val="32"/>
          <w:szCs w:val="32"/>
          <w:lang w:bidi="ar-SA"/>
        </w:rPr>
      </w:pPr>
      <w:r>
        <w:rPr>
          <w:rFonts w:ascii="仿宋" w:hAnsi="仿宋" w:cs="仿宋" w:hint="eastAsia" w:eastAsia="仿宋_GB2312;仿宋"/>
          <w:b w:val="false"/>
          <w:bCs w:val="false"/>
          <w:color w:val="000000"/>
          <w:kern w:val="2"/>
          <w:sz w:val="32"/>
          <w:szCs w:val="32"/>
          <w:lang w:bidi="ar-SA"/>
        </w:rPr>
        <w:t>（十三）将六十七条</w:t>
      </w:r>
      <w:r>
        <w:rPr>
          <w:rStyle w:val="font11"/>
          <w:rFonts w:ascii="仿宋" w:hAnsi="仿宋" w:cs="仿宋" w:hint="eastAsia" w:eastAsia="仿宋_GB2312;仿宋"/>
          <w:b w:val="false"/>
          <w:bCs w:val="false"/>
          <w:color w:val="000000"/>
          <w:kern w:val="2"/>
          <w:sz w:val="32"/>
          <w:szCs w:val="32"/>
        </w:rPr>
        <w:t>修改为：</w:t>
      </w:r>
      <w:r>
        <w:rPr>
          <w:rFonts w:ascii="仿宋" w:hAnsi="仿宋" w:cs="仿宋" w:hint="eastAsia" w:eastAsia="仿宋_GB2312;仿宋"/>
          <w:b w:val="false"/>
          <w:bCs w:val="false"/>
          <w:color w:val="000000"/>
          <w:kern w:val="2"/>
          <w:sz w:val="32"/>
          <w:szCs w:val="32"/>
          <w:lang w:bidi="ar-SA"/>
        </w:rPr>
        <w:t>“</w:t>
      </w:r>
      <w:r>
        <w:rPr>
          <w:rFonts w:ascii="仿宋" w:hAnsi="仿宋" w:cs="仿宋" w:hint="eastAsia" w:eastAsia="仿宋_GB2312;仿宋"/>
          <w:b w:val="false"/>
          <w:bCs w:val="false"/>
          <w:i w:val="false"/>
          <w:caps w:val="false"/>
          <w:smallCaps w:val="false"/>
          <w:color w:val="000000"/>
          <w:spacing w:val="0"/>
          <w:sz w:val="32"/>
          <w:szCs w:val="32"/>
        </w:rPr>
        <w:t>出租汽车</w:t>
      </w:r>
      <w:r>
        <w:rPr>
          <w:rStyle w:val="font61"/>
          <w:rFonts w:ascii="仿宋" w:hAnsi="仿宋" w:cs="仿宋" w:hint="eastAsia" w:eastAsia="仿宋_GB2312;仿宋"/>
          <w:b w:val="false"/>
          <w:bCs w:val="false"/>
          <w:i w:val="false"/>
          <w:color w:val="000000"/>
          <w:kern w:val="2"/>
          <w:sz w:val="32"/>
          <w:szCs w:val="32"/>
        </w:rPr>
        <w:t>异地运营、异地返程时滞留待租的，由</w:t>
      </w:r>
      <w:r>
        <w:rPr>
          <w:rFonts w:ascii="仿宋" w:hAnsi="仿宋" w:cs="仿宋" w:hint="eastAsia" w:eastAsia="仿宋_GB2312;仿宋"/>
          <w:b w:val="false"/>
          <w:bCs w:val="false"/>
          <w:i w:val="false"/>
          <w:caps w:val="false"/>
          <w:smallCaps w:val="false"/>
          <w:color w:val="000000"/>
          <w:spacing w:val="0"/>
          <w:sz w:val="32"/>
          <w:szCs w:val="32"/>
        </w:rPr>
        <w:t>城市交通运输主管部门</w:t>
      </w:r>
      <w:r>
        <w:rPr>
          <w:rStyle w:val="font61"/>
          <w:rFonts w:ascii="仿宋" w:hAnsi="仿宋" w:cs="仿宋" w:hint="eastAsia" w:eastAsia="仿宋_GB2312;仿宋"/>
          <w:b w:val="false"/>
          <w:bCs w:val="false"/>
          <w:i w:val="false"/>
          <w:color w:val="000000"/>
          <w:kern w:val="2"/>
          <w:sz w:val="32"/>
          <w:szCs w:val="32"/>
        </w:rPr>
        <w:t>对驾驶员处以二千元以上五千元以下罚款。</w:t>
      </w:r>
      <w:r>
        <w:rPr>
          <w:rStyle w:val="font11"/>
          <w:rFonts w:ascii="仿宋" w:hAnsi="仿宋" w:cs="仿宋" w:hint="eastAsia" w:eastAsia="仿宋_GB2312;仿宋"/>
          <w:b w:val="false"/>
          <w:bCs w:val="false"/>
          <w:color w:val="000000"/>
          <w:kern w:val="2"/>
          <w:sz w:val="32"/>
          <w:szCs w:val="32"/>
        </w:rPr>
        <w:t>”</w:t>
      </w:r>
    </w:p>
    <w:p>
      <w:pPr>
        <w:pStyle w:val="BodyText"/>
        <w:keepNext w:val="false"/>
        <w:keepLines w:val="false"/>
        <w:pageBreakBefore w:val="false"/>
        <w:widowControl w:val="false"/>
        <w:numPr>
          <w:ilvl w:val="0"/>
          <w:numId w:val="0"/>
        </w:numPr>
        <w:kinsoku w:val="true"/>
        <w:overflowPunct w:val="true"/>
        <w:autoSpaceDE w:val="true"/>
        <w:bidi w:val="0"/>
        <w:snapToGrid w:val="true"/>
        <w:spacing w:lineRule="exact" w:line="600" w:before="0" w:after="0"/>
        <w:ind w:firstLineChars="200" w:startChars="0" w:start="0" w:endChars="0" w:end="0"/>
        <w:textAlignment w:val="auto"/>
        <w:rPr>
          <w:rStyle w:val="font61"/>
          <w:rFonts w:ascii="仿宋" w:hAnsi="仿宋" w:eastAsia="仿宋_GB2312;仿宋" w:cs="仿宋" w:hint="eastAsia"/>
          <w:i w:val="false"/>
          <w:color w:val="000000"/>
          <w:kern w:val="2"/>
          <w:sz w:val="32"/>
          <w:szCs w:val="32"/>
          <w:lang w:bidi="ar"/>
        </w:rPr>
      </w:pPr>
      <w:r>
        <w:rPr>
          <w:rFonts w:ascii="仿宋" w:hAnsi="仿宋" w:cs="仿宋" w:hint="eastAsia" w:eastAsia="仿宋_GB2312;仿宋"/>
          <w:b w:val="false"/>
          <w:bCs w:val="false"/>
          <w:color w:val="000000"/>
          <w:kern w:val="2"/>
          <w:sz w:val="32"/>
          <w:szCs w:val="32"/>
        </w:rPr>
        <w:t>（十四）</w:t>
      </w:r>
      <w:r>
        <w:rPr>
          <w:rFonts w:ascii="仿宋" w:hAnsi="仿宋" w:cs="仿宋" w:hint="eastAsia" w:eastAsia="仿宋_GB2312;仿宋"/>
          <w:color w:val="000000"/>
          <w:kern w:val="2"/>
          <w:sz w:val="32"/>
          <w:szCs w:val="32"/>
        </w:rPr>
        <w:t>将第六十八条修改为：“</w:t>
      </w:r>
      <w:r>
        <w:rPr>
          <w:rStyle w:val="font61"/>
          <w:rFonts w:ascii="仿宋" w:hAnsi="仿宋" w:cs="仿宋" w:hint="eastAsia" w:eastAsia="仿宋_GB2312;仿宋"/>
          <w:i w:val="false"/>
          <w:color w:val="000000"/>
          <w:kern w:val="2"/>
          <w:sz w:val="32"/>
          <w:szCs w:val="32"/>
          <w:lang w:bidi="ar"/>
        </w:rPr>
        <w:t>未按照规定安装、使用合格计价器的</w:t>
      </w:r>
      <w:r>
        <w:rPr>
          <w:rFonts w:ascii="仿宋" w:hAnsi="仿宋" w:cs="仿宋" w:hint="eastAsia" w:eastAsia="仿宋_GB2312;仿宋"/>
          <w:b w:val="false"/>
          <w:bCs w:val="false"/>
          <w:color w:val="000000"/>
          <w:sz w:val="32"/>
          <w:szCs w:val="32"/>
        </w:rPr>
        <w:t>，</w:t>
      </w:r>
      <w:r>
        <w:rPr>
          <w:rStyle w:val="font61"/>
          <w:rFonts w:ascii="仿宋" w:hAnsi="仿宋" w:cs="仿宋" w:hint="eastAsia" w:eastAsia="仿宋_GB2312;仿宋"/>
          <w:i w:val="false"/>
          <w:color w:val="000000"/>
          <w:kern w:val="2"/>
          <w:sz w:val="32"/>
          <w:szCs w:val="32"/>
          <w:lang w:bidi="ar"/>
        </w:rPr>
        <w:t>未使用出租汽车专用发票的，由</w:t>
      </w:r>
      <w:r>
        <w:rPr>
          <w:rStyle w:val="font61"/>
          <w:rFonts w:ascii="仿宋" w:hAnsi="仿宋" w:cs="仿宋" w:hint="eastAsia" w:eastAsia="仿宋_GB2312;仿宋"/>
          <w:i w:val="false"/>
          <w:color w:val="000000"/>
          <w:kern w:val="2"/>
          <w:sz w:val="32"/>
          <w:szCs w:val="32"/>
          <w:lang w:bidi="ar"/>
        </w:rPr>
        <w:t>城市</w:t>
      </w:r>
      <w:r>
        <w:rPr>
          <w:rFonts w:ascii="仿宋" w:hAnsi="仿宋" w:cs="仿宋" w:hint="eastAsia" w:eastAsia="仿宋_GB2312;仿宋"/>
          <w:b w:val="false"/>
          <w:bCs w:val="false"/>
          <w:i w:val="false"/>
          <w:caps w:val="false"/>
          <w:smallCaps w:val="false"/>
          <w:color w:val="000000"/>
          <w:spacing w:val="0"/>
          <w:sz w:val="32"/>
          <w:szCs w:val="32"/>
        </w:rPr>
        <w:t>交通运输主管部门</w:t>
      </w:r>
      <w:r>
        <w:rPr>
          <w:rStyle w:val="font61"/>
          <w:rFonts w:ascii="仿宋" w:hAnsi="仿宋" w:cs="仿宋" w:hint="eastAsia" w:eastAsia="仿宋_GB2312;仿宋"/>
          <w:i w:val="false"/>
          <w:color w:val="000000"/>
          <w:kern w:val="2"/>
          <w:sz w:val="32"/>
          <w:szCs w:val="32"/>
          <w:lang w:bidi="ar"/>
        </w:rPr>
        <w:t>责令改正，对驾驶员处以</w:t>
      </w:r>
      <w:r>
        <w:rPr>
          <w:rFonts w:ascii="仿宋" w:hAnsi="仿宋" w:cs="仿宋" w:hint="eastAsia" w:eastAsia="仿宋_GB2312;仿宋"/>
          <w:b w:val="false"/>
          <w:bCs w:val="false"/>
          <w:i w:val="false"/>
          <w:caps w:val="false"/>
          <w:smallCaps w:val="false"/>
          <w:color w:val="000000"/>
          <w:spacing w:val="0"/>
          <w:kern w:val="2"/>
          <w:sz w:val="32"/>
          <w:szCs w:val="32"/>
        </w:rPr>
        <w:t>二百元以上五百元以下</w:t>
      </w:r>
      <w:r>
        <w:rPr>
          <w:rStyle w:val="font61"/>
          <w:rFonts w:ascii="仿宋" w:hAnsi="仿宋" w:cs="仿宋" w:hint="eastAsia" w:eastAsia="仿宋_GB2312;仿宋"/>
          <w:i w:val="false"/>
          <w:color w:val="000000"/>
          <w:kern w:val="2"/>
          <w:sz w:val="32"/>
          <w:szCs w:val="32"/>
          <w:lang w:bidi="ar"/>
        </w:rPr>
        <w:t>罚款；对经营者处以一千元以上三千元以下罚款。</w:t>
      </w:r>
    </w:p>
    <w:p>
      <w:pPr>
        <w:pStyle w:val="BodyText"/>
        <w:keepNext w:val="false"/>
        <w:keepLines w:val="false"/>
        <w:pageBreakBefore w:val="false"/>
        <w:widowControl w:val="false"/>
        <w:numPr>
          <w:ilvl w:val="0"/>
          <w:numId w:val="0"/>
        </w:numPr>
        <w:kinsoku w:val="true"/>
        <w:overflowPunct w:val="true"/>
        <w:autoSpaceDE w:val="true"/>
        <w:bidi w:val="0"/>
        <w:snapToGrid w:val="true"/>
        <w:spacing w:lineRule="exact" w:line="600" w:before="0" w:after="0"/>
        <w:ind w:firstLineChars="200" w:startChars="0" w:start="0" w:endChars="0" w:end="0"/>
        <w:textAlignment w:val="auto"/>
        <w:rPr>
          <w:rFonts w:ascii="仿宋" w:hAnsi="仿宋" w:eastAsia="仿宋_GB2312;仿宋" w:cs="仿宋" w:hint="eastAsia"/>
          <w:color w:val="000000"/>
          <w:kern w:val="2"/>
          <w:sz w:val="32"/>
          <w:szCs w:val="32"/>
        </w:rPr>
      </w:pPr>
      <w:r>
        <w:rPr>
          <w:rFonts w:eastAsia="仿宋_GB2312;仿宋" w:cs="仿宋" w:hint="eastAsia" w:ascii="仿宋" w:hAnsi="仿宋"/>
          <w:i w:val="false"/>
          <w:color w:val="000000"/>
          <w:kern w:val="0"/>
          <w:sz w:val="32"/>
          <w:szCs w:val="32"/>
          <w:u w:val="none"/>
          <w:lang w:bidi="ar"/>
        </w:rPr>
        <w:t>“</w:t>
      </w:r>
      <w:r>
        <w:rPr>
          <w:rStyle w:val="font61"/>
          <w:rFonts w:ascii="仿宋" w:hAnsi="仿宋" w:cs="仿宋" w:hint="eastAsia" w:eastAsia="仿宋_GB2312;仿宋"/>
          <w:i w:val="false"/>
          <w:color w:val="000000"/>
          <w:kern w:val="2"/>
          <w:sz w:val="32"/>
          <w:szCs w:val="32"/>
          <w:lang w:bidi="ar"/>
        </w:rPr>
        <w:t>擅自改动计价器或者拆卸计价器铅封的，对相关责任人处以二千元以上五千元以下罚款；情节严重的，可以并处吊销许可。</w:t>
      </w:r>
      <w:r>
        <w:rPr>
          <w:rFonts w:ascii="仿宋" w:hAnsi="仿宋" w:cs="仿宋" w:hint="eastAsia" w:eastAsia="仿宋_GB2312;仿宋"/>
          <w:color w:val="000000"/>
          <w:kern w:val="2"/>
          <w:sz w:val="32"/>
          <w:szCs w:val="32"/>
        </w:rPr>
        <w:t>”</w:t>
      </w:r>
    </w:p>
    <w:p>
      <w:pPr>
        <w:pStyle w:val="Style17"/>
        <w:keepNext w:val="false"/>
        <w:keepLines w:val="false"/>
        <w:pageBreakBefore w:val="false"/>
        <w:widowControl w:val="false"/>
        <w:suppressLineNumbers w:val="0"/>
        <w:pBdr/>
        <w:kinsoku w:val="true"/>
        <w:overflowPunct w:val="true"/>
        <w:autoSpaceDE w:val="true"/>
        <w:bidi w:val="0"/>
        <w:snapToGrid w:val="true"/>
        <w:spacing w:lineRule="auto" w:line="240" w:before="0" w:after="0"/>
        <w:ind w:firstLine="640" w:end="0"/>
        <w:jc w:val="both"/>
        <w:textAlignment w:val="auto"/>
        <w:rPr>
          <w:rFonts w:ascii="仿宋" w:hAnsi="仿宋" w:eastAsia="仿宋_GB2312;仿宋" w:cs="仿宋" w:hint="eastAsia"/>
          <w:color w:val="000000"/>
          <w:kern w:val="2"/>
          <w:sz w:val="32"/>
          <w:szCs w:val="32"/>
          <w:lang w:bidi="ar-SA"/>
        </w:rPr>
      </w:pPr>
      <w:r>
        <w:rPr>
          <w:rFonts w:ascii="仿宋" w:hAnsi="仿宋" w:cs="仿宋" w:hint="eastAsia" w:eastAsia="仿宋_GB2312;仿宋"/>
          <w:color w:val="000000"/>
          <w:kern w:val="2"/>
          <w:sz w:val="32"/>
          <w:szCs w:val="32"/>
          <w:lang w:bidi="ar-SA"/>
        </w:rPr>
        <w:t>（十五）将第七十一条中的“行政处分”修改为“处分”。</w:t>
      </w:r>
    </w:p>
    <w:p>
      <w:pPr>
        <w:pStyle w:val="Normal"/>
        <w:keepNext w:val="false"/>
        <w:keepLines w:val="false"/>
        <w:pageBreakBefore w:val="false"/>
        <w:kinsoku w:val="true"/>
        <w:overflowPunct w:val="true"/>
        <w:autoSpaceDE w:val="true"/>
        <w:bidi w:val="0"/>
        <w:ind w:firstLineChars="200" w:startChars="0" w:start="0" w:endChars="0" w:end="0"/>
        <w:rPr>
          <w:rFonts w:ascii="黑体" w:hAnsi="黑体" w:eastAsia="黑体" w:cs="黑体" w:hint="eastAsia"/>
          <w:color w:val="000000"/>
          <w:sz w:val="32"/>
          <w:szCs w:val="32"/>
        </w:rPr>
      </w:pPr>
      <w:r>
        <w:rPr>
          <w:rFonts w:ascii="黑体" w:hAnsi="黑体" w:cs="黑体" w:hint="eastAsia" w:eastAsia="黑体"/>
          <w:color w:val="000000"/>
          <w:sz w:val="32"/>
          <w:szCs w:val="32"/>
        </w:rPr>
        <w:t>五、对《吉林省公路条例》作出修改</w:t>
      </w:r>
    </w:p>
    <w:p>
      <w:pPr>
        <w:pStyle w:val="BodyText"/>
        <w:keepNext w:val="false"/>
        <w:keepLines w:val="false"/>
        <w:pageBreakBefore w:val="false"/>
        <w:widowControl w:val="false"/>
        <w:numPr>
          <w:ilvl w:val="0"/>
          <w:numId w:val="0"/>
        </w:numPr>
        <w:kinsoku w:val="true"/>
        <w:overflowPunct w:val="true"/>
        <w:autoSpaceDE w:val="true"/>
        <w:bidi w:val="0"/>
        <w:snapToGrid w:val="true"/>
        <w:spacing w:before="0" w:after="0"/>
        <w:ind w:firstLine="640" w:start="0" w:end="0"/>
        <w:textAlignment w:val="auto"/>
        <w:rPr>
          <w:rFonts w:ascii="仿宋" w:hAnsi="仿宋" w:eastAsia="仿宋_GB2312;仿宋" w:cs="仿宋" w:hint="eastAsia"/>
          <w:color w:val="000000"/>
          <w:kern w:val="2"/>
          <w:sz w:val="32"/>
          <w:szCs w:val="32"/>
          <w:highlight w:val="none"/>
        </w:rPr>
      </w:pPr>
      <w:r>
        <w:rPr>
          <w:rFonts w:ascii="仿宋" w:hAnsi="仿宋" w:cs="仿宋" w:hint="eastAsia" w:eastAsia="仿宋_GB2312;仿宋"/>
          <w:color w:val="000000"/>
          <w:sz w:val="32"/>
          <w:szCs w:val="32"/>
        </w:rPr>
        <w:t>（一）</w:t>
      </w:r>
      <w:r>
        <w:rPr>
          <w:rFonts w:ascii="仿宋" w:hAnsi="仿宋" w:cs="仿宋" w:hint="eastAsia" w:eastAsia="仿宋_GB2312;仿宋"/>
          <w:color w:val="000000"/>
          <w:kern w:val="2"/>
          <w:sz w:val="32"/>
          <w:szCs w:val="32"/>
        </w:rPr>
        <w:t>将第三十九条中的“海事机构”修改为“</w:t>
      </w:r>
      <w:r>
        <w:rPr>
          <w:rFonts w:ascii="仿宋" w:hAnsi="仿宋" w:cs="仿宋" w:hint="eastAsia" w:eastAsia="仿宋_GB2312;仿宋"/>
          <w:color w:val="000000"/>
          <w:kern w:val="2"/>
          <w:sz w:val="32"/>
          <w:szCs w:val="32"/>
          <w:lang w:val="en"/>
        </w:rPr>
        <w:t>承担水上交通安全管理职责的机构</w:t>
      </w:r>
      <w:r>
        <w:rPr>
          <w:rFonts w:ascii="仿宋" w:hAnsi="仿宋" w:cs="仿宋" w:hint="eastAsia" w:eastAsia="仿宋_GB2312;仿宋"/>
          <w:color w:val="000000"/>
          <w:kern w:val="2"/>
          <w:sz w:val="32"/>
          <w:szCs w:val="32"/>
        </w:rPr>
        <w:t>”。</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仿宋" w:hAnsi="仿宋" w:eastAsia="仿宋_GB2312;仿宋" w:cs="仿宋" w:hint="eastAsia"/>
          <w:color w:val="000000"/>
          <w:sz w:val="32"/>
          <w:szCs w:val="32"/>
        </w:rPr>
      </w:pPr>
      <w:r>
        <w:rPr>
          <w:rFonts w:ascii="仿宋" w:hAnsi="仿宋" w:cs="仿宋" w:hint="eastAsia" w:eastAsia="仿宋_GB2312;仿宋"/>
          <w:color w:val="000000"/>
          <w:sz w:val="32"/>
          <w:szCs w:val="32"/>
        </w:rPr>
        <w:t>将第四十三条、第四十八条、第五十一条、第六十二条、第六十三条、第六十五条、第六十六条、第六十八条中的“公路管理机构”修改为“交通运输主管部门”。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仿宋" w:hAnsi="仿宋" w:eastAsia="仿宋_GB2312;仿宋" w:cs="仿宋" w:hint="eastAsia"/>
          <w:color w:val="000000"/>
          <w:kern w:val="2"/>
          <w:sz w:val="32"/>
          <w:szCs w:val="32"/>
          <w:highlight w:val="none"/>
        </w:rPr>
      </w:pPr>
      <w:r>
        <w:rPr>
          <w:rFonts w:ascii="仿宋" w:hAnsi="仿宋" w:cs="仿宋" w:hint="eastAsia" w:eastAsia="仿宋_GB2312;仿宋"/>
          <w:color w:val="000000"/>
          <w:kern w:val="2"/>
          <w:sz w:val="32"/>
          <w:szCs w:val="32"/>
        </w:rPr>
        <w:t>将第四十四条中的“建设”修改为“住房和城乡建设”。</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仿宋" w:hAnsi="仿宋" w:eastAsia="仿宋_GB2312;仿宋" w:cs="仿宋" w:hint="eastAsia"/>
          <w:color w:val="000000"/>
          <w:sz w:val="32"/>
          <w:szCs w:val="32"/>
        </w:rPr>
      </w:pPr>
      <w:r>
        <w:rPr>
          <w:rFonts w:ascii="仿宋" w:hAnsi="仿宋" w:cs="仿宋" w:hint="eastAsia" w:eastAsia="仿宋_GB2312;仿宋"/>
          <w:color w:val="000000"/>
          <w:sz w:val="32"/>
          <w:szCs w:val="32"/>
        </w:rPr>
        <w:t>删除第五十七条、第七十条中的“、公路管理机构”。</w:t>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仿宋" w:cs="仿宋" w:hint="eastAsia"/>
          <w:color w:val="000000"/>
          <w:kern w:val="2"/>
          <w:sz w:val="32"/>
          <w:szCs w:val="32"/>
          <w:highlight w:val="none"/>
        </w:rPr>
      </w:pPr>
      <w:r>
        <w:rPr>
          <w:rFonts w:ascii="仿宋" w:hAnsi="仿宋" w:cs="仿宋" w:hint="eastAsia" w:eastAsia="仿宋_GB2312;仿宋"/>
          <w:color w:val="000000"/>
          <w:sz w:val="32"/>
          <w:szCs w:val="32"/>
        </w:rPr>
        <w:t>删除第五十九条、第六十条中的“及其公路管理机构”。</w:t>
      </w:r>
      <w:r>
        <w:rPr>
          <w:rFonts w:ascii="仿宋" w:hAnsi="仿宋" w:cs="仿宋" w:hint="eastAsia" w:eastAsia="仿宋_GB2312;仿宋"/>
          <w:color w:val="000000"/>
          <w:kern w:val="2"/>
          <w:sz w:val="32"/>
          <w:szCs w:val="32"/>
        </w:rPr>
        <w:t>　</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textAlignment w:val="auto"/>
        <w:rPr>
          <w:rFonts w:ascii="仿宋" w:hAnsi="仿宋" w:eastAsia="仿宋_GB2312;仿宋" w:cs="仿宋" w:hint="eastAsia"/>
          <w:color w:val="000000"/>
          <w:sz w:val="32"/>
          <w:szCs w:val="32"/>
        </w:rPr>
      </w:pPr>
      <w:r>
        <w:rPr>
          <w:rFonts w:ascii="仿宋" w:hAnsi="仿宋" w:cs="仿宋" w:hint="eastAsia" w:eastAsia="仿宋_GB2312;仿宋"/>
          <w:color w:val="000000"/>
          <w:sz w:val="32"/>
          <w:szCs w:val="32"/>
        </w:rPr>
        <w:t>（二）将第五条修改为：“省人民政府交通运输主管部门主管全省的公路管理工作，负责高速公路路政管理和普通国道、省道路政许可以及国道、省道路政执法的指导工作。市、县级人民政府交通运输主管部门负责普通国道、省道路政执法工作。省公路管理机构负责国道、省道的建设、养护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仿宋" w:cs="仿宋" w:hint="eastAsia"/>
          <w:color w:val="000000"/>
          <w:sz w:val="32"/>
          <w:szCs w:val="32"/>
        </w:rPr>
      </w:pPr>
      <w:r>
        <w:rPr>
          <w:rFonts w:eastAsia="仿宋_GB2312;仿宋" w:cs="仿宋" w:hint="eastAsia" w:ascii="仿宋" w:hAnsi="仿宋"/>
          <w:color w:val="000000"/>
          <w:sz w:val="32"/>
          <w:szCs w:val="32"/>
        </w:rPr>
        <w:t>“</w:t>
      </w:r>
      <w:r>
        <w:rPr>
          <w:rFonts w:ascii="仿宋" w:hAnsi="仿宋" w:cs="仿宋" w:hint="eastAsia" w:eastAsia="仿宋_GB2312;仿宋"/>
          <w:color w:val="000000"/>
          <w:sz w:val="32"/>
          <w:szCs w:val="32"/>
        </w:rPr>
        <w:t>县级人民政府负责县道建设和养护，可以根据实际情况决定乡道、村道的建设和养护。县级人民政府交通运输主管部门负责县、乡、村道的路政管理工作。乡级人民政府可以根据县级人民政府交通运输主管部门委托设立专职人员负责乡道、村道的路政管理工作。</w:t>
      </w:r>
    </w:p>
    <w:p>
      <w:pPr>
        <w:pStyle w:val="Normal"/>
        <w:pageBreakBefore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_GB2312;仿宋" w:cs="仿宋" w:hint="eastAsia"/>
          <w:color w:val="000000"/>
          <w:sz w:val="32"/>
          <w:szCs w:val="32"/>
        </w:rPr>
      </w:pPr>
      <w:r>
        <w:rPr>
          <w:rFonts w:eastAsia="仿宋_GB2312;仿宋" w:cs="仿宋" w:hint="eastAsia" w:ascii="仿宋" w:hAnsi="仿宋"/>
          <w:color w:val="000000"/>
          <w:sz w:val="32"/>
          <w:szCs w:val="32"/>
        </w:rPr>
        <w:t>“</w:t>
      </w:r>
      <w:r>
        <w:rPr>
          <w:rFonts w:ascii="仿宋" w:hAnsi="仿宋" w:cs="仿宋" w:hint="eastAsia" w:eastAsia="仿宋_GB2312;仿宋"/>
          <w:color w:val="000000"/>
          <w:sz w:val="32"/>
          <w:szCs w:val="32"/>
        </w:rPr>
        <w:t>县级以上人民政府发展和改革、公安、财政、规划和自然资源、住房和城乡建设、林业和草原、水行政、生态环境、市场监督管理、档案、地震等有关部门，按照各自职责，依法负责公路的相关工作。”　</w:t>
      </w:r>
    </w:p>
    <w:p>
      <w:pPr>
        <w:pStyle w:val="Normal"/>
        <w:pageBreakBefore w:val="false"/>
        <w:numPr>
          <w:ilvl w:val="0"/>
          <w:numId w:val="0"/>
        </w:numPr>
        <w:kinsoku w:val="true"/>
        <w:overflowPunct w:val="true"/>
        <w:autoSpaceDE w:val="true"/>
        <w:bidi w:val="0"/>
        <w:snapToGrid w:val="true"/>
        <w:spacing w:lineRule="exact" w:line="580"/>
        <w:ind w:firstLineChars="200" w:startChars="0" w:start="0" w:endChars="0" w:end="0"/>
        <w:textAlignment w:val="auto"/>
        <w:rPr>
          <w:rFonts w:ascii="仿宋" w:hAnsi="仿宋" w:eastAsia="仿宋_GB2312;仿宋" w:cs="仿宋" w:hint="eastAsia"/>
          <w:color w:val="000000"/>
          <w:sz w:val="32"/>
          <w:szCs w:val="32"/>
        </w:rPr>
      </w:pPr>
      <w:r>
        <w:rPr>
          <w:rFonts w:ascii="仿宋" w:hAnsi="仿宋" w:cs="仿宋" w:hint="eastAsia" w:eastAsia="仿宋_GB2312;仿宋"/>
          <w:color w:val="000000"/>
          <w:sz w:val="32"/>
          <w:szCs w:val="32"/>
        </w:rPr>
        <w:t>（三）将第七条修改为：“公路规划应当根据国民经济和社会发展以及国防建设等需要编制，与国土空间规划和其他方式的交通运输发展规划相协调。”</w:t>
      </w:r>
    </w:p>
    <w:p>
      <w:pPr>
        <w:pStyle w:val="2"/>
        <w:keepNext w:val="false"/>
        <w:keepLines w:val="false"/>
        <w:pageBreakBefore w:val="false"/>
        <w:widowControl w:val="false"/>
        <w:numPr>
          <w:ilvl w:val="0"/>
          <w:numId w:val="0"/>
        </w:numPr>
        <w:kinsoku w:val="true"/>
        <w:overflowPunct w:val="true"/>
        <w:autoSpaceDE w:val="true"/>
        <w:bidi w:val="0"/>
        <w:snapToGrid w:val="true"/>
        <w:spacing w:before="0" w:after="0"/>
        <w:ind w:firstLineChars="200" w:startChars="0" w:start="0" w:endChars="0" w:end="0"/>
        <w:textAlignment w:val="auto"/>
        <w:rPr>
          <w:rFonts w:ascii="仿宋" w:hAnsi="仿宋" w:eastAsia="仿宋_GB2312;仿宋" w:cs="仿宋" w:hint="eastAsia"/>
          <w:color w:val="000000"/>
          <w:kern w:val="2"/>
          <w:sz w:val="32"/>
          <w:szCs w:val="32"/>
        </w:rPr>
      </w:pPr>
      <w:r>
        <w:rPr>
          <w:rFonts w:ascii="仿宋" w:hAnsi="仿宋" w:cs="仿宋" w:hint="eastAsia" w:eastAsia="仿宋_GB2312;仿宋"/>
          <w:color w:val="000000"/>
          <w:kern w:val="2"/>
          <w:sz w:val="32"/>
          <w:szCs w:val="32"/>
        </w:rPr>
        <w:t>（四）将第八条修改为：“</w:t>
      </w:r>
      <w:r>
        <w:rPr>
          <w:rFonts w:ascii="仿宋" w:hAnsi="仿宋" w:cs="仿宋" w:hint="eastAsia" w:eastAsia="仿宋_GB2312;仿宋"/>
          <w:color w:val="000000"/>
          <w:sz w:val="32"/>
          <w:szCs w:val="32"/>
        </w:rPr>
        <w:t>编制国民经济和社会发展规划、国土空间规划，涉及公路规划的内容，应当征求同级交通运输主管部门的意见。</w:t>
      </w:r>
      <w:r>
        <w:rPr>
          <w:rFonts w:ascii="仿宋" w:hAnsi="仿宋" w:cs="仿宋" w:hint="eastAsia" w:eastAsia="仿宋_GB2312;仿宋"/>
          <w:color w:val="000000"/>
          <w:kern w:val="2"/>
          <w:sz w:val="32"/>
          <w:szCs w:val="32"/>
        </w:rPr>
        <w:t>”</w:t>
      </w:r>
    </w:p>
    <w:p>
      <w:pPr>
        <w:pStyle w:val="BodyText"/>
        <w:keepNext w:val="false"/>
        <w:keepLines w:val="false"/>
        <w:pageBreakBefore w:val="false"/>
        <w:widowControl w:val="false"/>
        <w:numPr>
          <w:ilvl w:val="0"/>
          <w:numId w:val="0"/>
        </w:numPr>
        <w:kinsoku w:val="true"/>
        <w:overflowPunct w:val="true"/>
        <w:autoSpaceDE w:val="true"/>
        <w:bidi w:val="0"/>
        <w:snapToGrid w:val="true"/>
        <w:spacing w:before="0" w:after="0"/>
        <w:ind w:firstLineChars="200" w:startChars="0" w:start="0" w:endChars="0" w:end="0"/>
        <w:textAlignment w:val="auto"/>
        <w:rPr>
          <w:rFonts w:ascii="仿宋" w:hAnsi="仿宋" w:eastAsia="仿宋_GB2312;仿宋" w:cs="仿宋" w:hint="eastAsia"/>
          <w:color w:val="000000"/>
          <w:sz w:val="32"/>
          <w:szCs w:val="32"/>
        </w:rPr>
      </w:pPr>
      <w:r>
        <w:rPr>
          <w:rFonts w:ascii="仿宋" w:hAnsi="仿宋" w:cs="仿宋" w:hint="eastAsia" w:eastAsia="仿宋_GB2312;仿宋"/>
          <w:color w:val="000000"/>
          <w:kern w:val="2"/>
          <w:sz w:val="32"/>
          <w:szCs w:val="32"/>
        </w:rPr>
        <w:t>（五）将第二十三条修改为：“</w:t>
      </w:r>
      <w:r>
        <w:rPr>
          <w:rFonts w:ascii="仿宋" w:hAnsi="仿宋" w:cs="仿宋" w:hint="eastAsia" w:eastAsia="仿宋_GB2312;仿宋"/>
          <w:color w:val="000000"/>
          <w:sz w:val="32"/>
          <w:szCs w:val="32"/>
        </w:rPr>
        <w:t>因城镇发展需要将公路改为城镇道路时，由交通运输主管部门和市政主管部门提出意见后，按照公路规划和国土空间规划的审批程序审批。</w:t>
      </w:r>
      <w:r>
        <w:rPr>
          <w:rFonts w:ascii="仿宋" w:hAnsi="仿宋" w:cs="仿宋" w:hint="eastAsia" w:eastAsia="仿宋_GB2312;仿宋"/>
          <w:color w:val="000000"/>
          <w:kern w:val="2"/>
          <w:sz w:val="32"/>
          <w:szCs w:val="32"/>
        </w:rPr>
        <w:t>”</w:t>
      </w:r>
    </w:p>
    <w:p>
      <w:pPr>
        <w:pStyle w:val="Normal"/>
        <w:keepNext w:val="false"/>
        <w:keepLines w:val="false"/>
        <w:pageBreakBefore w:val="false"/>
        <w:numPr>
          <w:ilvl w:val="0"/>
          <w:numId w:val="0"/>
        </w:numPr>
        <w:kinsoku w:val="true"/>
        <w:overflowPunct w:val="true"/>
        <w:autoSpaceDE w:val="true"/>
        <w:bidi w:val="0"/>
        <w:snapToGrid w:val="true"/>
        <w:spacing w:lineRule="exact" w:line="600"/>
        <w:ind w:firstLineChars="200" w:startChars="0" w:start="0" w:endChars="0" w:end="0"/>
        <w:rPr>
          <w:rFonts w:ascii="仿宋" w:hAnsi="仿宋" w:eastAsia="仿宋_GB2312;仿宋" w:cs="仿宋" w:hint="eastAsia"/>
          <w:color w:val="000000"/>
          <w:sz w:val="32"/>
          <w:szCs w:val="32"/>
        </w:rPr>
      </w:pPr>
      <w:r>
        <w:rPr>
          <w:rFonts w:ascii="仿宋" w:hAnsi="仿宋" w:cs="仿宋" w:hint="eastAsia" w:eastAsia="仿宋_GB2312;仿宋"/>
          <w:color w:val="000000"/>
          <w:sz w:val="32"/>
          <w:szCs w:val="32"/>
        </w:rPr>
        <w:t>（六）将第四十七条第二款修改为：“在公路、公路用地范围内设置非公路设施的，应当按省有关规定缴纳公路占用费。”</w:t>
      </w:r>
    </w:p>
    <w:p>
      <w:pPr>
        <w:pStyle w:val="Normal"/>
        <w:keepNext w:val="false"/>
        <w:keepLines w:val="false"/>
        <w:pageBreakBefore w:val="false"/>
        <w:numPr>
          <w:ilvl w:val="0"/>
          <w:numId w:val="0"/>
        </w:numPr>
        <w:kinsoku w:val="true"/>
        <w:overflowPunct w:val="true"/>
        <w:autoSpaceDE w:val="true"/>
        <w:bidi w:val="0"/>
        <w:snapToGrid w:val="true"/>
        <w:spacing w:lineRule="exact" w:line="600"/>
        <w:ind w:firstLineChars="200" w:startChars="0" w:start="0" w:endChars="0" w:end="0"/>
        <w:rPr>
          <w:rFonts w:ascii="仿宋" w:hAnsi="仿宋" w:eastAsia="仿宋_GB2312;仿宋" w:cs="仿宋" w:hint="eastAsia"/>
          <w:sz w:val="32"/>
          <w:szCs w:val="32"/>
          <w:highlight w:val="none"/>
        </w:rPr>
      </w:pPr>
      <w:r>
        <w:rPr>
          <w:rFonts w:ascii="仿宋" w:hAnsi="仿宋" w:cs="仿宋" w:hint="eastAsia" w:eastAsia="仿宋_GB2312;仿宋"/>
          <w:sz w:val="32"/>
          <w:szCs w:val="32"/>
        </w:rPr>
        <w:t>（七）将第五十七条修改为：“</w:t>
      </w:r>
      <w:r>
        <w:rPr>
          <w:rFonts w:ascii="仿宋" w:hAnsi="仿宋" w:cs="仿宋" w:hint="eastAsia" w:eastAsia="仿宋_GB2312;仿宋"/>
          <w:color w:val="000000"/>
          <w:sz w:val="32"/>
          <w:szCs w:val="32"/>
        </w:rPr>
        <w:t>县级以上人民政府交通运输主管部门应当加强行政执法队伍建设，完善执法工作制度，依法查处违法行为。</w:t>
      </w:r>
      <w:r>
        <w:rPr>
          <w:rFonts w:ascii="仿宋" w:hAnsi="仿宋" w:cs="仿宋" w:hint="eastAsia" w:eastAsia="仿宋_GB2312;仿宋"/>
          <w:sz w:val="32"/>
          <w:szCs w:val="32"/>
        </w:rPr>
        <w:t>”</w:t>
      </w:r>
    </w:p>
    <w:p>
      <w:pPr>
        <w:pStyle w:val="Normal"/>
        <w:keepNext w:val="false"/>
        <w:keepLines w:val="false"/>
        <w:pageBreakBefore w:val="false"/>
        <w:numPr>
          <w:ilvl w:val="0"/>
          <w:numId w:val="0"/>
        </w:numPr>
        <w:kinsoku w:val="true"/>
        <w:overflowPunct w:val="true"/>
        <w:autoSpaceDE w:val="true"/>
        <w:bidi w:val="0"/>
        <w:snapToGrid w:val="true"/>
        <w:spacing w:lineRule="exact" w:line="600"/>
        <w:ind w:firstLineChars="200" w:startChars="0" w:start="0" w:endChars="0" w:end="0"/>
        <w:rPr>
          <w:rFonts w:ascii="仿宋" w:hAnsi="仿宋" w:eastAsia="仿宋_GB2312;仿宋" w:cs="仿宋" w:hint="eastAsia"/>
          <w:color w:val="000000"/>
          <w:sz w:val="32"/>
          <w:szCs w:val="32"/>
        </w:rPr>
      </w:pPr>
      <w:r>
        <w:rPr>
          <w:rFonts w:ascii="仿宋" w:hAnsi="仿宋" w:cs="仿宋" w:hint="eastAsia" w:eastAsia="仿宋_GB2312;仿宋"/>
          <w:color w:val="000000"/>
          <w:sz w:val="32"/>
          <w:szCs w:val="32"/>
        </w:rPr>
        <w:t>（八）</w:t>
      </w:r>
      <w:r>
        <w:rPr>
          <w:rFonts w:ascii="仿宋" w:hAnsi="仿宋" w:cs="仿宋" w:hint="eastAsia" w:eastAsia="仿宋_GB2312;仿宋"/>
          <w:color w:val="000000"/>
          <w:sz w:val="32"/>
          <w:szCs w:val="32"/>
          <w:lang w:val="en"/>
        </w:rPr>
        <w:t>将第六十条第二款</w:t>
      </w:r>
      <w:r>
        <w:rPr>
          <w:rFonts w:ascii="仿宋" w:hAnsi="仿宋" w:cs="仿宋" w:hint="eastAsia" w:eastAsia="仿宋_GB2312;仿宋"/>
          <w:color w:val="000000"/>
          <w:sz w:val="32"/>
          <w:szCs w:val="32"/>
        </w:rPr>
        <w:t>修改为：</w:t>
      </w:r>
      <w:r>
        <w:rPr>
          <w:rFonts w:ascii="仿宋" w:hAnsi="仿宋" w:cs="仿宋" w:hint="eastAsia" w:eastAsia="仿宋_GB2312;仿宋"/>
          <w:color w:val="000000"/>
          <w:sz w:val="32"/>
          <w:szCs w:val="32"/>
          <w:lang w:val="en"/>
        </w:rPr>
        <w:t>“</w:t>
      </w:r>
      <w:r>
        <w:rPr>
          <w:rFonts w:ascii="仿宋" w:hAnsi="仿宋" w:cs="仿宋" w:hint="eastAsia" w:eastAsia="仿宋_GB2312;仿宋"/>
          <w:color w:val="000000"/>
          <w:sz w:val="32"/>
          <w:szCs w:val="32"/>
        </w:rPr>
        <w:t>交通运输行政执法人员在执法过程中应当统一着装，办公场所应当统一执法标识和外观形象。”</w:t>
      </w:r>
    </w:p>
    <w:p>
      <w:pPr>
        <w:pStyle w:val="BodyText"/>
        <w:keepNext w:val="false"/>
        <w:keepLines w:val="false"/>
        <w:pageBreakBefore w:val="false"/>
        <w:kinsoku w:val="true"/>
        <w:overflowPunct w:val="true"/>
        <w:autoSpaceDE w:val="true"/>
        <w:bidi w:val="0"/>
        <w:snapToGrid w:val="true"/>
        <w:spacing w:lineRule="exact" w:line="600" w:before="0" w:after="0"/>
        <w:ind w:firstLineChars="200" w:startChars="0" w:start="0" w:endChars="0" w:end="0"/>
        <w:textAlignment w:val="auto"/>
        <w:rPr>
          <w:rFonts w:ascii="仿宋" w:hAnsi="仿宋" w:eastAsia="仿宋_GB2312;仿宋" w:cs="仿宋" w:hint="eastAsia"/>
          <w:color w:val="000000"/>
          <w:sz w:val="32"/>
          <w:szCs w:val="32"/>
        </w:rPr>
      </w:pPr>
      <w:r>
        <w:rPr>
          <w:rFonts w:ascii="仿宋" w:hAnsi="仿宋" w:cs="仿宋" w:hint="eastAsia" w:eastAsia="仿宋_GB2312;仿宋"/>
          <w:color w:val="000000"/>
          <w:sz w:val="32"/>
          <w:szCs w:val="32"/>
        </w:rPr>
        <w:t>（九）增加一条，作为新第六十三条：“交通运输主管部门可以在公路的重要路段和节点设置电子技术监控设备，在确保电子技术监控设备符合标准、设置合理、标志明显并向社会公示的前提下，通过信息化手段，收集、固定违法事实作为行政处罚证据。”</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rPr>
          <w:rFonts w:ascii="仿宋" w:hAnsi="仿宋" w:eastAsia="仿宋_GB2312;仿宋" w:cs="仿宋" w:hint="eastAsia"/>
          <w:color w:val="000000"/>
          <w:sz w:val="32"/>
          <w:szCs w:val="32"/>
        </w:rPr>
      </w:pPr>
      <w:r>
        <w:rPr>
          <w:rFonts w:ascii="仿宋" w:hAnsi="仿宋" w:cs="仿宋" w:hint="eastAsia" w:eastAsia="仿宋_GB2312;仿宋"/>
          <w:color w:val="000000"/>
          <w:sz w:val="32"/>
          <w:szCs w:val="32"/>
        </w:rPr>
        <w:t>（十）将第六十三条修改为：“违反本条例第二十八条规定，公路养护作业单位未按照国家规定的技术规范和操作规程进行公路养护作业的，由交通运输主管部门责令改正，处以一万元以上五万元以下罚款；拒不改正的，吊销其资质证书。”</w:t>
      </w:r>
    </w:p>
    <w:p>
      <w:pPr>
        <w:pStyle w:val="Normal"/>
        <w:keepNext w:val="false"/>
        <w:keepLines w:val="false"/>
        <w:pageBreakBefore w:val="false"/>
        <w:numPr>
          <w:ilvl w:val="0"/>
          <w:numId w:val="0"/>
        </w:numPr>
        <w:kinsoku w:val="true"/>
        <w:overflowPunct w:val="true"/>
        <w:autoSpaceDE w:val="true"/>
        <w:bidi w:val="0"/>
        <w:snapToGrid w:val="true"/>
        <w:spacing w:lineRule="exact" w:line="600"/>
        <w:ind w:firstLineChars="200" w:startChars="0" w:start="0" w:endChars="0" w:end="0"/>
        <w:rPr>
          <w:rFonts w:ascii="仿宋" w:hAnsi="仿宋" w:eastAsia="仿宋_GB2312;仿宋" w:cs="仿宋" w:hint="eastAsia"/>
          <w:color w:val="000000"/>
          <w:sz w:val="32"/>
          <w:szCs w:val="32"/>
        </w:rPr>
      </w:pPr>
      <w:r>
        <w:rPr>
          <w:rFonts w:ascii="仿宋" w:hAnsi="仿宋" w:cs="仿宋" w:hint="eastAsia" w:eastAsia="仿宋_GB2312;仿宋"/>
          <w:color w:val="000000"/>
          <w:sz w:val="32"/>
          <w:szCs w:val="32"/>
        </w:rPr>
        <w:t>（十一）将第六十五条修改为：“违反本条例第四十三条规定，在公路建筑控制区内修建建筑物、地面构筑物的，由交通运输主管部门责令限期拆除，可以处以五万元以下罚款</w:t>
      </w:r>
      <w:r>
        <w:rPr>
          <w:rFonts w:eastAsia="仿宋_GB2312;仿宋" w:cs="仿宋" w:hint="eastAsia" w:ascii="仿宋" w:hAnsi="仿宋"/>
          <w:color w:val="000000"/>
          <w:sz w:val="32"/>
          <w:szCs w:val="32"/>
        </w:rPr>
        <w:t>;</w:t>
      </w:r>
      <w:r>
        <w:rPr>
          <w:rFonts w:ascii="仿宋" w:hAnsi="仿宋" w:cs="仿宋" w:hint="eastAsia" w:eastAsia="仿宋_GB2312;仿宋"/>
          <w:color w:val="000000"/>
          <w:sz w:val="32"/>
          <w:szCs w:val="32"/>
        </w:rPr>
        <w:t>逾期不拆除的，由交通运输主管部门拆除，拆除费用由建筑者、构筑者承担。”</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rPr>
          <w:rFonts w:ascii="仿宋" w:hAnsi="仿宋" w:eastAsia="仿宋_GB2312;仿宋" w:cs="仿宋" w:hint="eastAsia"/>
          <w:color w:val="000000"/>
          <w:sz w:val="32"/>
          <w:szCs w:val="32"/>
        </w:rPr>
      </w:pPr>
      <w:r>
        <w:rPr>
          <w:rFonts w:ascii="仿宋" w:hAnsi="仿宋" w:cs="仿宋" w:hint="eastAsia" w:eastAsia="仿宋_GB2312;仿宋"/>
          <w:color w:val="000000"/>
          <w:sz w:val="32"/>
          <w:szCs w:val="32"/>
        </w:rPr>
        <w:t>（十二）删除第六十七条。</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rPr>
          <w:rFonts w:ascii="仿宋" w:hAnsi="仿宋" w:eastAsia="仿宋_GB2312;仿宋" w:cs="仿宋" w:hint="eastAsia"/>
          <w:color w:val="000000"/>
          <w:sz w:val="32"/>
          <w:szCs w:val="32"/>
        </w:rPr>
      </w:pPr>
      <w:r>
        <w:rPr>
          <w:rFonts w:ascii="仿宋" w:hAnsi="仿宋" w:cs="仿宋" w:hint="eastAsia" w:eastAsia="仿宋_GB2312;仿宋"/>
          <w:color w:val="000000"/>
          <w:sz w:val="32"/>
          <w:szCs w:val="32"/>
        </w:rPr>
        <w:t>（十三）将第六十八条修改为：“</w:t>
      </w:r>
      <w:r>
        <w:rPr>
          <w:rFonts w:ascii="仿宋" w:hAnsi="仿宋" w:cs="仿宋" w:hint="eastAsia" w:eastAsia="仿宋_GB2312;仿宋"/>
          <w:color w:val="000000"/>
          <w:sz w:val="32"/>
          <w:szCs w:val="32"/>
          <w:shd w:fill="FFFFFF" w:val="clear"/>
        </w:rPr>
        <w:t>未经许可超限行驶的车辆，</w:t>
      </w:r>
      <w:r>
        <w:rPr>
          <w:rFonts w:ascii="仿宋" w:hAnsi="仿宋" w:cs="仿宋" w:hint="eastAsia" w:eastAsia="仿宋_GB2312;仿宋"/>
          <w:color w:val="000000"/>
          <w:sz w:val="32"/>
          <w:szCs w:val="32"/>
        </w:rPr>
        <w:t>交通运输主管部门</w:t>
      </w:r>
      <w:r>
        <w:rPr>
          <w:rFonts w:ascii="仿宋" w:hAnsi="仿宋" w:cs="仿宋" w:hint="eastAsia" w:eastAsia="仿宋_GB2312;仿宋"/>
          <w:color w:val="000000"/>
          <w:sz w:val="32"/>
          <w:szCs w:val="32"/>
          <w:shd w:fill="FFFFFF" w:val="clear"/>
        </w:rPr>
        <w:t>应当责令当事人</w:t>
      </w:r>
      <w:r>
        <w:rPr>
          <w:rFonts w:ascii="仿宋" w:hAnsi="仿宋" w:cs="仿宋" w:hint="eastAsia" w:eastAsia="仿宋_GB2312;仿宋"/>
          <w:color w:val="000000"/>
          <w:sz w:val="32"/>
          <w:szCs w:val="32"/>
        </w:rPr>
        <w:t>采取卸载等措施，消除违法状态；当事人自行消除违法状态确有困难的，可以委托第三人或者交通运输主管部门协助消除违法状态。</w:t>
      </w:r>
      <w:r>
        <w:rPr>
          <w:rFonts w:ascii="仿宋" w:hAnsi="仿宋" w:cs="仿宋" w:hint="eastAsia" w:eastAsia="仿宋_GB2312;仿宋"/>
          <w:color w:val="000000"/>
          <w:sz w:val="32"/>
          <w:szCs w:val="32"/>
          <w:u w:val="none"/>
        </w:rPr>
        <w:t>拒不卸载的，不得驶离，并可以对其强制卸载。</w:t>
      </w:r>
      <w:r>
        <w:rPr>
          <w:rFonts w:ascii="仿宋" w:hAnsi="仿宋" w:cs="仿宋" w:hint="eastAsia" w:eastAsia="仿宋_GB2312;仿宋"/>
          <w:color w:val="000000"/>
          <w:sz w:val="32"/>
          <w:szCs w:val="32"/>
        </w:rPr>
        <w:t>”</w:t>
      </w:r>
    </w:p>
    <w:p>
      <w:pPr>
        <w:pStyle w:val="Style17"/>
        <w:keepNext w:val="false"/>
        <w:keepLines w:val="false"/>
        <w:pageBreakBefore w:val="false"/>
        <w:widowControl/>
        <w:numPr>
          <w:ilvl w:val="0"/>
          <w:numId w:val="0"/>
        </w:numPr>
        <w:kinsoku w:val="true"/>
        <w:overflowPunct w:val="true"/>
        <w:autoSpaceDE w:val="true"/>
        <w:bidi w:val="0"/>
        <w:snapToGrid w:val="true"/>
        <w:spacing w:lineRule="exact" w:line="600" w:before="0" w:after="0"/>
        <w:ind w:firstLineChars="200" w:startChars="0" w:start="0" w:endChars="0" w:end="0"/>
        <w:rPr>
          <w:rFonts w:ascii="仿宋" w:hAnsi="仿宋" w:eastAsia="仿宋_GB2312;仿宋" w:cs="仿宋" w:hint="eastAsia"/>
          <w:color w:val="000000"/>
          <w:sz w:val="32"/>
          <w:szCs w:val="32"/>
        </w:rPr>
      </w:pPr>
      <w:r>
        <w:rPr>
          <w:rFonts w:ascii="仿宋" w:hAnsi="仿宋" w:cs="仿宋" w:hint="eastAsia" w:eastAsia="仿宋_GB2312;仿宋"/>
          <w:color w:val="000000"/>
          <w:sz w:val="32"/>
          <w:szCs w:val="32"/>
        </w:rPr>
        <w:t>（十四）将第七十条第二款修改为：“采取上述措施时，应当出具省人民政府交通运输主管部门统一制发的行政执法文书。暂扣的物品，应当妥善保管，解除暂扣应当立即返还。”</w:t>
      </w:r>
    </w:p>
    <w:p>
      <w:pPr>
        <w:pStyle w:val="Style17"/>
        <w:keepNext w:val="false"/>
        <w:keepLines w:val="false"/>
        <w:pageBreakBefore w:val="false"/>
        <w:widowControl/>
        <w:numPr>
          <w:ilvl w:val="0"/>
          <w:numId w:val="0"/>
        </w:numPr>
        <w:kinsoku w:val="true"/>
        <w:overflowPunct w:val="true"/>
        <w:autoSpaceDE w:val="true"/>
        <w:bidi w:val="0"/>
        <w:snapToGrid w:val="true"/>
        <w:spacing w:lineRule="exact" w:line="600" w:before="0" w:after="0"/>
        <w:ind w:firstLineChars="200" w:startChars="0" w:start="0" w:endChars="0" w:end="0"/>
        <w:rPr>
          <w:rFonts w:ascii="仿宋" w:hAnsi="仿宋" w:eastAsia="仿宋_GB2312;仿宋" w:cs="仿宋" w:hint="eastAsia"/>
          <w:color w:val="000000"/>
          <w:sz w:val="32"/>
          <w:szCs w:val="32"/>
        </w:rPr>
      </w:pPr>
      <w:r>
        <w:rPr>
          <w:rFonts w:ascii="仿宋" w:hAnsi="仿宋" w:cs="仿宋" w:hint="eastAsia" w:eastAsia="仿宋_GB2312;仿宋"/>
          <w:color w:val="000000"/>
          <w:sz w:val="32"/>
          <w:szCs w:val="32"/>
        </w:rPr>
        <w:t>（十五）将第七十二条中的“行政处分”修改为“处分”。</w:t>
      </w:r>
    </w:p>
    <w:p>
      <w:pPr>
        <w:pStyle w:val="Normal"/>
        <w:keepNext w:val="false"/>
        <w:keepLines w:val="false"/>
        <w:pageBreakBefore w:val="false"/>
        <w:kinsoku w:val="true"/>
        <w:overflowPunct w:val="true"/>
        <w:autoSpaceDE w:val="true"/>
        <w:bidi w:val="0"/>
        <w:ind w:firstLineChars="200" w:startChars="0" w:start="0" w:endChars="0" w:end="0"/>
        <w:rPr>
          <w:rFonts w:ascii="黑体" w:hAnsi="黑体" w:eastAsia="黑体" w:cs="黑体" w:hint="eastAsia"/>
          <w:color w:val="000000"/>
          <w:sz w:val="32"/>
          <w:szCs w:val="32"/>
        </w:rPr>
      </w:pPr>
      <w:r>
        <w:rPr>
          <w:rFonts w:ascii="黑体" w:hAnsi="黑体" w:cs="黑体" w:hint="eastAsia" w:eastAsia="黑体"/>
          <w:color w:val="000000"/>
          <w:sz w:val="32"/>
          <w:szCs w:val="32"/>
        </w:rPr>
        <w:t>六、对《吉林省农村公路条例》作出修改</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仿宋" w:hAnsi="仿宋" w:eastAsia="仿宋_GB2312;仿宋" w:cs="仿宋" w:hint="eastAsia"/>
          <w:color w:val="000000"/>
          <w:sz w:val="32"/>
          <w:szCs w:val="32"/>
          <w:highlight w:val="none"/>
        </w:rPr>
      </w:pPr>
      <w:r>
        <w:rPr>
          <w:rFonts w:ascii="仿宋" w:hAnsi="仿宋" w:cs="仿宋" w:hint="eastAsia" w:eastAsia="仿宋_GB2312;仿宋"/>
          <w:color w:val="000000"/>
          <w:sz w:val="32"/>
          <w:szCs w:val="32"/>
        </w:rPr>
        <w:t>（一）将第二十五条、第三十三条、第三十四条、第三十五条、第三十六条中的“县级公路管理机构”修改为“县级人民政府交通运输主管部门”。</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 w:hAnsi="仿宋" w:eastAsia="仿宋_GB2312;仿宋" w:cs="仿宋" w:hint="eastAsia"/>
          <w:color w:val="000000"/>
          <w:sz w:val="32"/>
          <w:szCs w:val="32"/>
          <w:highlight w:val="none"/>
        </w:rPr>
      </w:pPr>
      <w:r>
        <w:rPr>
          <w:rFonts w:ascii="仿宋" w:hAnsi="仿宋" w:cs="仿宋" w:hint="eastAsia" w:eastAsia="仿宋_GB2312;仿宋"/>
          <w:color w:val="000000"/>
          <w:sz w:val="32"/>
          <w:szCs w:val="32"/>
        </w:rPr>
        <w:t>（二）将第六条第一款修改为：“农村公路规划应当依据国民经济和社会发展规划，符合国土空间规划，按照有利于群众生产生活和保护农村生态环境的要求，结合农村建设和城镇化建设的需要进行编制，并与国道和省道规划以及其他方式的交通运输发展规划相协调。”</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仿宋" w:hAnsi="仿宋" w:eastAsia="仿宋_GB2312;仿宋" w:cs="仿宋" w:hint="eastAsia"/>
          <w:color w:val="000000"/>
          <w:sz w:val="32"/>
          <w:szCs w:val="32"/>
          <w:highlight w:val="none"/>
        </w:rPr>
      </w:pPr>
      <w:r>
        <w:rPr>
          <w:rFonts w:ascii="仿宋" w:hAnsi="仿宋" w:cs="仿宋" w:hint="eastAsia" w:eastAsia="仿宋_GB2312;仿宋"/>
          <w:color w:val="000000"/>
          <w:sz w:val="32"/>
          <w:szCs w:val="32"/>
        </w:rPr>
        <w:t>（三）将第十四条修改为：“农村公路建设项目正式投入使用前</w:t>
      </w:r>
      <w:r>
        <w:rPr>
          <w:rFonts w:eastAsia="仿宋_GB2312;仿宋" w:cs="仿宋" w:hint="eastAsia" w:ascii="仿宋" w:hAnsi="仿宋"/>
          <w:color w:val="000000"/>
          <w:sz w:val="32"/>
          <w:szCs w:val="32"/>
          <w:lang w:val="en"/>
        </w:rPr>
        <w:t>,</w:t>
      </w:r>
      <w:r>
        <w:rPr>
          <w:rFonts w:ascii="仿宋" w:hAnsi="仿宋" w:cs="仿宋" w:hint="eastAsia" w:eastAsia="仿宋_GB2312;仿宋"/>
          <w:color w:val="000000"/>
          <w:sz w:val="32"/>
          <w:szCs w:val="32"/>
        </w:rPr>
        <w:t>建设单位应当按照有关法律、法规和国家有关规定及时组织验收。自验收合格之日起十五日内，建设单位应当将验收报告报负责项目监管的交通运输主管部门备案。</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 w:hAnsi="仿宋" w:eastAsia="仿宋_GB2312;仿宋" w:cs="仿宋" w:hint="eastAsia"/>
          <w:color w:val="000000"/>
          <w:sz w:val="32"/>
          <w:szCs w:val="32"/>
          <w:highlight w:val="none"/>
        </w:rPr>
      </w:pPr>
      <w:r>
        <w:rPr>
          <w:rFonts w:eastAsia="仿宋_GB2312;仿宋" w:cs="仿宋" w:hint="eastAsia" w:ascii="仿宋" w:hAnsi="仿宋"/>
          <w:color w:val="000000"/>
          <w:sz w:val="32"/>
          <w:szCs w:val="32"/>
        </w:rPr>
        <w:t>“</w:t>
      </w:r>
      <w:r>
        <w:rPr>
          <w:rFonts w:ascii="仿宋" w:hAnsi="仿宋" w:cs="仿宋" w:hint="eastAsia" w:eastAsia="仿宋_GB2312;仿宋"/>
          <w:color w:val="000000"/>
          <w:sz w:val="32"/>
          <w:szCs w:val="32"/>
        </w:rPr>
        <w:t>其中县道、大桥、特大桥、隧道工程，向设区的市级人民政府交通运输主管部门备案；其他农村公路建设项目向县级人民政府交通运输主管部门备案。”</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jc w:val="both"/>
        <w:textAlignment w:val="auto"/>
        <w:rPr>
          <w:rFonts w:ascii="仿宋" w:hAnsi="仿宋" w:eastAsia="仿宋_GB2312;仿宋" w:cs="仿宋" w:hint="eastAsia"/>
          <w:color w:val="000000"/>
          <w:sz w:val="32"/>
          <w:szCs w:val="32"/>
          <w:highlight w:val="none"/>
        </w:rPr>
      </w:pPr>
      <w:r>
        <w:rPr>
          <w:rFonts w:ascii="仿宋" w:hAnsi="仿宋" w:cs="仿宋" w:hint="eastAsia" w:eastAsia="仿宋_GB2312;仿宋"/>
          <w:color w:val="000000"/>
          <w:sz w:val="32"/>
          <w:szCs w:val="32"/>
        </w:rPr>
        <w:t>（四）将第三十一条中的“行政处分”修改为“处分”。</w:t>
      </w:r>
    </w:p>
    <w:p>
      <w:pPr>
        <w:pStyle w:val="Normal"/>
        <w:keepNext w:val="false"/>
        <w:keepLines w:val="false"/>
        <w:pageBreakBefore w:val="false"/>
        <w:numPr>
          <w:ilvl w:val="0"/>
          <w:numId w:val="1"/>
        </w:numPr>
        <w:kinsoku w:val="true"/>
        <w:overflowPunct w:val="true"/>
        <w:autoSpaceDE w:val="true"/>
        <w:bidi w:val="0"/>
        <w:ind w:firstLineChars="200" w:startChars="0" w:start="0" w:endChars="0" w:end="0"/>
        <w:rPr>
          <w:rFonts w:ascii="黑体" w:hAnsi="黑体" w:eastAsia="黑体" w:cs="黑体" w:hint="eastAsia"/>
          <w:color w:val="000000"/>
          <w:sz w:val="32"/>
          <w:szCs w:val="32"/>
        </w:rPr>
      </w:pPr>
      <w:r>
        <w:rPr>
          <w:rFonts w:ascii="黑体" w:hAnsi="黑体" w:cs="黑体" w:hint="eastAsia" w:eastAsia="黑体"/>
          <w:color w:val="000000"/>
          <w:sz w:val="32"/>
          <w:szCs w:val="32"/>
        </w:rPr>
        <w:t>对《吉林省水路交通条例》作出修改</w:t>
      </w:r>
    </w:p>
    <w:p>
      <w:pPr>
        <w:pStyle w:val="2"/>
        <w:keepNext w:val="false"/>
        <w:keepLines w:val="false"/>
        <w:pageBreakBefore w:val="false"/>
        <w:widowControl w:val="false"/>
        <w:numPr>
          <w:ilvl w:val="0"/>
          <w:numId w:val="0"/>
        </w:numPr>
        <w:kinsoku w:val="true"/>
        <w:overflowPunct w:val="true"/>
        <w:autoSpaceDE w:val="true"/>
        <w:bidi w:val="0"/>
        <w:snapToGrid w:val="true"/>
        <w:spacing w:before="0" w:after="0"/>
        <w:ind w:firstLineChars="200" w:startChars="0" w:start="0" w:endChars="0" w:end="0"/>
        <w:textAlignment w:val="auto"/>
        <w:rPr>
          <w:rFonts w:ascii="仿宋" w:hAnsi="仿宋" w:eastAsia="仿宋_GB2312;仿宋" w:cs="仿宋" w:hint="eastAsia"/>
          <w:color w:val="000000"/>
          <w:sz w:val="32"/>
          <w:szCs w:val="32"/>
          <w:highlight w:val="none"/>
        </w:rPr>
      </w:pPr>
      <w:r>
        <w:rPr>
          <w:rFonts w:ascii="仿宋" w:hAnsi="仿宋" w:cs="仿宋" w:hint="eastAsia" w:eastAsia="仿宋_GB2312;仿宋"/>
          <w:color w:val="000000"/>
          <w:sz w:val="32"/>
          <w:szCs w:val="32"/>
        </w:rPr>
        <w:t>（一）将第六条、第三十七条、第三十八条、第四十一条中的“海事管理机构”修改为“人民政府交通运输主管部门”。</w:t>
      </w:r>
    </w:p>
    <w:p>
      <w:pPr>
        <w:pStyle w:val="BodyText"/>
        <w:ind w:firstLineChars="200" w:startChars="0" w:start="0" w:endChars="0" w:end="0"/>
        <w:rPr>
          <w:rFonts w:ascii="仿宋" w:hAnsi="仿宋" w:eastAsia="仿宋_GB2312;仿宋" w:cs="仿宋" w:hint="eastAsia"/>
          <w:sz w:val="32"/>
          <w:szCs w:val="32"/>
          <w:highlight w:val="none"/>
        </w:rPr>
      </w:pPr>
      <w:r>
        <w:rPr>
          <w:rFonts w:ascii="仿宋" w:hAnsi="仿宋" w:cs="仿宋" w:hint="eastAsia" w:eastAsia="仿宋_GB2312;仿宋"/>
          <w:color w:val="000000"/>
          <w:sz w:val="32"/>
          <w:szCs w:val="32"/>
        </w:rPr>
        <w:t>将第十六条第一款修改为：“航道发展规划由省人民政府交通运输主管部门编制，在征求省发展和改革、生态环境、水行政、自然资源、应急管理等有关部门的意见后，报省人民政府批准实施，并报国家交通运输部备案。”</w:t>
      </w:r>
    </w:p>
    <w:p>
      <w:pPr>
        <w:pStyle w:val="2"/>
        <w:keepNext w:val="false"/>
        <w:keepLines w:val="false"/>
        <w:pageBreakBefore w:val="false"/>
        <w:widowControl w:val="false"/>
        <w:numPr>
          <w:ilvl w:val="0"/>
          <w:numId w:val="0"/>
        </w:numPr>
        <w:kinsoku w:val="true"/>
        <w:overflowPunct w:val="true"/>
        <w:autoSpaceDE w:val="true"/>
        <w:bidi w:val="0"/>
        <w:snapToGrid w:val="true"/>
        <w:spacing w:before="0" w:after="0"/>
        <w:ind w:firstLineChars="200" w:startChars="0" w:start="0" w:endChars="0" w:end="0"/>
        <w:textAlignment w:val="auto"/>
        <w:rPr>
          <w:rFonts w:ascii="仿宋" w:hAnsi="仿宋" w:eastAsia="仿宋_GB2312;仿宋" w:cs="仿宋" w:hint="eastAsia"/>
          <w:sz w:val="32"/>
          <w:szCs w:val="32"/>
          <w:highlight w:val="none"/>
        </w:rPr>
      </w:pPr>
      <w:r>
        <w:rPr>
          <w:rFonts w:ascii="仿宋" w:hAnsi="仿宋" w:cs="仿宋" w:hint="eastAsia" w:eastAsia="仿宋_GB2312;仿宋"/>
          <w:color w:val="000000"/>
          <w:sz w:val="32"/>
          <w:szCs w:val="32"/>
        </w:rPr>
        <w:t>将第二十一条中的“航道管理部门”修改为“交通运输主管部门”。</w:t>
      </w:r>
    </w:p>
    <w:p>
      <w:pPr>
        <w:pStyle w:val="2"/>
        <w:keepNext w:val="false"/>
        <w:keepLines w:val="false"/>
        <w:pageBreakBefore w:val="false"/>
        <w:widowControl w:val="false"/>
        <w:numPr>
          <w:ilvl w:val="0"/>
          <w:numId w:val="0"/>
        </w:numPr>
        <w:kinsoku w:val="true"/>
        <w:overflowPunct w:val="true"/>
        <w:autoSpaceDE w:val="true"/>
        <w:bidi w:val="0"/>
        <w:snapToGrid w:val="true"/>
        <w:spacing w:before="0" w:after="0"/>
        <w:ind w:firstLineChars="200" w:startChars="0" w:start="0" w:endChars="0" w:end="0"/>
        <w:textAlignment w:val="auto"/>
        <w:rPr>
          <w:rFonts w:ascii="仿宋" w:hAnsi="仿宋" w:eastAsia="仿宋_GB2312;仿宋" w:cs="仿宋" w:hint="eastAsia"/>
          <w:color w:val="000000"/>
          <w:sz w:val="32"/>
          <w:szCs w:val="32"/>
          <w:highlight w:val="none"/>
        </w:rPr>
      </w:pPr>
      <w:r>
        <w:rPr>
          <w:rFonts w:ascii="仿宋" w:hAnsi="仿宋" w:cs="仿宋" w:hint="eastAsia" w:eastAsia="仿宋_GB2312;仿宋"/>
          <w:color w:val="000000"/>
          <w:sz w:val="32"/>
          <w:szCs w:val="32"/>
        </w:rPr>
        <w:t>将第二十八条、第二十九条中的“海事管理机构”修改为“交通运输主管部门”。</w:t>
      </w:r>
    </w:p>
    <w:p>
      <w:pPr>
        <w:pStyle w:val="2"/>
        <w:keepNext w:val="false"/>
        <w:keepLines w:val="false"/>
        <w:pageBreakBefore w:val="false"/>
        <w:widowControl w:val="false"/>
        <w:numPr>
          <w:ilvl w:val="0"/>
          <w:numId w:val="0"/>
        </w:numPr>
        <w:kinsoku w:val="true"/>
        <w:overflowPunct w:val="true"/>
        <w:autoSpaceDE w:val="true"/>
        <w:bidi w:val="0"/>
        <w:snapToGrid w:val="true"/>
        <w:spacing w:before="0" w:after="0"/>
        <w:ind w:firstLineChars="200" w:startChars="0" w:start="0" w:endChars="0" w:end="0"/>
        <w:textAlignment w:val="auto"/>
        <w:rPr>
          <w:rFonts w:ascii="仿宋" w:hAnsi="仿宋" w:eastAsia="仿宋_GB2312;仿宋" w:cs="仿宋" w:hint="eastAsia"/>
          <w:color w:val="000000"/>
          <w:sz w:val="32"/>
          <w:szCs w:val="32"/>
          <w:highlight w:val="none"/>
        </w:rPr>
      </w:pPr>
      <w:r>
        <w:rPr>
          <w:rFonts w:ascii="仿宋" w:hAnsi="仿宋" w:cs="仿宋" w:hint="eastAsia" w:eastAsia="仿宋_GB2312;仿宋"/>
          <w:color w:val="000000"/>
          <w:sz w:val="32"/>
          <w:szCs w:val="32"/>
        </w:rPr>
        <w:t>（二）</w:t>
      </w:r>
      <w:r>
        <w:rPr>
          <w:rFonts w:ascii="仿宋" w:hAnsi="仿宋" w:cs="仿宋" w:hint="eastAsia" w:eastAsia="仿宋_GB2312;仿宋"/>
          <w:color w:val="000000"/>
          <w:sz w:val="32"/>
          <w:szCs w:val="32"/>
          <w:shd w:fill="auto" w:val="clear"/>
        </w:rPr>
        <w:t>将第四条第一款修改</w:t>
      </w:r>
      <w:r>
        <w:rPr>
          <w:rFonts w:ascii="仿宋" w:hAnsi="仿宋" w:cs="仿宋" w:hint="eastAsia" w:eastAsia="仿宋_GB2312;仿宋"/>
          <w:color w:val="000000"/>
          <w:sz w:val="32"/>
          <w:szCs w:val="32"/>
        </w:rPr>
        <w:t>为：“县级以上人民政府交通运输主管部门负责本行政区域内水路交通工作。其设置的有关机构可以承担相应具体工作。”</w:t>
      </w:r>
    </w:p>
    <w:p>
      <w:pPr>
        <w:pStyle w:val="BodyText"/>
        <w:keepNext w:val="false"/>
        <w:keepLines w:val="false"/>
        <w:pageBreakBefore w:val="false"/>
        <w:widowControl w:val="false"/>
        <w:numPr>
          <w:ilvl w:val="0"/>
          <w:numId w:val="0"/>
        </w:numPr>
        <w:kinsoku w:val="true"/>
        <w:overflowPunct w:val="true"/>
        <w:autoSpaceDE w:val="true"/>
        <w:bidi w:val="0"/>
        <w:snapToGrid w:val="true"/>
        <w:spacing w:before="0" w:after="0"/>
        <w:ind w:hanging="0" w:start="0"/>
        <w:textAlignment w:val="auto"/>
        <w:rPr>
          <w:rFonts w:ascii="仿宋" w:hAnsi="仿宋" w:eastAsia="仿宋_GB2312;仿宋" w:cs="仿宋"/>
          <w:color w:val="000000"/>
          <w:sz w:val="32"/>
          <w:szCs w:val="32"/>
          <w:highlight w:val="none"/>
        </w:rPr>
      </w:pPr>
      <w:r>
        <w:rPr>
          <w:rFonts w:eastAsia="仿宋_GB2312;仿宋" w:cs="仿宋" w:hint="eastAsia" w:ascii="仿宋" w:hAnsi="仿宋"/>
          <w:color w:val="000000"/>
          <w:sz w:val="32"/>
          <w:szCs w:val="32"/>
        </w:rPr>
        <w:t xml:space="preserve">    </w:t>
      </w:r>
      <w:r>
        <w:rPr>
          <w:rFonts w:ascii="仿宋" w:hAnsi="仿宋" w:cs="仿宋" w:hint="eastAsia" w:eastAsia="仿宋_GB2312;仿宋"/>
          <w:color w:val="000000"/>
          <w:sz w:val="32"/>
          <w:szCs w:val="32"/>
        </w:rPr>
        <w:t>删除第四条第二款。</w:t>
      </w:r>
    </w:p>
    <w:p>
      <w:pPr>
        <w:pStyle w:val="BodyText"/>
        <w:keepNext w:val="false"/>
        <w:keepLines w:val="false"/>
        <w:pageBreakBefore w:val="false"/>
        <w:numPr>
          <w:ilvl w:val="0"/>
          <w:numId w:val="0"/>
        </w:numPr>
        <w:kinsoku w:val="true"/>
        <w:overflowPunct w:val="true"/>
        <w:autoSpaceDE w:val="true"/>
        <w:bidi w:val="0"/>
        <w:snapToGrid w:val="true"/>
        <w:spacing w:lineRule="exact" w:line="540" w:before="0" w:after="0"/>
        <w:ind w:firstLineChars="200" w:startChars="0" w:start="0" w:endChars="0" w:end="0"/>
        <w:jc w:val="both"/>
        <w:rPr>
          <w:rFonts w:ascii="仿宋" w:hAnsi="仿宋" w:eastAsia="仿宋_GB2312;仿宋" w:cs="仿宋" w:hint="eastAsia"/>
          <w:color w:val="000000"/>
          <w:kern w:val="2"/>
          <w:sz w:val="32"/>
          <w:szCs w:val="32"/>
          <w:highlight w:val="none"/>
        </w:rPr>
      </w:pPr>
      <w:r>
        <w:rPr>
          <w:rFonts w:ascii="仿宋" w:hAnsi="仿宋" w:cs="仿宋" w:hint="eastAsia" w:eastAsia="仿宋_GB2312;仿宋"/>
          <w:color w:val="000000"/>
          <w:sz w:val="32"/>
          <w:szCs w:val="32"/>
        </w:rPr>
        <w:t>（三）将</w:t>
      </w:r>
      <w:r>
        <w:rPr>
          <w:rFonts w:ascii="仿宋" w:hAnsi="仿宋" w:cs="仿宋" w:hint="eastAsia" w:eastAsia="仿宋_GB2312;仿宋"/>
          <w:color w:val="000000"/>
          <w:kern w:val="2"/>
          <w:sz w:val="32"/>
          <w:szCs w:val="32"/>
        </w:rPr>
        <w:t>第三十条修改为：“</w:t>
      </w:r>
      <w:r>
        <w:rPr>
          <w:rFonts w:ascii="仿宋" w:hAnsi="仿宋" w:cs="仿宋" w:hint="eastAsia" w:eastAsia="仿宋_GB2312;仿宋"/>
          <w:color w:val="000000"/>
          <w:sz w:val="32"/>
          <w:szCs w:val="32"/>
        </w:rPr>
        <w:t>船舶所有人应当依法办理船舶</w:t>
      </w:r>
      <w:r>
        <w:rPr>
          <w:rFonts w:ascii="仿宋" w:hAnsi="仿宋" w:cs="仿宋" w:hint="eastAsia" w:eastAsia="仿宋_GB2312;仿宋"/>
          <w:color w:val="000000"/>
          <w:sz w:val="32"/>
          <w:szCs w:val="32"/>
          <w:u w:val="none"/>
        </w:rPr>
        <w:t>登记和</w:t>
      </w:r>
      <w:r>
        <w:rPr>
          <w:rFonts w:ascii="仿宋" w:hAnsi="仿宋" w:cs="仿宋" w:hint="eastAsia" w:eastAsia="仿宋_GB2312;仿宋"/>
          <w:color w:val="000000"/>
          <w:sz w:val="32"/>
          <w:szCs w:val="32"/>
        </w:rPr>
        <w:t>检验。</w:t>
      </w:r>
      <w:r>
        <w:rPr>
          <w:rFonts w:ascii="仿宋" w:hAnsi="仿宋" w:cs="仿宋" w:hint="eastAsia" w:eastAsia="仿宋_GB2312;仿宋"/>
          <w:b w:val="false"/>
          <w:bCs/>
          <w:color w:val="000000"/>
          <w:sz w:val="32"/>
          <w:szCs w:val="32"/>
        </w:rPr>
        <w:t>法律、行政法规另有规定的，从其规定。</w:t>
      </w:r>
      <w:r>
        <w:rPr>
          <w:rFonts w:ascii="仿宋" w:hAnsi="仿宋" w:cs="仿宋" w:hint="eastAsia" w:eastAsia="仿宋_GB2312;仿宋"/>
          <w:color w:val="000000"/>
          <w:kern w:val="2"/>
          <w:sz w:val="32"/>
          <w:szCs w:val="32"/>
        </w:rPr>
        <w:t>”</w:t>
      </w:r>
    </w:p>
    <w:p>
      <w:pPr>
        <w:pStyle w:val="Normal"/>
        <w:ind w:firstLineChars="200" w:startChars="0" w:start="0" w:endChars="0" w:end="0"/>
        <w:rPr>
          <w:rFonts w:ascii="仿宋" w:hAnsi="仿宋" w:eastAsia="仿宋_GB2312;仿宋" w:cs="仿宋" w:hint="eastAsia"/>
          <w:color w:val="000000"/>
          <w:sz w:val="32"/>
          <w:szCs w:val="32"/>
          <w:highlight w:val="none"/>
          <w:bdr w:val="single" w:sz="4" w:space="0" w:color="000000"/>
        </w:rPr>
      </w:pPr>
      <w:r>
        <w:rPr>
          <w:rFonts w:ascii="仿宋" w:hAnsi="仿宋" w:cs="仿宋" w:hint="eastAsia" w:eastAsia="仿宋_GB2312;仿宋"/>
          <w:color w:val="000000"/>
          <w:kern w:val="2"/>
          <w:sz w:val="32"/>
          <w:szCs w:val="32"/>
        </w:rPr>
        <w:t>（四）删除第三十四条第一项、第二项。</w:t>
      </w:r>
    </w:p>
    <w:p>
      <w:pPr>
        <w:pStyle w:val="Normal"/>
        <w:ind w:firstLineChars="200" w:startChars="0" w:start="0" w:endChars="0" w:end="0"/>
        <w:rPr>
          <w:rFonts w:ascii="仿宋" w:hAnsi="仿宋" w:eastAsia="仿宋_GB2312;仿宋" w:cs="仿宋" w:hint="eastAsia"/>
          <w:color w:val="000000"/>
          <w:kern w:val="2"/>
          <w:sz w:val="32"/>
          <w:szCs w:val="32"/>
          <w:highlight w:val="none"/>
        </w:rPr>
      </w:pPr>
      <w:r>
        <w:rPr>
          <w:rFonts w:ascii="仿宋" w:hAnsi="仿宋" w:cs="仿宋" w:hint="eastAsia" w:eastAsia="仿宋_GB2312;仿宋"/>
          <w:color w:val="000000"/>
          <w:kern w:val="2"/>
          <w:sz w:val="32"/>
          <w:szCs w:val="32"/>
        </w:rPr>
        <w:t>（五）删除第三十五条第二款。</w:t>
      </w:r>
    </w:p>
    <w:p>
      <w:pPr>
        <w:pStyle w:val="Normal"/>
        <w:suppressAutoHyphens w:val="true"/>
        <w:bidi w:val="0"/>
        <w:spacing w:lineRule="auto" w:line="240"/>
        <w:ind w:firstLineChars="200" w:startChars="0" w:start="0" w:endChars="0" w:end="0"/>
        <w:rPr>
          <w:rFonts w:ascii="仿宋" w:hAnsi="仿宋" w:eastAsia="仿宋_GB2312;仿宋" w:cs="仿宋" w:hint="eastAsia"/>
          <w:color w:val="000000"/>
          <w:kern w:val="2"/>
          <w:sz w:val="32"/>
          <w:szCs w:val="32"/>
          <w:highlight w:val="none"/>
        </w:rPr>
      </w:pPr>
      <w:r>
        <w:rPr>
          <w:rFonts w:ascii="仿宋" w:hAnsi="仿宋" w:cs="仿宋" w:hint="eastAsia" w:eastAsia="仿宋_GB2312;仿宋"/>
          <w:color w:val="000000"/>
          <w:kern w:val="2"/>
          <w:sz w:val="32"/>
          <w:szCs w:val="32"/>
        </w:rPr>
        <w:t>（六）将第三十八条修改为：“</w:t>
      </w:r>
      <w:r>
        <w:rPr>
          <w:rFonts w:ascii="仿宋" w:hAnsi="仿宋" w:cs="仿宋" w:hint="eastAsia" w:eastAsia="仿宋_GB2312;仿宋"/>
          <w:color w:val="000000"/>
          <w:sz w:val="32"/>
          <w:szCs w:val="32"/>
        </w:rPr>
        <w:t>违反本条例第八条规定，从事水路运输活动，不使用省级统一票据或者不按规定报送统计数据的，由县级以上人民政府交通运输主管部门责令立即改正，并处三百元以上五百元以下的罚款。</w:t>
      </w:r>
      <w:r>
        <w:rPr>
          <w:rFonts w:ascii="仿宋" w:hAnsi="仿宋" w:cs="仿宋" w:hint="eastAsia" w:eastAsia="仿宋_GB2312;仿宋"/>
          <w:color w:val="000000"/>
          <w:kern w:val="2"/>
          <w:sz w:val="32"/>
          <w:szCs w:val="32"/>
        </w:rPr>
        <w:t>”</w:t>
      </w:r>
    </w:p>
    <w:p>
      <w:pPr>
        <w:pStyle w:val="BodyText"/>
        <w:keepNext w:val="false"/>
        <w:keepLines w:val="false"/>
        <w:pageBreakBefore w:val="false"/>
        <w:numPr>
          <w:ilvl w:val="0"/>
          <w:numId w:val="0"/>
        </w:numPr>
        <w:kinsoku w:val="true"/>
        <w:overflowPunct w:val="true"/>
        <w:autoSpaceDE w:val="true"/>
        <w:bidi w:val="0"/>
        <w:snapToGrid w:val="true"/>
        <w:spacing w:lineRule="exact" w:line="540" w:before="0" w:after="0"/>
        <w:ind w:firstLineChars="200" w:startChars="0" w:start="0" w:endChars="0" w:end="0"/>
        <w:jc w:val="both"/>
        <w:rPr>
          <w:rFonts w:ascii="仿宋" w:hAnsi="仿宋" w:eastAsia="仿宋_GB2312;仿宋" w:cs="仿宋" w:hint="eastAsia"/>
          <w:color w:val="000000"/>
          <w:kern w:val="2"/>
          <w:sz w:val="32"/>
          <w:szCs w:val="32"/>
          <w:highlight w:val="none"/>
        </w:rPr>
      </w:pPr>
      <w:r>
        <w:rPr>
          <w:rFonts w:ascii="仿宋" w:hAnsi="仿宋" w:cs="仿宋" w:hint="eastAsia" w:eastAsia="仿宋_GB2312;仿宋"/>
          <w:color w:val="000000"/>
          <w:kern w:val="2"/>
          <w:sz w:val="32"/>
          <w:szCs w:val="32"/>
        </w:rPr>
        <w:t>（七）将第三十九条修改为：“</w:t>
      </w:r>
      <w:r>
        <w:rPr>
          <w:rFonts w:ascii="仿宋" w:hAnsi="仿宋" w:cs="仿宋" w:hint="eastAsia" w:eastAsia="仿宋_GB2312;仿宋"/>
          <w:color w:val="000000"/>
          <w:sz w:val="32"/>
          <w:szCs w:val="32"/>
        </w:rPr>
        <w:t>违反本条例第十四条第一款规定，未经批准变更港口岸线使用范围和使用功能的，由县级以上人民政府交通运输主管部门责令限期改正，并处一万元以上三万元以下的罚款。</w:t>
      </w:r>
      <w:r>
        <w:rPr>
          <w:rFonts w:ascii="仿宋" w:hAnsi="仿宋" w:cs="仿宋" w:hint="eastAsia" w:eastAsia="仿宋_GB2312;仿宋"/>
          <w:color w:val="000000"/>
          <w:kern w:val="2"/>
          <w:sz w:val="32"/>
          <w:szCs w:val="32"/>
        </w:rPr>
        <w:t>”</w:t>
      </w:r>
    </w:p>
    <w:p>
      <w:pPr>
        <w:pStyle w:val="Normal"/>
        <w:keepNext w:val="false"/>
        <w:keepLines w:val="false"/>
        <w:pageBreakBefore w:val="false"/>
        <w:kinsoku w:val="true"/>
        <w:overflowPunct w:val="true"/>
        <w:autoSpaceDE w:val="true"/>
        <w:bidi w:val="0"/>
        <w:ind w:firstLineChars="200" w:startChars="0" w:start="0" w:endChars="0" w:end="0"/>
        <w:rPr>
          <w:rFonts w:ascii="黑体" w:hAnsi="黑体" w:eastAsia="黑体" w:cs="黑体" w:hint="eastAsia"/>
          <w:color w:val="000000"/>
          <w:sz w:val="32"/>
          <w:szCs w:val="32"/>
        </w:rPr>
      </w:pPr>
      <w:r>
        <w:rPr>
          <w:rFonts w:ascii="黑体" w:hAnsi="黑体" w:cs="黑体" w:hint="eastAsia" w:eastAsia="黑体"/>
          <w:color w:val="000000"/>
          <w:sz w:val="32"/>
          <w:szCs w:val="32"/>
        </w:rPr>
        <w:t>八、对《吉林省贸易计量监督条例》作出修改</w:t>
      </w:r>
    </w:p>
    <w:p>
      <w:pPr>
        <w:pStyle w:val="Normal"/>
        <w:keepNext w:val="false"/>
        <w:keepLines w:val="false"/>
        <w:pageBreakBefore w:val="false"/>
        <w:kinsoku w:val="true"/>
        <w:overflowPunct w:val="true"/>
        <w:autoSpaceDE w:val="true"/>
        <w:bidi w:val="0"/>
        <w:spacing w:lineRule="exact" w:line="600"/>
        <w:ind w:firstLineChars="200" w:startChars="0" w:start="0" w:endChars="0" w:end="0"/>
        <w:rPr>
          <w:rFonts w:ascii="仿宋" w:hAnsi="仿宋" w:eastAsia="仿宋_GB2312;仿宋" w:cs="仿宋" w:hint="eastAsia"/>
          <w:color w:val="000000"/>
          <w:sz w:val="32"/>
          <w:szCs w:val="32"/>
          <w:highlight w:val="none"/>
        </w:rPr>
      </w:pPr>
      <w:r>
        <w:rPr>
          <w:rFonts w:ascii="仿宋" w:hAnsi="仿宋" w:cs="仿宋" w:hint="eastAsia" w:eastAsia="仿宋_GB2312;仿宋"/>
          <w:color w:val="000000"/>
          <w:sz w:val="32"/>
          <w:szCs w:val="32"/>
        </w:rPr>
        <w:t>（一）将第七条修改为：“</w:t>
      </w:r>
      <w:r>
        <w:rPr>
          <w:rFonts w:ascii="仿宋" w:hAnsi="仿宋" w:cs="仿宋" w:hint="eastAsia" w:eastAsia="仿宋_GB2312;仿宋"/>
          <w:color w:val="000000"/>
          <w:sz w:val="32"/>
          <w:szCs w:val="32"/>
          <w:lang w:val="en"/>
        </w:rPr>
        <w:t>经营者用于贸易结算，并列入《实施强制管理的计量器具目录》的计量器具，安装使用前须经法定计量检定机构（含授权机构）进行检定，并加贴检定标记。</w:t>
      </w:r>
      <w:r>
        <w:rPr>
          <w:rFonts w:ascii="仿宋" w:hAnsi="仿宋" w:cs="仿宋" w:hint="eastAsia" w:eastAsia="仿宋_GB2312;仿宋"/>
          <w:color w:val="000000"/>
          <w:sz w:val="32"/>
          <w:szCs w:val="32"/>
        </w:rPr>
        <w:t>”</w:t>
      </w:r>
    </w:p>
    <w:p>
      <w:pPr>
        <w:pStyle w:val="Normal"/>
        <w:keepNext w:val="false"/>
        <w:keepLines w:val="false"/>
        <w:pageBreakBefore w:val="false"/>
        <w:kinsoku w:val="true"/>
        <w:overflowPunct w:val="true"/>
        <w:autoSpaceDE w:val="true"/>
        <w:bidi w:val="0"/>
        <w:spacing w:lineRule="exact" w:line="600"/>
        <w:ind w:firstLineChars="200" w:startChars="0" w:start="0" w:endChars="0" w:end="0"/>
        <w:rPr>
          <w:rFonts w:ascii="仿宋" w:hAnsi="仿宋" w:eastAsia="仿宋_GB2312;仿宋" w:cs="仿宋" w:hint="eastAsia"/>
          <w:b w:val="false"/>
          <w:bCs w:val="false"/>
          <w:color w:val="000000"/>
          <w:sz w:val="32"/>
          <w:szCs w:val="32"/>
          <w:highlight w:val="none"/>
        </w:rPr>
      </w:pPr>
      <w:r>
        <w:rPr>
          <w:rFonts w:ascii="仿宋" w:hAnsi="仿宋" w:cs="仿宋" w:hint="eastAsia" w:eastAsia="仿宋_GB2312;仿宋"/>
          <w:b w:val="false"/>
          <w:bCs w:val="false"/>
          <w:color w:val="000000"/>
          <w:sz w:val="32"/>
          <w:szCs w:val="32"/>
        </w:rPr>
        <w:t>（二）删除第八条。</w:t>
      </w:r>
    </w:p>
    <w:p>
      <w:pPr>
        <w:pStyle w:val="Normal"/>
        <w:keepNext w:val="false"/>
        <w:keepLines w:val="false"/>
        <w:pageBreakBefore w:val="false"/>
        <w:kinsoku w:val="true"/>
        <w:overflowPunct w:val="true"/>
        <w:autoSpaceDE w:val="true"/>
        <w:bidi w:val="0"/>
        <w:spacing w:lineRule="exact" w:line="600"/>
        <w:ind w:firstLineChars="200" w:startChars="0" w:start="0" w:endChars="0" w:end="0"/>
        <w:rPr>
          <w:rFonts w:ascii="仿宋" w:hAnsi="仿宋" w:eastAsia="仿宋_GB2312;仿宋" w:cs="仿宋" w:hint="eastAsia"/>
          <w:b w:val="false"/>
          <w:bCs w:val="false"/>
          <w:color w:val="000000"/>
          <w:sz w:val="32"/>
          <w:szCs w:val="32"/>
          <w:highlight w:val="none"/>
        </w:rPr>
      </w:pPr>
      <w:r>
        <w:rPr>
          <w:rFonts w:ascii="仿宋" w:hAnsi="仿宋" w:cs="仿宋" w:hint="eastAsia" w:eastAsia="仿宋_GB2312;仿宋"/>
          <w:b w:val="false"/>
          <w:bCs w:val="false"/>
          <w:color w:val="000000"/>
          <w:sz w:val="32"/>
          <w:szCs w:val="32"/>
        </w:rPr>
        <w:t>（三）删除第十四条。</w:t>
      </w:r>
    </w:p>
    <w:p>
      <w:pPr>
        <w:pStyle w:val="Normal"/>
        <w:keepNext w:val="false"/>
        <w:keepLines w:val="false"/>
        <w:pageBreakBefore w:val="false"/>
        <w:kinsoku w:val="true"/>
        <w:overflowPunct w:val="true"/>
        <w:autoSpaceDE w:val="true"/>
        <w:bidi w:val="0"/>
        <w:spacing w:lineRule="exact" w:line="600"/>
        <w:ind w:firstLineChars="200" w:startChars="0" w:start="0" w:endChars="0" w:end="0"/>
        <w:rPr>
          <w:rFonts w:ascii="仿宋" w:hAnsi="仿宋" w:eastAsia="仿宋_GB2312;仿宋" w:cs="仿宋" w:hint="eastAsia"/>
          <w:b w:val="false"/>
          <w:bCs w:val="false"/>
          <w:color w:val="000000"/>
          <w:sz w:val="32"/>
          <w:szCs w:val="32"/>
          <w:highlight w:val="none"/>
        </w:rPr>
      </w:pPr>
      <w:r>
        <w:rPr>
          <w:rFonts w:ascii="仿宋" w:hAnsi="仿宋" w:cs="仿宋" w:hint="eastAsia" w:eastAsia="仿宋_GB2312;仿宋"/>
          <w:b w:val="false"/>
          <w:bCs w:val="false"/>
          <w:color w:val="000000"/>
          <w:sz w:val="32"/>
          <w:szCs w:val="32"/>
        </w:rPr>
        <w:t>（四）删除第十六条。</w:t>
      </w:r>
    </w:p>
    <w:p>
      <w:pPr>
        <w:pStyle w:val="Normal"/>
        <w:keepNext w:val="false"/>
        <w:keepLines w:val="false"/>
        <w:pageBreakBefore w:val="false"/>
        <w:kinsoku w:val="true"/>
        <w:overflowPunct w:val="true"/>
        <w:autoSpaceDE w:val="true"/>
        <w:bidi w:val="0"/>
        <w:spacing w:lineRule="exact" w:line="600"/>
        <w:ind w:firstLineChars="200" w:startChars="0" w:start="0" w:endChars="0" w:end="0"/>
        <w:rPr>
          <w:rFonts w:ascii="仿宋" w:hAnsi="仿宋" w:eastAsia="仿宋_GB2312;仿宋" w:cs="仿宋" w:hint="eastAsia"/>
          <w:color w:val="000000"/>
          <w:sz w:val="32"/>
          <w:szCs w:val="32"/>
          <w:highlight w:val="none"/>
        </w:rPr>
      </w:pPr>
      <w:r>
        <w:rPr>
          <w:rFonts w:ascii="仿宋" w:hAnsi="仿宋" w:cs="仿宋" w:hint="eastAsia" w:eastAsia="仿宋_GB2312;仿宋"/>
          <w:b w:val="false"/>
          <w:bCs w:val="false"/>
          <w:color w:val="000000"/>
          <w:sz w:val="32"/>
          <w:szCs w:val="32"/>
        </w:rPr>
        <w:t>（五）将第十九条第一项修改为：“</w:t>
      </w:r>
      <w:r>
        <w:rPr>
          <w:rFonts w:ascii="仿宋" w:hAnsi="仿宋" w:cs="仿宋" w:hint="eastAsia" w:eastAsia="仿宋_GB2312;仿宋"/>
          <w:color w:val="000000"/>
          <w:sz w:val="32"/>
          <w:szCs w:val="32"/>
          <w:lang w:val="en"/>
        </w:rPr>
        <w:t>对当事人、证人和有关单位进行询问</w:t>
      </w:r>
      <w:r>
        <w:rPr>
          <w:rFonts w:ascii="仿宋" w:hAnsi="仿宋" w:cs="仿宋" w:hint="eastAsia" w:eastAsia="仿宋_GB2312;仿宋"/>
          <w:b w:val="false"/>
          <w:bCs w:val="false"/>
          <w:color w:val="000000"/>
          <w:sz w:val="32"/>
          <w:szCs w:val="32"/>
        </w:rPr>
        <w:t>”。</w:t>
      </w:r>
    </w:p>
    <w:p>
      <w:pPr>
        <w:pStyle w:val="Normal"/>
        <w:keepNext w:val="false"/>
        <w:keepLines w:val="false"/>
        <w:pageBreakBefore w:val="false"/>
        <w:widowControl/>
        <w:kinsoku w:val="true"/>
        <w:overflowPunct w:val="true"/>
        <w:autoSpaceDE w:val="true"/>
        <w:bidi w:val="0"/>
        <w:ind w:firstLineChars="200" w:startChars="0" w:start="0" w:endChars="0" w:end="0"/>
        <w:jc w:val="start"/>
        <w:rPr>
          <w:rFonts w:ascii="仿宋" w:hAnsi="仿宋" w:eastAsia="仿宋_GB2312;仿宋" w:cs="仿宋" w:hint="eastAsia"/>
          <w:b w:val="false"/>
          <w:bCs w:val="false"/>
          <w:color w:val="000000"/>
          <w:sz w:val="32"/>
          <w:szCs w:val="32"/>
          <w:highlight w:val="none"/>
        </w:rPr>
      </w:pPr>
      <w:r>
        <w:rPr>
          <w:rFonts w:ascii="仿宋" w:hAnsi="仿宋" w:cs="仿宋" w:hint="eastAsia" w:eastAsia="仿宋_GB2312;仿宋"/>
          <w:b w:val="false"/>
          <w:bCs w:val="false"/>
          <w:color w:val="000000"/>
          <w:sz w:val="32"/>
          <w:szCs w:val="32"/>
        </w:rPr>
        <w:t>（六）将第二十四条第一款修改为：“</w:t>
      </w:r>
      <w:r>
        <w:rPr>
          <w:rFonts w:ascii="仿宋" w:hAnsi="仿宋" w:cs="仿宋" w:hint="eastAsia" w:eastAsia="仿宋_GB2312;仿宋"/>
          <w:color w:val="000000"/>
          <w:sz w:val="32"/>
          <w:szCs w:val="32"/>
          <w:lang w:val="en"/>
        </w:rPr>
        <w:t>因商品量或者服务量发生计量纠纷时，当事人可以向计量行政部门申请仲裁检定和计量调解，也可以向人民法院提起诉讼</w:t>
      </w:r>
      <w:r>
        <w:rPr>
          <w:rFonts w:ascii="仿宋" w:hAnsi="仿宋" w:cs="仿宋" w:hint="eastAsia" w:eastAsia="仿宋_GB2312;仿宋"/>
          <w:b w:val="false"/>
          <w:bCs w:val="false"/>
          <w:color w:val="000000"/>
          <w:sz w:val="32"/>
          <w:szCs w:val="32"/>
        </w:rPr>
        <w:t>。”</w:t>
      </w:r>
    </w:p>
    <w:p>
      <w:pPr>
        <w:pStyle w:val="Normal"/>
        <w:keepNext w:val="false"/>
        <w:keepLines w:val="false"/>
        <w:pageBreakBefore w:val="false"/>
        <w:widowControl/>
        <w:kinsoku w:val="true"/>
        <w:overflowPunct w:val="true"/>
        <w:autoSpaceDE w:val="true"/>
        <w:bidi w:val="0"/>
        <w:ind w:firstLineChars="200" w:startChars="0" w:start="0" w:endChars="0" w:end="0"/>
        <w:jc w:val="start"/>
        <w:rPr>
          <w:rFonts w:ascii="仿宋" w:hAnsi="仿宋" w:eastAsia="仿宋_GB2312;仿宋" w:cs="仿宋" w:hint="eastAsia"/>
          <w:b w:val="false"/>
          <w:bCs w:val="false"/>
          <w:color w:val="000000"/>
          <w:sz w:val="32"/>
          <w:szCs w:val="32"/>
          <w:highlight w:val="none"/>
        </w:rPr>
      </w:pPr>
      <w:r>
        <w:rPr>
          <w:rFonts w:ascii="仿宋" w:hAnsi="仿宋" w:cs="仿宋" w:hint="eastAsia" w:eastAsia="仿宋_GB2312;仿宋"/>
          <w:b w:val="false"/>
          <w:bCs w:val="false"/>
          <w:color w:val="000000"/>
          <w:sz w:val="32"/>
          <w:szCs w:val="32"/>
        </w:rPr>
        <w:t>（七）删除第二十五条。</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 w:hAnsi="仿宋" w:eastAsia="仿宋_GB2312;仿宋" w:cs="仿宋" w:hint="eastAsia"/>
          <w:color w:val="000000"/>
          <w:sz w:val="32"/>
          <w:szCs w:val="32"/>
          <w:highlight w:val="none"/>
          <w:lang w:val="en"/>
        </w:rPr>
      </w:pPr>
      <w:r>
        <w:rPr>
          <w:rFonts w:ascii="仿宋" w:hAnsi="仿宋" w:cs="仿宋" w:hint="eastAsia" w:eastAsia="仿宋_GB2312;仿宋"/>
          <w:color w:val="000000"/>
          <w:sz w:val="32"/>
          <w:szCs w:val="32"/>
        </w:rPr>
        <w:t>（八）将第二十六条修改为：“</w:t>
      </w:r>
      <w:r>
        <w:rPr>
          <w:rFonts w:ascii="仿宋" w:hAnsi="仿宋" w:cs="仿宋" w:hint="eastAsia" w:eastAsia="仿宋_GB2312;仿宋"/>
          <w:color w:val="000000"/>
          <w:sz w:val="32"/>
          <w:szCs w:val="32"/>
          <w:lang w:val="en"/>
        </w:rPr>
        <w:t>有下列行为之一的，责令其停止使用计量器具或者限期改正，可并处二百元以上一千元以下罚款：</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 w:hAnsi="仿宋" w:eastAsia="仿宋_GB2312;仿宋" w:cs="仿宋" w:hint="eastAsia"/>
          <w:color w:val="000000"/>
          <w:sz w:val="32"/>
          <w:szCs w:val="32"/>
          <w:highlight w:val="none"/>
          <w:lang w:val="en"/>
        </w:rPr>
      </w:pPr>
      <w:r>
        <w:rPr>
          <w:rFonts w:eastAsia="仿宋_GB2312;仿宋" w:cs="仿宋" w:hint="eastAsia" w:ascii="仿宋" w:hAnsi="仿宋"/>
          <w:color w:val="000000"/>
          <w:sz w:val="32"/>
          <w:szCs w:val="32"/>
        </w:rPr>
        <w:t>“</w:t>
      </w:r>
      <w:r>
        <w:rPr>
          <w:rFonts w:ascii="仿宋" w:hAnsi="仿宋" w:cs="仿宋" w:hint="eastAsia" w:eastAsia="仿宋_GB2312;仿宋"/>
          <w:color w:val="000000"/>
          <w:sz w:val="32"/>
          <w:szCs w:val="32"/>
          <w:lang w:val="en"/>
        </w:rPr>
        <w:t>（一）经营者未配备和使用与其经营项目相适应的计量器具的；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 w:hAnsi="仿宋" w:eastAsia="仿宋_GB2312;仿宋" w:cs="仿宋" w:hint="eastAsia"/>
          <w:color w:val="000000"/>
          <w:sz w:val="32"/>
          <w:szCs w:val="32"/>
          <w:highlight w:val="none"/>
          <w:lang w:val="en"/>
        </w:rPr>
      </w:pPr>
      <w:r>
        <w:rPr>
          <w:rFonts w:eastAsia="仿宋_GB2312;仿宋" w:cs="仿宋" w:hint="eastAsia" w:ascii="仿宋" w:hAnsi="仿宋"/>
          <w:color w:val="000000"/>
          <w:sz w:val="32"/>
          <w:szCs w:val="32"/>
        </w:rPr>
        <w:t>“</w:t>
      </w:r>
      <w:r>
        <w:rPr>
          <w:rFonts w:ascii="仿宋" w:hAnsi="仿宋" w:cs="仿宋" w:hint="eastAsia" w:eastAsia="仿宋_GB2312;仿宋"/>
          <w:color w:val="000000"/>
          <w:sz w:val="32"/>
          <w:szCs w:val="32"/>
          <w:lang w:val="en"/>
        </w:rPr>
        <w:t>（二）集贸市场主办者未设置符合规定标准、供消费者复测商品量的计量器具的；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 w:hAnsi="仿宋" w:eastAsia="仿宋_GB2312;仿宋" w:cs="仿宋" w:hint="eastAsia"/>
          <w:color w:val="000000"/>
          <w:sz w:val="32"/>
          <w:szCs w:val="32"/>
          <w:highlight w:val="none"/>
        </w:rPr>
      </w:pPr>
      <w:r>
        <w:rPr>
          <w:rFonts w:eastAsia="仿宋_GB2312;仿宋" w:cs="仿宋" w:hint="eastAsia" w:ascii="仿宋" w:hAnsi="仿宋"/>
          <w:color w:val="000000"/>
          <w:sz w:val="32"/>
          <w:szCs w:val="32"/>
        </w:rPr>
        <w:t>“</w:t>
      </w:r>
      <w:r>
        <w:rPr>
          <w:rFonts w:ascii="仿宋" w:hAnsi="仿宋" w:cs="仿宋" w:hint="eastAsia" w:eastAsia="仿宋_GB2312;仿宋"/>
          <w:color w:val="000000"/>
          <w:sz w:val="32"/>
          <w:szCs w:val="32"/>
          <w:lang w:val="en"/>
        </w:rPr>
        <w:t>（三）使用超过检定周期的计量器具的。</w:t>
      </w:r>
      <w:r>
        <w:rPr>
          <w:rFonts w:ascii="仿宋" w:hAnsi="仿宋" w:cs="仿宋" w:hint="eastAsia" w:eastAsia="仿宋_GB2312;仿宋"/>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 w:hAnsi="仿宋" w:eastAsia="仿宋_GB2312;仿宋" w:cs="仿宋" w:hint="eastAsia"/>
          <w:color w:val="000000"/>
          <w:sz w:val="32"/>
          <w:szCs w:val="32"/>
          <w:highlight w:val="none"/>
        </w:rPr>
      </w:pPr>
      <w:r>
        <w:rPr>
          <w:rFonts w:ascii="仿宋" w:hAnsi="仿宋" w:cs="仿宋" w:hint="eastAsia" w:eastAsia="仿宋_GB2312;仿宋"/>
          <w:color w:val="000000"/>
          <w:sz w:val="32"/>
          <w:szCs w:val="32"/>
        </w:rPr>
        <w:t>（九）将第二十七条修改为：“</w:t>
      </w:r>
      <w:r>
        <w:rPr>
          <w:rFonts w:ascii="仿宋" w:hAnsi="仿宋" w:cs="仿宋" w:hint="eastAsia" w:eastAsia="仿宋_GB2312;仿宋"/>
          <w:color w:val="000000"/>
          <w:sz w:val="32"/>
          <w:szCs w:val="32"/>
          <w:lang w:val="en"/>
        </w:rPr>
        <w:t>违反本条例第六条规定，造成损失的，赔偿损失，没收计量器具和违法所得，</w:t>
      </w:r>
      <w:r>
        <w:rPr>
          <w:rFonts w:ascii="仿宋" w:hAnsi="仿宋" w:cs="仿宋" w:hint="eastAsia" w:eastAsia="仿宋_GB2312;仿宋"/>
          <w:color w:val="000000"/>
          <w:sz w:val="32"/>
          <w:szCs w:val="32"/>
        </w:rPr>
        <w:t>可并处二千元以下罚款</w:t>
      </w:r>
      <w:r>
        <w:rPr>
          <w:rFonts w:ascii="仿宋" w:hAnsi="仿宋" w:cs="仿宋" w:hint="eastAsia" w:eastAsia="仿宋_GB2312;仿宋"/>
          <w:color w:val="000000"/>
          <w:sz w:val="32"/>
          <w:szCs w:val="32"/>
          <w:lang w:val="en"/>
        </w:rPr>
        <w:t>。</w:t>
      </w:r>
      <w:r>
        <w:rPr>
          <w:rFonts w:ascii="仿宋" w:hAnsi="仿宋" w:cs="仿宋" w:hint="eastAsia" w:eastAsia="仿宋_GB2312;仿宋"/>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 w:hAnsi="仿宋" w:eastAsia="仿宋_GB2312;仿宋" w:cs="仿宋" w:hint="eastAsia"/>
          <w:color w:val="000000"/>
          <w:sz w:val="32"/>
          <w:szCs w:val="32"/>
          <w:highlight w:val="none"/>
        </w:rPr>
      </w:pPr>
      <w:r>
        <w:rPr>
          <w:rFonts w:ascii="仿宋" w:hAnsi="仿宋" w:cs="仿宋" w:hint="eastAsia" w:eastAsia="仿宋_GB2312;仿宋"/>
          <w:color w:val="000000"/>
          <w:sz w:val="32"/>
          <w:szCs w:val="32"/>
        </w:rPr>
        <w:t>（十）将第二十八条修改为：“</w:t>
      </w:r>
      <w:r>
        <w:rPr>
          <w:rFonts w:ascii="仿宋" w:hAnsi="仿宋" w:cs="仿宋" w:hint="eastAsia" w:eastAsia="仿宋_GB2312;仿宋"/>
          <w:color w:val="000000"/>
          <w:sz w:val="32"/>
          <w:szCs w:val="32"/>
          <w:lang w:val="en"/>
        </w:rPr>
        <w:t>违反本条例第七条规定的，责令改正，处每台（件）二百元罚款，罚款总额不得超过五万元。</w:t>
      </w:r>
      <w:r>
        <w:rPr>
          <w:rFonts w:ascii="仿宋" w:hAnsi="仿宋" w:cs="仿宋" w:hint="eastAsia" w:eastAsia="仿宋_GB2312;仿宋"/>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 w:hAnsi="仿宋" w:eastAsia="仿宋_GB2312;仿宋" w:cs="仿宋" w:hint="eastAsia"/>
          <w:color w:val="000000"/>
          <w:sz w:val="32"/>
          <w:szCs w:val="32"/>
          <w:highlight w:val="none"/>
        </w:rPr>
      </w:pPr>
      <w:r>
        <w:rPr>
          <w:rFonts w:ascii="仿宋" w:hAnsi="仿宋" w:cs="仿宋" w:hint="eastAsia" w:eastAsia="仿宋_GB2312;仿宋"/>
          <w:color w:val="000000"/>
          <w:sz w:val="32"/>
          <w:szCs w:val="32"/>
        </w:rPr>
        <w:t>（十一）将第二十九条修改为：“</w:t>
      </w:r>
      <w:r>
        <w:rPr>
          <w:rFonts w:ascii="仿宋" w:hAnsi="仿宋" w:cs="仿宋" w:hint="eastAsia" w:eastAsia="仿宋_GB2312;仿宋"/>
          <w:color w:val="000000"/>
          <w:sz w:val="32"/>
          <w:szCs w:val="32"/>
          <w:lang w:val="en"/>
        </w:rPr>
        <w:t>违反本条例第十条第（一）项、第（二）项、第（三）项规定，造成损失的，责令其赔偿损失，没收计量器具和违法所得，可并处二千元以下罚款。</w:t>
      </w:r>
      <w:r>
        <w:rPr>
          <w:rFonts w:ascii="仿宋" w:hAnsi="仿宋" w:cs="仿宋" w:hint="eastAsia" w:eastAsia="仿宋_GB2312;仿宋"/>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 w:hAnsi="仿宋" w:eastAsia="仿宋_GB2312;仿宋" w:cs="仿宋" w:hint="eastAsia"/>
          <w:color w:val="000000"/>
          <w:sz w:val="32"/>
          <w:szCs w:val="32"/>
          <w:highlight w:val="none"/>
        </w:rPr>
      </w:pPr>
      <w:r>
        <w:rPr>
          <w:rFonts w:ascii="仿宋" w:hAnsi="仿宋" w:cs="仿宋" w:hint="eastAsia" w:eastAsia="仿宋_GB2312;仿宋"/>
          <w:color w:val="000000"/>
          <w:sz w:val="32"/>
          <w:szCs w:val="32"/>
        </w:rPr>
        <w:t>（十二）将第三十条修改为：“</w:t>
      </w:r>
      <w:r>
        <w:rPr>
          <w:rFonts w:ascii="仿宋" w:hAnsi="仿宋" w:cs="仿宋" w:hint="eastAsia" w:eastAsia="仿宋_GB2312;仿宋"/>
          <w:color w:val="000000"/>
          <w:sz w:val="32"/>
          <w:szCs w:val="32"/>
          <w:lang w:val="en"/>
        </w:rPr>
        <w:t>违反本条例第十一条、第十五条规定，造成损失的，责令其赔偿损失，没收计量器具和违法所得，</w:t>
      </w:r>
      <w:r>
        <w:rPr>
          <w:rFonts w:ascii="仿宋" w:hAnsi="仿宋" w:cs="仿宋" w:hint="eastAsia" w:eastAsia="仿宋_GB2312;仿宋"/>
          <w:color w:val="000000"/>
          <w:sz w:val="32"/>
          <w:szCs w:val="32"/>
        </w:rPr>
        <w:t>可并处二千元以下罚款</w:t>
      </w:r>
      <w:r>
        <w:rPr>
          <w:rFonts w:ascii="仿宋" w:hAnsi="仿宋" w:cs="仿宋" w:hint="eastAsia" w:eastAsia="仿宋_GB2312;仿宋"/>
          <w:color w:val="000000"/>
          <w:sz w:val="32"/>
          <w:szCs w:val="32"/>
          <w:lang w:val="en"/>
        </w:rPr>
        <w:t>。</w:t>
      </w:r>
      <w:r>
        <w:rPr>
          <w:rFonts w:ascii="仿宋" w:hAnsi="仿宋" w:cs="仿宋" w:hint="eastAsia" w:eastAsia="仿宋_GB2312;仿宋"/>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 w:hAnsi="仿宋" w:eastAsia="仿宋_GB2312;仿宋" w:cs="仿宋" w:hint="eastAsia"/>
          <w:color w:val="000000"/>
          <w:sz w:val="32"/>
          <w:szCs w:val="32"/>
          <w:highlight w:val="none"/>
        </w:rPr>
      </w:pPr>
      <w:r>
        <w:rPr>
          <w:rFonts w:ascii="仿宋" w:hAnsi="仿宋" w:cs="仿宋" w:hint="eastAsia" w:eastAsia="仿宋_GB2312;仿宋"/>
          <w:color w:val="000000"/>
          <w:sz w:val="32"/>
          <w:szCs w:val="32"/>
        </w:rPr>
        <w:t>（十三）将第三十一条修改为：“</w:t>
      </w:r>
      <w:r>
        <w:rPr>
          <w:rFonts w:ascii="仿宋" w:hAnsi="仿宋" w:cs="仿宋" w:hint="eastAsia" w:eastAsia="仿宋_GB2312;仿宋"/>
          <w:color w:val="000000"/>
          <w:sz w:val="32"/>
          <w:szCs w:val="32"/>
          <w:lang w:val="en"/>
        </w:rPr>
        <w:t>违反本条例第十条第（五）项、第十二条规定，造成损失的，责令其赔偿损失，没收计量器具和违法所得，</w:t>
      </w:r>
      <w:r>
        <w:rPr>
          <w:rFonts w:ascii="仿宋" w:hAnsi="仿宋" w:cs="仿宋" w:hint="eastAsia" w:eastAsia="仿宋_GB2312;仿宋"/>
          <w:color w:val="000000"/>
          <w:sz w:val="32"/>
          <w:szCs w:val="32"/>
        </w:rPr>
        <w:t>可并处二千元以下罚款</w:t>
      </w:r>
      <w:r>
        <w:rPr>
          <w:rFonts w:ascii="仿宋" w:hAnsi="仿宋" w:cs="仿宋" w:hint="eastAsia" w:eastAsia="仿宋_GB2312;仿宋"/>
          <w:color w:val="000000"/>
          <w:sz w:val="32"/>
          <w:szCs w:val="32"/>
          <w:lang w:val="en"/>
        </w:rPr>
        <w:t>。</w:t>
      </w:r>
      <w:r>
        <w:rPr>
          <w:rFonts w:ascii="仿宋" w:hAnsi="仿宋" w:cs="仿宋" w:hint="eastAsia" w:eastAsia="仿宋_GB2312;仿宋"/>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 w:hAnsi="仿宋" w:eastAsia="仿宋_GB2312;仿宋" w:cs="仿宋" w:hint="eastAsia"/>
          <w:color w:val="000000"/>
          <w:sz w:val="32"/>
          <w:szCs w:val="32"/>
          <w:highlight w:val="none"/>
        </w:rPr>
      </w:pPr>
      <w:r>
        <w:rPr>
          <w:rFonts w:ascii="仿宋" w:hAnsi="仿宋" w:cs="仿宋" w:hint="eastAsia" w:eastAsia="仿宋_GB2312;仿宋"/>
          <w:color w:val="000000"/>
          <w:sz w:val="32"/>
          <w:szCs w:val="32"/>
        </w:rPr>
        <w:t>（十四）删除第三十二条。</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 w:hAnsi="仿宋" w:eastAsia="仿宋_GB2312;仿宋" w:cs="仿宋" w:hint="eastAsia"/>
          <w:color w:val="000000"/>
          <w:sz w:val="32"/>
          <w:szCs w:val="32"/>
          <w:highlight w:val="none"/>
        </w:rPr>
      </w:pPr>
      <w:r>
        <w:rPr>
          <w:rFonts w:ascii="仿宋" w:hAnsi="仿宋" w:cs="仿宋" w:hint="eastAsia" w:eastAsia="仿宋_GB2312;仿宋"/>
          <w:color w:val="000000"/>
          <w:sz w:val="32"/>
          <w:szCs w:val="32"/>
        </w:rPr>
        <w:t>（十五</w:t>
      </w:r>
      <w:r>
        <w:rPr>
          <w:rFonts w:ascii="仿宋" w:hAnsi="仿宋" w:cs="仿宋" w:hint="eastAsia" w:eastAsia="仿宋_GB2312;仿宋"/>
          <w:b w:val="false"/>
          <w:bCs w:val="false"/>
          <w:color w:val="000000"/>
          <w:sz w:val="32"/>
          <w:szCs w:val="32"/>
        </w:rPr>
        <w:t>）</w:t>
      </w:r>
      <w:r>
        <w:rPr>
          <w:rFonts w:ascii="仿宋" w:hAnsi="仿宋" w:cs="仿宋" w:hint="eastAsia" w:eastAsia="仿宋_GB2312;仿宋"/>
          <w:color w:val="000000"/>
          <w:sz w:val="32"/>
          <w:szCs w:val="32"/>
        </w:rPr>
        <w:t>将第三十四条中的“行政处分”修改为“处分”。</w:t>
      </w:r>
    </w:p>
    <w:p>
      <w:pPr>
        <w:pStyle w:val="Normal"/>
        <w:keepNext w:val="false"/>
        <w:keepLines w:val="false"/>
        <w:pageBreakBefore w:val="false"/>
        <w:kinsoku w:val="true"/>
        <w:overflowPunct w:val="true"/>
        <w:autoSpaceDE w:val="true"/>
        <w:bidi w:val="0"/>
        <w:spacing w:lineRule="exact" w:line="600"/>
        <w:ind w:firstLineChars="200" w:startChars="0" w:start="0" w:endChars="0" w:end="0"/>
        <w:rPr>
          <w:rFonts w:ascii="仿宋" w:hAnsi="仿宋" w:eastAsia="仿宋_GB2312;仿宋" w:cs="仿宋" w:hint="eastAsia"/>
          <w:color w:val="000000"/>
          <w:sz w:val="32"/>
          <w:szCs w:val="32"/>
          <w:highlight w:val="none"/>
        </w:rPr>
      </w:pPr>
      <w:r>
        <w:rPr>
          <w:rFonts w:ascii="仿宋" w:hAnsi="仿宋" w:cs="仿宋" w:hint="eastAsia" w:eastAsia="仿宋_GB2312;仿宋"/>
          <w:b w:val="false"/>
          <w:bCs w:val="false"/>
          <w:color w:val="000000"/>
          <w:sz w:val="32"/>
          <w:szCs w:val="32"/>
        </w:rPr>
        <w:t>（十六）将</w:t>
      </w:r>
      <w:r>
        <w:rPr>
          <w:rFonts w:ascii="仿宋" w:hAnsi="仿宋" w:cs="仿宋" w:hint="eastAsia" w:eastAsia="仿宋_GB2312;仿宋"/>
          <w:b w:val="false"/>
          <w:bCs w:val="false"/>
          <w:color w:val="000000"/>
          <w:sz w:val="32"/>
          <w:szCs w:val="32"/>
          <w:lang w:val="en"/>
        </w:rPr>
        <w:t>第</w:t>
      </w:r>
      <w:r>
        <w:rPr>
          <w:rFonts w:ascii="仿宋" w:hAnsi="仿宋" w:cs="仿宋" w:hint="eastAsia" w:eastAsia="仿宋_GB2312;仿宋"/>
          <w:color w:val="000000"/>
          <w:sz w:val="32"/>
          <w:szCs w:val="32"/>
          <w:lang w:val="en"/>
        </w:rPr>
        <w:t>三十五条修改为：“本条例规定的行政处罚，由县级以上计量行政部门依法决定。</w:t>
      </w:r>
      <w:r>
        <w:rPr>
          <w:rFonts w:ascii="仿宋" w:hAnsi="仿宋" w:cs="仿宋" w:hint="eastAsia" w:eastAsia="仿宋_GB2312;仿宋"/>
          <w:color w:val="000000"/>
          <w:sz w:val="32"/>
          <w:szCs w:val="32"/>
        </w:rPr>
        <w:t>”</w:t>
      </w:r>
    </w:p>
    <w:p>
      <w:pPr>
        <w:pStyle w:val="Normal"/>
        <w:keepNext w:val="false"/>
        <w:keepLines w:val="false"/>
        <w:pageBreakBefore w:val="false"/>
        <w:kinsoku w:val="true"/>
        <w:overflowPunct w:val="true"/>
        <w:autoSpaceDE w:val="true"/>
        <w:bidi w:val="0"/>
        <w:ind w:firstLineChars="200" w:startChars="0" w:start="0" w:endChars="0" w:end="0"/>
        <w:rPr>
          <w:rFonts w:ascii="黑体" w:hAnsi="黑体" w:eastAsia="黑体" w:cs="黑体" w:hint="eastAsia"/>
          <w:color w:val="000000"/>
          <w:sz w:val="32"/>
          <w:szCs w:val="32"/>
        </w:rPr>
      </w:pPr>
      <w:r>
        <w:rPr>
          <w:rFonts w:ascii="黑体" w:hAnsi="黑体" w:cs="黑体" w:hint="eastAsia" w:eastAsia="黑体"/>
          <w:color w:val="000000"/>
          <w:sz w:val="32"/>
          <w:szCs w:val="32"/>
        </w:rPr>
        <w:t>九、对《吉林省</w:t>
      </w:r>
      <w:r>
        <w:rPr>
          <w:rFonts w:ascii="方正黑体_GBK;微软雅黑" w:hAnsi="方正黑体_GBK;微软雅黑" w:cs="方正黑体_GBK;微软雅黑" w:hint="eastAsia" w:eastAsia="方正黑体_GBK;微软雅黑"/>
          <w:color w:val="000000"/>
          <w:sz w:val="32"/>
          <w:szCs w:val="32"/>
          <w:lang w:val="en"/>
        </w:rPr>
        <w:t>产品质量</w:t>
      </w:r>
      <w:r>
        <w:rPr>
          <w:rFonts w:ascii="黑体" w:hAnsi="黑体" w:cs="黑体" w:hint="eastAsia" w:eastAsia="黑体"/>
          <w:color w:val="000000"/>
          <w:sz w:val="32"/>
          <w:szCs w:val="32"/>
        </w:rPr>
        <w:t>监督条例》作出修改</w:t>
      </w:r>
    </w:p>
    <w:p>
      <w:pPr>
        <w:pStyle w:val="BodyText"/>
        <w:keepNext w:val="false"/>
        <w:keepLines w:val="false"/>
        <w:pageBreakBefore w:val="false"/>
        <w:kinsoku w:val="true"/>
        <w:overflowPunct w:val="true"/>
        <w:autoSpaceDE w:val="true"/>
        <w:bidi w:val="0"/>
        <w:spacing w:before="0" w:after="0"/>
        <w:ind w:firstLineChars="200" w:startChars="0" w:start="0" w:endChars="0" w:end="0"/>
        <w:rPr>
          <w:rFonts w:ascii="仿宋" w:hAnsi="仿宋" w:eastAsia="仿宋_GB2312;仿宋" w:cs="仿宋" w:hint="eastAsia"/>
          <w:color w:val="000000"/>
          <w:sz w:val="32"/>
          <w:szCs w:val="32"/>
          <w:highlight w:val="none"/>
          <w:shd w:fill="auto" w:val="clear"/>
        </w:rPr>
      </w:pPr>
      <w:r>
        <w:rPr>
          <w:rFonts w:ascii="仿宋" w:hAnsi="仿宋" w:cs="仿宋" w:hint="eastAsia" w:eastAsia="仿宋_GB2312;仿宋"/>
          <w:color w:val="000000"/>
          <w:sz w:val="32"/>
          <w:szCs w:val="32"/>
          <w:shd w:fill="auto" w:val="clear"/>
        </w:rPr>
        <w:t>（一）将第三条、第六条、第九条、第十二条、第十三条、第十五条、第十八条、第十九条、第二十条、第二十一条、第三十一条中的“技术监督部门”修改为“市场监督管理部门”。</w:t>
      </w:r>
    </w:p>
    <w:p>
      <w:pPr>
        <w:pStyle w:val="Normal"/>
        <w:ind w:firstLineChars="200" w:startChars="0" w:start="0" w:endChars="0" w:end="0"/>
        <w:rPr>
          <w:rFonts w:ascii="仿宋" w:hAnsi="仿宋" w:eastAsia="仿宋_GB2312;仿宋" w:cs="仿宋" w:hint="eastAsia"/>
          <w:color w:val="000000"/>
          <w:kern w:val="2"/>
          <w:sz w:val="32"/>
          <w:szCs w:val="32"/>
          <w:highlight w:val="none"/>
          <w:bdr w:val="single" w:sz="4" w:space="0" w:color="000000"/>
          <w:shd w:fill="auto" w:val="clear"/>
        </w:rPr>
      </w:pPr>
      <w:r>
        <w:rPr>
          <w:rFonts w:ascii="仿宋" w:hAnsi="仿宋" w:cs="仿宋" w:hint="eastAsia" w:eastAsia="仿宋_GB2312;仿宋"/>
          <w:color w:val="000000"/>
          <w:sz w:val="32"/>
          <w:szCs w:val="32"/>
          <w:shd w:fill="auto" w:val="clear"/>
        </w:rPr>
        <w:t>（二）将第三条修改为：</w:t>
      </w:r>
      <w:r>
        <w:rPr>
          <w:rFonts w:ascii="仿宋" w:hAnsi="仿宋" w:cs="仿宋" w:hint="eastAsia" w:eastAsia="仿宋_GB2312;仿宋"/>
          <w:color w:val="000000"/>
          <w:kern w:val="2"/>
          <w:sz w:val="32"/>
          <w:szCs w:val="32"/>
          <w:shd w:fill="auto" w:val="clear"/>
        </w:rPr>
        <w:t>“县级以上人民政府市场监督管理部门是产品质量监督主管部门，负责本行政区域内的产品质量监督管理工作。</w:t>
      </w:r>
    </w:p>
    <w:p>
      <w:pPr>
        <w:pStyle w:val="Normal"/>
        <w:ind w:firstLineChars="200" w:startChars="0" w:start="0" w:endChars="0" w:end="0"/>
        <w:rPr>
          <w:rFonts w:ascii="仿宋" w:hAnsi="仿宋" w:eastAsia="仿宋_GB2312;仿宋" w:cs="仿宋" w:hint="eastAsia"/>
          <w:color w:val="000000"/>
          <w:kern w:val="2"/>
          <w:sz w:val="32"/>
          <w:szCs w:val="32"/>
          <w:highlight w:val="none"/>
          <w:shd w:fill="auto" w:val="clear"/>
        </w:rPr>
      </w:pPr>
      <w:r>
        <w:rPr>
          <w:rFonts w:eastAsia="仿宋_GB2312;仿宋" w:cs="仿宋" w:hint="eastAsia" w:ascii="仿宋" w:hAnsi="仿宋"/>
          <w:color w:val="000000"/>
          <w:kern w:val="2"/>
          <w:sz w:val="32"/>
          <w:szCs w:val="32"/>
        </w:rPr>
        <w:t>“</w:t>
      </w:r>
      <w:r>
        <w:rPr>
          <w:rFonts w:ascii="仿宋" w:hAnsi="仿宋" w:cs="仿宋" w:hint="eastAsia" w:eastAsia="仿宋_GB2312;仿宋"/>
          <w:color w:val="000000"/>
          <w:kern w:val="2"/>
          <w:sz w:val="32"/>
          <w:szCs w:val="32"/>
          <w:shd w:fill="auto" w:val="clear"/>
        </w:rPr>
        <w:t>卫生健康、人力资源和社会保障等有关部门，在各自职责范围内对产品质量进行监督管理。”</w:t>
      </w:r>
    </w:p>
    <w:p>
      <w:pPr>
        <w:pStyle w:val="Normal"/>
        <w:ind w:firstLineChars="200" w:startChars="0" w:start="0" w:endChars="0" w:end="0"/>
        <w:rPr>
          <w:rFonts w:ascii="仿宋" w:hAnsi="仿宋" w:eastAsia="仿宋_GB2312;仿宋" w:cs="仿宋" w:hint="eastAsia"/>
          <w:color w:val="000000"/>
          <w:sz w:val="32"/>
          <w:szCs w:val="32"/>
          <w:highlight w:val="none"/>
        </w:rPr>
      </w:pPr>
      <w:r>
        <w:rPr>
          <w:rFonts w:ascii="仿宋" w:hAnsi="仿宋" w:cs="仿宋" w:hint="eastAsia" w:eastAsia="仿宋_GB2312;仿宋"/>
          <w:color w:val="000000"/>
          <w:kern w:val="2"/>
          <w:sz w:val="32"/>
          <w:szCs w:val="32"/>
          <w:shd w:fill="auto" w:val="clear"/>
        </w:rPr>
        <w:t>（三）</w:t>
      </w:r>
      <w:r>
        <w:rPr>
          <w:rFonts w:ascii="仿宋" w:hAnsi="仿宋" w:cs="仿宋" w:hint="eastAsia" w:eastAsia="仿宋_GB2312;仿宋"/>
          <w:color w:val="000000"/>
          <w:sz w:val="32"/>
          <w:szCs w:val="32"/>
          <w:shd w:fill="auto" w:val="clear"/>
        </w:rPr>
        <w:t>删除第七条。</w:t>
      </w:r>
    </w:p>
    <w:p>
      <w:pPr>
        <w:pStyle w:val="BodyText"/>
        <w:keepNext w:val="false"/>
        <w:keepLines w:val="false"/>
        <w:pageBreakBefore w:val="false"/>
        <w:numPr>
          <w:ilvl w:val="0"/>
          <w:numId w:val="0"/>
        </w:numPr>
        <w:kinsoku w:val="true"/>
        <w:overflowPunct w:val="true"/>
        <w:autoSpaceDE w:val="true"/>
        <w:bidi w:val="0"/>
        <w:spacing w:before="0" w:after="0"/>
        <w:ind w:firstLineChars="200" w:startChars="0" w:start="0" w:endChars="0" w:end="0"/>
        <w:rPr>
          <w:rFonts w:ascii="仿宋" w:hAnsi="仿宋" w:eastAsia="仿宋_GB2312;仿宋" w:cs="仿宋" w:hint="eastAsia"/>
          <w:color w:val="000000"/>
          <w:sz w:val="32"/>
          <w:szCs w:val="32"/>
          <w:highlight w:val="none"/>
          <w:shd w:fill="auto" w:val="clear"/>
        </w:rPr>
      </w:pPr>
      <w:r>
        <w:rPr>
          <w:rFonts w:ascii="仿宋" w:hAnsi="仿宋" w:cs="仿宋" w:hint="eastAsia" w:eastAsia="仿宋_GB2312;仿宋"/>
          <w:color w:val="000000"/>
          <w:sz w:val="32"/>
          <w:szCs w:val="32"/>
          <w:shd w:fill="auto" w:val="clear"/>
        </w:rPr>
        <w:t>（四）将第八条第三款修改为：“产品质量监督检查包括监督抽查、统一监督检查和日常监督检查等方式。”</w:t>
      </w:r>
    </w:p>
    <w:p>
      <w:pPr>
        <w:pStyle w:val="Normal"/>
        <w:ind w:firstLineChars="200" w:startChars="0" w:start="0" w:endChars="0" w:end="0"/>
        <w:rPr>
          <w:rFonts w:ascii="仿宋" w:hAnsi="仿宋" w:eastAsia="仿宋_GB2312;仿宋" w:cs="仿宋" w:hint="eastAsia"/>
          <w:color w:val="000000"/>
          <w:kern w:val="2"/>
          <w:sz w:val="32"/>
          <w:szCs w:val="32"/>
          <w:highlight w:val="none"/>
          <w:shd w:fill="auto" w:val="clear"/>
        </w:rPr>
      </w:pPr>
      <w:r>
        <w:rPr>
          <w:rFonts w:ascii="仿宋" w:hAnsi="仿宋" w:cs="仿宋" w:hint="eastAsia" w:eastAsia="仿宋_GB2312;仿宋"/>
          <w:color w:val="000000"/>
          <w:sz w:val="32"/>
          <w:szCs w:val="32"/>
          <w:shd w:fill="auto" w:val="clear"/>
        </w:rPr>
        <w:t>（五）</w:t>
      </w:r>
      <w:r>
        <w:rPr>
          <w:rFonts w:ascii="仿宋" w:hAnsi="仿宋" w:cs="仿宋" w:hint="eastAsia" w:eastAsia="仿宋_GB2312;仿宋"/>
          <w:color w:val="000000"/>
          <w:kern w:val="2"/>
          <w:sz w:val="32"/>
          <w:szCs w:val="32"/>
          <w:shd w:fill="auto" w:val="clear"/>
        </w:rPr>
        <w:t>将第九条第一款修改为：“</w:t>
      </w:r>
      <w:r>
        <w:rPr>
          <w:rFonts w:ascii="仿宋" w:hAnsi="仿宋" w:cs="仿宋" w:hint="eastAsia" w:eastAsia="仿宋_GB2312;仿宋"/>
          <w:color w:val="000000"/>
          <w:sz w:val="32"/>
          <w:szCs w:val="32"/>
        </w:rPr>
        <w:t>各级</w:t>
      </w:r>
      <w:r>
        <w:rPr>
          <w:rFonts w:ascii="仿宋" w:hAnsi="仿宋" w:cs="仿宋" w:hint="eastAsia" w:eastAsia="仿宋_GB2312;仿宋"/>
          <w:color w:val="000000"/>
          <w:kern w:val="2"/>
          <w:sz w:val="32"/>
          <w:szCs w:val="32"/>
          <w:shd w:fill="auto" w:val="clear"/>
        </w:rPr>
        <w:t>市场监督管理</w:t>
      </w:r>
      <w:r>
        <w:rPr>
          <w:rFonts w:ascii="仿宋" w:hAnsi="仿宋" w:cs="仿宋" w:hint="eastAsia" w:eastAsia="仿宋_GB2312;仿宋"/>
          <w:color w:val="000000"/>
          <w:sz w:val="32"/>
          <w:szCs w:val="32"/>
        </w:rPr>
        <w:t>部门可以组织监督抽查，监督抽查计划须</w:t>
      </w:r>
      <w:r>
        <w:rPr>
          <w:rFonts w:ascii="仿宋" w:hAnsi="仿宋" w:cs="仿宋" w:hint="eastAsia" w:eastAsia="仿宋_GB2312;仿宋"/>
          <w:color w:val="000000"/>
          <w:kern w:val="2"/>
          <w:sz w:val="32"/>
          <w:szCs w:val="32"/>
          <w:shd w:fill="auto" w:val="clear"/>
        </w:rPr>
        <w:t>报</w:t>
      </w:r>
      <w:r>
        <w:rPr>
          <w:rFonts w:ascii="仿宋" w:hAnsi="仿宋" w:cs="仿宋" w:hint="eastAsia" w:eastAsia="仿宋_GB2312;仿宋"/>
          <w:color w:val="000000"/>
          <w:sz w:val="32"/>
          <w:szCs w:val="32"/>
        </w:rPr>
        <w:t>上一级</w:t>
      </w:r>
      <w:r>
        <w:rPr>
          <w:rFonts w:ascii="仿宋" w:hAnsi="仿宋" w:cs="仿宋" w:hint="eastAsia" w:eastAsia="仿宋_GB2312;仿宋"/>
          <w:color w:val="000000"/>
          <w:kern w:val="2"/>
          <w:sz w:val="32"/>
          <w:szCs w:val="32"/>
          <w:shd w:fill="auto" w:val="clear"/>
        </w:rPr>
        <w:t>市场监督管理</w:t>
      </w:r>
      <w:r>
        <w:rPr>
          <w:rFonts w:ascii="仿宋" w:hAnsi="仿宋" w:cs="仿宋" w:hint="eastAsia" w:eastAsia="仿宋_GB2312;仿宋"/>
          <w:color w:val="000000"/>
          <w:sz w:val="32"/>
          <w:szCs w:val="32"/>
        </w:rPr>
        <w:t>部门</w:t>
      </w:r>
      <w:r>
        <w:rPr>
          <w:rFonts w:ascii="仿宋" w:hAnsi="仿宋" w:cs="仿宋" w:hint="eastAsia" w:eastAsia="仿宋_GB2312;仿宋"/>
          <w:color w:val="000000"/>
          <w:kern w:val="2"/>
          <w:sz w:val="32"/>
          <w:szCs w:val="32"/>
          <w:shd w:fill="auto" w:val="clear"/>
        </w:rPr>
        <w:t>备案。”</w:t>
      </w:r>
    </w:p>
    <w:p>
      <w:pPr>
        <w:pStyle w:val="Normal"/>
        <w:keepNext w:val="false"/>
        <w:keepLines w:val="false"/>
        <w:pageBreakBefore w:val="false"/>
        <w:kinsoku w:val="true"/>
        <w:overflowPunct w:val="true"/>
        <w:autoSpaceDE w:val="true"/>
        <w:bidi w:val="0"/>
        <w:ind w:firstLineChars="200" w:startChars="0" w:start="0" w:endChars="0" w:end="0"/>
        <w:rPr>
          <w:rFonts w:ascii="仿宋" w:hAnsi="仿宋" w:eastAsia="仿宋_GB2312;仿宋" w:cs="仿宋" w:hint="eastAsia"/>
          <w:color w:val="000000"/>
          <w:kern w:val="2"/>
          <w:sz w:val="32"/>
          <w:szCs w:val="32"/>
          <w:highlight w:val="none"/>
          <w:shd w:fill="auto" w:val="clear"/>
        </w:rPr>
      </w:pPr>
      <w:r>
        <w:rPr>
          <w:rFonts w:ascii="仿宋" w:hAnsi="仿宋" w:cs="仿宋" w:hint="eastAsia" w:eastAsia="仿宋_GB2312;仿宋"/>
          <w:color w:val="000000"/>
          <w:kern w:val="2"/>
          <w:sz w:val="32"/>
          <w:szCs w:val="32"/>
          <w:shd w:fill="auto" w:val="clear"/>
        </w:rPr>
        <w:t>（六）将第十条修改为：</w:t>
      </w:r>
      <w:r>
        <w:rPr>
          <w:rFonts w:ascii="仿宋" w:hAnsi="仿宋" w:cs="仿宋" w:hint="eastAsia" w:eastAsia="仿宋_GB2312;仿宋"/>
          <w:color w:val="000000"/>
          <w:sz w:val="32"/>
          <w:szCs w:val="32"/>
        </w:rPr>
        <w:t>“各级市场监督管理部门可以单独或者会同有关行业主管部门组织实施统一监督检查。</w:t>
      </w:r>
      <w:r>
        <w:rPr>
          <w:rFonts w:ascii="仿宋" w:hAnsi="仿宋" w:cs="仿宋" w:hint="eastAsia" w:eastAsia="仿宋_GB2312;仿宋"/>
          <w:color w:val="000000"/>
          <w:kern w:val="2"/>
          <w:sz w:val="32"/>
          <w:szCs w:val="32"/>
          <w:shd w:fill="auto" w:val="clear"/>
        </w:rPr>
        <w:t xml:space="preserve">”   </w:t>
      </w:r>
    </w:p>
    <w:p>
      <w:pPr>
        <w:pStyle w:val="Normal"/>
        <w:keepNext w:val="false"/>
        <w:keepLines w:val="false"/>
        <w:pageBreakBefore w:val="false"/>
        <w:kinsoku w:val="true"/>
        <w:overflowPunct w:val="true"/>
        <w:autoSpaceDE w:val="true"/>
        <w:bidi w:val="0"/>
        <w:ind w:firstLineChars="200" w:startChars="0" w:start="0" w:endChars="0" w:end="0"/>
        <w:rPr>
          <w:rFonts w:ascii="仿宋" w:hAnsi="仿宋" w:eastAsia="仿宋_GB2312;仿宋" w:cs="仿宋" w:hint="eastAsia"/>
          <w:color w:val="000000"/>
          <w:kern w:val="2"/>
          <w:sz w:val="32"/>
          <w:szCs w:val="32"/>
          <w:highlight w:val="none"/>
        </w:rPr>
      </w:pPr>
      <w:r>
        <w:rPr>
          <w:rFonts w:ascii="仿宋" w:hAnsi="仿宋" w:cs="仿宋" w:hint="eastAsia" w:eastAsia="仿宋_GB2312;仿宋"/>
          <w:color w:val="000000"/>
          <w:kern w:val="2"/>
          <w:sz w:val="32"/>
          <w:szCs w:val="32"/>
        </w:rPr>
        <w:t>（七）删除第十一条。</w:t>
      </w:r>
    </w:p>
    <w:p>
      <w:pPr>
        <w:pStyle w:val="Normal"/>
        <w:ind w:firstLineChars="200" w:startChars="0" w:start="0" w:endChars="0" w:end="0"/>
        <w:rPr>
          <w:rFonts w:ascii="仿宋" w:hAnsi="仿宋" w:eastAsia="仿宋_GB2312;仿宋" w:cs="仿宋" w:hint="eastAsia"/>
          <w:color w:val="000000"/>
          <w:kern w:val="2"/>
          <w:sz w:val="32"/>
          <w:szCs w:val="32"/>
          <w:highlight w:val="none"/>
        </w:rPr>
      </w:pPr>
      <w:r>
        <w:rPr>
          <w:rFonts w:ascii="仿宋" w:hAnsi="仿宋" w:cs="仿宋" w:hint="eastAsia" w:eastAsia="仿宋_GB2312;仿宋"/>
          <w:color w:val="000000"/>
          <w:kern w:val="2"/>
          <w:sz w:val="32"/>
          <w:szCs w:val="32"/>
        </w:rPr>
        <w:t>（八）将第十七条修改为：“</w:t>
      </w:r>
      <w:r>
        <w:rPr>
          <w:rFonts w:ascii="仿宋" w:hAnsi="仿宋" w:cs="仿宋" w:hint="eastAsia" w:eastAsia="仿宋_GB2312;仿宋"/>
          <w:color w:val="000000"/>
          <w:sz w:val="32"/>
          <w:szCs w:val="32"/>
        </w:rPr>
        <w:t>监督抽查不向被抽查者收取检验费。</w:t>
      </w:r>
      <w:r>
        <w:rPr>
          <w:rFonts w:ascii="仿宋" w:hAnsi="仿宋" w:cs="仿宋" w:hint="eastAsia" w:eastAsia="仿宋_GB2312;仿宋"/>
          <w:color w:val="000000"/>
          <w:kern w:val="2"/>
          <w:sz w:val="32"/>
          <w:szCs w:val="32"/>
        </w:rPr>
        <w:t>”</w:t>
      </w:r>
    </w:p>
    <w:p>
      <w:pPr>
        <w:pStyle w:val="BodyText"/>
        <w:keepNext w:val="false"/>
        <w:keepLines w:val="false"/>
        <w:pageBreakBefore w:val="false"/>
        <w:kinsoku w:val="true"/>
        <w:overflowPunct w:val="true"/>
        <w:autoSpaceDE w:val="true"/>
        <w:bidi w:val="0"/>
        <w:spacing w:before="0" w:after="0"/>
        <w:rPr>
          <w:rFonts w:ascii="仿宋" w:hAnsi="仿宋" w:eastAsia="仿宋_GB2312;仿宋" w:cs="仿宋" w:hint="eastAsia"/>
          <w:color w:val="000000"/>
          <w:kern w:val="2"/>
          <w:sz w:val="32"/>
          <w:szCs w:val="32"/>
          <w:highlight w:val="none"/>
        </w:rPr>
      </w:pPr>
      <w:r>
        <w:rPr>
          <w:rFonts w:eastAsia="仿宋_GB2312;仿宋" w:cs="仿宋" w:hint="eastAsia" w:ascii="仿宋" w:hAnsi="仿宋"/>
          <w:color w:val="000000"/>
          <w:kern w:val="2"/>
          <w:sz w:val="32"/>
          <w:szCs w:val="32"/>
        </w:rPr>
        <w:t xml:space="preserve">    </w:t>
      </w:r>
      <w:r>
        <w:rPr>
          <w:rFonts w:ascii="仿宋" w:hAnsi="仿宋" w:cs="仿宋" w:hint="eastAsia" w:eastAsia="仿宋_GB2312;仿宋"/>
          <w:color w:val="000000"/>
          <w:kern w:val="2"/>
          <w:sz w:val="32"/>
          <w:szCs w:val="32"/>
        </w:rPr>
        <w:t>（九）将第十八条第二款修改为：</w:t>
      </w:r>
      <w:r>
        <w:rPr>
          <w:rFonts w:ascii="仿宋" w:hAnsi="仿宋" w:cs="仿宋" w:hint="eastAsia" w:eastAsia="仿宋_GB2312;仿宋"/>
          <w:color w:val="000000"/>
          <w:sz w:val="32"/>
          <w:szCs w:val="32"/>
        </w:rPr>
        <w:t>“</w:t>
      </w:r>
      <w:r>
        <w:rPr>
          <w:rFonts w:ascii="仿宋" w:hAnsi="仿宋" w:cs="仿宋" w:hint="eastAsia" w:eastAsia="仿宋_GB2312;仿宋"/>
          <w:color w:val="000000"/>
          <w:kern w:val="2"/>
          <w:sz w:val="32"/>
          <w:szCs w:val="32"/>
          <w:shd w:fill="auto" w:val="clear"/>
        </w:rPr>
        <w:t>市场监督管理</w:t>
      </w:r>
      <w:r>
        <w:rPr>
          <w:rFonts w:ascii="仿宋" w:hAnsi="仿宋" w:cs="仿宋" w:hint="eastAsia" w:eastAsia="仿宋_GB2312;仿宋"/>
          <w:color w:val="000000"/>
          <w:sz w:val="32"/>
          <w:szCs w:val="32"/>
        </w:rPr>
        <w:t>行政执法人员在行使前款规定的职权时，必须有两人以上并出示行政执法证件，使用统一的执法文书、罚没凭证，按照法律、法规或者规章规定的程序进行。</w:t>
      </w:r>
      <w:r>
        <w:rPr>
          <w:rFonts w:ascii="仿宋" w:hAnsi="仿宋" w:cs="仿宋" w:hint="eastAsia" w:eastAsia="仿宋_GB2312;仿宋"/>
          <w:color w:val="000000"/>
          <w:kern w:val="2"/>
          <w:sz w:val="32"/>
          <w:szCs w:val="32"/>
        </w:rPr>
        <w:t>”</w:t>
      </w:r>
    </w:p>
    <w:p>
      <w:pPr>
        <w:pStyle w:val="Normal"/>
        <w:ind w:firstLineChars="200" w:startChars="0" w:start="0" w:endChars="0" w:end="0"/>
        <w:rPr>
          <w:rFonts w:ascii="仿宋" w:hAnsi="仿宋" w:eastAsia="仿宋_GB2312;仿宋" w:cs="仿宋" w:hint="eastAsia"/>
          <w:color w:val="000000"/>
          <w:sz w:val="32"/>
          <w:szCs w:val="32"/>
          <w:highlight w:val="none"/>
        </w:rPr>
      </w:pPr>
      <w:r>
        <w:rPr>
          <w:rFonts w:ascii="仿宋" w:hAnsi="仿宋" w:cs="仿宋" w:hint="eastAsia" w:eastAsia="仿宋_GB2312;仿宋"/>
          <w:color w:val="000000"/>
          <w:kern w:val="2"/>
          <w:sz w:val="32"/>
          <w:szCs w:val="32"/>
        </w:rPr>
        <w:t>（十）将第二十一条第二款、第三款、第四款修改为：“</w:t>
      </w:r>
      <w:r>
        <w:rPr>
          <w:rFonts w:ascii="仿宋" w:hAnsi="仿宋" w:cs="仿宋" w:hint="eastAsia" w:eastAsia="仿宋_GB2312;仿宋"/>
          <w:color w:val="000000"/>
          <w:kern w:val="2"/>
          <w:sz w:val="32"/>
          <w:szCs w:val="32"/>
          <w:shd w:fill="auto" w:val="clear"/>
        </w:rPr>
        <w:t>市场监督管理</w:t>
      </w:r>
      <w:r>
        <w:rPr>
          <w:rFonts w:ascii="仿宋" w:hAnsi="仿宋" w:cs="仿宋" w:hint="eastAsia" w:eastAsia="仿宋_GB2312;仿宋"/>
          <w:color w:val="000000"/>
          <w:sz w:val="32"/>
          <w:szCs w:val="32"/>
        </w:rPr>
        <w:t>部门和产品质量检验机构抽取检验样品时，应当出示抽样凭证，并按国家或省</w:t>
      </w:r>
      <w:r>
        <w:rPr>
          <w:rFonts w:ascii="仿宋" w:hAnsi="仿宋" w:cs="仿宋" w:hint="eastAsia" w:eastAsia="仿宋_GB2312;仿宋"/>
          <w:color w:val="000000"/>
          <w:kern w:val="2"/>
          <w:sz w:val="32"/>
          <w:szCs w:val="32"/>
          <w:shd w:fill="auto" w:val="clear"/>
        </w:rPr>
        <w:t>市场监督管理</w:t>
      </w:r>
      <w:r>
        <w:rPr>
          <w:rFonts w:ascii="仿宋" w:hAnsi="仿宋" w:cs="仿宋" w:hint="eastAsia" w:eastAsia="仿宋_GB2312;仿宋"/>
          <w:color w:val="000000"/>
          <w:sz w:val="32"/>
          <w:szCs w:val="32"/>
        </w:rPr>
        <w:t>部门规定或者确认的抽样标准，确定抽样数量和抽样方法。检验所需样品</w:t>
      </w:r>
      <w:r>
        <w:rPr>
          <w:rFonts w:ascii="仿宋" w:hAnsi="仿宋" w:cs="仿宋" w:hint="eastAsia" w:eastAsia="仿宋_GB2312;仿宋"/>
          <w:color w:val="000000"/>
          <w:kern w:val="2"/>
          <w:sz w:val="32"/>
          <w:szCs w:val="32"/>
          <w:shd w:fill="auto" w:val="clear"/>
        </w:rPr>
        <w:t>应由抽样人员付费购买</w:t>
      </w:r>
      <w:r>
        <w:rPr>
          <w:rFonts w:ascii="仿宋" w:hAnsi="仿宋" w:cs="仿宋" w:hint="eastAsia" w:eastAsia="仿宋_GB2312;仿宋"/>
          <w:color w:val="000000"/>
          <w:sz w:val="32"/>
          <w:szCs w:val="32"/>
        </w:rPr>
        <w:t>。</w:t>
      </w:r>
    </w:p>
    <w:p>
      <w:pPr>
        <w:pStyle w:val="Normal"/>
        <w:ind w:firstLineChars="200" w:startChars="0" w:start="0" w:endChars="0" w:end="0"/>
        <w:rPr>
          <w:rFonts w:ascii="仿宋" w:hAnsi="仿宋" w:eastAsia="仿宋_GB2312;仿宋" w:cs="仿宋" w:hint="eastAsia"/>
          <w:color w:val="000000"/>
          <w:kern w:val="2"/>
          <w:sz w:val="32"/>
          <w:szCs w:val="32"/>
          <w:highlight w:val="none"/>
        </w:rPr>
      </w:pPr>
      <w:r>
        <w:rPr>
          <w:rFonts w:eastAsia="仿宋_GB2312;仿宋" w:cs="仿宋" w:hint="eastAsia" w:ascii="仿宋" w:hAnsi="仿宋"/>
          <w:color w:val="000000"/>
          <w:kern w:val="2"/>
          <w:sz w:val="32"/>
          <w:szCs w:val="32"/>
        </w:rPr>
        <w:t>“</w:t>
      </w:r>
      <w:r>
        <w:rPr>
          <w:rFonts w:ascii="仿宋" w:hAnsi="仿宋" w:cs="仿宋" w:hint="eastAsia" w:eastAsia="仿宋_GB2312;仿宋"/>
          <w:color w:val="000000"/>
          <w:sz w:val="32"/>
          <w:szCs w:val="32"/>
        </w:rPr>
        <w:t>被检查者对检验结果有异议的，应当在收到检验报告之日起</w:t>
      </w:r>
      <w:r>
        <w:rPr>
          <w:rFonts w:eastAsia="仿宋_GB2312;仿宋" w:cs="仿宋" w:hint="eastAsia" w:ascii="仿宋" w:hAnsi="仿宋"/>
          <w:color w:val="000000"/>
          <w:sz w:val="32"/>
          <w:szCs w:val="32"/>
        </w:rPr>
        <w:t>15</w:t>
      </w:r>
      <w:r>
        <w:rPr>
          <w:rFonts w:ascii="仿宋" w:hAnsi="仿宋" w:cs="仿宋" w:hint="eastAsia" w:eastAsia="仿宋_GB2312;仿宋"/>
          <w:color w:val="000000"/>
          <w:sz w:val="32"/>
          <w:szCs w:val="32"/>
        </w:rPr>
        <w:t>日内向下达检验任务的</w:t>
      </w:r>
      <w:r>
        <w:rPr>
          <w:rFonts w:ascii="仿宋" w:hAnsi="仿宋" w:cs="仿宋" w:hint="eastAsia" w:eastAsia="仿宋_GB2312;仿宋"/>
          <w:color w:val="000000"/>
          <w:kern w:val="2"/>
          <w:sz w:val="32"/>
          <w:szCs w:val="32"/>
          <w:shd w:fill="auto" w:val="clear"/>
        </w:rPr>
        <w:t>市场监督管理</w:t>
      </w:r>
      <w:r>
        <w:rPr>
          <w:rFonts w:ascii="仿宋" w:hAnsi="仿宋" w:cs="仿宋" w:hint="eastAsia" w:eastAsia="仿宋_GB2312;仿宋"/>
          <w:color w:val="000000"/>
          <w:sz w:val="32"/>
          <w:szCs w:val="32"/>
        </w:rPr>
        <w:t>部门或者其上一级</w:t>
      </w:r>
      <w:r>
        <w:rPr>
          <w:rFonts w:ascii="仿宋" w:hAnsi="仿宋" w:cs="仿宋" w:hint="eastAsia" w:eastAsia="仿宋_GB2312;仿宋"/>
          <w:color w:val="000000"/>
          <w:kern w:val="2"/>
          <w:sz w:val="32"/>
          <w:szCs w:val="32"/>
          <w:shd w:fill="auto" w:val="clear"/>
        </w:rPr>
        <w:t>市场监督管理</w:t>
      </w:r>
      <w:r>
        <w:rPr>
          <w:rFonts w:ascii="仿宋" w:hAnsi="仿宋" w:cs="仿宋" w:hint="eastAsia" w:eastAsia="仿宋_GB2312;仿宋"/>
          <w:color w:val="000000"/>
          <w:sz w:val="32"/>
          <w:szCs w:val="32"/>
        </w:rPr>
        <w:t>部门申请复检。复检所需费用由</w:t>
      </w:r>
      <w:r>
        <w:rPr>
          <w:rFonts w:ascii="仿宋" w:hAnsi="仿宋" w:cs="仿宋" w:hint="eastAsia" w:eastAsia="仿宋_GB2312;仿宋"/>
          <w:color w:val="000000"/>
          <w:kern w:val="2"/>
          <w:sz w:val="32"/>
          <w:szCs w:val="32"/>
          <w:shd w:fill="auto" w:val="clear"/>
        </w:rPr>
        <w:t>申请人向复检机构先行支付。复检结论与初检结论一致的，复检费用由申请人承担</w:t>
      </w:r>
      <w:r>
        <w:rPr>
          <w:rFonts w:eastAsia="仿宋_GB2312;仿宋" w:cs="仿宋" w:hint="eastAsia" w:ascii="仿宋" w:hAnsi="仿宋"/>
          <w:color w:val="000000"/>
          <w:kern w:val="2"/>
          <w:sz w:val="32"/>
          <w:szCs w:val="32"/>
          <w:shd w:fill="auto" w:val="clear"/>
        </w:rPr>
        <w:t>;</w:t>
      </w:r>
      <w:r>
        <w:rPr>
          <w:rFonts w:ascii="仿宋" w:hAnsi="仿宋" w:cs="仿宋" w:hint="eastAsia" w:eastAsia="仿宋_GB2312;仿宋"/>
          <w:color w:val="000000"/>
          <w:kern w:val="2"/>
          <w:sz w:val="32"/>
          <w:szCs w:val="32"/>
          <w:shd w:fill="auto" w:val="clear"/>
        </w:rPr>
        <w:t>与初检结论不一致的，复检费用由组织监督抽查的市场监督管理部门承担。</w:t>
      </w:r>
      <w:r>
        <w:rPr>
          <w:rFonts w:ascii="仿宋" w:hAnsi="仿宋" w:cs="仿宋" w:hint="eastAsia" w:eastAsia="仿宋_GB2312;仿宋"/>
          <w:color w:val="000000"/>
          <w:kern w:val="2"/>
          <w:sz w:val="32"/>
          <w:szCs w:val="32"/>
        </w:rPr>
        <w:t>”</w:t>
      </w:r>
    </w:p>
    <w:p>
      <w:pPr>
        <w:pStyle w:val="2"/>
        <w:ind w:startChars="0" w:start="0" w:endChars="0" w:end="0"/>
        <w:rPr>
          <w:rFonts w:ascii="仿宋" w:hAnsi="仿宋" w:eastAsia="仿宋_GB2312;仿宋" w:cs="仿宋" w:hint="eastAsia"/>
          <w:color w:val="000000"/>
          <w:sz w:val="32"/>
          <w:szCs w:val="32"/>
          <w:highlight w:val="none"/>
        </w:rPr>
      </w:pPr>
      <w:r>
        <w:rPr>
          <w:rFonts w:ascii="仿宋" w:hAnsi="仿宋" w:cs="仿宋" w:hint="eastAsia" w:eastAsia="仿宋_GB2312;仿宋"/>
          <w:color w:val="000000"/>
          <w:kern w:val="2"/>
          <w:sz w:val="32"/>
          <w:szCs w:val="32"/>
        </w:rPr>
        <w:t>（十一）将第二十五条第三项修改为：“符合</w:t>
      </w:r>
      <w:r>
        <w:rPr>
          <w:rFonts w:ascii="仿宋" w:hAnsi="仿宋" w:cs="仿宋" w:hint="eastAsia" w:eastAsia="仿宋_GB2312;仿宋"/>
          <w:b w:val="false"/>
          <w:color w:val="000000"/>
          <w:kern w:val="0"/>
          <w:sz w:val="32"/>
          <w:szCs w:val="32"/>
        </w:rPr>
        <w:t>在产品或者其包装上注明采用的</w:t>
      </w:r>
      <w:r>
        <w:rPr>
          <w:rFonts w:ascii="仿宋" w:hAnsi="仿宋" w:cs="仿宋" w:hint="eastAsia" w:eastAsia="仿宋_GB2312;仿宋"/>
          <w:color w:val="000000"/>
          <w:kern w:val="2"/>
          <w:sz w:val="32"/>
          <w:szCs w:val="32"/>
        </w:rPr>
        <w:t>产品标准和以产品说明、实物样品等方式表明的质量状况”。</w:t>
      </w:r>
    </w:p>
    <w:p>
      <w:pPr>
        <w:pStyle w:val="2"/>
        <w:keepNext w:val="false"/>
        <w:keepLines w:val="false"/>
        <w:pageBreakBefore w:val="false"/>
        <w:numPr>
          <w:ilvl w:val="0"/>
          <w:numId w:val="0"/>
        </w:numPr>
        <w:kinsoku w:val="true"/>
        <w:overflowPunct w:val="true"/>
        <w:autoSpaceDE w:val="true"/>
        <w:bidi w:val="0"/>
        <w:spacing w:before="0" w:after="0"/>
        <w:ind w:firstLineChars="200" w:startChars="0" w:start="0" w:endChars="0" w:end="0"/>
        <w:rPr>
          <w:rFonts w:ascii="仿宋" w:hAnsi="仿宋" w:eastAsia="仿宋_GB2312;仿宋" w:cs="仿宋" w:hint="eastAsia"/>
          <w:color w:val="000000"/>
          <w:kern w:val="2"/>
          <w:sz w:val="32"/>
          <w:szCs w:val="32"/>
          <w:highlight w:val="none"/>
        </w:rPr>
      </w:pPr>
      <w:r>
        <w:rPr>
          <w:rFonts w:ascii="仿宋" w:hAnsi="仿宋" w:cs="仿宋" w:hint="eastAsia" w:eastAsia="仿宋_GB2312;仿宋"/>
          <w:color w:val="000000"/>
          <w:kern w:val="2"/>
          <w:sz w:val="32"/>
          <w:szCs w:val="32"/>
        </w:rPr>
        <w:t>（十二）将第二十六条第五项修改为：“</w:t>
      </w:r>
      <w:r>
        <w:rPr>
          <w:rFonts w:ascii="仿宋" w:hAnsi="仿宋" w:cs="仿宋" w:hint="eastAsia" w:eastAsia="仿宋_GB2312;仿宋"/>
          <w:color w:val="000000"/>
          <w:sz w:val="32"/>
          <w:szCs w:val="32"/>
        </w:rPr>
        <w:t>实行生产许可证和安全认证的产品，标明相应标志</w:t>
      </w:r>
      <w:r>
        <w:rPr>
          <w:rFonts w:ascii="仿宋" w:hAnsi="仿宋" w:cs="仿宋" w:hint="eastAsia" w:eastAsia="仿宋_GB2312;仿宋"/>
          <w:color w:val="000000"/>
          <w:kern w:val="2"/>
          <w:sz w:val="32"/>
          <w:szCs w:val="32"/>
        </w:rPr>
        <w:t>”。</w:t>
      </w:r>
    </w:p>
    <w:p>
      <w:pPr>
        <w:pStyle w:val="Normal"/>
        <w:ind w:firstLineChars="200" w:startChars="0" w:start="0" w:endChars="0" w:end="0"/>
        <w:rPr>
          <w:rFonts w:ascii="仿宋" w:hAnsi="仿宋" w:eastAsia="仿宋_GB2312;仿宋" w:cs="仿宋" w:hint="eastAsia"/>
          <w:color w:val="000000"/>
          <w:sz w:val="32"/>
          <w:szCs w:val="32"/>
          <w:highlight w:val="none"/>
        </w:rPr>
      </w:pPr>
      <w:r>
        <w:rPr>
          <w:rFonts w:ascii="仿宋" w:hAnsi="仿宋" w:cs="仿宋" w:hint="eastAsia" w:eastAsia="仿宋_GB2312;仿宋"/>
          <w:color w:val="000000"/>
          <w:kern w:val="2"/>
          <w:sz w:val="32"/>
          <w:szCs w:val="32"/>
        </w:rPr>
        <w:t>（十三）将第二十八条修改为：“</w:t>
      </w:r>
      <w:r>
        <w:rPr>
          <w:rFonts w:ascii="仿宋" w:hAnsi="仿宋" w:cs="仿宋" w:hint="eastAsia" w:eastAsia="仿宋_GB2312;仿宋"/>
          <w:color w:val="000000"/>
          <w:sz w:val="32"/>
          <w:szCs w:val="32"/>
        </w:rPr>
        <w:t>禁止生产、销售下列产品：</w:t>
      </w:r>
    </w:p>
    <w:p>
      <w:pPr>
        <w:pStyle w:val="Normal"/>
        <w:ind w:firstLineChars="200" w:startChars="0" w:start="0" w:endChars="0" w:end="0"/>
        <w:rPr>
          <w:rFonts w:ascii="仿宋" w:hAnsi="仿宋" w:eastAsia="仿宋_GB2312;仿宋" w:cs="仿宋" w:hint="eastAsia"/>
          <w:color w:val="000000"/>
          <w:sz w:val="32"/>
          <w:szCs w:val="32"/>
          <w:highlight w:val="none"/>
        </w:rPr>
      </w:pPr>
      <w:r>
        <w:rPr>
          <w:rFonts w:eastAsia="仿宋_GB2312;仿宋" w:cs="仿宋" w:hint="eastAsia" w:ascii="仿宋" w:hAnsi="仿宋"/>
          <w:color w:val="000000"/>
          <w:kern w:val="2"/>
          <w:sz w:val="32"/>
          <w:szCs w:val="32"/>
        </w:rPr>
        <w:t>“</w:t>
      </w:r>
      <w:r>
        <w:rPr>
          <w:rFonts w:ascii="仿宋" w:hAnsi="仿宋" w:cs="仿宋" w:hint="eastAsia" w:eastAsia="仿宋_GB2312;仿宋"/>
          <w:color w:val="000000"/>
          <w:sz w:val="32"/>
          <w:szCs w:val="32"/>
        </w:rPr>
        <w:t>（一）不符合保障人体健康，人身、财产安全标准的</w:t>
      </w:r>
      <w:r>
        <w:rPr>
          <w:rFonts w:eastAsia="仿宋_GB2312;仿宋" w:cs="仿宋" w:hint="eastAsia" w:ascii="仿宋" w:hAnsi="仿宋"/>
          <w:color w:val="000000"/>
          <w:sz w:val="32"/>
          <w:szCs w:val="32"/>
        </w:rPr>
        <w:t>;</w:t>
      </w:r>
    </w:p>
    <w:p>
      <w:pPr>
        <w:pStyle w:val="Normal"/>
        <w:ind w:firstLineChars="200" w:startChars="0" w:start="0" w:endChars="0" w:end="0"/>
        <w:rPr>
          <w:rFonts w:ascii="仿宋" w:hAnsi="仿宋" w:eastAsia="仿宋_GB2312;仿宋" w:cs="仿宋" w:hint="eastAsia"/>
          <w:color w:val="000000"/>
          <w:sz w:val="32"/>
          <w:szCs w:val="32"/>
          <w:highlight w:val="none"/>
        </w:rPr>
      </w:pPr>
      <w:r>
        <w:rPr>
          <w:rFonts w:eastAsia="仿宋_GB2312;仿宋" w:cs="仿宋" w:hint="eastAsia" w:ascii="仿宋" w:hAnsi="仿宋"/>
          <w:color w:val="000000"/>
          <w:kern w:val="2"/>
          <w:sz w:val="32"/>
          <w:szCs w:val="32"/>
        </w:rPr>
        <w:t>“</w:t>
      </w:r>
      <w:r>
        <w:rPr>
          <w:rFonts w:ascii="仿宋" w:hAnsi="仿宋" w:cs="仿宋" w:hint="eastAsia" w:eastAsia="仿宋_GB2312;仿宋"/>
          <w:color w:val="000000"/>
          <w:sz w:val="32"/>
          <w:szCs w:val="32"/>
        </w:rPr>
        <w:t>（二）掺杂、掺假、以假充真、以次充好、以旧充新或者以不合格产品冒充合格产品的</w:t>
      </w:r>
      <w:r>
        <w:rPr>
          <w:rFonts w:eastAsia="仿宋_GB2312;仿宋" w:cs="仿宋" w:hint="eastAsia" w:ascii="仿宋" w:hAnsi="仿宋"/>
          <w:color w:val="000000"/>
          <w:sz w:val="32"/>
          <w:szCs w:val="32"/>
        </w:rPr>
        <w:t>;</w:t>
      </w:r>
    </w:p>
    <w:p>
      <w:pPr>
        <w:pStyle w:val="Normal"/>
        <w:ind w:firstLineChars="200" w:startChars="0" w:start="0" w:endChars="0" w:end="0"/>
        <w:rPr>
          <w:rFonts w:ascii="仿宋" w:hAnsi="仿宋" w:eastAsia="仿宋_GB2312;仿宋" w:cs="仿宋" w:hint="eastAsia"/>
          <w:color w:val="000000"/>
          <w:sz w:val="32"/>
          <w:szCs w:val="32"/>
          <w:highlight w:val="none"/>
        </w:rPr>
      </w:pPr>
      <w:r>
        <w:rPr>
          <w:rFonts w:eastAsia="仿宋_GB2312;仿宋" w:cs="仿宋" w:hint="eastAsia" w:ascii="仿宋" w:hAnsi="仿宋"/>
          <w:color w:val="000000"/>
          <w:kern w:val="2"/>
          <w:sz w:val="32"/>
          <w:szCs w:val="32"/>
        </w:rPr>
        <w:t>“</w:t>
      </w:r>
      <w:r>
        <w:rPr>
          <w:rFonts w:ascii="仿宋" w:hAnsi="仿宋" w:cs="仿宋" w:hint="eastAsia" w:eastAsia="仿宋_GB2312;仿宋"/>
          <w:color w:val="000000"/>
          <w:sz w:val="32"/>
          <w:szCs w:val="32"/>
        </w:rPr>
        <w:t>（三）伪造、冒用或者隐匿产地、厂名、厂址的</w:t>
      </w:r>
      <w:r>
        <w:rPr>
          <w:rFonts w:eastAsia="仿宋_GB2312;仿宋" w:cs="仿宋" w:hint="eastAsia" w:ascii="仿宋" w:hAnsi="仿宋"/>
          <w:color w:val="000000"/>
          <w:sz w:val="32"/>
          <w:szCs w:val="32"/>
        </w:rPr>
        <w:t>;</w:t>
      </w:r>
    </w:p>
    <w:p>
      <w:pPr>
        <w:pStyle w:val="Normal"/>
        <w:ind w:firstLineChars="200" w:startChars="0" w:start="0" w:endChars="0" w:end="0"/>
        <w:rPr>
          <w:rFonts w:ascii="仿宋" w:hAnsi="仿宋" w:eastAsia="仿宋_GB2312;仿宋" w:cs="仿宋" w:hint="eastAsia"/>
          <w:color w:val="000000"/>
          <w:sz w:val="32"/>
          <w:szCs w:val="32"/>
          <w:highlight w:val="none"/>
        </w:rPr>
      </w:pPr>
      <w:r>
        <w:rPr>
          <w:rFonts w:eastAsia="仿宋_GB2312;仿宋" w:cs="仿宋" w:hint="eastAsia" w:ascii="仿宋" w:hAnsi="仿宋"/>
          <w:color w:val="000000"/>
          <w:kern w:val="2"/>
          <w:sz w:val="32"/>
          <w:szCs w:val="32"/>
        </w:rPr>
        <w:t>“</w:t>
      </w:r>
      <w:r>
        <w:rPr>
          <w:rFonts w:ascii="仿宋" w:hAnsi="仿宋" w:cs="仿宋" w:hint="eastAsia" w:eastAsia="仿宋_GB2312;仿宋"/>
          <w:color w:val="000000"/>
          <w:sz w:val="32"/>
          <w:szCs w:val="32"/>
        </w:rPr>
        <w:t>（四）失效、变质的</w:t>
      </w:r>
      <w:r>
        <w:rPr>
          <w:rFonts w:eastAsia="仿宋_GB2312;仿宋" w:cs="仿宋" w:hint="eastAsia" w:ascii="仿宋" w:hAnsi="仿宋"/>
          <w:color w:val="000000"/>
          <w:sz w:val="32"/>
          <w:szCs w:val="32"/>
        </w:rPr>
        <w:t>;</w:t>
      </w:r>
    </w:p>
    <w:p>
      <w:pPr>
        <w:pStyle w:val="Normal"/>
        <w:ind w:firstLineChars="200" w:startChars="0" w:start="0" w:endChars="0" w:end="0"/>
        <w:rPr>
          <w:rFonts w:ascii="仿宋" w:hAnsi="仿宋" w:eastAsia="仿宋_GB2312;仿宋" w:cs="仿宋" w:hint="eastAsia"/>
          <w:color w:val="000000"/>
          <w:sz w:val="32"/>
          <w:szCs w:val="32"/>
          <w:highlight w:val="none"/>
        </w:rPr>
      </w:pPr>
      <w:r>
        <w:rPr>
          <w:rFonts w:eastAsia="仿宋_GB2312;仿宋" w:cs="仿宋" w:hint="eastAsia" w:ascii="仿宋" w:hAnsi="仿宋"/>
          <w:color w:val="000000"/>
          <w:kern w:val="2"/>
          <w:sz w:val="32"/>
          <w:szCs w:val="32"/>
        </w:rPr>
        <w:t>“</w:t>
      </w:r>
      <w:r>
        <w:rPr>
          <w:rFonts w:ascii="仿宋" w:hAnsi="仿宋" w:cs="仿宋" w:hint="eastAsia" w:eastAsia="仿宋_GB2312;仿宋"/>
          <w:color w:val="000000"/>
          <w:sz w:val="32"/>
          <w:szCs w:val="32"/>
        </w:rPr>
        <w:t>（五）伪造或者冒用认证标志、名优标志、生产许可证、条码标识、产品标准代号、产品质量证明的</w:t>
      </w:r>
      <w:r>
        <w:rPr>
          <w:rFonts w:eastAsia="仿宋_GB2312;仿宋" w:cs="仿宋" w:hint="eastAsia" w:ascii="仿宋" w:hAnsi="仿宋"/>
          <w:color w:val="000000"/>
          <w:sz w:val="32"/>
          <w:szCs w:val="32"/>
        </w:rPr>
        <w:t>;</w:t>
      </w:r>
    </w:p>
    <w:p>
      <w:pPr>
        <w:pStyle w:val="Normal"/>
        <w:ind w:firstLineChars="200" w:startChars="0" w:start="0" w:endChars="0" w:end="0"/>
        <w:rPr>
          <w:rFonts w:ascii="仿宋" w:hAnsi="仿宋" w:eastAsia="仿宋_GB2312;仿宋" w:cs="仿宋" w:hint="eastAsia"/>
          <w:color w:val="000000"/>
          <w:sz w:val="32"/>
          <w:szCs w:val="32"/>
          <w:highlight w:val="none"/>
        </w:rPr>
      </w:pPr>
      <w:r>
        <w:rPr>
          <w:rFonts w:eastAsia="仿宋_GB2312;仿宋" w:cs="仿宋" w:hint="eastAsia" w:ascii="仿宋" w:hAnsi="仿宋"/>
          <w:color w:val="000000"/>
          <w:kern w:val="2"/>
          <w:sz w:val="32"/>
          <w:szCs w:val="32"/>
        </w:rPr>
        <w:t>“</w:t>
      </w:r>
      <w:r>
        <w:rPr>
          <w:rFonts w:ascii="仿宋" w:hAnsi="仿宋" w:cs="仿宋" w:hint="eastAsia" w:eastAsia="仿宋_GB2312;仿宋"/>
          <w:color w:val="000000"/>
          <w:sz w:val="32"/>
          <w:szCs w:val="32"/>
        </w:rPr>
        <w:t>（六）伪造生产日期或者失效日期的</w:t>
      </w:r>
      <w:r>
        <w:rPr>
          <w:rFonts w:eastAsia="仿宋_GB2312;仿宋" w:cs="仿宋" w:hint="eastAsia" w:ascii="仿宋" w:hAnsi="仿宋"/>
          <w:color w:val="000000"/>
          <w:sz w:val="32"/>
          <w:szCs w:val="32"/>
        </w:rPr>
        <w:t>;</w:t>
      </w:r>
    </w:p>
    <w:p>
      <w:pPr>
        <w:pStyle w:val="Normal"/>
        <w:ind w:firstLineChars="200" w:startChars="0" w:start="0" w:endChars="0" w:end="0"/>
        <w:rPr>
          <w:rFonts w:ascii="仿宋" w:hAnsi="仿宋" w:eastAsia="仿宋_GB2312;仿宋" w:cs="仿宋" w:hint="eastAsia"/>
          <w:color w:val="000000"/>
          <w:sz w:val="32"/>
          <w:szCs w:val="32"/>
          <w:highlight w:val="none"/>
        </w:rPr>
      </w:pPr>
      <w:r>
        <w:rPr>
          <w:rFonts w:eastAsia="仿宋_GB2312;仿宋" w:cs="仿宋" w:hint="eastAsia" w:ascii="仿宋" w:hAnsi="仿宋"/>
          <w:color w:val="000000"/>
          <w:kern w:val="2"/>
          <w:sz w:val="32"/>
          <w:szCs w:val="32"/>
        </w:rPr>
        <w:t>“</w:t>
      </w:r>
      <w:r>
        <w:rPr>
          <w:rFonts w:ascii="仿宋" w:hAnsi="仿宋" w:cs="仿宋" w:hint="eastAsia" w:eastAsia="仿宋_GB2312;仿宋"/>
          <w:color w:val="000000"/>
          <w:sz w:val="32"/>
          <w:szCs w:val="32"/>
        </w:rPr>
        <w:t>（七）实行生产许可证和国家安全认证的产品，而未取得许可证和安全认证的</w:t>
      </w:r>
      <w:r>
        <w:rPr>
          <w:rFonts w:eastAsia="仿宋_GB2312;仿宋" w:cs="仿宋" w:hint="eastAsia" w:ascii="仿宋" w:hAnsi="仿宋"/>
          <w:color w:val="000000"/>
          <w:sz w:val="32"/>
          <w:szCs w:val="32"/>
        </w:rPr>
        <w:t>;</w:t>
      </w:r>
    </w:p>
    <w:p>
      <w:pPr>
        <w:pStyle w:val="Normal"/>
        <w:ind w:firstLineChars="200" w:startChars="0" w:start="0" w:endChars="0" w:end="0"/>
        <w:rPr>
          <w:rFonts w:ascii="仿宋" w:hAnsi="仿宋" w:eastAsia="仿宋_GB2312;仿宋" w:cs="仿宋" w:hint="eastAsia"/>
          <w:color w:val="000000"/>
          <w:sz w:val="32"/>
          <w:szCs w:val="32"/>
          <w:highlight w:val="none"/>
        </w:rPr>
      </w:pPr>
      <w:r>
        <w:rPr>
          <w:rFonts w:eastAsia="仿宋_GB2312;仿宋" w:cs="仿宋" w:hint="eastAsia" w:ascii="仿宋" w:hAnsi="仿宋"/>
          <w:color w:val="000000"/>
          <w:kern w:val="2"/>
          <w:sz w:val="32"/>
          <w:szCs w:val="32"/>
        </w:rPr>
        <w:t>“</w:t>
      </w:r>
      <w:r>
        <w:rPr>
          <w:rFonts w:ascii="仿宋" w:hAnsi="仿宋" w:cs="仿宋" w:hint="eastAsia" w:eastAsia="仿宋_GB2312;仿宋"/>
          <w:color w:val="000000"/>
          <w:sz w:val="32"/>
          <w:szCs w:val="32"/>
        </w:rPr>
        <w:t>（八）国家明令淘汰的</w:t>
      </w:r>
      <w:r>
        <w:rPr>
          <w:rFonts w:eastAsia="仿宋_GB2312;仿宋" w:cs="仿宋" w:hint="eastAsia" w:ascii="仿宋" w:hAnsi="仿宋"/>
          <w:color w:val="000000"/>
          <w:sz w:val="32"/>
          <w:szCs w:val="32"/>
        </w:rPr>
        <w:t>;</w:t>
      </w:r>
    </w:p>
    <w:p>
      <w:pPr>
        <w:pStyle w:val="Normal"/>
        <w:ind w:firstLineChars="200" w:startChars="0" w:start="0" w:endChars="0" w:end="0"/>
        <w:rPr>
          <w:rFonts w:ascii="仿宋" w:hAnsi="仿宋" w:eastAsia="仿宋_GB2312;仿宋" w:cs="仿宋" w:hint="eastAsia"/>
          <w:color w:val="000000"/>
          <w:sz w:val="32"/>
          <w:szCs w:val="32"/>
          <w:highlight w:val="none"/>
        </w:rPr>
      </w:pPr>
      <w:r>
        <w:rPr>
          <w:rFonts w:eastAsia="仿宋_GB2312;仿宋" w:cs="仿宋" w:hint="eastAsia" w:ascii="仿宋" w:hAnsi="仿宋"/>
          <w:color w:val="000000"/>
          <w:kern w:val="2"/>
          <w:sz w:val="32"/>
          <w:szCs w:val="32"/>
        </w:rPr>
        <w:t>“</w:t>
      </w:r>
      <w:r>
        <w:rPr>
          <w:rFonts w:ascii="仿宋" w:hAnsi="仿宋" w:cs="仿宋" w:hint="eastAsia" w:eastAsia="仿宋_GB2312;仿宋"/>
          <w:color w:val="000000"/>
          <w:sz w:val="32"/>
          <w:szCs w:val="32"/>
        </w:rPr>
        <w:t>（九）无有效标准的</w:t>
      </w:r>
      <w:r>
        <w:rPr>
          <w:rFonts w:eastAsia="仿宋_GB2312;仿宋" w:cs="仿宋" w:hint="eastAsia" w:ascii="仿宋" w:hAnsi="仿宋"/>
          <w:color w:val="000000"/>
          <w:sz w:val="32"/>
          <w:szCs w:val="32"/>
        </w:rPr>
        <w:t>;</w:t>
      </w:r>
    </w:p>
    <w:p>
      <w:pPr>
        <w:pStyle w:val="Normal"/>
        <w:ind w:firstLineChars="200" w:startChars="0" w:start="0" w:endChars="0" w:end="0"/>
        <w:rPr>
          <w:rFonts w:ascii="仿宋" w:hAnsi="仿宋" w:eastAsia="仿宋_GB2312;仿宋" w:cs="仿宋" w:hint="eastAsia"/>
          <w:color w:val="000000"/>
          <w:kern w:val="2"/>
          <w:sz w:val="32"/>
          <w:szCs w:val="32"/>
          <w:highlight w:val="none"/>
        </w:rPr>
      </w:pPr>
      <w:r>
        <w:rPr>
          <w:rFonts w:eastAsia="仿宋_GB2312;仿宋" w:cs="仿宋" w:hint="eastAsia" w:ascii="仿宋" w:hAnsi="仿宋"/>
          <w:color w:val="000000"/>
          <w:kern w:val="2"/>
          <w:sz w:val="32"/>
          <w:szCs w:val="32"/>
        </w:rPr>
        <w:t>“</w:t>
      </w:r>
      <w:r>
        <w:rPr>
          <w:rFonts w:ascii="仿宋" w:hAnsi="仿宋" w:cs="仿宋" w:hint="eastAsia" w:eastAsia="仿宋_GB2312;仿宋"/>
          <w:color w:val="000000"/>
          <w:sz w:val="32"/>
          <w:szCs w:val="32"/>
        </w:rPr>
        <w:t>（十）用不合格原材料、零部件生产或者组装的。</w:t>
      </w:r>
      <w:r>
        <w:rPr>
          <w:rFonts w:ascii="仿宋" w:hAnsi="仿宋" w:cs="仿宋" w:hint="eastAsia" w:eastAsia="仿宋_GB2312;仿宋"/>
          <w:color w:val="000000"/>
          <w:kern w:val="2"/>
          <w:sz w:val="32"/>
          <w:szCs w:val="32"/>
        </w:rPr>
        <w:t>”</w:t>
      </w:r>
    </w:p>
    <w:p>
      <w:pPr>
        <w:pStyle w:val="Normal"/>
        <w:ind w:firstLineChars="200" w:startChars="0" w:start="0" w:endChars="0" w:end="0"/>
        <w:rPr>
          <w:rFonts w:ascii="仿宋" w:hAnsi="仿宋" w:eastAsia="仿宋_GB2312;仿宋" w:cs="仿宋" w:hint="eastAsia"/>
          <w:color w:val="000000"/>
          <w:sz w:val="32"/>
          <w:szCs w:val="32"/>
          <w:highlight w:val="none"/>
        </w:rPr>
      </w:pPr>
      <w:r>
        <w:rPr>
          <w:rFonts w:ascii="仿宋" w:hAnsi="仿宋" w:cs="仿宋" w:hint="eastAsia" w:eastAsia="仿宋_GB2312;仿宋"/>
          <w:color w:val="000000"/>
          <w:kern w:val="2"/>
          <w:sz w:val="32"/>
          <w:szCs w:val="32"/>
        </w:rPr>
        <w:t>（十四）将第三十二条修改为：“</w:t>
      </w:r>
      <w:r>
        <w:rPr>
          <w:rFonts w:ascii="仿宋" w:hAnsi="仿宋" w:cs="仿宋" w:hint="eastAsia" w:eastAsia="仿宋_GB2312;仿宋"/>
          <w:color w:val="000000"/>
          <w:sz w:val="32"/>
          <w:szCs w:val="32"/>
        </w:rPr>
        <w:t>对违反本条例第二十二条规定，伪造检验数据和检验结论的，责令改正，</w:t>
      </w:r>
      <w:r>
        <w:rPr>
          <w:rFonts w:ascii="仿宋" w:hAnsi="仿宋" w:cs="仿宋" w:hint="eastAsia" w:eastAsia="仿宋_GB2312;仿宋"/>
          <w:b w:val="false"/>
          <w:color w:val="000000"/>
          <w:kern w:val="0"/>
          <w:sz w:val="32"/>
          <w:szCs w:val="32"/>
        </w:rPr>
        <w:t>对单位处五万元以上十万元以下的罚款，对直接负责的主管人员和其他直接责任人员处一万元以上五万元以下的罚款；有违法所得的，并处没收违法所得</w:t>
      </w:r>
      <w:r>
        <w:rPr>
          <w:rFonts w:ascii="仿宋" w:hAnsi="仿宋" w:cs="仿宋" w:hint="eastAsia" w:eastAsia="仿宋_GB2312;仿宋"/>
          <w:color w:val="000000"/>
          <w:sz w:val="32"/>
          <w:szCs w:val="32"/>
        </w:rPr>
        <w:t>；情节严重的，</w:t>
      </w:r>
      <w:r>
        <w:rPr>
          <w:rFonts w:ascii="仿宋" w:hAnsi="仿宋" w:cs="仿宋" w:hint="eastAsia" w:eastAsia="仿宋_GB2312;仿宋"/>
          <w:b w:val="false"/>
          <w:color w:val="000000"/>
          <w:kern w:val="0"/>
          <w:sz w:val="32"/>
          <w:szCs w:val="32"/>
        </w:rPr>
        <w:t>取消其检验资格</w:t>
      </w:r>
      <w:r>
        <w:rPr>
          <w:rFonts w:ascii="仿宋" w:hAnsi="仿宋" w:cs="仿宋" w:hint="eastAsia" w:eastAsia="仿宋_GB2312;仿宋"/>
          <w:color w:val="000000"/>
          <w:sz w:val="32"/>
          <w:szCs w:val="32"/>
        </w:rPr>
        <w:t>。</w:t>
      </w:r>
    </w:p>
    <w:p>
      <w:pPr>
        <w:pStyle w:val="Normal"/>
        <w:ind w:firstLineChars="200" w:startChars="0" w:start="0" w:endChars="0" w:end="0"/>
        <w:rPr>
          <w:rFonts w:ascii="仿宋" w:hAnsi="仿宋" w:eastAsia="仿宋_GB2312;仿宋" w:cs="仿宋" w:hint="eastAsia"/>
          <w:color w:val="000000"/>
          <w:kern w:val="2"/>
          <w:sz w:val="32"/>
          <w:szCs w:val="32"/>
          <w:highlight w:val="none"/>
        </w:rPr>
      </w:pPr>
      <w:r>
        <w:rPr>
          <w:rFonts w:eastAsia="仿宋_GB2312;仿宋" w:cs="仿宋" w:hint="eastAsia" w:ascii="仿宋" w:hAnsi="仿宋"/>
          <w:color w:val="000000"/>
          <w:kern w:val="2"/>
          <w:sz w:val="32"/>
          <w:szCs w:val="32"/>
        </w:rPr>
        <w:t>“</w:t>
      </w:r>
      <w:r>
        <w:rPr>
          <w:rFonts w:ascii="仿宋" w:hAnsi="仿宋" w:cs="仿宋" w:hint="eastAsia" w:eastAsia="仿宋_GB2312;仿宋"/>
          <w:b w:val="false"/>
          <w:color w:val="000000"/>
          <w:kern w:val="0"/>
          <w:sz w:val="32"/>
          <w:szCs w:val="32"/>
        </w:rPr>
        <w:t>产品质量检验机构出具的检验结果或者证明不实，造成损失的，应当承担相应的赔偿责任；造成重大损失的，撤销其检验资格。</w:t>
      </w:r>
      <w:r>
        <w:rPr>
          <w:rFonts w:ascii="仿宋" w:hAnsi="仿宋" w:cs="仿宋" w:hint="eastAsia" w:eastAsia="仿宋_GB2312;仿宋"/>
          <w:color w:val="000000"/>
          <w:kern w:val="2"/>
          <w:sz w:val="32"/>
          <w:szCs w:val="32"/>
        </w:rPr>
        <w:t>”</w:t>
      </w:r>
    </w:p>
    <w:p>
      <w:pPr>
        <w:pStyle w:val="Normal"/>
        <w:keepNext w:val="false"/>
        <w:keepLines w:val="false"/>
        <w:pageBreakBefore w:val="false"/>
        <w:kinsoku w:val="true"/>
        <w:overflowPunct w:val="true"/>
        <w:autoSpaceDE w:val="true"/>
        <w:bidi w:val="0"/>
        <w:ind w:firstLineChars="200" w:startChars="0" w:start="0" w:endChars="0" w:end="0"/>
        <w:rPr>
          <w:rFonts w:ascii="仿宋" w:hAnsi="仿宋" w:eastAsia="仿宋_GB2312;仿宋" w:cs="仿宋" w:hint="eastAsia"/>
          <w:color w:val="000000"/>
          <w:kern w:val="2"/>
          <w:sz w:val="32"/>
          <w:szCs w:val="32"/>
          <w:highlight w:val="none"/>
        </w:rPr>
      </w:pPr>
      <w:r>
        <w:rPr>
          <w:rFonts w:ascii="仿宋" w:hAnsi="仿宋" w:cs="仿宋" w:hint="eastAsia" w:eastAsia="仿宋_GB2312;仿宋"/>
          <w:color w:val="000000"/>
          <w:kern w:val="2"/>
          <w:sz w:val="32"/>
          <w:szCs w:val="32"/>
        </w:rPr>
        <w:t>（十五）将第三十三条修改为：“</w:t>
      </w:r>
      <w:r>
        <w:rPr>
          <w:rFonts w:ascii="仿宋" w:hAnsi="仿宋" w:cs="仿宋" w:hint="eastAsia" w:eastAsia="仿宋_GB2312;仿宋"/>
          <w:color w:val="000000"/>
          <w:sz w:val="32"/>
          <w:szCs w:val="32"/>
        </w:rPr>
        <w:t>对产品标识不符合本条例第二十六条规定的，责令改正</w:t>
      </w:r>
      <w:r>
        <w:rPr>
          <w:rFonts w:eastAsia="仿宋_GB2312;仿宋" w:cs="仿宋" w:hint="eastAsia" w:ascii="仿宋" w:hAnsi="仿宋"/>
          <w:color w:val="000000"/>
          <w:sz w:val="32"/>
          <w:szCs w:val="32"/>
        </w:rPr>
        <w:t>;</w:t>
      </w:r>
      <w:r>
        <w:rPr>
          <w:rFonts w:ascii="仿宋" w:hAnsi="仿宋" w:cs="仿宋" w:hint="eastAsia" w:eastAsia="仿宋_GB2312;仿宋"/>
          <w:color w:val="000000"/>
          <w:sz w:val="32"/>
          <w:szCs w:val="32"/>
        </w:rPr>
        <w:t>对有包装产品标识不符合本条例第二十六条第</w:t>
      </w:r>
      <w:r>
        <w:rPr>
          <w:rFonts w:eastAsia="仿宋_GB2312;仿宋" w:cs="仿宋" w:hint="eastAsia" w:ascii="仿宋" w:hAnsi="仿宋"/>
          <w:color w:val="000000"/>
          <w:sz w:val="32"/>
          <w:szCs w:val="32"/>
        </w:rPr>
        <w:t>(</w:t>
      </w:r>
      <w:r>
        <w:rPr>
          <w:rFonts w:ascii="仿宋" w:hAnsi="仿宋" w:cs="仿宋" w:hint="eastAsia" w:eastAsia="仿宋_GB2312;仿宋"/>
          <w:color w:val="000000"/>
          <w:sz w:val="32"/>
          <w:szCs w:val="32"/>
        </w:rPr>
        <w:t>六</w:t>
      </w:r>
      <w:r>
        <w:rPr>
          <w:rFonts w:eastAsia="仿宋_GB2312;仿宋" w:cs="仿宋" w:hint="eastAsia" w:ascii="仿宋" w:hAnsi="仿宋"/>
          <w:color w:val="000000"/>
          <w:sz w:val="32"/>
          <w:szCs w:val="32"/>
        </w:rPr>
        <w:t>)</w:t>
      </w:r>
      <w:r>
        <w:rPr>
          <w:rFonts w:ascii="仿宋" w:hAnsi="仿宋" w:cs="仿宋" w:hint="eastAsia" w:eastAsia="仿宋_GB2312;仿宋"/>
          <w:color w:val="000000"/>
          <w:sz w:val="32"/>
          <w:szCs w:val="32"/>
        </w:rPr>
        <w:t>项、第</w:t>
      </w:r>
      <w:r>
        <w:rPr>
          <w:rFonts w:eastAsia="仿宋_GB2312;仿宋" w:cs="仿宋" w:hint="eastAsia" w:ascii="仿宋" w:hAnsi="仿宋"/>
          <w:color w:val="000000"/>
          <w:sz w:val="32"/>
          <w:szCs w:val="32"/>
        </w:rPr>
        <w:t>(</w:t>
      </w:r>
      <w:r>
        <w:rPr>
          <w:rFonts w:ascii="仿宋" w:hAnsi="仿宋" w:cs="仿宋" w:hint="eastAsia" w:eastAsia="仿宋_GB2312;仿宋"/>
          <w:color w:val="000000"/>
          <w:sz w:val="32"/>
          <w:szCs w:val="32"/>
        </w:rPr>
        <w:t>七</w:t>
      </w:r>
      <w:r>
        <w:rPr>
          <w:rFonts w:eastAsia="仿宋_GB2312;仿宋" w:cs="仿宋" w:hint="eastAsia" w:ascii="仿宋" w:hAnsi="仿宋"/>
          <w:color w:val="000000"/>
          <w:sz w:val="32"/>
          <w:szCs w:val="32"/>
        </w:rPr>
        <w:t>)</w:t>
      </w:r>
      <w:r>
        <w:rPr>
          <w:rFonts w:ascii="仿宋" w:hAnsi="仿宋" w:cs="仿宋" w:hint="eastAsia" w:eastAsia="仿宋_GB2312;仿宋"/>
          <w:color w:val="000000"/>
          <w:sz w:val="32"/>
          <w:szCs w:val="32"/>
        </w:rPr>
        <w:t>项规定，情节严重的，责令其停止生产、销售，并处违法所得百分之十五以上百分之二十以下的罚款</w:t>
      </w:r>
      <w:r>
        <w:rPr>
          <w:rFonts w:ascii="仿宋" w:hAnsi="仿宋" w:cs="仿宋" w:hint="eastAsia" w:eastAsia="仿宋_GB2312;仿宋"/>
          <w:b w:val="false"/>
          <w:color w:val="000000"/>
          <w:kern w:val="0"/>
          <w:sz w:val="32"/>
          <w:szCs w:val="32"/>
        </w:rPr>
        <w:t>；有违法所得的，并处没收违法所得</w:t>
      </w:r>
      <w:r>
        <w:rPr>
          <w:rFonts w:ascii="仿宋" w:hAnsi="仿宋" w:cs="仿宋" w:hint="eastAsia" w:eastAsia="仿宋_GB2312;仿宋"/>
          <w:color w:val="000000"/>
          <w:kern w:val="2"/>
          <w:sz w:val="32"/>
          <w:szCs w:val="32"/>
        </w:rPr>
        <w:t>。”</w:t>
      </w:r>
    </w:p>
    <w:p>
      <w:pPr>
        <w:pStyle w:val="Normal"/>
        <w:ind w:firstLineChars="200" w:startChars="0" w:start="0" w:endChars="0" w:end="0"/>
        <w:rPr>
          <w:rFonts w:ascii="仿宋" w:hAnsi="仿宋" w:eastAsia="仿宋_GB2312;仿宋" w:cs="仿宋" w:hint="eastAsia"/>
          <w:color w:val="000000"/>
          <w:sz w:val="32"/>
          <w:szCs w:val="32"/>
          <w:highlight w:val="none"/>
        </w:rPr>
      </w:pPr>
      <w:r>
        <w:rPr>
          <w:rFonts w:ascii="仿宋" w:hAnsi="仿宋" w:cs="仿宋" w:hint="eastAsia" w:eastAsia="仿宋_GB2312;仿宋"/>
          <w:color w:val="000000"/>
          <w:kern w:val="2"/>
          <w:sz w:val="32"/>
          <w:szCs w:val="32"/>
        </w:rPr>
        <w:t>（十六）将第三十四条修改为：“</w:t>
      </w:r>
      <w:r>
        <w:rPr>
          <w:rFonts w:ascii="仿宋" w:hAnsi="仿宋" w:cs="仿宋" w:hint="eastAsia" w:eastAsia="仿宋_GB2312;仿宋"/>
          <w:color w:val="000000"/>
          <w:sz w:val="32"/>
          <w:szCs w:val="32"/>
        </w:rPr>
        <w:t>生产、销售不符合保障人体健康和人身、财产安全的国家标准、行业标准的产品的，责令停止生产、销售，没收违法生产、销售的产品和违法所得，并处违法</w:t>
      </w:r>
      <w:r>
        <w:rPr>
          <w:rFonts w:ascii="仿宋" w:hAnsi="仿宋" w:cs="仿宋" w:hint="eastAsia" w:eastAsia="仿宋_GB2312;仿宋"/>
          <w:b w:val="false"/>
          <w:color w:val="000000"/>
          <w:kern w:val="0"/>
          <w:sz w:val="32"/>
          <w:szCs w:val="32"/>
        </w:rPr>
        <w:t>生产、销售产品货值金额等值以上三倍以下</w:t>
      </w:r>
      <w:r>
        <w:rPr>
          <w:rFonts w:ascii="仿宋" w:hAnsi="仿宋" w:cs="仿宋" w:hint="eastAsia" w:eastAsia="仿宋_GB2312;仿宋"/>
          <w:color w:val="000000"/>
          <w:sz w:val="32"/>
          <w:szCs w:val="32"/>
        </w:rPr>
        <w:t>的罚款；</w:t>
      </w:r>
      <w:r>
        <w:rPr>
          <w:rFonts w:ascii="仿宋" w:hAnsi="仿宋" w:cs="仿宋" w:hint="eastAsia" w:eastAsia="仿宋_GB2312;仿宋"/>
          <w:b w:val="false"/>
          <w:color w:val="000000"/>
          <w:kern w:val="0"/>
          <w:sz w:val="32"/>
          <w:szCs w:val="32"/>
        </w:rPr>
        <w:t>情节严重的，</w:t>
      </w:r>
      <w:r>
        <w:rPr>
          <w:rFonts w:ascii="仿宋" w:hAnsi="仿宋" w:cs="仿宋" w:hint="eastAsia" w:eastAsia="仿宋_GB2312;仿宋"/>
          <w:color w:val="000000"/>
          <w:sz w:val="32"/>
          <w:szCs w:val="32"/>
        </w:rPr>
        <w:t>吊销营业执照。</w:t>
      </w:r>
    </w:p>
    <w:p>
      <w:pPr>
        <w:pStyle w:val="Normal"/>
        <w:ind w:firstLineChars="200" w:startChars="0" w:start="0" w:endChars="0" w:end="0"/>
        <w:rPr>
          <w:rFonts w:ascii="仿宋" w:hAnsi="仿宋" w:eastAsia="仿宋_GB2312;仿宋" w:cs="仿宋" w:hint="eastAsia"/>
          <w:color w:val="000000"/>
          <w:kern w:val="2"/>
          <w:sz w:val="32"/>
          <w:szCs w:val="32"/>
          <w:highlight w:val="none"/>
        </w:rPr>
      </w:pPr>
      <w:r>
        <w:rPr>
          <w:rFonts w:eastAsia="仿宋_GB2312;仿宋" w:cs="仿宋" w:hint="eastAsia" w:ascii="仿宋" w:hAnsi="仿宋"/>
          <w:color w:val="000000"/>
          <w:kern w:val="2"/>
          <w:sz w:val="32"/>
          <w:szCs w:val="32"/>
        </w:rPr>
        <w:t>“</w:t>
      </w:r>
      <w:r>
        <w:rPr>
          <w:rFonts w:ascii="仿宋" w:hAnsi="仿宋" w:cs="仿宋" w:hint="eastAsia" w:eastAsia="仿宋_GB2312;仿宋"/>
          <w:color w:val="000000"/>
          <w:sz w:val="32"/>
          <w:szCs w:val="32"/>
        </w:rPr>
        <w:t>生产、销售</w:t>
      </w:r>
      <w:r>
        <w:rPr>
          <w:rFonts w:ascii="仿宋_GB2312;仿宋" w:hAnsi="仿宋_GB2312;仿宋" w:hint="eastAsia" w:eastAsia="仿宋_GB2312;仿宋"/>
          <w:sz w:val="32"/>
          <w:szCs w:val="32"/>
        </w:rPr>
        <w:t>不符合企业声明公开执行的</w:t>
      </w:r>
      <w:r>
        <w:rPr>
          <w:rFonts w:ascii="仿宋" w:hAnsi="仿宋" w:cs="仿宋" w:hint="eastAsia" w:eastAsia="仿宋_GB2312;仿宋"/>
          <w:color w:val="000000"/>
          <w:sz w:val="32"/>
          <w:szCs w:val="32"/>
        </w:rPr>
        <w:t>保障人体健康和人身、财产安全的地方标准</w:t>
      </w:r>
      <w:r>
        <w:rPr>
          <w:rFonts w:ascii="仿宋_GB2312;仿宋" w:hAnsi="仿宋_GB2312;仿宋" w:hint="eastAsia" w:eastAsia="仿宋_GB2312;仿宋"/>
          <w:sz w:val="32"/>
          <w:szCs w:val="32"/>
        </w:rPr>
        <w:t>、团体标准或者企业标准</w:t>
      </w:r>
      <w:r>
        <w:rPr>
          <w:rFonts w:ascii="仿宋" w:hAnsi="仿宋" w:cs="仿宋" w:hint="eastAsia" w:eastAsia="仿宋_GB2312;仿宋"/>
          <w:color w:val="000000"/>
          <w:sz w:val="32"/>
          <w:szCs w:val="32"/>
        </w:rPr>
        <w:t>的产品的，责令停止生产、销售，没收违法生产、销售的产品和违法所得，并处违法</w:t>
      </w:r>
      <w:r>
        <w:rPr>
          <w:rFonts w:ascii="仿宋" w:hAnsi="仿宋" w:cs="仿宋" w:hint="eastAsia" w:eastAsia="仿宋_GB2312;仿宋"/>
          <w:b w:val="false"/>
          <w:color w:val="000000"/>
          <w:kern w:val="0"/>
          <w:sz w:val="32"/>
          <w:szCs w:val="32"/>
        </w:rPr>
        <w:t>生产、销售</w:t>
      </w:r>
      <w:r>
        <w:rPr>
          <w:rFonts w:ascii="仿宋" w:hAnsi="仿宋" w:cs="仿宋" w:hint="eastAsia" w:eastAsia="仿宋_GB2312;仿宋"/>
          <w:color w:val="000000"/>
          <w:sz w:val="32"/>
          <w:szCs w:val="32"/>
        </w:rPr>
        <w:t>产品货值金额</w:t>
      </w:r>
      <w:r>
        <w:rPr>
          <w:rFonts w:ascii="仿宋" w:hAnsi="仿宋" w:cs="仿宋" w:hint="eastAsia" w:eastAsia="仿宋_GB2312;仿宋"/>
          <w:b w:val="false"/>
          <w:bCs w:val="false"/>
          <w:color w:val="000000"/>
          <w:sz w:val="32"/>
          <w:szCs w:val="32"/>
        </w:rPr>
        <w:t>百分之二十以上百分之五十以下</w:t>
      </w:r>
      <w:r>
        <w:rPr>
          <w:rFonts w:ascii="仿宋" w:hAnsi="仿宋" w:cs="仿宋" w:hint="eastAsia" w:eastAsia="仿宋_GB2312;仿宋"/>
          <w:color w:val="000000"/>
          <w:sz w:val="32"/>
          <w:szCs w:val="32"/>
        </w:rPr>
        <w:t>的罚款。</w:t>
      </w:r>
      <w:r>
        <w:rPr>
          <w:rFonts w:ascii="仿宋" w:hAnsi="仿宋" w:cs="仿宋" w:hint="eastAsia" w:eastAsia="仿宋_GB2312;仿宋"/>
          <w:color w:val="000000"/>
          <w:kern w:val="2"/>
          <w:sz w:val="32"/>
          <w:szCs w:val="32"/>
        </w:rPr>
        <w:t>”</w:t>
      </w:r>
    </w:p>
    <w:p>
      <w:pPr>
        <w:pStyle w:val="Normal"/>
        <w:ind w:firstLineChars="200" w:startChars="0" w:start="0" w:endChars="0" w:end="0"/>
        <w:rPr>
          <w:rFonts w:ascii="仿宋" w:hAnsi="仿宋" w:eastAsia="仿宋_GB2312;仿宋" w:cs="仿宋" w:hint="eastAsia"/>
          <w:color w:val="000000"/>
          <w:sz w:val="32"/>
          <w:szCs w:val="32"/>
          <w:highlight w:val="none"/>
        </w:rPr>
      </w:pPr>
      <w:r>
        <w:rPr>
          <w:rFonts w:ascii="仿宋" w:hAnsi="仿宋" w:cs="仿宋" w:hint="eastAsia" w:eastAsia="仿宋_GB2312;仿宋"/>
          <w:color w:val="000000"/>
          <w:kern w:val="2"/>
          <w:sz w:val="32"/>
          <w:szCs w:val="32"/>
        </w:rPr>
        <w:t>（十七）将第三十五条修改为：“</w:t>
      </w:r>
      <w:r>
        <w:rPr>
          <w:rFonts w:ascii="仿宋" w:hAnsi="仿宋" w:cs="仿宋" w:hint="eastAsia" w:eastAsia="仿宋_GB2312;仿宋"/>
          <w:color w:val="000000"/>
          <w:sz w:val="32"/>
          <w:szCs w:val="32"/>
        </w:rPr>
        <w:t>生产者、销售者在产品中掺杂、掺假，以假充真，以次充好，或者以不合格产品冒充合格产品的，责令停止生产、销售，没收</w:t>
      </w:r>
      <w:r>
        <w:rPr>
          <w:rFonts w:ascii="仿宋" w:hAnsi="仿宋" w:cs="仿宋" w:hint="eastAsia" w:eastAsia="仿宋_GB2312;仿宋"/>
          <w:b w:val="false"/>
          <w:color w:val="000000"/>
          <w:kern w:val="0"/>
          <w:sz w:val="32"/>
          <w:szCs w:val="32"/>
        </w:rPr>
        <w:t>违法生产、销售的产品和</w:t>
      </w:r>
      <w:r>
        <w:rPr>
          <w:rFonts w:ascii="仿宋" w:hAnsi="仿宋" w:cs="仿宋" w:hint="eastAsia" w:eastAsia="仿宋_GB2312;仿宋"/>
          <w:color w:val="000000"/>
          <w:sz w:val="32"/>
          <w:szCs w:val="32"/>
        </w:rPr>
        <w:t>违法所得，并处违法</w:t>
      </w:r>
      <w:r>
        <w:rPr>
          <w:rFonts w:ascii="仿宋" w:hAnsi="仿宋" w:cs="仿宋" w:hint="eastAsia" w:eastAsia="仿宋_GB2312;仿宋"/>
          <w:b w:val="false"/>
          <w:color w:val="000000"/>
          <w:kern w:val="0"/>
          <w:sz w:val="32"/>
          <w:szCs w:val="32"/>
        </w:rPr>
        <w:t>生产、销售产品货值金额百分之五十以上三倍以下</w:t>
      </w:r>
      <w:r>
        <w:rPr>
          <w:rFonts w:ascii="仿宋" w:hAnsi="仿宋" w:cs="仿宋" w:hint="eastAsia" w:eastAsia="仿宋_GB2312;仿宋"/>
          <w:color w:val="000000"/>
          <w:sz w:val="32"/>
          <w:szCs w:val="32"/>
        </w:rPr>
        <w:t>的罚款；情节严重的，吊销营业执照。</w:t>
      </w:r>
    </w:p>
    <w:p>
      <w:pPr>
        <w:pStyle w:val="Normal"/>
        <w:ind w:firstLineChars="200" w:startChars="0" w:start="0" w:endChars="0" w:end="0"/>
        <w:rPr>
          <w:rFonts w:ascii="仿宋" w:hAnsi="仿宋" w:eastAsia="仿宋_GB2312;仿宋" w:cs="仿宋" w:hint="eastAsia"/>
          <w:color w:val="000000"/>
          <w:sz w:val="32"/>
          <w:szCs w:val="32"/>
          <w:highlight w:val="none"/>
        </w:rPr>
      </w:pPr>
      <w:r>
        <w:rPr>
          <w:rFonts w:eastAsia="仿宋_GB2312;仿宋" w:cs="仿宋" w:hint="eastAsia" w:ascii="仿宋" w:hAnsi="仿宋"/>
          <w:color w:val="000000"/>
          <w:kern w:val="2"/>
          <w:sz w:val="32"/>
          <w:szCs w:val="32"/>
        </w:rPr>
        <w:t>“</w:t>
      </w:r>
      <w:r>
        <w:rPr>
          <w:rFonts w:ascii="仿宋" w:hAnsi="仿宋" w:cs="仿宋" w:hint="eastAsia" w:eastAsia="仿宋_GB2312;仿宋"/>
          <w:color w:val="000000"/>
          <w:sz w:val="32"/>
          <w:szCs w:val="32"/>
        </w:rPr>
        <w:t>销售失效、变质产品的，责令停止销售，没收违法销售的产品和违法所得，并处违法</w:t>
      </w:r>
      <w:r>
        <w:rPr>
          <w:rFonts w:ascii="仿宋" w:hAnsi="仿宋" w:cs="仿宋" w:hint="eastAsia" w:eastAsia="仿宋_GB2312;仿宋"/>
          <w:b w:val="false"/>
          <w:color w:val="000000"/>
          <w:kern w:val="0"/>
          <w:sz w:val="32"/>
          <w:szCs w:val="32"/>
        </w:rPr>
        <w:t>销售产品货值金额二倍以下</w:t>
      </w:r>
      <w:r>
        <w:rPr>
          <w:rFonts w:ascii="仿宋" w:hAnsi="仿宋" w:cs="仿宋" w:hint="eastAsia" w:eastAsia="仿宋_GB2312;仿宋"/>
          <w:color w:val="000000"/>
          <w:sz w:val="32"/>
          <w:szCs w:val="32"/>
        </w:rPr>
        <w:t>的罚款</w:t>
      </w:r>
      <w:r>
        <w:rPr>
          <w:rFonts w:ascii="仿宋" w:hAnsi="仿宋" w:cs="仿宋" w:hint="eastAsia" w:eastAsia="仿宋_GB2312;仿宋"/>
          <w:b w:val="false"/>
          <w:color w:val="000000"/>
          <w:kern w:val="0"/>
          <w:sz w:val="32"/>
          <w:szCs w:val="32"/>
        </w:rPr>
        <w:t>；情节严重的，</w:t>
      </w:r>
      <w:r>
        <w:rPr>
          <w:rFonts w:ascii="仿宋" w:hAnsi="仿宋" w:cs="仿宋" w:hint="eastAsia" w:eastAsia="仿宋_GB2312;仿宋"/>
          <w:color w:val="000000"/>
          <w:sz w:val="32"/>
          <w:szCs w:val="32"/>
        </w:rPr>
        <w:t>吊销营业执照。</w:t>
      </w:r>
    </w:p>
    <w:p>
      <w:pPr>
        <w:pStyle w:val="2"/>
        <w:keepNext w:val="false"/>
        <w:keepLines w:val="false"/>
        <w:pageBreakBefore w:val="false"/>
        <w:kinsoku w:val="true"/>
        <w:overflowPunct w:val="true"/>
        <w:autoSpaceDE w:val="true"/>
        <w:bidi w:val="0"/>
        <w:spacing w:before="0" w:after="0"/>
        <w:ind w:startChars="0" w:start="0" w:endChars="0" w:end="0"/>
        <w:rPr>
          <w:rFonts w:ascii="仿宋" w:hAnsi="仿宋" w:eastAsia="仿宋_GB2312;仿宋" w:cs="仿宋" w:hint="eastAsia"/>
          <w:color w:val="000000"/>
          <w:kern w:val="2"/>
          <w:sz w:val="32"/>
          <w:szCs w:val="32"/>
          <w:highlight w:val="none"/>
        </w:rPr>
      </w:pPr>
      <w:r>
        <w:rPr>
          <w:rFonts w:eastAsia="仿宋_GB2312;仿宋" w:cs="仿宋" w:hint="eastAsia" w:ascii="仿宋" w:hAnsi="仿宋"/>
          <w:color w:val="000000"/>
          <w:kern w:val="2"/>
          <w:sz w:val="32"/>
          <w:szCs w:val="32"/>
        </w:rPr>
        <w:t>“</w:t>
      </w:r>
      <w:r>
        <w:rPr>
          <w:rFonts w:ascii="仿宋" w:hAnsi="仿宋" w:cs="仿宋" w:hint="eastAsia" w:eastAsia="仿宋_GB2312;仿宋"/>
          <w:color w:val="000000"/>
          <w:sz w:val="32"/>
          <w:szCs w:val="32"/>
        </w:rPr>
        <w:t>生产国家明令淘汰的产品的，</w:t>
      </w:r>
      <w:r>
        <w:rPr>
          <w:rFonts w:ascii="仿宋" w:hAnsi="仿宋" w:cs="仿宋" w:hint="eastAsia" w:eastAsia="仿宋_GB2312;仿宋"/>
          <w:b w:val="false"/>
          <w:color w:val="000000"/>
          <w:kern w:val="0"/>
          <w:sz w:val="32"/>
          <w:szCs w:val="32"/>
        </w:rPr>
        <w:t>销售国家明令淘汰并停止销售的产品的，</w:t>
      </w:r>
      <w:r>
        <w:rPr>
          <w:rFonts w:ascii="仿宋" w:hAnsi="仿宋" w:cs="仿宋" w:hint="eastAsia" w:eastAsia="仿宋_GB2312;仿宋"/>
          <w:color w:val="000000"/>
          <w:sz w:val="32"/>
          <w:szCs w:val="32"/>
        </w:rPr>
        <w:t>责令停止生产</w:t>
      </w:r>
      <w:r>
        <w:rPr>
          <w:rFonts w:ascii="仿宋" w:hAnsi="仿宋" w:cs="仿宋" w:hint="eastAsia" w:eastAsia="仿宋_GB2312;仿宋"/>
          <w:b w:val="false"/>
          <w:color w:val="000000"/>
          <w:kern w:val="0"/>
          <w:sz w:val="32"/>
          <w:szCs w:val="32"/>
        </w:rPr>
        <w:t>、销售</w:t>
      </w:r>
      <w:r>
        <w:rPr>
          <w:rFonts w:ascii="仿宋" w:hAnsi="仿宋" w:cs="仿宋" w:hint="eastAsia" w:eastAsia="仿宋_GB2312;仿宋"/>
          <w:color w:val="000000"/>
          <w:sz w:val="32"/>
          <w:szCs w:val="32"/>
        </w:rPr>
        <w:t>，没收违法生产、销售的产品和违法所得，并处违法</w:t>
      </w:r>
      <w:r>
        <w:rPr>
          <w:rFonts w:ascii="仿宋" w:hAnsi="仿宋" w:cs="仿宋" w:hint="eastAsia" w:eastAsia="仿宋_GB2312;仿宋"/>
          <w:b w:val="false"/>
          <w:color w:val="000000"/>
          <w:kern w:val="0"/>
          <w:sz w:val="32"/>
          <w:szCs w:val="32"/>
        </w:rPr>
        <w:t>生产、销售产品货值金额等值以下</w:t>
      </w:r>
      <w:r>
        <w:rPr>
          <w:rFonts w:ascii="仿宋" w:hAnsi="仿宋" w:cs="仿宋" w:hint="eastAsia" w:eastAsia="仿宋_GB2312;仿宋"/>
          <w:color w:val="000000"/>
          <w:sz w:val="32"/>
          <w:szCs w:val="32"/>
        </w:rPr>
        <w:t>的罚款</w:t>
      </w:r>
      <w:r>
        <w:rPr>
          <w:rFonts w:ascii="仿宋" w:hAnsi="仿宋" w:cs="仿宋" w:hint="eastAsia" w:eastAsia="仿宋_GB2312;仿宋"/>
          <w:b w:val="false"/>
          <w:color w:val="000000"/>
          <w:kern w:val="0"/>
          <w:sz w:val="32"/>
          <w:szCs w:val="32"/>
        </w:rPr>
        <w:t>；情节严重的，吊销</w:t>
      </w:r>
      <w:r>
        <w:rPr>
          <w:rFonts w:ascii="仿宋" w:hAnsi="仿宋" w:cs="仿宋" w:hint="eastAsia" w:eastAsia="仿宋_GB2312;仿宋"/>
          <w:color w:val="000000"/>
          <w:sz w:val="32"/>
          <w:szCs w:val="32"/>
        </w:rPr>
        <w:t>营业执照</w:t>
      </w:r>
      <w:r>
        <w:rPr>
          <w:rFonts w:ascii="仿宋" w:hAnsi="仿宋" w:cs="仿宋" w:hint="eastAsia" w:eastAsia="仿宋_GB2312;仿宋"/>
          <w:color w:val="000000"/>
          <w:kern w:val="2"/>
          <w:sz w:val="32"/>
          <w:szCs w:val="32"/>
        </w:rPr>
        <w:t>。”</w:t>
      </w:r>
    </w:p>
    <w:p>
      <w:pPr>
        <w:pStyle w:val="BodyText"/>
        <w:ind w:firstLine="640" w:end="0"/>
        <w:rPr>
          <w:rFonts w:ascii="仿宋" w:hAnsi="仿宋" w:eastAsia="仿宋_GB2312;仿宋" w:cs="仿宋" w:hint="eastAsia"/>
          <w:color w:val="000000"/>
          <w:kern w:val="2"/>
          <w:sz w:val="32"/>
          <w:szCs w:val="32"/>
          <w:highlight w:val="none"/>
        </w:rPr>
      </w:pPr>
      <w:r>
        <w:rPr>
          <w:rFonts w:ascii="仿宋" w:hAnsi="仿宋" w:cs="仿宋" w:hint="eastAsia" w:eastAsia="仿宋_GB2312;仿宋"/>
          <w:color w:val="000000"/>
          <w:kern w:val="2"/>
          <w:sz w:val="32"/>
          <w:szCs w:val="32"/>
        </w:rPr>
        <w:t>（十八）将第三十六条修改为：“</w:t>
      </w:r>
      <w:r>
        <w:rPr>
          <w:rFonts w:ascii="仿宋" w:hAnsi="仿宋" w:cs="仿宋" w:hint="eastAsia" w:eastAsia="仿宋_GB2312;仿宋"/>
          <w:color w:val="000000"/>
          <w:sz w:val="32"/>
          <w:szCs w:val="32"/>
        </w:rPr>
        <w:t>生产者、销售者伪造产品的产地的，伪造或者冒用他人的厂名、厂址的，伪造或者冒用认证标志、名优标志等质量标志的，责令改正，没收</w:t>
      </w:r>
      <w:r>
        <w:rPr>
          <w:rFonts w:ascii="仿宋" w:hAnsi="仿宋" w:cs="仿宋" w:hint="eastAsia" w:eastAsia="仿宋_GB2312;仿宋"/>
          <w:b w:val="false"/>
          <w:color w:val="000000"/>
          <w:kern w:val="0"/>
          <w:sz w:val="32"/>
          <w:szCs w:val="32"/>
        </w:rPr>
        <w:t>违法生产、销售的产品和</w:t>
      </w:r>
      <w:r>
        <w:rPr>
          <w:rFonts w:ascii="仿宋" w:hAnsi="仿宋" w:cs="仿宋" w:hint="eastAsia" w:eastAsia="仿宋_GB2312;仿宋"/>
          <w:color w:val="000000"/>
          <w:sz w:val="32"/>
          <w:szCs w:val="32"/>
        </w:rPr>
        <w:t>违法所得，并处违法</w:t>
      </w:r>
      <w:r>
        <w:rPr>
          <w:rFonts w:ascii="仿宋" w:hAnsi="仿宋" w:cs="仿宋" w:hint="eastAsia" w:eastAsia="仿宋_GB2312;仿宋"/>
          <w:b w:val="false"/>
          <w:color w:val="000000"/>
          <w:kern w:val="0"/>
          <w:sz w:val="32"/>
          <w:szCs w:val="32"/>
        </w:rPr>
        <w:t>生产、销售产品货值金额等值以下的</w:t>
      </w:r>
      <w:r>
        <w:rPr>
          <w:rFonts w:ascii="仿宋" w:hAnsi="仿宋" w:cs="仿宋" w:hint="eastAsia" w:eastAsia="仿宋_GB2312;仿宋"/>
          <w:color w:val="000000"/>
          <w:sz w:val="32"/>
          <w:szCs w:val="32"/>
        </w:rPr>
        <w:t>罚款</w:t>
      </w:r>
      <w:r>
        <w:rPr>
          <w:rFonts w:ascii="仿宋" w:hAnsi="仿宋" w:cs="仿宋" w:hint="eastAsia" w:eastAsia="仿宋_GB2312;仿宋"/>
          <w:b w:val="false"/>
          <w:color w:val="000000"/>
          <w:kern w:val="0"/>
          <w:sz w:val="32"/>
          <w:szCs w:val="32"/>
        </w:rPr>
        <w:t>；情节严重的，吊销营业执照</w:t>
      </w:r>
      <w:r>
        <w:rPr>
          <w:rFonts w:ascii="仿宋" w:hAnsi="仿宋" w:cs="仿宋" w:hint="eastAsia" w:eastAsia="仿宋_GB2312;仿宋"/>
          <w:color w:val="000000"/>
          <w:sz w:val="32"/>
          <w:szCs w:val="32"/>
        </w:rPr>
        <w:t>。</w:t>
      </w:r>
      <w:r>
        <w:rPr>
          <w:rFonts w:ascii="仿宋" w:hAnsi="仿宋" w:cs="仿宋" w:hint="eastAsia" w:eastAsia="仿宋_GB2312;仿宋"/>
          <w:color w:val="000000"/>
          <w:kern w:val="2"/>
          <w:sz w:val="32"/>
          <w:szCs w:val="32"/>
        </w:rPr>
        <w:t>”</w:t>
      </w:r>
    </w:p>
    <w:p>
      <w:pPr>
        <w:pStyle w:val="BodyText"/>
        <w:ind w:firstLine="640" w:end="0"/>
        <w:rPr>
          <w:rFonts w:ascii="仿宋" w:hAnsi="仿宋" w:eastAsia="仿宋_GB2312;仿宋" w:cs="仿宋" w:hint="eastAsia"/>
          <w:color w:val="000000"/>
          <w:kern w:val="2"/>
          <w:sz w:val="32"/>
          <w:szCs w:val="32"/>
          <w:highlight w:val="none"/>
        </w:rPr>
      </w:pPr>
      <w:r>
        <w:rPr>
          <w:rFonts w:ascii="仿宋" w:hAnsi="仿宋" w:cs="仿宋" w:hint="eastAsia" w:eastAsia="仿宋_GB2312;仿宋"/>
          <w:color w:val="000000"/>
          <w:kern w:val="2"/>
          <w:sz w:val="32"/>
          <w:szCs w:val="32"/>
        </w:rPr>
        <w:t>（十九</w:t>
      </w:r>
      <w:r>
        <w:rPr>
          <w:rFonts w:ascii="仿宋" w:hAnsi="仿宋" w:cs="仿宋" w:hint="eastAsia" w:eastAsia="仿宋_GB2312;仿宋"/>
          <w:color w:val="000000"/>
          <w:sz w:val="32"/>
          <w:szCs w:val="32"/>
          <w:shd w:fill="auto" w:val="clear"/>
        </w:rPr>
        <w:t>）</w:t>
      </w:r>
      <w:r>
        <w:rPr>
          <w:rFonts w:ascii="仿宋" w:hAnsi="仿宋" w:cs="仿宋" w:hint="eastAsia" w:eastAsia="仿宋_GB2312;仿宋"/>
          <w:color w:val="000000"/>
          <w:kern w:val="2"/>
          <w:sz w:val="32"/>
          <w:szCs w:val="32"/>
        </w:rPr>
        <w:t>将第三十七条中的“行政处分”修改为“处分”。</w:t>
      </w:r>
    </w:p>
    <w:p>
      <w:pPr>
        <w:pStyle w:val="Normal"/>
        <w:ind w:firstLineChars="200" w:startChars="0" w:start="0" w:endChars="0" w:end="0"/>
        <w:rPr>
          <w:rFonts w:ascii="仿宋" w:hAnsi="仿宋" w:eastAsia="仿宋_GB2312;仿宋" w:cs="仿宋" w:hint="eastAsia"/>
          <w:color w:val="000000"/>
          <w:sz w:val="32"/>
          <w:szCs w:val="32"/>
          <w:highlight w:val="none"/>
          <w:shd w:fill="auto" w:val="clear"/>
        </w:rPr>
      </w:pPr>
      <w:r>
        <w:rPr>
          <w:rFonts w:ascii="仿宋" w:hAnsi="仿宋" w:cs="仿宋" w:hint="eastAsia" w:eastAsia="仿宋_GB2312;仿宋"/>
          <w:color w:val="000000"/>
          <w:sz w:val="32"/>
          <w:szCs w:val="32"/>
          <w:shd w:fill="auto" w:val="clear"/>
        </w:rPr>
        <w:t>（二十）将第三十八条修改为：“</w:t>
      </w:r>
      <w:r>
        <w:rPr>
          <w:rFonts w:ascii="仿宋" w:hAnsi="仿宋" w:cs="仿宋" w:hint="eastAsia" w:eastAsia="仿宋_GB2312;仿宋"/>
          <w:color w:val="000000"/>
          <w:sz w:val="32"/>
          <w:szCs w:val="32"/>
        </w:rPr>
        <w:t>法律、行政法规对行政处罚另有规定的，从其规定。</w:t>
      </w:r>
      <w:r>
        <w:rPr>
          <w:rFonts w:ascii="仿宋" w:hAnsi="仿宋" w:cs="仿宋" w:hint="eastAsia" w:eastAsia="仿宋_GB2312;仿宋"/>
          <w:color w:val="000000"/>
          <w:sz w:val="32"/>
          <w:szCs w:val="32"/>
          <w:shd w:fill="auto" w:val="clear"/>
        </w:rPr>
        <w:t>”</w:t>
      </w:r>
    </w:p>
    <w:p>
      <w:pPr>
        <w:pStyle w:val="2"/>
        <w:ind w:startChars="0" w:start="0" w:endChars="0" w:end="0"/>
        <w:rPr>
          <w:rFonts w:ascii="仿宋" w:hAnsi="仿宋" w:eastAsia="仿宋_GB2312;仿宋" w:cs="仿宋" w:hint="eastAsia"/>
          <w:color w:val="000000"/>
          <w:sz w:val="32"/>
          <w:szCs w:val="32"/>
          <w:highlight w:val="none"/>
        </w:rPr>
      </w:pPr>
      <w:r>
        <w:rPr>
          <w:rFonts w:ascii="仿宋" w:hAnsi="仿宋" w:cs="仿宋" w:hint="eastAsia" w:eastAsia="仿宋_GB2312;仿宋"/>
          <w:color w:val="000000"/>
          <w:sz w:val="32"/>
          <w:szCs w:val="32"/>
          <w:shd w:fill="auto" w:val="clear"/>
        </w:rPr>
        <w:t>（二十一）删除第三十九条。</w:t>
      </w:r>
    </w:p>
    <w:p>
      <w:pPr>
        <w:pStyle w:val="BodyText"/>
        <w:keepNext w:val="false"/>
        <w:keepLines w:val="false"/>
        <w:pageBreakBefore w:val="false"/>
        <w:kinsoku w:val="true"/>
        <w:overflowPunct w:val="true"/>
        <w:autoSpaceDE w:val="true"/>
        <w:bidi w:val="0"/>
        <w:spacing w:before="0" w:after="0"/>
        <w:ind w:firstLineChars="200" w:startChars="0" w:start="0" w:endChars="0" w:end="0"/>
        <w:rPr>
          <w:rFonts w:ascii="仿宋_GB2312;仿宋" w:hAnsi="仿宋_GB2312;仿宋" w:eastAsia="仿宋_GB2312;仿宋" w:cs="仿宋_GB2312;仿宋" w:hint="eastAsia"/>
          <w:color w:val="000000"/>
          <w:sz w:val="32"/>
          <w:szCs w:val="36"/>
        </w:rPr>
      </w:pPr>
      <w:r>
        <w:rPr>
          <w:rFonts w:ascii="黑体" w:hAnsi="黑体" w:cs="黑体" w:hint="eastAsia" w:eastAsia="黑体"/>
          <w:color w:val="000000"/>
          <w:kern w:val="2"/>
          <w:sz w:val="32"/>
          <w:szCs w:val="36"/>
        </w:rPr>
        <w:t>十、</w:t>
      </w:r>
      <w:r>
        <w:rPr>
          <w:rFonts w:ascii="黑体" w:hAnsi="黑体" w:cs="黑体" w:hint="eastAsia" w:eastAsia="黑体"/>
          <w:color w:val="000000"/>
          <w:sz w:val="32"/>
          <w:szCs w:val="36"/>
        </w:rPr>
        <w:t>废止《吉林省城市房屋拆迁管理条例》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_GB2312;仿宋" w:cs="仿宋" w:hint="eastAsia"/>
          <w:color w:val="000000"/>
          <w:sz w:val="32"/>
          <w:szCs w:val="36"/>
        </w:rPr>
      </w:pPr>
      <w:r>
        <w:rPr>
          <w:rFonts w:ascii="仿宋" w:hAnsi="仿宋" w:cs="仿宋" w:hint="eastAsia" w:eastAsia="仿宋_GB2312;仿宋"/>
          <w:color w:val="000000"/>
          <w:sz w:val="32"/>
          <w:szCs w:val="36"/>
        </w:rPr>
        <w:t>此外，对修改的地方性法规的相关条文顺序做相应调整。</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仿宋" w:hAnsi="仿宋" w:eastAsia="仿宋_GB2312;仿宋" w:cs="仿宋" w:hint="eastAsia"/>
          <w:color w:val="000000"/>
          <w:sz w:val="32"/>
          <w:szCs w:val="36"/>
        </w:rPr>
      </w:pPr>
      <w:r>
        <w:rPr>
          <w:rFonts w:ascii="仿宋" w:hAnsi="仿宋" w:cs="仿宋" w:hint="eastAsia" w:eastAsia="仿宋_GB2312;仿宋"/>
          <w:color w:val="000000"/>
          <w:sz w:val="32"/>
          <w:szCs w:val="36"/>
        </w:rPr>
        <w:t>本决定自公布之日起施行。</w:t>
      </w:r>
    </w:p>
    <w:p>
      <w:pPr>
        <w:pStyle w:val="BodyText"/>
        <w:keepNext w:val="false"/>
        <w:keepLines w:val="false"/>
        <w:pageBreakBefore w:val="false"/>
        <w:kinsoku w:val="true"/>
        <w:overflowPunct w:val="true"/>
        <w:autoSpaceDE w:val="true"/>
        <w:bidi w:val="0"/>
        <w:spacing w:before="0" w:after="0"/>
        <w:ind w:firstLineChars="200" w:startChars="0" w:start="0" w:endChars="0" w:end="0"/>
        <w:rPr>
          <w:rFonts w:ascii="仿宋" w:hAnsi="仿宋" w:eastAsia="仿宋_GB2312;仿宋" w:cs="仿宋" w:hint="eastAsia"/>
          <w:color w:val="000000"/>
          <w:sz w:val="32"/>
          <w:szCs w:val="32"/>
        </w:rPr>
      </w:pPr>
      <w:r>
        <w:rPr>
          <w:rFonts w:ascii="仿宋" w:hAnsi="仿宋" w:cs="仿宋" w:hint="eastAsia" w:eastAsia="仿宋_GB2312;仿宋"/>
          <w:color w:val="000000"/>
          <w:sz w:val="32"/>
          <w:szCs w:val="36"/>
        </w:rPr>
        <w:t>《吉林省高速公路路政管理条例》《吉林省公路水运工程质量和安全生产条例》《吉林省道路运输条例》《吉林省城市公共客运管理条例》《吉林省公路条例》《吉林省农村公路条例》《吉林省水路交通条例》《吉林省贸易计量监督条例》《吉林省产品质量监督条例》根据本决定作相应修改，重新公布。</w:t>
      </w:r>
    </w:p>
    <w:p>
      <w:pPr>
        <w:pStyle w:val="2"/>
        <w:keepNext w:val="false"/>
        <w:keepLines w:val="false"/>
        <w:pageBreakBefore w:val="false"/>
        <w:kinsoku w:val="true"/>
        <w:overflowPunct w:val="true"/>
        <w:autoSpaceDE w:val="true"/>
        <w:bidi w:val="0"/>
        <w:spacing w:before="0" w:after="0"/>
        <w:ind w:firstLineChars="0" w:firstLine="0" w:startChars="0" w:start="0" w:endChars="0" w:end="0"/>
        <w:rPr>
          <w:rFonts w:ascii="仿宋" w:hAnsi="仿宋" w:eastAsia="仿宋_GB2312;仿宋" w:cs="仿宋" w:hint="eastAsia"/>
          <w:color w:val="000000"/>
          <w:sz w:val="32"/>
          <w:szCs w:val="32"/>
        </w:rPr>
      </w:pPr>
      <w:r>
        <w:rPr>
          <w:rFonts w:eastAsia="仿宋_GB2312;仿宋" w:cs="仿宋" w:hint="eastAsia" w:ascii="仿宋" w:hAnsi="仿宋"/>
          <w:color w:val="000000"/>
          <w:sz w:val="32"/>
          <w:szCs w:val="32"/>
        </w:rPr>
      </w:r>
    </w:p>
    <w:p>
      <w:pPr>
        <w:pStyle w:val="Normal"/>
        <w:keepNext w:val="false"/>
        <w:keepLines w:val="false"/>
        <w:pageBreakBefore w:val="false"/>
        <w:kinsoku w:val="true"/>
        <w:overflowPunct w:val="true"/>
        <w:autoSpaceDE w:val="true"/>
        <w:bidi w:val="0"/>
        <w:rPr>
          <w:rFonts w:ascii="仿宋" w:hAnsi="仿宋" w:eastAsia="仿宋_GB2312;仿宋" w:cs="仿宋" w:hint="eastAsia"/>
          <w:color w:val="000000"/>
          <w:sz w:val="32"/>
          <w:szCs w:val="32"/>
        </w:rPr>
      </w:pPr>
      <w:r>
        <w:rPr>
          <w:rFonts w:eastAsia="仿宋_GB2312;仿宋" w:cs="仿宋" w:hint="eastAsia" w:ascii="仿宋" w:hAnsi="仿宋"/>
          <w:color w:val="000000"/>
          <w:sz w:val="32"/>
          <w:szCs w:val="32"/>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方正小标宋简体">
    <w:altName w:val="黑体"/>
    <w:charset w:val="86"/>
    <w:family w:val="auto"/>
    <w:pitch w:val="default"/>
  </w:font>
  <w:font w:name="楷体_GB2312">
    <w:altName w:val="楷体"/>
    <w:charset w:val="86"/>
    <w:family w:val="modern"/>
    <w:pitch w:val="default"/>
  </w:font>
  <w:font w:name="楷体">
    <w:charset w:val="86"/>
    <w:family w:val="auto"/>
    <w:pitch w:val="default"/>
  </w:font>
  <w:font w:name="仿宋">
    <w:charset w:val="86"/>
    <w:family w:val="auto"/>
    <w:pitch w:val="default"/>
  </w:font>
  <w:font w:name="黑体">
    <w:charset w:val="86"/>
    <w:family w:val="auto"/>
    <w:pitch w:val="default"/>
  </w:font>
  <w:font w:name="方正黑体_GBK">
    <w:altName w:val="微软雅黑"/>
    <w:charset w:val="86"/>
    <w:family w:val="auto"/>
    <w:pitch w:val="default"/>
  </w:font>
  <w:font w:name="仿宋_GB2312">
    <w:altName w:val="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25" behindDoc="1" locked="0" layoutInCell="0" allowOverlap="1">
              <wp:simplePos x="0" y="0"/>
              <wp:positionH relativeFrom="margin">
                <wp:align>outside</wp:align>
              </wp:positionH>
              <wp:positionV relativeFrom="paragraph">
                <wp:posOffset>635</wp:posOffset>
              </wp:positionV>
              <wp:extent cx="453390" cy="218440"/>
              <wp:effectExtent l="0" t="0" r="0" b="0"/>
              <wp:wrapNone/>
              <wp:docPr id="1" name="Frame1"/>
              <a:graphic xmlns:a="http://schemas.openxmlformats.org/drawingml/2006/main">
                <a:graphicData uri="http://schemas.microsoft.com/office/word/2010/wordprocessingShape">
                  <wps:wsp>
                    <wps:cNvSpPr txBox="1"/>
                    <wps:spPr>
                      <a:xfrm>
                        <a:off x="0" y="0"/>
                        <a:ext cx="453390" cy="218440"/>
                      </a:xfrm>
                      <a:prstGeom prst="rect"/>
                      <a:solidFill>
                        <a:srgbClr val="FFFFFF">
                          <a:alpha val="0"/>
                        </a:srgbClr>
                      </a:solidFill>
                    </wps:spPr>
                    <wps:txbx>
                      <w:txbxContent>
                        <w:p>
                          <w:pPr>
                            <w:pStyle w:val="Footer"/>
                            <w:rPr/>
                          </w:pPr>
                          <w:r>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24</w:t>
                          </w:r>
                          <w:r>
                            <w:rPr>
                              <w:sz w:val="28"/>
                              <w:szCs w:val="28"/>
                            </w:rPr>
                            <w:fldChar w:fldCharType="end"/>
                          </w:r>
                          <w:r>
                            <w:rPr>
                              <w:sz w:val="28"/>
                              <w:szCs w:val="28"/>
                            </w:rPr>
                            <w:t xml:space="preserve"> </w:t>
                          </w:r>
                          <w:r>
                            <w:rPr/>
                            <w:t>—</w:t>
                          </w:r>
                        </w:p>
                      </w:txbxContent>
                    </wps:txbx>
                    <wps:bodyPr anchor="t" lIns="635" tIns="635" rIns="635" bIns="635">
                      <a:spAutoFit/>
                    </wps:bodyPr>
                  </wps:wsp>
                </a:graphicData>
              </a:graphic>
            </wp:anchor>
          </w:drawing>
        </mc:Choice>
        <mc:Fallback>
          <w:pict>
            <v:rect fillcolor="#FFFFFF" style="position:absolute;rotation:-0;width:35.7pt;height:17.2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pPr>
                    <w:r>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24</w:t>
                    </w:r>
                    <w:r>
                      <w:rPr>
                        <w:sz w:val="28"/>
                        <w:szCs w:val="28"/>
                      </w:rPr>
                      <w:fldChar w:fldCharType="end"/>
                    </w:r>
                    <w:r>
                      <w:rPr>
                        <w:sz w:val="28"/>
                        <w:szCs w:val="28"/>
                      </w:rPr>
                      <w:t xml:space="preserve"> </w:t>
                    </w:r>
                    <w:r>
                      <w:rPr/>
                      <w:t>—</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7"/>
      <w:numFmt w:val="chineseCountingThousand"/>
      <w:suff w:val="nothing"/>
      <w:lvlText w:val="%1、"/>
      <w:lvlJc w:val="start"/>
      <w:pPr>
        <w:tabs>
          <w:tab w:val="num" w:pos="0"/>
        </w:tabs>
        <w:ind w:start="0" w:hanging="0"/>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docVars>
    <w:docVar w:name="commondata" w:val="eyJoZGlkIjoiNWMxNDUyNTNkNWNiNDMxOWIzZjFiY2Q4ZWUyOWU2OTUifQ=="/>
    <w:docVar w:name="KSO_WPS_MARK_KEY" w:val="d6c6ec60-f322-490d-983e-53aadc78eb94"/>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2"/>
    <w:qFormat/>
    <w:pPr>
      <w:widowControl w:val="false"/>
      <w:bidi w:val="0"/>
      <w:jc w:val="both"/>
    </w:pPr>
    <w:rPr>
      <w:rFonts w:ascii="Calibri" w:hAnsi="Calibri" w:eastAsia="宋体" w:cs="Times New Roman"/>
      <w:color w:val="auto"/>
      <w:kern w:val="2"/>
      <w:sz w:val="21"/>
      <w:szCs w:val="24"/>
      <w:lang w:bidi="ar-SA" w:val="en-US" w:eastAsia="zh-CN"/>
    </w:rPr>
  </w:style>
  <w:style w:type="character" w:styleId="WW8Num1z0">
    <w:name w:val="WW8Num1z0"/>
    <w:qFormat/>
    <w:rPr>
      <w:rFonts w:hint="eastAsia"/>
    </w:rPr>
  </w:style>
  <w:style w:type="character" w:styleId="Style14">
    <w:name w:val="默认段落字体"/>
    <w:qFormat/>
    <w:rPr/>
  </w:style>
  <w:style w:type="character" w:styleId="font11">
    <w:name w:val="font11"/>
    <w:basedOn w:val="Style14"/>
    <w:qFormat/>
    <w:rPr>
      <w:rFonts w:ascii="宋体" w:hAnsi="宋体" w:eastAsia="宋体" w:cs="宋体" w:hint="eastAsia"/>
      <w:color w:val="000000"/>
      <w:sz w:val="20"/>
      <w:szCs w:val="20"/>
      <w:u w:val="none"/>
    </w:rPr>
  </w:style>
  <w:style w:type="character" w:styleId="font61">
    <w:name w:val="font61"/>
    <w:basedOn w:val="Style14"/>
    <w:qFormat/>
    <w:rPr>
      <w:rFonts w:ascii="宋体" w:hAnsi="宋体" w:eastAsia="宋体" w:cs="宋体" w:hint="eastAsia"/>
      <w:color w:val="000000"/>
      <w:sz w:val="20"/>
      <w:szCs w:val="20"/>
      <w:u w:val="non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2">
    <w:name w:val="正文首行缩进 2"/>
    <w:basedOn w:val="BodyTextIndent"/>
    <w:next w:val="BodyText"/>
    <w:qFormat/>
    <w:pPr>
      <w:ind w:firstLineChars="200" w:startChars="200" w:endChars="0" w:end="0"/>
    </w:pPr>
    <w:rPr/>
  </w:style>
  <w:style w:type="paragraph" w:styleId="Style15">
    <w:name w:val="正文缩进"/>
    <w:basedOn w:val="Normal"/>
    <w:next w:val="Normal"/>
    <w:qFormat/>
    <w:pPr>
      <w:ind w:firstLineChars="200" w:startChars="0" w:start="0" w:endChars="0" w:end="0"/>
    </w:pPr>
    <w:rPr>
      <w:rFonts w:ascii="Calibri" w:hAnsi="Calibri" w:eastAsia="宋体" w:cs="Times New Roman"/>
    </w:rPr>
  </w:style>
  <w:style w:type="paragraph" w:styleId="Style16">
    <w:name w:val="批注文字"/>
    <w:basedOn w:val="Normal"/>
    <w:qFormat/>
    <w:pPr>
      <w:jc w:val="start"/>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7">
    <w:name w:val="普通(网站)"/>
    <w:basedOn w:val="Normal"/>
    <w:qFormat/>
    <w:pPr>
      <w:spacing w:lineRule="auto" w:line="360" w:before="0" w:after="0"/>
      <w:ind w:firstLine="420" w:start="0" w:end="0"/>
      <w:jc w:val="start"/>
    </w:pPr>
    <w:rPr>
      <w:rFonts w:ascii="宋体" w:hAnsi="宋体" w:eastAsia="宋体" w:cs="宋体" w:hint="eastAsia"/>
      <w:kern w:val="0"/>
      <w:sz w:val="24"/>
      <w:lang w:bidi="a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27840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2022-11-20T23:34:00Z</dcterms:created>
  <dc:creator>user</dc:creator>
  <dc:description/>
  <dc:language>en-US</dc:language>
  <cp:lastModifiedBy>PC400</cp:lastModifiedBy>
  <cp:lastPrinted>2022-11-23T07:24:00Z</cp:lastPrinted>
  <dcterms:modified xsi:type="dcterms:W3CDTF">2023-02-09T20:46:50Z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6842082805614E439FD77B90D776C9EF</vt:lpwstr>
  </property>
  <property fmtid="{D5CDD505-2E9C-101B-9397-08002B2CF9AE}" pid="3" name="KSOProductBuildVer">
    <vt:lpwstr>2052-11.1.0.13703</vt:lpwstr>
  </property>
</Properties>
</file>