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false"/>
        <w:keepLines w:val="false"/>
        <w:pageBreakBefore w:val="false"/>
        <w:kinsoku w:val="true"/>
        <w:bidi w:val="0"/>
        <w:snapToGrid w:val="false"/>
        <w:spacing w:lineRule="exact" w:line="570"/>
        <w:jc w:val="center"/>
        <w:textAlignment w:val="auto"/>
        <w:rPr>
          <w:rFonts w:ascii="Times New Roman;DejaVu Sans" w:hAnsi="Times New Roman;DejaVu Sans" w:eastAsia="黑体;方正黑体_GBK" w:cs="Times New Roman;DejaVu Sans" w:hint="eastAsia"/>
          <w:color w:val="000000"/>
        </w:rPr>
      </w:pPr>
      <w:r>
        <w:rPr>
          <w:rFonts w:eastAsia="黑体;方正黑体_GBK" w:cs="Times New Roman;DejaVu Sans" w:hint="eastAsia" w:ascii="Times New Roman;DejaVu Sans" w:hAnsi="Times New Roman;DejaVu Sans"/>
          <w:color w:val="000000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70"/>
        <w:jc w:val="center"/>
        <w:textAlignment w:val="auto"/>
        <w:rPr>
          <w:rFonts w:ascii="宋体;方正书宋_GBK" w:hAnsi="宋体;方正书宋_GBK" w:eastAsia="宋体;方正书宋_GBK" w:cs="宋体;方正书宋_GBK" w:hint="eastAsia"/>
          <w:color w:val="000000"/>
          <w:sz w:val="44"/>
          <w:szCs w:val="44"/>
        </w:rPr>
      </w:pPr>
      <w:r>
        <w:rPr>
          <w:rFonts w:ascii="宋体;方正书宋_GBK" w:hAnsi="宋体;方正书宋_GBK" w:cs="宋体;方正书宋_GBK" w:hint="eastAsia" w:eastAsia="宋体;方正书宋_GBK"/>
          <w:color w:val="000000"/>
          <w:sz w:val="44"/>
          <w:szCs w:val="44"/>
        </w:rPr>
        <w:t>厦门经济特区公安机关警务辅助人员条例</w:t>
      </w:r>
    </w:p>
    <w:p>
      <w:pPr>
        <w:pStyle w:val="1"/>
        <w:keepNext w:val="false"/>
        <w:keepLines w:val="false"/>
        <w:pageBreakBefore w:val="false"/>
        <w:kinsoku w:val="true"/>
        <w:bidi w:val="0"/>
        <w:spacing w:lineRule="exact" w:line="570"/>
        <w:rPr>
          <w:rFonts w:ascii="宋体;方正书宋_GBK" w:hAnsi="宋体;方正书宋_GBK" w:eastAsia="宋体;方正书宋_GBK" w:cs="宋体;方正书宋_GBK" w:hint="eastAsia"/>
          <w:color w:val="000000"/>
          <w:sz w:val="36"/>
          <w:szCs w:val="36"/>
        </w:rPr>
      </w:pPr>
      <w:r>
        <w:rPr>
          <w:rFonts w:eastAsia="宋体;方正书宋_GBK" w:cs="宋体;方正书宋_GBK" w:hint="eastAsia" w:ascii="宋体;方正书宋_GBK" w:hAnsi="宋体;方正书宋_GBK"/>
          <w:color w:val="000000"/>
          <w:sz w:val="36"/>
          <w:szCs w:val="36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70"/>
        <w:ind w:firstLineChars="0" w:firstLine="0" w:startChars="200" w:endChars="200"/>
        <w:jc w:val="start"/>
        <w:textAlignment w:val="auto"/>
        <w:rPr>
          <w:rFonts w:ascii="楷体_GB2312;方正楷体_GBK" w:hAnsi="楷体_GB2312;方正楷体_GBK" w:eastAsia="楷体_GB2312;方正楷体_GBK" w:cs="楷体_GB2312;方正楷体_GBK" w:hint="eastAsia"/>
          <w:bCs/>
          <w:color w:val="000000"/>
        </w:rPr>
      </w:pPr>
      <w:r>
        <w:rPr>
          <w:rFonts w:ascii="楷体_GB2312;方正楷体_GBK" w:hAnsi="楷体_GB2312;方正楷体_GBK" w:cs="楷体_GB2312;方正楷体_GBK" w:hint="eastAsia" w:eastAsia="楷体_GB2312;方正楷体_GBK"/>
          <w:bCs/>
          <w:color w:val="000000"/>
        </w:rPr>
        <w:t>（</w:t>
      </w:r>
      <w:r>
        <w:rPr>
          <w:rFonts w:eastAsia="楷体_GB2312;方正楷体_GBK" w:cs="楷体_GB2312;方正楷体_GBK" w:hint="eastAsia" w:ascii="楷体_GB2312;方正楷体_GBK" w:hAnsi="楷体_GB2312;方正楷体_GBK"/>
          <w:bCs/>
          <w:color w:val="000000"/>
        </w:rPr>
        <w:t>2022</w:t>
      </w:r>
      <w:r>
        <w:rPr>
          <w:rFonts w:ascii="楷体_GB2312;方正楷体_GBK" w:hAnsi="楷体_GB2312;方正楷体_GBK" w:cs="楷体_GB2312;方正楷体_GBK" w:hint="eastAsia" w:eastAsia="楷体_GB2312;方正楷体_GBK"/>
          <w:bCs/>
          <w:color w:val="000000"/>
        </w:rPr>
        <w:t>年</w:t>
      </w:r>
      <w:r>
        <w:rPr>
          <w:rFonts w:eastAsia="楷体_GB2312;方正楷体_GBK" w:cs="楷体_GB2312;方正楷体_GBK" w:hint="eastAsia" w:ascii="楷体_GB2312;方正楷体_GBK" w:hAnsi="楷体_GB2312;方正楷体_GBK"/>
          <w:bCs/>
          <w:color w:val="000000"/>
        </w:rPr>
        <w:t>8</w:t>
      </w:r>
      <w:r>
        <w:rPr>
          <w:rFonts w:ascii="楷体_GB2312;方正楷体_GBK" w:hAnsi="楷体_GB2312;方正楷体_GBK" w:cs="楷体_GB2312;方正楷体_GBK" w:hint="eastAsia" w:eastAsia="楷体_GB2312;方正楷体_GBK"/>
          <w:bCs/>
          <w:color w:val="000000"/>
        </w:rPr>
        <w:t>月</w:t>
      </w:r>
      <w:r>
        <w:rPr>
          <w:rFonts w:eastAsia="楷体_GB2312;方正楷体_GBK" w:cs="楷体_GB2312;方正楷体_GBK" w:hint="eastAsia" w:ascii="楷体_GB2312;方正楷体_GBK" w:hAnsi="楷体_GB2312;方正楷体_GBK"/>
          <w:bCs/>
          <w:color w:val="000000"/>
        </w:rPr>
        <w:t>26</w:t>
      </w:r>
      <w:r>
        <w:rPr>
          <w:rFonts w:ascii="楷体_GB2312;方正楷体_GBK" w:hAnsi="楷体_GB2312;方正楷体_GBK" w:cs="楷体_GB2312;方正楷体_GBK" w:hint="eastAsia" w:eastAsia="楷体_GB2312;方正楷体_GBK"/>
          <w:bCs/>
          <w:color w:val="000000"/>
        </w:rPr>
        <w:t>日厦门市第十六届人民代表大会常务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70"/>
        <w:ind w:firstLineChars="0" w:firstLine="0" w:startChars="200" w:endChars="200"/>
        <w:jc w:val="start"/>
        <w:textAlignment w:val="auto"/>
        <w:rPr>
          <w:rFonts w:ascii="楷体_GB2312;方正楷体_GBK" w:hAnsi="楷体_GB2312;方正楷体_GBK" w:eastAsia="楷体_GB2312;方正楷体_GBK" w:cs="楷体_GB2312;方正楷体_GBK" w:hint="eastAsia"/>
          <w:bCs/>
          <w:color w:val="000000"/>
        </w:rPr>
      </w:pPr>
      <w:r>
        <w:rPr>
          <w:rFonts w:ascii="楷体_GB2312;方正楷体_GBK" w:hAnsi="楷体_GB2312;方正楷体_GBK" w:cs="楷体_GB2312;方正楷体_GBK" w:hint="eastAsia" w:eastAsia="楷体_GB2312;方正楷体_GBK"/>
          <w:bCs/>
          <w:color w:val="000000"/>
        </w:rPr>
        <w:t>委员会第六次会议通过）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70"/>
        <w:ind w:firstLineChars="1300" w:startChars="0" w:start="0" w:endChars="0" w:end="0"/>
        <w:jc w:val="both"/>
        <w:textAlignment w:val="auto"/>
        <w:rPr>
          <w:rFonts w:ascii="楷体_GB2312;方正楷体_GBK" w:hAnsi="楷体_GB2312;方正楷体_GBK" w:eastAsia="楷体_GB2312;方正楷体_GBK" w:cs="楷体_GB2312;方正楷体_GBK" w:hint="eastAsia"/>
          <w:bCs/>
          <w:color w:val="000000"/>
          <w:sz w:val="32"/>
        </w:rPr>
      </w:pPr>
      <w:r>
        <w:rPr>
          <w:rFonts w:eastAsia="楷体_GB2312;方正楷体_GBK" w:cs="楷体_GB2312;方正楷体_GBK" w:hint="eastAsia" w:ascii="楷体_GB2312;方正楷体_GBK" w:hAnsi="楷体_GB2312;方正楷体_GBK"/>
          <w:bCs/>
          <w:color w:val="000000"/>
          <w:sz w:val="32"/>
        </w:rPr>
      </w:r>
    </w:p>
    <w:p>
      <w:pPr>
        <w:pStyle w:val="Normal"/>
        <w:keepNext w:val="false"/>
        <w:keepLines w:val="false"/>
        <w:pageBreakBefore w:val="false"/>
        <w:kinsoku w:val="true"/>
        <w:bidi w:val="0"/>
        <w:spacing w:lineRule="exact" w:line="570"/>
        <w:ind w:firstLineChars="1300" w:startChars="0" w:start="0" w:endChars="0" w:end="0"/>
        <w:jc w:val="both"/>
        <w:rPr>
          <w:rFonts w:ascii="楷体_GB2312;方正楷体_GBK" w:hAnsi="楷体_GB2312;方正楷体_GBK" w:eastAsia="楷体_GB2312;方正楷体_GBK" w:cs="楷体_GB2312;方正楷体_GBK" w:hint="eastAsia"/>
          <w:sz w:val="32"/>
        </w:rPr>
      </w:pPr>
      <w:r>
        <w:rPr>
          <w:rFonts w:ascii="楷体_GB2312;方正楷体_GBK" w:hAnsi="楷体_GB2312;方正楷体_GBK" w:cs="楷体_GB2312;方正楷体_GBK" w:hint="eastAsia" w:eastAsia="楷体_GB2312;方正楷体_GBK"/>
          <w:sz w:val="32"/>
        </w:rPr>
        <w:t>目  录</w:t>
      </w:r>
    </w:p>
    <w:p>
      <w:pPr>
        <w:pStyle w:val="Normal"/>
        <w:keepNext w:val="false"/>
        <w:keepLines w:val="false"/>
        <w:pageBreakBefore w:val="false"/>
        <w:kinsoku w:val="true"/>
        <w:bidi w:val="0"/>
        <w:spacing w:lineRule="exact" w:line="570"/>
        <w:ind w:firstLine="640" w:end="0"/>
        <w:jc w:val="both"/>
        <w:rPr>
          <w:rFonts w:ascii="楷体_GB2312;方正楷体_GBK" w:hAnsi="楷体_GB2312;方正楷体_GBK" w:eastAsia="楷体_GB2312;方正楷体_GBK" w:cs="楷体_GB2312;方正楷体_GBK" w:hint="eastAsia"/>
          <w:sz w:val="32"/>
        </w:rPr>
      </w:pPr>
      <w:r>
        <w:rPr>
          <w:rFonts w:ascii="楷体_GB2312;方正楷体_GBK" w:hAnsi="楷体_GB2312;方正楷体_GBK" w:cs="楷体_GB2312;方正楷体_GBK" w:hint="eastAsia" w:eastAsia="楷体_GB2312;方正楷体_GBK"/>
          <w:sz w:val="32"/>
        </w:rPr>
        <w:t>第一章  总则</w:t>
      </w:r>
    </w:p>
    <w:p>
      <w:pPr>
        <w:pStyle w:val="Normal"/>
        <w:keepNext w:val="false"/>
        <w:keepLines w:val="false"/>
        <w:pageBreakBefore w:val="false"/>
        <w:kinsoku w:val="true"/>
        <w:bidi w:val="0"/>
        <w:spacing w:lineRule="exact" w:line="570"/>
        <w:ind w:firstLine="640" w:end="0"/>
        <w:jc w:val="both"/>
        <w:rPr>
          <w:rFonts w:ascii="楷体_GB2312;方正楷体_GBK" w:hAnsi="楷体_GB2312;方正楷体_GBK" w:eastAsia="楷体_GB2312;方正楷体_GBK" w:cs="楷体_GB2312;方正楷体_GBK" w:hint="eastAsia"/>
          <w:sz w:val="32"/>
        </w:rPr>
      </w:pPr>
      <w:r>
        <w:rPr>
          <w:rFonts w:ascii="楷体_GB2312;方正楷体_GBK" w:hAnsi="楷体_GB2312;方正楷体_GBK" w:cs="楷体_GB2312;方正楷体_GBK" w:hint="eastAsia" w:eastAsia="楷体_GB2312;方正楷体_GBK"/>
          <w:sz w:val="32"/>
        </w:rPr>
        <w:t>第二章  职责</w:t>
      </w:r>
    </w:p>
    <w:p>
      <w:pPr>
        <w:pStyle w:val="Normal"/>
        <w:keepNext w:val="false"/>
        <w:keepLines w:val="false"/>
        <w:pageBreakBefore w:val="false"/>
        <w:kinsoku w:val="true"/>
        <w:bidi w:val="0"/>
        <w:spacing w:lineRule="exact" w:line="570"/>
        <w:ind w:firstLine="640" w:end="0"/>
        <w:jc w:val="both"/>
        <w:rPr>
          <w:rFonts w:ascii="楷体_GB2312;方正楷体_GBK" w:hAnsi="楷体_GB2312;方正楷体_GBK" w:eastAsia="楷体_GB2312;方正楷体_GBK" w:cs="楷体_GB2312;方正楷体_GBK" w:hint="eastAsia"/>
          <w:sz w:val="32"/>
        </w:rPr>
      </w:pPr>
      <w:r>
        <w:rPr>
          <w:rFonts w:ascii="楷体_GB2312;方正楷体_GBK" w:hAnsi="楷体_GB2312;方正楷体_GBK" w:cs="楷体_GB2312;方正楷体_GBK" w:hint="eastAsia" w:eastAsia="楷体_GB2312;方正楷体_GBK"/>
          <w:sz w:val="32"/>
        </w:rPr>
        <w:t>第三章  招聘</w:t>
      </w:r>
    </w:p>
    <w:p>
      <w:pPr>
        <w:pStyle w:val="Normal"/>
        <w:keepNext w:val="false"/>
        <w:keepLines w:val="false"/>
        <w:pageBreakBefore w:val="false"/>
        <w:kinsoku w:val="true"/>
        <w:bidi w:val="0"/>
        <w:spacing w:lineRule="exact" w:line="570"/>
        <w:ind w:firstLine="640" w:end="0"/>
        <w:jc w:val="both"/>
        <w:rPr>
          <w:rFonts w:ascii="楷体_GB2312;方正楷体_GBK" w:hAnsi="楷体_GB2312;方正楷体_GBK" w:eastAsia="楷体_GB2312;方正楷体_GBK" w:cs="楷体_GB2312;方正楷体_GBK" w:hint="eastAsia"/>
          <w:sz w:val="32"/>
        </w:rPr>
      </w:pPr>
      <w:r>
        <w:rPr>
          <w:rFonts w:ascii="楷体_GB2312;方正楷体_GBK" w:hAnsi="楷体_GB2312;方正楷体_GBK" w:cs="楷体_GB2312;方正楷体_GBK" w:hint="eastAsia" w:eastAsia="楷体_GB2312;方正楷体_GBK"/>
          <w:sz w:val="32"/>
        </w:rPr>
        <w:t>第四章  管理监督</w:t>
      </w:r>
    </w:p>
    <w:p>
      <w:pPr>
        <w:pStyle w:val="Normal"/>
        <w:keepNext w:val="false"/>
        <w:keepLines w:val="false"/>
        <w:pageBreakBefore w:val="false"/>
        <w:kinsoku w:val="true"/>
        <w:bidi w:val="0"/>
        <w:spacing w:lineRule="exact" w:line="570"/>
        <w:ind w:firstLine="640" w:end="0"/>
        <w:jc w:val="both"/>
        <w:rPr>
          <w:rFonts w:ascii="楷体_GB2312;方正楷体_GBK" w:hAnsi="楷体_GB2312;方正楷体_GBK" w:eastAsia="楷体_GB2312;方正楷体_GBK" w:cs="楷体_GB2312;方正楷体_GBK" w:hint="eastAsia"/>
          <w:sz w:val="32"/>
        </w:rPr>
      </w:pPr>
      <w:r>
        <w:rPr>
          <w:rFonts w:ascii="楷体_GB2312;方正楷体_GBK" w:hAnsi="楷体_GB2312;方正楷体_GBK" w:cs="楷体_GB2312;方正楷体_GBK" w:hint="eastAsia" w:eastAsia="楷体_GB2312;方正楷体_GBK"/>
          <w:sz w:val="32"/>
        </w:rPr>
        <w:t>第五章  权利义务和职业保障</w:t>
      </w:r>
    </w:p>
    <w:p>
      <w:pPr>
        <w:pStyle w:val="Normal"/>
        <w:keepNext w:val="false"/>
        <w:keepLines w:val="false"/>
        <w:pageBreakBefore w:val="false"/>
        <w:kinsoku w:val="true"/>
        <w:bidi w:val="0"/>
        <w:spacing w:lineRule="exact" w:line="570"/>
        <w:ind w:firstLine="640" w:end="0"/>
        <w:jc w:val="both"/>
        <w:rPr>
          <w:rFonts w:ascii="楷体_GB2312;方正楷体_GBK" w:hAnsi="楷体_GB2312;方正楷体_GBK" w:eastAsia="楷体_GB2312;方正楷体_GBK" w:cs="楷体_GB2312;方正楷体_GBK" w:hint="eastAsia"/>
          <w:sz w:val="32"/>
        </w:rPr>
      </w:pPr>
      <w:r>
        <w:rPr>
          <w:rFonts w:ascii="楷体_GB2312;方正楷体_GBK" w:hAnsi="楷体_GB2312;方正楷体_GBK" w:cs="楷体_GB2312;方正楷体_GBK" w:hint="eastAsia" w:eastAsia="楷体_GB2312;方正楷体_GBK"/>
          <w:sz w:val="32"/>
        </w:rPr>
        <w:t>第六章  法律责任</w:t>
      </w:r>
    </w:p>
    <w:p>
      <w:pPr>
        <w:pStyle w:val="Normal"/>
        <w:keepNext w:val="false"/>
        <w:keepLines w:val="false"/>
        <w:pageBreakBefore w:val="false"/>
        <w:kinsoku w:val="true"/>
        <w:bidi w:val="0"/>
        <w:spacing w:lineRule="exact" w:line="570"/>
        <w:ind w:firstLine="640" w:end="0"/>
        <w:jc w:val="both"/>
        <w:rPr>
          <w:rFonts w:ascii="楷体_GB2312;方正楷体_GBK" w:hAnsi="楷体_GB2312;方正楷体_GBK" w:eastAsia="楷体_GB2312;方正楷体_GBK" w:cs="楷体_GB2312;方正楷体_GBK" w:hint="eastAsia"/>
          <w:sz w:val="32"/>
        </w:rPr>
      </w:pPr>
      <w:r>
        <w:rPr>
          <w:rFonts w:ascii="楷体_GB2312;方正楷体_GBK" w:hAnsi="楷体_GB2312;方正楷体_GBK" w:cs="楷体_GB2312;方正楷体_GBK" w:hint="eastAsia" w:eastAsia="楷体_GB2312;方正楷体_GBK"/>
          <w:sz w:val="32"/>
        </w:rPr>
        <w:t>第七章  附则</w:t>
      </w:r>
    </w:p>
    <w:p>
      <w:pPr>
        <w:pStyle w:val="Style16"/>
        <w:keepNext w:val="false"/>
        <w:keepLines w:val="false"/>
        <w:pageBreakBefore w:val="false"/>
        <w:widowControl w:val="false"/>
        <w:shd w:fill="FFFFFF" w:val="clear"/>
        <w:kinsoku w:val="true"/>
        <w:overflowPunct w:val="false"/>
        <w:autoSpaceDE w:val="true"/>
        <w:bidi w:val="0"/>
        <w:snapToGrid w:val="true"/>
        <w:spacing w:lineRule="exact" w:line="570"/>
        <w:ind w:firstLineChars="200" w:startChars="0" w:start="0" w:endChars="0" w:end="0"/>
        <w:jc w:val="center"/>
        <w:textAlignment w:val="auto"/>
        <w:rPr>
          <w:rStyle w:val="Strong"/>
          <w:rFonts w:ascii="Times New Roman;DejaVu Sans" w:hAnsi="Times New Roman;DejaVu Sans" w:eastAsia="方正黑体_GBK" w:cs="Times New Roman;DejaVu Sans" w:hint="eastAsia"/>
          <w:b w:val="false"/>
          <w:bCs w:val="false"/>
          <w:color w:val="000000"/>
          <w:sz w:val="32"/>
          <w:szCs w:val="32"/>
        </w:rPr>
      </w:pPr>
      <w:r>
        <w:rPr>
          <w:rFonts w:eastAsia="楷体_GB2312;方正楷体_GBK" w:cs="楷体_GB2312;方正楷体_GBK" w:hint="eastAsia" w:ascii="楷体_GB2312;方正楷体_GBK" w:hAnsi="楷体_GB2312;方正楷体_GBK"/>
          <w:sz w:val="32"/>
        </w:rPr>
      </w:r>
    </w:p>
    <w:p>
      <w:pPr>
        <w:pStyle w:val="Style16"/>
        <w:keepNext w:val="false"/>
        <w:keepLines w:val="false"/>
        <w:pageBreakBefore w:val="false"/>
        <w:widowControl w:val="false"/>
        <w:shd w:fill="FFFFFF" w:val="clear"/>
        <w:kinsoku w:val="true"/>
        <w:overflowPunct w:val="false"/>
        <w:autoSpaceDE w:val="true"/>
        <w:bidi w:val="0"/>
        <w:snapToGrid w:val="true"/>
        <w:spacing w:lineRule="exact" w:line="570"/>
        <w:ind w:firstLineChars="1200" w:startChars="0" w:start="0" w:endChars="0" w:end="0"/>
        <w:jc w:val="both"/>
        <w:textAlignment w:val="auto"/>
        <w:rPr>
          <w:rStyle w:val="Strong"/>
          <w:rFonts w:ascii="Times New Roman;DejaVu Sans" w:hAnsi="Times New Roman;DejaVu Sans" w:eastAsia="方正黑体_GBK" w:cs="Times New Roman;DejaVu Sans"/>
          <w:b w:val="false"/>
          <w:bCs w:val="false"/>
          <w:color w:val="000000"/>
          <w:sz w:val="32"/>
          <w:szCs w:val="32"/>
        </w:rPr>
      </w:pPr>
      <w:r>
        <w:rPr>
          <w:rStyle w:val="Strong"/>
          <w:rFonts w:ascii="Times New Roman;DejaVu Sans" w:hAnsi="Times New Roman;DejaVu Sans" w:cs="Times New Roman;DejaVu Sans" w:hint="eastAsia" w:eastAsia="方正黑体_GBK"/>
          <w:b w:val="false"/>
          <w:bCs w:val="false"/>
          <w:color w:val="000000"/>
          <w:sz w:val="32"/>
          <w:szCs w:val="32"/>
        </w:rPr>
        <w:t>第一章</w:t>
      </w:r>
      <w:r>
        <w:rPr>
          <w:rStyle w:val="Strong"/>
          <w:rFonts w:ascii="Times New Roman;DejaVu Sans" w:hAnsi="Times New Roman;DejaVu Sans" w:cs="Times New Roman;DejaVu Sans" w:eastAsia="方正黑体_GBK"/>
          <w:b w:val="false"/>
          <w:bCs w:val="false"/>
          <w:color w:val="000000"/>
          <w:sz w:val="32"/>
          <w:szCs w:val="32"/>
        </w:rPr>
        <w:t xml:space="preserve">  </w:t>
      </w:r>
      <w:r>
        <w:rPr>
          <w:rStyle w:val="Strong"/>
          <w:rFonts w:ascii="Times New Roman;DejaVu Sans" w:hAnsi="Times New Roman;DejaVu Sans" w:cs="Times New Roman;DejaVu Sans" w:hint="eastAsia" w:eastAsia="方正黑体_GBK"/>
          <w:b w:val="false"/>
          <w:bCs w:val="false"/>
          <w:color w:val="000000"/>
          <w:sz w:val="32"/>
          <w:szCs w:val="32"/>
        </w:rPr>
        <w:t>总则</w:t>
      </w:r>
    </w:p>
    <w:p>
      <w:pPr>
        <w:pStyle w:val="Style16"/>
        <w:keepNext w:val="false"/>
        <w:keepLines w:val="false"/>
        <w:pageBreakBefore w:val="false"/>
        <w:widowControl w:val="false"/>
        <w:shd w:fill="FFFFFF" w:val="clear"/>
        <w:kinsoku w:val="true"/>
        <w:overflowPunct w:val="false"/>
        <w:autoSpaceDE w:val="true"/>
        <w:bidi w:val="0"/>
        <w:snapToGrid w:val="true"/>
        <w:spacing w:lineRule="exact" w:line="570"/>
        <w:ind w:firstLineChars="200" w:startChars="0" w:start="0" w:endChars="0" w:end="0"/>
        <w:jc w:val="both"/>
        <w:textAlignment w:val="auto"/>
        <w:rPr>
          <w:rStyle w:val="Strong"/>
          <w:rFonts w:ascii="黑体;方正黑体_GBK" w:hAnsi="黑体;方正黑体_GBK" w:eastAsia="黑体;方正黑体_GBK" w:cs="黑体;方正黑体_GBK" w:hint="eastAsia"/>
          <w:b w:val="false"/>
          <w:bCs w:val="false"/>
          <w:color w:val="000000"/>
          <w:kern w:val="0"/>
          <w:sz w:val="32"/>
          <w:szCs w:val="32"/>
        </w:rPr>
      </w:pPr>
      <w:r>
        <w:rPr/>
      </w:r>
    </w:p>
    <w:p>
      <w:pPr>
        <w:pStyle w:val="Style16"/>
        <w:keepNext w:val="false"/>
        <w:keepLines w:val="false"/>
        <w:pageBreakBefore w:val="false"/>
        <w:widowControl w:val="false"/>
        <w:shd w:fill="FFFFFF" w:val="clear"/>
        <w:kinsoku w:val="true"/>
        <w:overflowPunct w:val="false"/>
        <w:autoSpaceDE w:val="true"/>
        <w:bidi w:val="0"/>
        <w:snapToGrid w:val="true"/>
        <w:spacing w:lineRule="exact" w:line="570"/>
        <w:ind w:firstLineChars="200" w:startChars="0" w:start="0" w:endChars="0" w:end="0"/>
        <w:jc w:val="both"/>
        <w:textAlignment w:val="auto"/>
        <w:rPr>
          <w:rFonts w:ascii="仿宋_GB2312;方正仿宋_GBK" w:hAnsi="仿宋_GB2312;方正仿宋_GBK" w:eastAsia="仿宋_GB2312;方正仿宋_GBK" w:cs="仿宋_GB2312;方正仿宋_GBK" w:hint="eastAsia"/>
          <w:color w:val="000000"/>
          <w:sz w:val="32"/>
          <w:szCs w:val="32"/>
        </w:rPr>
      </w:pPr>
      <w:r>
        <w:rPr>
          <w:rFonts w:ascii="黑体;方正黑体_GBK" w:hAnsi="黑体;方正黑体_GBK" w:cs="黑体;方正黑体_GBK" w:hint="eastAsia" w:eastAsia="黑体;方正黑体_GBK"/>
          <w:b w:val="false"/>
          <w:bCs w:val="false"/>
          <w:color w:val="000000"/>
          <w:kern w:val="0"/>
          <w:sz w:val="32"/>
          <w:szCs w:val="32"/>
        </w:rPr>
        <w:t>第一条</w:t>
      </w:r>
      <w:r>
        <w:rPr>
          <w:rStyle w:val="Strong"/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</w:rPr>
        <w:t xml:space="preserve">  </w:t>
      </w: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</w:rPr>
        <w:t>为了规范公安机关</w:t>
      </w:r>
      <w:r>
        <w:rPr>
          <w:rStyle w:val="Strong"/>
          <w:rFonts w:ascii="仿宋_GB2312;方正仿宋_GBK" w:hAnsi="仿宋_GB2312;方正仿宋_GBK" w:cs="仿宋_GB2312;方正仿宋_GBK" w:hint="eastAsia" w:eastAsia="仿宋_GB2312;方正仿宋_GBK"/>
          <w:b w:val="false"/>
          <w:bCs w:val="false"/>
          <w:color w:val="000000"/>
          <w:sz w:val="32"/>
          <w:szCs w:val="32"/>
        </w:rPr>
        <w:t>警务辅助人员</w:t>
      </w: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</w:rPr>
        <w:t>管理，保障和监督</w:t>
      </w:r>
      <w:r>
        <w:rPr>
          <w:rStyle w:val="Strong"/>
          <w:rFonts w:ascii="仿宋_GB2312;方正仿宋_GBK" w:hAnsi="仿宋_GB2312;方正仿宋_GBK" w:cs="仿宋_GB2312;方正仿宋_GBK" w:hint="eastAsia" w:eastAsia="仿宋_GB2312;方正仿宋_GBK"/>
          <w:b w:val="false"/>
          <w:bCs w:val="false"/>
          <w:color w:val="000000"/>
          <w:sz w:val="32"/>
          <w:szCs w:val="32"/>
        </w:rPr>
        <w:t>警务辅助人员</w:t>
      </w: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</w:rPr>
        <w:t>依法履职，维护</w:t>
      </w:r>
      <w:r>
        <w:rPr>
          <w:rStyle w:val="Strong"/>
          <w:rFonts w:ascii="仿宋_GB2312;方正仿宋_GBK" w:hAnsi="仿宋_GB2312;方正仿宋_GBK" w:cs="仿宋_GB2312;方正仿宋_GBK" w:hint="eastAsia" w:eastAsia="仿宋_GB2312;方正仿宋_GBK"/>
          <w:b w:val="false"/>
          <w:bCs w:val="false"/>
          <w:color w:val="000000"/>
          <w:sz w:val="32"/>
          <w:szCs w:val="32"/>
        </w:rPr>
        <w:t>警务辅助人员</w:t>
      </w: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</w:rPr>
        <w:t>的合法权益</w:t>
      </w:r>
      <w:r>
        <w:rPr>
          <w:rFonts w:ascii="仿宋_GB2312;方正仿宋_GBK" w:hAnsi="仿宋_GB2312;方正仿宋_GBK" w:cs="仿宋_GB2312;方正仿宋_GBK" w:hint="eastAsia" w:eastAsia="仿宋_GB2312;方正仿宋_GBK"/>
          <w:b w:val="false"/>
          <w:bCs w:val="false"/>
          <w:color w:val="000000"/>
          <w:sz w:val="32"/>
          <w:szCs w:val="32"/>
        </w:rPr>
        <w:t>，</w:t>
      </w: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  <w:u w:val="none"/>
        </w:rPr>
        <w:t>提升警务辅助人员的素质，</w:t>
      </w: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</w:rPr>
        <w:t>遵循有关法律、行政法规的基本原则，结合厦门经济特区实际，制定本条例。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false"/>
        <w:autoSpaceDE w:val="true"/>
        <w:bidi w:val="0"/>
        <w:snapToGrid w:val="true"/>
        <w:spacing w:lineRule="exact" w:line="590"/>
        <w:ind w:firstLineChars="200" w:startChars="0" w:start="0" w:endChars="0" w:end="0"/>
        <w:textAlignment w:val="auto"/>
        <w:rPr>
          <w:rFonts w:ascii="仿宋_GB2312;方正仿宋_GBK" w:hAnsi="仿宋_GB2312;方正仿宋_GBK" w:eastAsia="仿宋_GB2312;方正仿宋_GBK" w:cs="仿宋_GB2312;方正仿宋_GBK" w:hint="eastAsia"/>
          <w:color w:val="000000"/>
          <w:kern w:val="0"/>
          <w:sz w:val="32"/>
          <w:szCs w:val="32"/>
        </w:rPr>
      </w:pPr>
      <w:r>
        <w:rPr>
          <w:rFonts w:ascii="黑体;方正黑体_GBK" w:hAnsi="黑体;方正黑体_GBK" w:cs="黑体;方正黑体_GBK" w:hint="eastAsia" w:eastAsia="黑体;方正黑体_GBK"/>
          <w:b w:val="false"/>
          <w:bCs w:val="false"/>
          <w:color w:val="000000"/>
          <w:kern w:val="0"/>
          <w:sz w:val="32"/>
          <w:szCs w:val="32"/>
        </w:rPr>
        <w:t>第二条</w:t>
      </w: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</w:rPr>
        <w:t xml:space="preserve">  本条例所称公安机关</w:t>
      </w:r>
      <w:r>
        <w:rPr>
          <w:rStyle w:val="Strong"/>
          <w:rFonts w:ascii="仿宋_GB2312;方正仿宋_GBK" w:hAnsi="仿宋_GB2312;方正仿宋_GBK" w:cs="仿宋_GB2312;方正仿宋_GBK" w:hint="eastAsia" w:eastAsia="仿宋_GB2312;方正仿宋_GBK"/>
          <w:b w:val="false"/>
          <w:bCs w:val="false"/>
          <w:color w:val="000000"/>
          <w:sz w:val="32"/>
          <w:szCs w:val="32"/>
        </w:rPr>
        <w:t>警务辅助人员</w:t>
      </w: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</w:rPr>
        <w:t>（以下简称辅警），</w:t>
      </w: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kern w:val="0"/>
          <w:sz w:val="32"/>
          <w:szCs w:val="32"/>
        </w:rPr>
        <w:t>是指由公安机关依照本条例招聘，为公安机关警务活动</w:t>
      </w: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kern w:val="0"/>
          <w:sz w:val="32"/>
          <w:szCs w:val="32"/>
          <w:u w:val="none"/>
        </w:rPr>
        <w:t>及相关工作</w:t>
      </w: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kern w:val="0"/>
          <w:sz w:val="32"/>
          <w:szCs w:val="32"/>
        </w:rPr>
        <w:t>提供辅助支持的非人民警察身份的工作人员。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false"/>
        <w:autoSpaceDE w:val="true"/>
        <w:bidi w:val="0"/>
        <w:snapToGrid w:val="true"/>
        <w:spacing w:lineRule="exact" w:line="590"/>
        <w:ind w:firstLineChars="200" w:startChars="0" w:start="0" w:endChars="0" w:end="0"/>
        <w:textAlignment w:val="auto"/>
        <w:rPr>
          <w:rStyle w:val="Strong"/>
          <w:rFonts w:ascii="仿宋_GB2312;方正仿宋_GBK" w:hAnsi="仿宋_GB2312;方正仿宋_GBK" w:eastAsia="仿宋_GB2312;方正仿宋_GBK" w:cs="仿宋_GB2312;方正仿宋_GBK" w:hint="eastAsia"/>
          <w:color w:val="000000"/>
          <w:sz w:val="32"/>
          <w:szCs w:val="32"/>
        </w:rPr>
      </w:pP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kern w:val="0"/>
          <w:sz w:val="32"/>
          <w:szCs w:val="32"/>
        </w:rPr>
        <w:t>治安联防、治安志愿者、护村队、护校队等社会群防群治力量，以及从事公安机关保卫、保洁等后勤服务人员，不属于辅警。</w:t>
      </w:r>
    </w:p>
    <w:p>
      <w:pPr>
        <w:pStyle w:val="Style16"/>
        <w:keepNext w:val="false"/>
        <w:keepLines w:val="false"/>
        <w:pageBreakBefore w:val="false"/>
        <w:widowControl w:val="false"/>
        <w:pBdr/>
        <w:shd w:fill="FFFFFF" w:val="clear"/>
        <w:kinsoku w:val="true"/>
        <w:overflowPunct w:val="false"/>
        <w:autoSpaceDE w:val="true"/>
        <w:bidi w:val="0"/>
        <w:snapToGrid w:val="true"/>
        <w:spacing w:lineRule="exact" w:line="590"/>
        <w:ind w:firstLineChars="200" w:startChars="0" w:start="0" w:endChars="0" w:end="0"/>
        <w:jc w:val="both"/>
        <w:textAlignment w:val="auto"/>
        <w:rPr>
          <w:rFonts w:ascii="仿宋_GB2312;方正仿宋_GBK" w:hAnsi="仿宋_GB2312;方正仿宋_GBK" w:eastAsia="仿宋_GB2312;方正仿宋_GBK" w:cs="仿宋_GB2312;方正仿宋_GBK" w:hint="eastAsia"/>
          <w:color w:val="000000"/>
          <w:sz w:val="32"/>
          <w:szCs w:val="32"/>
        </w:rPr>
      </w:pPr>
      <w:r>
        <w:rPr>
          <w:rFonts w:ascii="黑体;方正黑体_GBK" w:hAnsi="黑体;方正黑体_GBK" w:cs="黑体;方正黑体_GBK" w:hint="eastAsia" w:eastAsia="黑体;方正黑体_GBK"/>
          <w:b w:val="false"/>
          <w:bCs w:val="false"/>
          <w:color w:val="000000"/>
          <w:kern w:val="0"/>
          <w:sz w:val="32"/>
          <w:szCs w:val="32"/>
        </w:rPr>
        <w:t>第三条</w:t>
      </w:r>
      <w:r>
        <w:rPr>
          <w:rStyle w:val="Strong"/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</w:rPr>
        <w:t xml:space="preserve">  </w:t>
      </w:r>
      <w:r>
        <w:rPr>
          <w:rStyle w:val="Strong"/>
          <w:rFonts w:ascii="仿宋_GB2312;方正仿宋_GBK" w:hAnsi="仿宋_GB2312;方正仿宋_GBK" w:cs="仿宋_GB2312;方正仿宋_GBK" w:hint="eastAsia" w:eastAsia="仿宋_GB2312;方正仿宋_GBK"/>
          <w:b w:val="false"/>
          <w:bCs w:val="false"/>
          <w:color w:val="000000"/>
          <w:sz w:val="32"/>
          <w:szCs w:val="32"/>
        </w:rPr>
        <w:t>辅警</w:t>
      </w: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</w:rPr>
        <w:t>的职责、招聘、</w:t>
      </w: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kern w:val="0"/>
          <w:sz w:val="32"/>
          <w:szCs w:val="32"/>
          <w:u w:val="none"/>
        </w:rPr>
        <w:t>使用</w:t>
      </w: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</w:rPr>
        <w:t>、监督和保障，适用本条例。</w:t>
      </w:r>
    </w:p>
    <w:p>
      <w:pPr>
        <w:pStyle w:val="Style16"/>
        <w:keepNext w:val="false"/>
        <w:keepLines w:val="false"/>
        <w:pageBreakBefore w:val="false"/>
        <w:widowControl w:val="false"/>
        <w:shd w:fill="FFFFFF" w:val="clear"/>
        <w:kinsoku w:val="true"/>
        <w:overflowPunct w:val="false"/>
        <w:autoSpaceDE w:val="true"/>
        <w:bidi w:val="0"/>
        <w:snapToGrid w:val="true"/>
        <w:spacing w:lineRule="exact" w:line="590"/>
        <w:ind w:firstLineChars="200" w:startChars="0" w:start="0" w:endChars="0" w:end="0"/>
        <w:jc w:val="both"/>
        <w:textAlignment w:val="auto"/>
        <w:rPr>
          <w:rFonts w:ascii="仿宋_GB2312;方正仿宋_GBK" w:hAnsi="仿宋_GB2312;方正仿宋_GBK" w:eastAsia="仿宋_GB2312;方正仿宋_GBK" w:cs="仿宋_GB2312;方正仿宋_GBK" w:hint="eastAsia"/>
          <w:color w:val="000000"/>
          <w:sz w:val="32"/>
          <w:szCs w:val="32"/>
        </w:rPr>
      </w:pPr>
      <w:r>
        <w:rPr>
          <w:rFonts w:ascii="黑体;方正黑体_GBK" w:hAnsi="黑体;方正黑体_GBK" w:cs="黑体;方正黑体_GBK" w:hint="eastAsia" w:eastAsia="黑体;方正黑体_GBK"/>
          <w:b w:val="false"/>
          <w:bCs w:val="false"/>
          <w:color w:val="000000"/>
          <w:kern w:val="0"/>
          <w:sz w:val="32"/>
          <w:szCs w:val="32"/>
        </w:rPr>
        <w:t>第四条</w:t>
      </w:r>
      <w:r>
        <w:rPr>
          <w:rFonts w:ascii="仿宋_GB2312;方正仿宋_GBK" w:hAnsi="仿宋_GB2312;方正仿宋_GBK" w:cs="仿宋_GB2312;方正仿宋_GBK" w:hint="eastAsia" w:eastAsia="仿宋_GB2312;方正仿宋_GBK"/>
          <w:b/>
          <w:bCs/>
          <w:color w:val="000000"/>
          <w:sz w:val="32"/>
          <w:szCs w:val="32"/>
        </w:rPr>
        <w:t xml:space="preserve">  </w:t>
      </w: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</w:rPr>
        <w:t>市、区人民政府应当将辅警队伍建设纳入国民经济和社会发展相关规划，加强组织领导，研究解决辅警管理工作中的重大问题。</w:t>
      </w:r>
    </w:p>
    <w:p>
      <w:pPr>
        <w:pStyle w:val="Style16"/>
        <w:keepNext w:val="false"/>
        <w:keepLines w:val="false"/>
        <w:pageBreakBefore w:val="false"/>
        <w:widowControl w:val="false"/>
        <w:shd w:fill="FFFFFF" w:val="clear"/>
        <w:kinsoku w:val="true"/>
        <w:overflowPunct w:val="false"/>
        <w:autoSpaceDE w:val="true"/>
        <w:bidi w:val="0"/>
        <w:snapToGrid w:val="true"/>
        <w:spacing w:lineRule="exact" w:line="590"/>
        <w:ind w:firstLineChars="200" w:startChars="0" w:start="0" w:endChars="0" w:end="0"/>
        <w:jc w:val="both"/>
        <w:textAlignment w:val="auto"/>
        <w:rPr>
          <w:rFonts w:ascii="仿宋_GB2312;方正仿宋_GBK" w:hAnsi="仿宋_GB2312;方正仿宋_GBK" w:eastAsia="仿宋_GB2312;方正仿宋_GBK" w:cs="仿宋_GB2312;方正仿宋_GBK" w:hint="eastAsia"/>
          <w:color w:val="000000"/>
          <w:sz w:val="32"/>
          <w:szCs w:val="32"/>
        </w:rPr>
      </w:pP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</w:rPr>
        <w:t>市、区人民政府应当将辅警的人员经费、日常管理、被装配置</w:t>
      </w: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kern w:val="0"/>
          <w:sz w:val="32"/>
          <w:szCs w:val="32"/>
          <w:u w:val="none"/>
        </w:rPr>
        <w:t>等</w:t>
      </w: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</w:rPr>
        <w:t>所需经费列入本级财政预算。</w:t>
      </w:r>
    </w:p>
    <w:p>
      <w:pPr>
        <w:pStyle w:val="Style16"/>
        <w:keepNext w:val="false"/>
        <w:keepLines w:val="false"/>
        <w:pageBreakBefore w:val="false"/>
        <w:widowControl w:val="false"/>
        <w:shd w:fill="FFFFFF" w:val="clear"/>
        <w:kinsoku w:val="true"/>
        <w:overflowPunct w:val="false"/>
        <w:autoSpaceDE w:val="true"/>
        <w:bidi w:val="0"/>
        <w:snapToGrid w:val="true"/>
        <w:spacing w:lineRule="exact" w:line="590"/>
        <w:ind w:firstLineChars="200" w:startChars="0" w:start="0" w:endChars="0" w:end="0"/>
        <w:jc w:val="both"/>
        <w:textAlignment w:val="auto"/>
        <w:rPr>
          <w:rFonts w:ascii="仿宋_GB2312;方正仿宋_GBK" w:hAnsi="仿宋_GB2312;方正仿宋_GBK" w:eastAsia="仿宋_GB2312;方正仿宋_GBK" w:cs="仿宋_GB2312;方正仿宋_GBK" w:hint="eastAsia"/>
          <w:color w:val="000000"/>
          <w:sz w:val="32"/>
          <w:szCs w:val="32"/>
        </w:rPr>
      </w:pPr>
      <w:r>
        <w:rPr>
          <w:rFonts w:ascii="黑体;方正黑体_GBK" w:hAnsi="黑体;方正黑体_GBK" w:cs="黑体;方正黑体_GBK" w:hint="eastAsia" w:eastAsia="黑体;方正黑体_GBK"/>
          <w:b w:val="false"/>
          <w:bCs w:val="false"/>
          <w:color w:val="000000"/>
          <w:kern w:val="0"/>
          <w:sz w:val="32"/>
          <w:szCs w:val="32"/>
        </w:rPr>
        <w:t>第五条</w:t>
      </w:r>
      <w:r>
        <w:rPr>
          <w:rFonts w:ascii="仿宋_GB2312;方正仿宋_GBK" w:hAnsi="仿宋_GB2312;方正仿宋_GBK" w:cs="仿宋_GB2312;方正仿宋_GBK" w:hint="eastAsia" w:eastAsia="仿宋_GB2312;方正仿宋_GBK"/>
          <w:b/>
          <w:bCs/>
          <w:color w:val="000000"/>
          <w:sz w:val="32"/>
          <w:szCs w:val="32"/>
        </w:rPr>
        <w:t xml:space="preserve">  </w:t>
      </w: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</w:rPr>
        <w:t>公安机关负责辅警的管理工作。</w:t>
      </w:r>
    </w:p>
    <w:p>
      <w:pPr>
        <w:pStyle w:val="Style16"/>
        <w:keepNext w:val="false"/>
        <w:keepLines w:val="false"/>
        <w:pageBreakBefore w:val="false"/>
        <w:widowControl w:val="false"/>
        <w:shd w:fill="FFFFFF" w:val="clear"/>
        <w:kinsoku w:val="true"/>
        <w:overflowPunct w:val="false"/>
        <w:autoSpaceDE w:val="true"/>
        <w:bidi w:val="0"/>
        <w:snapToGrid w:val="true"/>
        <w:spacing w:lineRule="exact" w:line="590"/>
        <w:ind w:firstLineChars="200" w:startChars="0" w:start="0" w:endChars="0" w:end="0"/>
        <w:jc w:val="both"/>
        <w:textAlignment w:val="auto"/>
        <w:rPr>
          <w:rFonts w:ascii="仿宋_GB2312;方正仿宋_GBK" w:hAnsi="仿宋_GB2312;方正仿宋_GBK" w:eastAsia="仿宋_GB2312;方正仿宋_GBK" w:cs="仿宋_GB2312;方正仿宋_GBK" w:hint="eastAsia"/>
          <w:color w:val="000000"/>
          <w:sz w:val="32"/>
          <w:szCs w:val="32"/>
        </w:rPr>
      </w:pP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kern w:val="0"/>
          <w:sz w:val="32"/>
          <w:szCs w:val="32"/>
          <w:u w:val="none"/>
        </w:rPr>
        <w:t>机构编制、</w:t>
      </w: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</w:rPr>
        <w:t>财政、人力资源和社会保障、退役军人事务等部门按照各自职责做好相关工作。</w:t>
      </w:r>
    </w:p>
    <w:p>
      <w:pPr>
        <w:pStyle w:val="Style16"/>
        <w:keepNext w:val="false"/>
        <w:keepLines w:val="false"/>
        <w:pageBreakBefore w:val="false"/>
        <w:widowControl w:val="false"/>
        <w:numPr>
          <w:ilvl w:val="0"/>
          <w:numId w:val="0"/>
        </w:numPr>
        <w:shd w:fill="FFFFFF" w:val="clear"/>
        <w:kinsoku w:val="true"/>
        <w:overflowPunct w:val="false"/>
        <w:autoSpaceDE w:val="true"/>
        <w:bidi w:val="0"/>
        <w:snapToGrid w:val="true"/>
        <w:spacing w:lineRule="exact" w:line="590"/>
        <w:ind w:firstLineChars="200" w:startChars="0" w:start="0" w:endChars="0" w:end="0"/>
        <w:jc w:val="both"/>
        <w:textAlignment w:val="auto"/>
        <w:rPr>
          <w:rFonts w:ascii="仿宋_GB2312;方正仿宋_GBK" w:hAnsi="仿宋_GB2312;方正仿宋_GBK" w:eastAsia="仿宋_GB2312;方正仿宋_GBK" w:cs="仿宋_GB2312;方正仿宋_GBK"/>
          <w:color w:val="000000"/>
          <w:kern w:val="0"/>
          <w:sz w:val="32"/>
          <w:szCs w:val="32"/>
          <w:u w:val="single"/>
        </w:rPr>
      </w:pPr>
      <w:r>
        <w:rPr>
          <w:rFonts w:ascii="黑体;方正黑体_GBK" w:hAnsi="黑体;方正黑体_GBK" w:cs="黑体;方正黑体_GBK" w:hint="eastAsia" w:eastAsia="黑体;方正黑体_GBK"/>
          <w:b w:val="false"/>
          <w:bCs w:val="false"/>
          <w:color w:val="000000"/>
          <w:kern w:val="0"/>
          <w:sz w:val="32"/>
          <w:szCs w:val="32"/>
        </w:rPr>
        <w:t>第六条</w:t>
      </w: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kern w:val="0"/>
          <w:sz w:val="32"/>
          <w:szCs w:val="32"/>
          <w:u w:val="none"/>
        </w:rPr>
        <w:t xml:space="preserve">  公安机关应当科学、合理配备使用辅警。             </w:t>
      </w: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kern w:val="0"/>
          <w:sz w:val="32"/>
          <w:szCs w:val="32"/>
          <w:u w:val="single"/>
        </w:rPr>
        <w:t xml:space="preserve">  </w:t>
      </w:r>
    </w:p>
    <w:p>
      <w:pPr>
        <w:pStyle w:val="Style16"/>
        <w:keepNext w:val="false"/>
        <w:keepLines w:val="false"/>
        <w:pageBreakBefore w:val="false"/>
        <w:widowControl w:val="false"/>
        <w:numPr>
          <w:ilvl w:val="0"/>
          <w:numId w:val="0"/>
        </w:numPr>
        <w:shd w:fill="FFFFFF" w:val="clear"/>
        <w:kinsoku w:val="true"/>
        <w:overflowPunct w:val="false"/>
        <w:autoSpaceDE w:val="true"/>
        <w:bidi w:val="0"/>
        <w:snapToGrid w:val="true"/>
        <w:spacing w:lineRule="exact" w:line="590"/>
        <w:ind w:firstLineChars="200" w:startChars="0" w:start="0" w:endChars="0" w:end="0"/>
        <w:jc w:val="both"/>
        <w:textAlignment w:val="auto"/>
        <w:rPr>
          <w:rFonts w:ascii="仿宋_GB2312;方正仿宋_GBK" w:hAnsi="仿宋_GB2312;方正仿宋_GBK" w:eastAsia="仿宋_GB2312;方正仿宋_GBK" w:cs="仿宋_GB2312;方正仿宋_GBK" w:hint="eastAsia"/>
          <w:color w:val="000000"/>
          <w:kern w:val="0"/>
          <w:sz w:val="32"/>
          <w:szCs w:val="32"/>
          <w:u w:val="none"/>
        </w:rPr>
      </w:pP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kern w:val="0"/>
          <w:sz w:val="32"/>
          <w:szCs w:val="32"/>
          <w:u w:val="none"/>
        </w:rPr>
        <w:t>辅警应当在公安机关组织、指挥或者人民警察带领下，从事协助打击违法犯罪、维护社会治安、开展行政管理、服务人民群众等方面的警务辅助工作。</w:t>
      </w:r>
    </w:p>
    <w:p>
      <w:pPr>
        <w:pStyle w:val="Style16"/>
        <w:keepNext w:val="false"/>
        <w:keepLines w:val="false"/>
        <w:pageBreakBefore w:val="false"/>
        <w:widowControl w:val="false"/>
        <w:numPr>
          <w:ilvl w:val="0"/>
          <w:numId w:val="0"/>
        </w:numPr>
        <w:shd w:fill="FFFFFF" w:val="clear"/>
        <w:kinsoku w:val="true"/>
        <w:overflowPunct w:val="false"/>
        <w:autoSpaceDE w:val="true"/>
        <w:bidi w:val="0"/>
        <w:snapToGrid w:val="true"/>
        <w:spacing w:lineRule="exact" w:line="590"/>
        <w:ind w:firstLine="640" w:start="0" w:end="0"/>
        <w:jc w:val="both"/>
        <w:textAlignment w:val="auto"/>
        <w:rPr>
          <w:rFonts w:ascii="仿宋_GB2312;方正仿宋_GBK" w:hAnsi="仿宋_GB2312;方正仿宋_GBK" w:eastAsia="仿宋_GB2312;方正仿宋_GBK" w:cs="仿宋_GB2312;方正仿宋_GBK" w:hint="eastAsia"/>
          <w:b w:val="false"/>
          <w:bCs w:val="false"/>
          <w:color w:val="000000"/>
          <w:sz w:val="32"/>
          <w:szCs w:val="32"/>
        </w:rPr>
      </w:pP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</w:rPr>
        <w:t>辅警依法履职的行为受法律保护，公民、法人和其他组织应当支持和配合。</w:t>
      </w: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  <w:u w:val="none"/>
          <w:shd w:fill="auto" w:val="clear"/>
        </w:rPr>
        <w:t>辅警履职</w:t>
      </w: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  <w:shd w:fill="auto" w:val="clear"/>
        </w:rPr>
        <w:t>的后果，由辅警所在公安机关承担。</w:t>
      </w:r>
    </w:p>
    <w:p>
      <w:pPr>
        <w:pStyle w:val="Style16"/>
        <w:keepNext w:val="false"/>
        <w:keepLines w:val="false"/>
        <w:pageBreakBefore w:val="false"/>
        <w:widowControl w:val="false"/>
        <w:shd w:fill="FFFFFF" w:val="clear"/>
        <w:kinsoku w:val="true"/>
        <w:overflowPunct w:val="false"/>
        <w:autoSpaceDE w:val="true"/>
        <w:bidi w:val="0"/>
        <w:snapToGrid w:val="true"/>
        <w:spacing w:lineRule="exact" w:line="570"/>
        <w:ind w:firstLineChars="200" w:startChars="0" w:start="0" w:endChars="0" w:end="0"/>
        <w:jc w:val="both"/>
        <w:textAlignment w:val="auto"/>
        <w:rPr>
          <w:rFonts w:ascii="仿宋_GB2312;方正仿宋_GBK" w:hAnsi="仿宋_GB2312;方正仿宋_GBK" w:eastAsia="方正仿宋_GBK" w:cs="仿宋_GB2312;方正仿宋_GBK" w:hint="eastAsia"/>
          <w:b w:val="false"/>
          <w:bCs w:val="false"/>
          <w:color w:val="000000"/>
          <w:sz w:val="32"/>
          <w:szCs w:val="32"/>
        </w:rPr>
      </w:pPr>
      <w:r>
        <w:rPr>
          <w:rFonts w:eastAsia="方正仿宋_GBK" w:cs="仿宋_GB2312;方正仿宋_GBK" w:hint="eastAsia" w:ascii="仿宋_GB2312;方正仿宋_GBK" w:hAnsi="仿宋_GB2312;方正仿宋_GBK"/>
          <w:b w:val="false"/>
          <w:bCs w:val="false"/>
          <w:color w:val="000000"/>
          <w:sz w:val="32"/>
          <w:szCs w:val="32"/>
        </w:rPr>
      </w:r>
    </w:p>
    <w:p>
      <w:pPr>
        <w:pStyle w:val="Style16"/>
        <w:keepNext w:val="false"/>
        <w:keepLines w:val="false"/>
        <w:pageBreakBefore w:val="false"/>
        <w:widowControl w:val="false"/>
        <w:shd w:fill="FFFFFF" w:val="clear"/>
        <w:kinsoku w:val="true"/>
        <w:overflowPunct w:val="false"/>
        <w:autoSpaceDE w:val="true"/>
        <w:bidi w:val="0"/>
        <w:snapToGrid w:val="true"/>
        <w:spacing w:lineRule="exact" w:line="570"/>
        <w:ind w:firstLineChars="0" w:firstLine="0" w:startChars="0" w:start="0" w:endChars="0" w:end="0"/>
        <w:jc w:val="center"/>
        <w:textAlignment w:val="auto"/>
        <w:rPr>
          <w:rFonts w:ascii="黑体;方正黑体_GBK" w:hAnsi="黑体;方正黑体_GBK" w:eastAsia="方正黑体_GBK" w:cs="黑体;方正黑体_GBK" w:hint="eastAsia"/>
          <w:color w:val="000000"/>
          <w:sz w:val="32"/>
          <w:szCs w:val="32"/>
        </w:rPr>
      </w:pPr>
      <w:r>
        <w:rPr>
          <w:rStyle w:val="Strong"/>
          <w:rFonts w:ascii="黑体;方正黑体_GBK" w:hAnsi="黑体;方正黑体_GBK" w:cs="黑体;方正黑体_GBK" w:hint="eastAsia" w:eastAsia="方正黑体_GBK"/>
          <w:b w:val="false"/>
          <w:bCs w:val="false"/>
          <w:color w:val="000000"/>
          <w:sz w:val="32"/>
          <w:szCs w:val="32"/>
        </w:rPr>
        <w:t>第二章  职责</w:t>
      </w:r>
    </w:p>
    <w:p>
      <w:pPr>
        <w:pStyle w:val="Normal"/>
        <w:keepNext w:val="false"/>
        <w:keepLines w:val="false"/>
        <w:pageBreakBefore w:val="false"/>
        <w:widowControl w:val="false"/>
        <w:shd w:fill="FFFFFF" w:val="clear"/>
        <w:kinsoku w:val="true"/>
        <w:overflowPunct w:val="false"/>
        <w:autoSpaceDE w:val="true"/>
        <w:bidi w:val="0"/>
        <w:snapToGrid w:val="true"/>
        <w:spacing w:lineRule="exact" w:line="570"/>
        <w:ind w:firstLineChars="200" w:startChars="0" w:start="0" w:endChars="0" w:end="0"/>
        <w:textAlignment w:val="auto"/>
        <w:rPr>
          <w:rFonts w:ascii="黑体;方正黑体_GBK" w:hAnsi="黑体;方正黑体_GBK" w:eastAsia="黑体;方正黑体_GBK" w:cs="黑体;方正黑体_GBK" w:hint="eastAsia"/>
          <w:b w:val="false"/>
          <w:bCs w:val="false"/>
          <w:color w:val="000000"/>
          <w:kern w:val="0"/>
          <w:sz w:val="32"/>
          <w:szCs w:val="32"/>
        </w:rPr>
      </w:pPr>
      <w:r>
        <w:rPr>
          <w:rFonts w:eastAsia="黑体;方正黑体_GBK" w:cs="黑体;方正黑体_GBK" w:hint="eastAsia" w:ascii="黑体;方正黑体_GBK" w:hAnsi="黑体;方正黑体_GBK"/>
          <w:b w:val="false"/>
          <w:bCs w:val="false"/>
          <w:color w:val="000000"/>
          <w:kern w:val="0"/>
          <w:sz w:val="32"/>
          <w:szCs w:val="32"/>
        </w:rPr>
      </w:r>
    </w:p>
    <w:p>
      <w:pPr>
        <w:pStyle w:val="Normal"/>
        <w:keepNext w:val="false"/>
        <w:keepLines w:val="false"/>
        <w:pageBreakBefore w:val="false"/>
        <w:widowControl w:val="false"/>
        <w:shd w:fill="FFFFFF" w:val="clear"/>
        <w:kinsoku w:val="true"/>
        <w:overflowPunct w:val="false"/>
        <w:autoSpaceDE w:val="true"/>
        <w:bidi w:val="0"/>
        <w:snapToGrid w:val="true"/>
        <w:spacing w:lineRule="exact" w:line="570"/>
        <w:ind w:firstLineChars="200" w:startChars="0" w:start="0" w:endChars="0" w:end="0"/>
        <w:textAlignment w:val="auto"/>
        <w:rPr>
          <w:rFonts w:ascii="仿宋_GB2312;方正仿宋_GBK" w:hAnsi="仿宋_GB2312;方正仿宋_GBK" w:eastAsia="仿宋_GB2312;方正仿宋_GBK" w:cs="仿宋_GB2312;方正仿宋_GBK" w:hint="eastAsia"/>
          <w:color w:val="000000"/>
          <w:sz w:val="32"/>
          <w:szCs w:val="32"/>
        </w:rPr>
      </w:pPr>
      <w:r>
        <w:rPr>
          <w:rFonts w:ascii="黑体;方正黑体_GBK" w:hAnsi="黑体;方正黑体_GBK" w:cs="黑体;方正黑体_GBK" w:hint="eastAsia" w:eastAsia="黑体;方正黑体_GBK"/>
          <w:b w:val="false"/>
          <w:bCs w:val="false"/>
          <w:color w:val="000000"/>
          <w:kern w:val="0"/>
          <w:sz w:val="32"/>
          <w:szCs w:val="32"/>
        </w:rPr>
        <w:t>第七条</w:t>
      </w:r>
      <w:r>
        <w:rPr>
          <w:rFonts w:ascii="仿宋_GB2312;方正仿宋_GBK" w:hAnsi="仿宋_GB2312;方正仿宋_GBK" w:cs="仿宋_GB2312;方正仿宋_GBK" w:hint="eastAsia" w:eastAsia="仿宋_GB2312;方正仿宋_GBK"/>
          <w:b/>
          <w:bCs/>
          <w:color w:val="000000"/>
          <w:sz w:val="32"/>
          <w:szCs w:val="32"/>
        </w:rPr>
        <w:t xml:space="preserve">  </w:t>
      </w: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</w:rPr>
        <w:t>在公安机关的组织、指挥下，辅警可以</w:t>
      </w: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  <w:u w:val="none"/>
          <w:shd w:fill="auto" w:val="clear"/>
        </w:rPr>
        <w:t>协助开展</w:t>
      </w: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</w:rPr>
        <w:t>下列工作：</w:t>
      </w:r>
    </w:p>
    <w:p>
      <w:pPr>
        <w:pStyle w:val="Style16"/>
        <w:keepNext w:val="false"/>
        <w:keepLines w:val="false"/>
        <w:pageBreakBefore w:val="false"/>
        <w:widowControl w:val="false"/>
        <w:shd w:fill="FFFFFF" w:val="clear"/>
        <w:kinsoku w:val="true"/>
        <w:overflowPunct w:val="false"/>
        <w:autoSpaceDE w:val="true"/>
        <w:bidi w:val="0"/>
        <w:snapToGrid w:val="true"/>
        <w:spacing w:lineRule="exact" w:line="570"/>
        <w:ind w:firstLineChars="200" w:startChars="0" w:start="0" w:endChars="0" w:end="0"/>
        <w:jc w:val="both"/>
        <w:textAlignment w:val="auto"/>
        <w:rPr>
          <w:rFonts w:ascii="仿宋_GB2312;方正仿宋_GBK" w:hAnsi="仿宋_GB2312;方正仿宋_GBK" w:eastAsia="仿宋_GB2312;方正仿宋_GBK" w:cs="仿宋_GB2312;方正仿宋_GBK" w:hint="eastAsia"/>
          <w:color w:val="000000"/>
          <w:sz w:val="32"/>
          <w:szCs w:val="32"/>
        </w:rPr>
      </w:pP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</w:rPr>
        <w:t>（一）</w:t>
      </w: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  <w:u w:val="none"/>
        </w:rPr>
        <w:t>治安巡逻、值守，</w:t>
      </w: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</w:rPr>
        <w:t>接受、处理群众求助，化解矛盾纠纷；</w:t>
      </w:r>
    </w:p>
    <w:p>
      <w:pPr>
        <w:pStyle w:val="Style16"/>
        <w:keepNext w:val="false"/>
        <w:keepLines w:val="false"/>
        <w:pageBreakBefore w:val="false"/>
        <w:widowControl w:val="false"/>
        <w:shd w:fill="FFFFFF" w:val="clear"/>
        <w:kinsoku w:val="true"/>
        <w:overflowPunct w:val="false"/>
        <w:autoSpaceDE w:val="true"/>
        <w:bidi w:val="0"/>
        <w:snapToGrid w:val="true"/>
        <w:spacing w:lineRule="exact" w:line="570"/>
        <w:ind w:firstLineChars="200" w:startChars="0" w:start="0" w:endChars="0" w:end="0"/>
        <w:jc w:val="both"/>
        <w:textAlignment w:val="auto"/>
        <w:rPr>
          <w:rFonts w:ascii="仿宋_GB2312;方正仿宋_GBK" w:hAnsi="仿宋_GB2312;方正仿宋_GBK" w:eastAsia="仿宋_GB2312;方正仿宋_GBK" w:cs="仿宋_GB2312;方正仿宋_GBK" w:hint="eastAsia"/>
          <w:color w:val="000000"/>
          <w:sz w:val="32"/>
          <w:szCs w:val="32"/>
        </w:rPr>
      </w:pP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</w:rPr>
        <w:t>（二）疏导交通，提示、劝阻交通安全违法行为，</w:t>
      </w: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  <w:u w:val="none"/>
        </w:rPr>
        <w:t>记录</w:t>
      </w: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  <w:shd w:fill="auto" w:val="clear"/>
        </w:rPr>
        <w:t>交通违法信息，</w:t>
      </w: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</w:rPr>
        <w:t>引导当事人协商处理轻微交通事故；</w:t>
      </w:r>
    </w:p>
    <w:p>
      <w:pPr>
        <w:pStyle w:val="Style16"/>
        <w:keepNext w:val="false"/>
        <w:keepLines w:val="false"/>
        <w:pageBreakBefore w:val="false"/>
        <w:widowControl w:val="false"/>
        <w:shd w:fill="FFFFFF" w:val="clear"/>
        <w:kinsoku w:val="true"/>
        <w:overflowPunct w:val="false"/>
        <w:autoSpaceDE w:val="true"/>
        <w:bidi w:val="0"/>
        <w:snapToGrid w:val="true"/>
        <w:spacing w:lineRule="exact" w:line="570"/>
        <w:ind w:firstLineChars="200" w:startChars="0" w:start="0" w:endChars="0" w:end="0"/>
        <w:jc w:val="both"/>
        <w:textAlignment w:val="auto"/>
        <w:rPr>
          <w:rFonts w:ascii="仿宋_GB2312;方正仿宋_GBK" w:hAnsi="仿宋_GB2312;方正仿宋_GBK" w:eastAsia="仿宋_GB2312;方正仿宋_GBK" w:cs="仿宋_GB2312;方正仿宋_GBK" w:hint="eastAsia"/>
          <w:color w:val="000000"/>
          <w:sz w:val="32"/>
          <w:szCs w:val="32"/>
        </w:rPr>
      </w:pP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</w:rPr>
        <w:t>（三）社会治安防范、交通安全、禁毒、反诈骗等宣传</w:t>
      </w: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  <w:u w:val="none"/>
        </w:rPr>
        <w:t>工作</w:t>
      </w: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</w:rPr>
        <w:t>；</w:t>
      </w:r>
    </w:p>
    <w:p>
      <w:pPr>
        <w:pStyle w:val="Style16"/>
        <w:keepNext w:val="false"/>
        <w:keepLines w:val="false"/>
        <w:pageBreakBefore w:val="false"/>
        <w:widowControl w:val="false"/>
        <w:shd w:fill="FFFFFF" w:val="clear"/>
        <w:kinsoku w:val="true"/>
        <w:overflowPunct w:val="false"/>
        <w:autoSpaceDE w:val="true"/>
        <w:bidi w:val="0"/>
        <w:snapToGrid w:val="true"/>
        <w:spacing w:lineRule="exact" w:line="570"/>
        <w:ind w:firstLineChars="200" w:startChars="0" w:start="0" w:endChars="0" w:end="0"/>
        <w:jc w:val="both"/>
        <w:textAlignment w:val="auto"/>
        <w:rPr>
          <w:rFonts w:ascii="仿宋_GB2312;方正仿宋_GBK" w:hAnsi="仿宋_GB2312;方正仿宋_GBK" w:eastAsia="仿宋_GB2312;方正仿宋_GBK" w:cs="仿宋_GB2312;方正仿宋_GBK" w:hint="eastAsia"/>
          <w:color w:val="000000"/>
          <w:sz w:val="32"/>
          <w:szCs w:val="32"/>
          <w:u w:val="none"/>
        </w:rPr>
      </w:pP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</w:rPr>
        <w:t>（四）收集社情民意、采集</w:t>
      </w: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  <w:u w:val="none"/>
        </w:rPr>
        <w:t>相应</w:t>
      </w: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</w:rPr>
        <w:t>基础信息、消防安全巡查、</w:t>
      </w: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  <w:u w:val="none"/>
          <w:shd w:fill="auto" w:val="clear"/>
        </w:rPr>
        <w:t>组织</w:t>
      </w: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</w:rPr>
        <w:t>群防群治</w:t>
      </w: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  <w:u w:val="none"/>
        </w:rPr>
        <w:t>等社区警务工作；</w:t>
      </w:r>
    </w:p>
    <w:p>
      <w:pPr>
        <w:pStyle w:val="Style16"/>
        <w:keepNext w:val="false"/>
        <w:keepLines w:val="false"/>
        <w:pageBreakBefore w:val="false"/>
        <w:widowControl w:val="false"/>
        <w:shd w:fill="FFFFFF" w:val="clear"/>
        <w:kinsoku w:val="true"/>
        <w:overflowPunct w:val="false"/>
        <w:autoSpaceDE w:val="true"/>
        <w:bidi w:val="0"/>
        <w:snapToGrid w:val="true"/>
        <w:spacing w:lineRule="exact" w:line="570"/>
        <w:ind w:firstLineChars="200" w:startChars="0" w:start="0" w:endChars="0" w:end="0"/>
        <w:jc w:val="both"/>
        <w:textAlignment w:val="auto"/>
        <w:rPr>
          <w:rFonts w:ascii="仿宋_GB2312;方正仿宋_GBK" w:hAnsi="仿宋_GB2312;方正仿宋_GBK" w:eastAsia="仿宋_GB2312;方正仿宋_GBK" w:cs="仿宋_GB2312;方正仿宋_GBK" w:hint="eastAsia"/>
          <w:color w:val="000000"/>
          <w:sz w:val="32"/>
          <w:szCs w:val="32"/>
        </w:rPr>
      </w:pP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</w:rPr>
        <w:t>（五）文书助理、档案管理、接线查询、窗口服务、证件办理等行政服务工作；</w:t>
      </w:r>
    </w:p>
    <w:p>
      <w:pPr>
        <w:pStyle w:val="Style16"/>
        <w:keepNext w:val="false"/>
        <w:keepLines w:val="false"/>
        <w:pageBreakBefore w:val="false"/>
        <w:widowControl w:val="false"/>
        <w:shd w:fill="FFFFFF" w:val="clear"/>
        <w:kinsoku w:val="true"/>
        <w:overflowPunct w:val="false"/>
        <w:autoSpaceDE w:val="true"/>
        <w:bidi w:val="0"/>
        <w:snapToGrid w:val="true"/>
        <w:spacing w:lineRule="exact" w:line="570"/>
        <w:ind w:firstLineChars="200" w:startChars="0" w:start="0" w:endChars="0" w:end="0"/>
        <w:jc w:val="both"/>
        <w:textAlignment w:val="auto"/>
        <w:rPr>
          <w:rFonts w:ascii="仿宋_GB2312;方正仿宋_GBK" w:hAnsi="仿宋_GB2312;方正仿宋_GBK" w:eastAsia="仿宋_GB2312;方正仿宋_GBK" w:cs="仿宋_GB2312;方正仿宋_GBK" w:hint="eastAsia"/>
          <w:color w:val="000000"/>
          <w:sz w:val="32"/>
          <w:szCs w:val="32"/>
        </w:rPr>
      </w:pP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</w:rPr>
        <w:t>（六）心理咨询、医疗、翻译、计算机网络维护、数据分析、软件研发、通信保障、警犬训导、视频监控研判、智能设备操控、新媒体</w:t>
      </w: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  <w:u w:val="none"/>
          <w:shd w:fill="auto" w:val="clear"/>
        </w:rPr>
        <w:t>宣传</w:t>
      </w: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</w:rPr>
        <w:t>、实验室分析、检验鉴定、现场勘查等技术支持工作；</w:t>
      </w:r>
    </w:p>
    <w:p>
      <w:pPr>
        <w:pStyle w:val="Style16"/>
        <w:keepNext w:val="false"/>
        <w:keepLines w:val="false"/>
        <w:pageBreakBefore w:val="false"/>
        <w:widowControl w:val="false"/>
        <w:shd w:fill="FFFFFF" w:val="clear"/>
        <w:kinsoku w:val="true"/>
        <w:overflowPunct w:val="false"/>
        <w:autoSpaceDE w:val="true"/>
        <w:bidi w:val="0"/>
        <w:snapToGrid w:val="true"/>
        <w:spacing w:lineRule="exact" w:line="570"/>
        <w:ind w:firstLineChars="200" w:startChars="0" w:start="0" w:endChars="0" w:end="0"/>
        <w:jc w:val="both"/>
        <w:textAlignment w:val="auto"/>
        <w:rPr>
          <w:rFonts w:ascii="仿宋_GB2312;方正仿宋_GBK" w:hAnsi="仿宋_GB2312;方正仿宋_GBK" w:eastAsia="仿宋_GB2312;方正仿宋_GBK" w:cs="仿宋_GB2312;方正仿宋_GBK" w:hint="eastAsia"/>
          <w:color w:val="000000"/>
          <w:sz w:val="32"/>
          <w:szCs w:val="32"/>
        </w:rPr>
      </w:pP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</w:rPr>
        <w:t>（七）除武器外的警用装备保管和维护保养、非涉密财务管理等警务保障工作；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false"/>
        <w:autoSpaceDE w:val="true"/>
        <w:bidi w:val="0"/>
        <w:snapToGrid w:val="true"/>
        <w:spacing w:lineRule="exact" w:line="570"/>
        <w:ind w:firstLineChars="200" w:startChars="0" w:start="0" w:endChars="0" w:end="0"/>
        <w:textAlignment w:val="auto"/>
        <w:rPr>
          <w:rFonts w:ascii="仿宋_GB2312;方正仿宋_GBK" w:hAnsi="仿宋_GB2312;方正仿宋_GBK" w:eastAsia="仿宋_GB2312;方正仿宋_GBK" w:cs="仿宋_GB2312;方正仿宋_GBK" w:hint="eastAsia"/>
          <w:color w:val="000000"/>
          <w:sz w:val="32"/>
          <w:szCs w:val="32"/>
        </w:rPr>
      </w:pP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</w:rPr>
        <w:t>（八）按照国家、省有关规定可以开展的其他工作。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false"/>
        <w:autoSpaceDE w:val="true"/>
        <w:bidi w:val="0"/>
        <w:snapToGrid w:val="true"/>
        <w:spacing w:lineRule="exact" w:line="570"/>
        <w:ind w:firstLineChars="200" w:startChars="0" w:start="0" w:endChars="0" w:end="0"/>
        <w:textAlignment w:val="auto"/>
        <w:rPr>
          <w:rFonts w:ascii="仿宋_GB2312;方正仿宋_GBK" w:hAnsi="仿宋_GB2312;方正仿宋_GBK" w:eastAsia="仿宋_GB2312;方正仿宋_GBK" w:cs="仿宋_GB2312;方正仿宋_GBK" w:hint="eastAsia"/>
          <w:color w:val="000000"/>
          <w:sz w:val="32"/>
          <w:szCs w:val="32"/>
        </w:rPr>
      </w:pP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</w:rPr>
        <w:t>开展前款工作有职业资格要求的，应当具备相应的资格。</w:t>
      </w:r>
    </w:p>
    <w:p>
      <w:pPr>
        <w:pStyle w:val="Normal"/>
        <w:keepNext w:val="false"/>
        <w:keepLines w:val="false"/>
        <w:pageBreakBefore w:val="false"/>
        <w:widowControl w:val="false"/>
        <w:shd w:fill="FFFFFF" w:val="clear"/>
        <w:kinsoku w:val="true"/>
        <w:overflowPunct w:val="false"/>
        <w:autoSpaceDE w:val="true"/>
        <w:bidi w:val="0"/>
        <w:snapToGrid w:val="true"/>
        <w:spacing w:lineRule="exact" w:line="570"/>
        <w:ind w:firstLineChars="200" w:startChars="0" w:start="0" w:endChars="0" w:end="0"/>
        <w:textAlignment w:val="auto"/>
        <w:rPr>
          <w:rFonts w:ascii="仿宋_GB2312;方正仿宋_GBK" w:hAnsi="仿宋_GB2312;方正仿宋_GBK" w:eastAsia="仿宋_GB2312;方正仿宋_GBK" w:cs="仿宋_GB2312;方正仿宋_GBK" w:hint="eastAsia"/>
          <w:color w:val="000000"/>
          <w:sz w:val="32"/>
          <w:szCs w:val="32"/>
        </w:rPr>
      </w:pPr>
      <w:r>
        <w:rPr>
          <w:rFonts w:ascii="黑体;方正黑体_GBK" w:hAnsi="黑体;方正黑体_GBK" w:cs="黑体;方正黑体_GBK" w:hint="eastAsia" w:eastAsia="黑体;方正黑体_GBK"/>
          <w:b w:val="false"/>
          <w:bCs w:val="false"/>
          <w:color w:val="000000"/>
          <w:kern w:val="0"/>
          <w:sz w:val="32"/>
          <w:szCs w:val="32"/>
        </w:rPr>
        <w:t>第八条</w:t>
      </w:r>
      <w:r>
        <w:rPr>
          <w:rFonts w:ascii="仿宋_GB2312;方正仿宋_GBK" w:hAnsi="仿宋_GB2312;方正仿宋_GBK" w:cs="仿宋_GB2312;方正仿宋_GBK" w:hint="eastAsia" w:eastAsia="仿宋_GB2312;方正仿宋_GBK"/>
          <w:b/>
          <w:bCs/>
          <w:color w:val="000000"/>
          <w:sz w:val="32"/>
          <w:szCs w:val="32"/>
        </w:rPr>
        <w:t xml:space="preserve">  </w:t>
      </w: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</w:rPr>
        <w:t>在人民警察的带领下，辅警可以协助开展下列工作：</w:t>
      </w:r>
    </w:p>
    <w:p>
      <w:pPr>
        <w:pStyle w:val="Style16"/>
        <w:keepNext w:val="false"/>
        <w:keepLines w:val="false"/>
        <w:pageBreakBefore w:val="false"/>
        <w:widowControl w:val="false"/>
        <w:shd w:fill="FFFFFF" w:val="clear"/>
        <w:kinsoku w:val="true"/>
        <w:overflowPunct w:val="false"/>
        <w:autoSpaceDE w:val="true"/>
        <w:bidi w:val="0"/>
        <w:snapToGrid w:val="true"/>
        <w:spacing w:lineRule="exact" w:line="570"/>
        <w:ind w:firstLineChars="200" w:startChars="0" w:start="0" w:endChars="0" w:end="0"/>
        <w:jc w:val="both"/>
        <w:textAlignment w:val="auto"/>
        <w:rPr>
          <w:rFonts w:ascii="仿宋_GB2312;方正仿宋_GBK" w:hAnsi="仿宋_GB2312;方正仿宋_GBK" w:eastAsia="仿宋_GB2312;方正仿宋_GBK" w:cs="仿宋_GB2312;方正仿宋_GBK" w:hint="eastAsia"/>
          <w:color w:val="000000"/>
          <w:sz w:val="32"/>
          <w:szCs w:val="32"/>
          <w:highlight w:val="yellow"/>
        </w:rPr>
      </w:pP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  <w:u w:val="none"/>
        </w:rPr>
        <w:t>（一）</w:t>
      </w: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  <w:u w:val="none"/>
        </w:rPr>
        <w:t>常住人口、流动人口、境外人员等</w:t>
      </w: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</w:rPr>
        <w:t>实有人口管理</w:t>
      </w: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  <w:u w:val="none"/>
        </w:rPr>
        <w:t>，</w:t>
      </w: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  <w:u w:val="none"/>
        </w:rPr>
        <w:t>出租房屋、特种行业、危险物品等</w:t>
      </w: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</w:rPr>
        <w:t>治安要素管控；</w:t>
      </w:r>
    </w:p>
    <w:p>
      <w:pPr>
        <w:pStyle w:val="Style16"/>
        <w:keepNext w:val="false"/>
        <w:keepLines w:val="false"/>
        <w:pageBreakBefore w:val="false"/>
        <w:widowControl w:val="false"/>
        <w:shd w:fill="FFFFFF" w:val="clear"/>
        <w:kinsoku w:val="true"/>
        <w:overflowPunct w:val="false"/>
        <w:autoSpaceDE w:val="true"/>
        <w:bidi w:val="0"/>
        <w:snapToGrid w:val="true"/>
        <w:spacing w:lineRule="exact" w:line="570"/>
        <w:ind w:firstLineChars="200" w:startChars="0" w:start="0" w:endChars="0" w:end="0"/>
        <w:jc w:val="both"/>
        <w:textAlignment w:val="auto"/>
        <w:rPr>
          <w:rFonts w:ascii="仿宋_GB2312;方正仿宋_GBK" w:hAnsi="仿宋_GB2312;方正仿宋_GBK" w:eastAsia="仿宋_GB2312;方正仿宋_GBK" w:cs="仿宋_GB2312;方正仿宋_GBK" w:hint="eastAsia"/>
          <w:color w:val="000000"/>
          <w:spacing w:val="-6"/>
          <w:sz w:val="32"/>
          <w:szCs w:val="32"/>
        </w:rPr>
      </w:pP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  <w:u w:val="none"/>
        </w:rPr>
        <w:t>（二）</w:t>
      </w: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pacing w:val="-6"/>
          <w:sz w:val="32"/>
          <w:szCs w:val="32"/>
        </w:rPr>
        <w:t>交通管制和交通安全检查，制止和纠正交通安全违法行为</w:t>
      </w: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pacing w:val="-6"/>
          <w:sz w:val="32"/>
          <w:szCs w:val="32"/>
          <w:u w:val="none"/>
        </w:rPr>
        <w:t>；</w:t>
      </w:r>
    </w:p>
    <w:p>
      <w:pPr>
        <w:pStyle w:val="Style16"/>
        <w:keepNext w:val="false"/>
        <w:keepLines w:val="false"/>
        <w:pageBreakBefore w:val="false"/>
        <w:widowControl w:val="false"/>
        <w:shd w:fill="FFFFFF" w:val="clear"/>
        <w:kinsoku w:val="true"/>
        <w:overflowPunct w:val="false"/>
        <w:autoSpaceDE w:val="true"/>
        <w:bidi w:val="0"/>
        <w:snapToGrid w:val="true"/>
        <w:spacing w:lineRule="exact" w:line="570"/>
        <w:ind w:firstLineChars="200" w:startChars="0" w:start="0" w:endChars="0" w:end="0"/>
        <w:jc w:val="both"/>
        <w:textAlignment w:val="auto"/>
        <w:rPr>
          <w:rFonts w:ascii="仿宋_GB2312;方正仿宋_GBK" w:hAnsi="仿宋_GB2312;方正仿宋_GBK" w:eastAsia="仿宋_GB2312;方正仿宋_GBK" w:cs="仿宋_GB2312;方正仿宋_GBK" w:hint="eastAsia"/>
          <w:color w:val="000000"/>
          <w:sz w:val="32"/>
          <w:szCs w:val="32"/>
        </w:rPr>
      </w:pP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  <w:u w:val="none"/>
        </w:rPr>
        <w:t>（三）</w:t>
      </w: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</w:rPr>
        <w:t>接处警、盘问、检查、抓捕、押解、维护案（事）件现场秩序、保护案（事）件现场；</w:t>
      </w:r>
    </w:p>
    <w:p>
      <w:pPr>
        <w:pStyle w:val="Style16"/>
        <w:keepNext w:val="false"/>
        <w:keepLines w:val="false"/>
        <w:pageBreakBefore w:val="false"/>
        <w:widowControl w:val="false"/>
        <w:shd w:fill="FFFFFF" w:val="clear"/>
        <w:kinsoku w:val="true"/>
        <w:overflowPunct w:val="false"/>
        <w:autoSpaceDE w:val="true"/>
        <w:bidi w:val="0"/>
        <w:snapToGrid w:val="true"/>
        <w:spacing w:lineRule="exact" w:line="570"/>
        <w:ind w:firstLineChars="200" w:startChars="0" w:start="0" w:endChars="0" w:end="0"/>
        <w:jc w:val="both"/>
        <w:textAlignment w:val="auto"/>
        <w:rPr>
          <w:rFonts w:ascii="仿宋_GB2312;方正仿宋_GBK" w:hAnsi="仿宋_GB2312;方正仿宋_GBK" w:eastAsia="仿宋_GB2312;方正仿宋_GBK" w:cs="仿宋_GB2312;方正仿宋_GBK" w:hint="eastAsia"/>
          <w:color w:val="000000"/>
          <w:sz w:val="32"/>
          <w:szCs w:val="32"/>
        </w:rPr>
      </w:pP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  <w:u w:val="none"/>
        </w:rPr>
        <w:t>（四）</w:t>
      </w: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</w:rPr>
        <w:t>对疑似醉酒或者吸毒的人员、精神障碍患者以及其他丧失辨认或者行为控制能力的人员，依法采取临时保护性约束措施；</w:t>
      </w:r>
    </w:p>
    <w:p>
      <w:pPr>
        <w:pStyle w:val="Style16"/>
        <w:keepNext w:val="false"/>
        <w:keepLines w:val="false"/>
        <w:pageBreakBefore w:val="false"/>
        <w:widowControl w:val="false"/>
        <w:shd w:fill="FFFFFF" w:val="clear"/>
        <w:kinsoku w:val="true"/>
        <w:overflowPunct w:val="false"/>
        <w:autoSpaceDE w:val="true"/>
        <w:bidi w:val="0"/>
        <w:snapToGrid w:val="true"/>
        <w:spacing w:lineRule="exact" w:line="570"/>
        <w:ind w:firstLineChars="200" w:startChars="0" w:start="0" w:endChars="0" w:end="0"/>
        <w:jc w:val="both"/>
        <w:textAlignment w:val="auto"/>
        <w:rPr>
          <w:rFonts w:ascii="仿宋_GB2312;方正仿宋_GBK" w:hAnsi="仿宋_GB2312;方正仿宋_GBK" w:eastAsia="仿宋_GB2312;方正仿宋_GBK" w:cs="仿宋_GB2312;方正仿宋_GBK" w:hint="eastAsia"/>
          <w:color w:val="000000"/>
          <w:sz w:val="32"/>
          <w:szCs w:val="32"/>
        </w:rPr>
      </w:pP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  <w:u w:val="none"/>
        </w:rPr>
        <w:t>（五）</w:t>
      </w: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</w:rPr>
        <w:t>接报案、受案登记、接受证据、信息采集、调解、送达文书等工作；</w:t>
      </w:r>
    </w:p>
    <w:p>
      <w:pPr>
        <w:pStyle w:val="Style16"/>
        <w:keepNext w:val="false"/>
        <w:keepLines w:val="false"/>
        <w:pageBreakBefore w:val="false"/>
        <w:widowControl w:val="false"/>
        <w:shd w:fill="FFFFFF" w:val="clear"/>
        <w:kinsoku w:val="true"/>
        <w:overflowPunct w:val="false"/>
        <w:autoSpaceDE w:val="true"/>
        <w:bidi w:val="0"/>
        <w:snapToGrid w:val="true"/>
        <w:spacing w:lineRule="exact" w:line="570"/>
        <w:ind w:firstLineChars="200" w:startChars="0" w:start="0" w:endChars="0" w:end="0"/>
        <w:jc w:val="both"/>
        <w:textAlignment w:val="auto"/>
        <w:rPr>
          <w:rFonts w:ascii="仿宋_GB2312;方正仿宋_GBK" w:hAnsi="仿宋_GB2312;方正仿宋_GBK" w:eastAsia="仿宋_GB2312;方正仿宋_GBK" w:cs="仿宋_GB2312;方正仿宋_GBK" w:hint="eastAsia"/>
          <w:color w:val="000000"/>
          <w:sz w:val="32"/>
          <w:szCs w:val="32"/>
        </w:rPr>
      </w:pP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  <w:u w:val="none"/>
        </w:rPr>
        <w:t>（六）</w:t>
      </w: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  <w:u w:val="none"/>
        </w:rPr>
        <w:t>整理</w:t>
      </w: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</w:rPr>
        <w:t>保管案卷、管理涉案财物；</w:t>
      </w:r>
    </w:p>
    <w:p>
      <w:pPr>
        <w:pStyle w:val="Style16"/>
        <w:keepNext w:val="false"/>
        <w:keepLines w:val="false"/>
        <w:pageBreakBefore w:val="false"/>
        <w:widowControl w:val="false"/>
        <w:shd w:fill="FFFFFF" w:val="clear"/>
        <w:kinsoku w:val="true"/>
        <w:overflowPunct w:val="false"/>
        <w:autoSpaceDE w:val="true"/>
        <w:bidi w:val="0"/>
        <w:snapToGrid w:val="true"/>
        <w:spacing w:lineRule="exact" w:line="570"/>
        <w:ind w:firstLineChars="200" w:startChars="0" w:start="0" w:endChars="0" w:end="0"/>
        <w:jc w:val="both"/>
        <w:textAlignment w:val="auto"/>
        <w:rPr>
          <w:rFonts w:ascii="仿宋_GB2312;方正仿宋_GBK" w:hAnsi="仿宋_GB2312;方正仿宋_GBK" w:eastAsia="仿宋_GB2312;方正仿宋_GBK" w:cs="仿宋_GB2312;方正仿宋_GBK" w:hint="eastAsia"/>
          <w:color w:val="000000"/>
          <w:sz w:val="32"/>
          <w:szCs w:val="32"/>
        </w:rPr>
      </w:pP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</w:rPr>
        <w:t>（七）公安机关监管场所的管理勤务；</w:t>
      </w:r>
    </w:p>
    <w:p>
      <w:pPr>
        <w:pStyle w:val="Style16"/>
        <w:keepNext w:val="false"/>
        <w:keepLines w:val="false"/>
        <w:pageBreakBefore w:val="false"/>
        <w:widowControl w:val="false"/>
        <w:shd w:fill="FFFFFF" w:val="clear"/>
        <w:kinsoku w:val="true"/>
        <w:overflowPunct w:val="false"/>
        <w:autoSpaceDE w:val="true"/>
        <w:bidi w:val="0"/>
        <w:snapToGrid w:val="true"/>
        <w:spacing w:lineRule="exact" w:line="570"/>
        <w:ind w:firstLineChars="200" w:startChars="0" w:start="0" w:endChars="0" w:end="0"/>
        <w:jc w:val="both"/>
        <w:textAlignment w:val="auto"/>
        <w:rPr>
          <w:rFonts w:ascii="仿宋_GB2312;方正仿宋_GBK" w:hAnsi="仿宋_GB2312;方正仿宋_GBK" w:eastAsia="仿宋_GB2312;方正仿宋_GBK" w:cs="仿宋_GB2312;方正仿宋_GBK" w:hint="eastAsia"/>
          <w:color w:val="000000"/>
          <w:sz w:val="32"/>
          <w:szCs w:val="32"/>
        </w:rPr>
      </w:pP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</w:rPr>
        <w:t>（八）维护大型群众性活动秩序；</w:t>
      </w:r>
    </w:p>
    <w:p>
      <w:pPr>
        <w:pStyle w:val="Style16"/>
        <w:keepNext w:val="false"/>
        <w:keepLines w:val="false"/>
        <w:pageBreakBefore w:val="false"/>
        <w:widowControl w:val="false"/>
        <w:shd w:fill="FFFFFF" w:val="clear"/>
        <w:kinsoku w:val="true"/>
        <w:overflowPunct w:val="false"/>
        <w:autoSpaceDE w:val="true"/>
        <w:bidi w:val="0"/>
        <w:snapToGrid w:val="true"/>
        <w:spacing w:lineRule="exact" w:line="570"/>
        <w:ind w:firstLineChars="200" w:startChars="0" w:start="0" w:endChars="0" w:end="0"/>
        <w:jc w:val="both"/>
        <w:textAlignment w:val="auto"/>
        <w:rPr>
          <w:rFonts w:ascii="仿宋_GB2312;方正仿宋_GBK" w:hAnsi="仿宋_GB2312;方正仿宋_GBK" w:eastAsia="仿宋_GB2312;方正仿宋_GBK" w:cs="仿宋_GB2312;方正仿宋_GBK" w:hint="eastAsia"/>
          <w:color w:val="000000"/>
          <w:sz w:val="32"/>
          <w:szCs w:val="32"/>
        </w:rPr>
      </w:pP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</w:rPr>
        <w:t>（九）参与突发事件处置；</w:t>
      </w:r>
    </w:p>
    <w:p>
      <w:pPr>
        <w:pStyle w:val="Style16"/>
        <w:keepNext w:val="false"/>
        <w:keepLines w:val="false"/>
        <w:pageBreakBefore w:val="false"/>
        <w:widowControl w:val="false"/>
        <w:shd w:fill="FFFFFF" w:val="clear"/>
        <w:kinsoku w:val="true"/>
        <w:overflowPunct w:val="false"/>
        <w:autoSpaceDE w:val="true"/>
        <w:bidi w:val="0"/>
        <w:snapToGrid w:val="true"/>
        <w:spacing w:lineRule="exact" w:line="570"/>
        <w:ind w:firstLineChars="200" w:startChars="0" w:start="0" w:endChars="0" w:end="0"/>
        <w:jc w:val="both"/>
        <w:textAlignment w:val="auto"/>
        <w:rPr>
          <w:rFonts w:ascii="仿宋_GB2312;方正仿宋_GBK" w:hAnsi="仿宋_GB2312;方正仿宋_GBK" w:eastAsia="仿宋_GB2312;方正仿宋_GBK" w:cs="仿宋_GB2312;方正仿宋_GBK" w:hint="eastAsia"/>
          <w:color w:val="000000"/>
          <w:sz w:val="32"/>
          <w:szCs w:val="32"/>
        </w:rPr>
      </w:pP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</w:rPr>
        <w:t>（十）按照国家、省有关规定可以开展的其他工作。</w:t>
      </w:r>
    </w:p>
    <w:p>
      <w:pPr>
        <w:pStyle w:val="Style16"/>
        <w:keepNext w:val="false"/>
        <w:keepLines w:val="false"/>
        <w:pageBreakBefore w:val="false"/>
        <w:widowControl w:val="false"/>
        <w:shd w:fill="FFFFFF" w:val="clear"/>
        <w:kinsoku w:val="true"/>
        <w:overflowPunct w:val="false"/>
        <w:autoSpaceDE w:val="true"/>
        <w:bidi w:val="0"/>
        <w:snapToGrid w:val="true"/>
        <w:spacing w:lineRule="exact" w:line="570"/>
        <w:ind w:firstLineChars="200" w:startChars="0" w:start="0" w:endChars="0" w:end="0"/>
        <w:jc w:val="both"/>
        <w:textAlignment w:val="auto"/>
        <w:rPr>
          <w:rFonts w:ascii="仿宋_GB2312;方正仿宋_GBK" w:hAnsi="仿宋_GB2312;方正仿宋_GBK" w:eastAsia="仿宋_GB2312;方正仿宋_GBK" w:cs="仿宋_GB2312;方正仿宋_GBK" w:hint="eastAsia"/>
          <w:color w:val="000000"/>
          <w:sz w:val="32"/>
          <w:szCs w:val="32"/>
        </w:rPr>
      </w:pPr>
      <w:r>
        <w:rPr>
          <w:rFonts w:ascii="黑体;方正黑体_GBK" w:hAnsi="黑体;方正黑体_GBK" w:cs="黑体;方正黑体_GBK" w:hint="eastAsia" w:eastAsia="黑体;方正黑体_GBK"/>
          <w:b w:val="false"/>
          <w:bCs w:val="false"/>
          <w:color w:val="000000"/>
          <w:kern w:val="0"/>
          <w:sz w:val="32"/>
          <w:szCs w:val="32"/>
        </w:rPr>
        <w:t>第九条</w:t>
      </w:r>
      <w:r>
        <w:rPr>
          <w:rFonts w:ascii="仿宋_GB2312;方正仿宋_GBK" w:hAnsi="仿宋_GB2312;方正仿宋_GBK" w:cs="仿宋_GB2312;方正仿宋_GBK" w:hint="eastAsia" w:eastAsia="仿宋_GB2312;方正仿宋_GBK"/>
          <w:b/>
          <w:bCs/>
          <w:color w:val="000000"/>
          <w:sz w:val="32"/>
          <w:szCs w:val="32"/>
        </w:rPr>
        <w:t xml:space="preserve">  </w:t>
      </w: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</w:rPr>
        <w:t>辅警不得从事</w:t>
      </w:r>
      <w:r>
        <w:rPr>
          <w:rFonts w:ascii="仿宋_GB2312;方正仿宋_GBK" w:hAnsi="仿宋_GB2312;方正仿宋_GBK" w:cs="仿宋_GB2312;方正仿宋_GBK" w:hint="eastAsia" w:eastAsia="仿宋_GB2312;方正仿宋_GBK"/>
          <w:b w:val="false"/>
          <w:bCs w:val="false"/>
          <w:color w:val="000000"/>
          <w:sz w:val="32"/>
          <w:szCs w:val="32"/>
          <w:u w:val="none"/>
          <w:shd w:fill="auto" w:val="clear"/>
        </w:rPr>
        <w:t>政治安全保卫、技术侦察、反邪教、反恐怖等工作，不得办理涉及国家秘密的事项，不得保管、携带、使用武器以及单独执法或者以个人名义执法等</w:t>
      </w: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</w:rPr>
        <w:t>法律、法规或者国家规定的只能由公安机关人民警察从事的工作。</w:t>
      </w:r>
    </w:p>
    <w:p>
      <w:pPr>
        <w:pStyle w:val="Style16"/>
        <w:keepNext w:val="false"/>
        <w:keepLines w:val="false"/>
        <w:pageBreakBefore w:val="false"/>
        <w:widowControl w:val="false"/>
        <w:shd w:fill="FFFFFF" w:val="clear"/>
        <w:kinsoku w:val="true"/>
        <w:overflowPunct w:val="false"/>
        <w:autoSpaceDE w:val="true"/>
        <w:bidi w:val="0"/>
        <w:snapToGrid w:val="true"/>
        <w:spacing w:lineRule="exact" w:line="570"/>
        <w:ind w:firstLineChars="200" w:startChars="0" w:start="0" w:endChars="0" w:end="0"/>
        <w:jc w:val="both"/>
        <w:textAlignment w:val="auto"/>
        <w:rPr>
          <w:rFonts w:ascii="仿宋_GB2312;方正仿宋_GBK" w:hAnsi="仿宋_GB2312;方正仿宋_GBK" w:eastAsia="仿宋_GB2312;方正仿宋_GBK" w:cs="仿宋_GB2312;方正仿宋_GBK" w:hint="eastAsia"/>
          <w:color w:val="000000"/>
          <w:sz w:val="32"/>
          <w:szCs w:val="32"/>
          <w:u w:val="none"/>
        </w:rPr>
      </w:pPr>
      <w:r>
        <w:rPr>
          <w:rFonts w:ascii="黑体;方正黑体_GBK" w:hAnsi="黑体;方正黑体_GBK" w:cs="黑体;方正黑体_GBK" w:hint="eastAsia" w:eastAsia="黑体;方正黑体_GBK"/>
          <w:b w:val="false"/>
          <w:bCs w:val="false"/>
          <w:color w:val="000000"/>
          <w:kern w:val="0"/>
          <w:sz w:val="32"/>
          <w:szCs w:val="32"/>
        </w:rPr>
        <w:t>第十条</w:t>
      </w:r>
      <w:r>
        <w:rPr>
          <w:rFonts w:ascii="仿宋_GB2312;方正仿宋_GBK" w:hAnsi="仿宋_GB2312;方正仿宋_GBK" w:cs="仿宋_GB2312;方正仿宋_GBK" w:hint="eastAsia" w:eastAsia="仿宋_GB2312;方正仿宋_GBK"/>
          <w:b/>
          <w:bCs/>
          <w:color w:val="000000"/>
          <w:sz w:val="32"/>
          <w:szCs w:val="32"/>
        </w:rPr>
        <w:t xml:space="preserve">  </w:t>
      </w: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</w:rPr>
        <w:t>辅警协助人民警察开展与执法有关</w:t>
      </w: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  <w:u w:val="none"/>
        </w:rPr>
        <w:t>的</w:t>
      </w: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</w:rPr>
        <w:t>辅助性工作，应当</w:t>
      </w:r>
      <w:r>
        <w:rPr>
          <w:rFonts w:ascii="仿宋_GB2312;方正仿宋_GBK" w:hAnsi="仿宋_GB2312;方正仿宋_GBK" w:cs="仿宋_GB2312;方正仿宋_GBK" w:hint="eastAsia" w:eastAsia="仿宋_GB2312;方正仿宋_GBK"/>
          <w:b w:val="false"/>
          <w:bCs w:val="false"/>
          <w:color w:val="000000"/>
          <w:sz w:val="32"/>
          <w:szCs w:val="32"/>
          <w:u w:val="none"/>
          <w:shd w:fill="auto" w:val="clear"/>
        </w:rPr>
        <w:t>按照有关规定进行全过程记录、出示工作证件。</w:t>
      </w:r>
    </w:p>
    <w:p>
      <w:pPr>
        <w:pStyle w:val="Style16"/>
        <w:keepNext w:val="false"/>
        <w:keepLines w:val="false"/>
        <w:pageBreakBefore w:val="false"/>
        <w:widowControl w:val="false"/>
        <w:shd w:fill="FFFFFF" w:val="clear"/>
        <w:kinsoku w:val="true"/>
        <w:overflowPunct w:val="false"/>
        <w:autoSpaceDE w:val="true"/>
        <w:bidi w:val="0"/>
        <w:snapToGrid w:val="true"/>
        <w:spacing w:lineRule="exact" w:line="570"/>
        <w:ind w:firstLineChars="200" w:startChars="0" w:start="0" w:endChars="0" w:end="0"/>
        <w:jc w:val="both"/>
        <w:textAlignment w:val="auto"/>
        <w:rPr>
          <w:rFonts w:ascii="仿宋_GB2312;方正仿宋_GBK" w:hAnsi="仿宋_GB2312;方正仿宋_GBK" w:eastAsia="方正仿宋_GBK" w:cs="仿宋_GB2312;方正仿宋_GBK" w:hint="eastAsia"/>
          <w:color w:val="000000"/>
          <w:sz w:val="32"/>
          <w:szCs w:val="32"/>
          <w:u w:val="none"/>
        </w:rPr>
      </w:pPr>
      <w:r>
        <w:rPr>
          <w:rFonts w:eastAsia="方正仿宋_GBK" w:cs="仿宋_GB2312;方正仿宋_GBK" w:hint="eastAsia" w:ascii="仿宋_GB2312;方正仿宋_GBK" w:hAnsi="仿宋_GB2312;方正仿宋_GBK"/>
          <w:color w:val="000000"/>
          <w:sz w:val="32"/>
          <w:szCs w:val="32"/>
          <w:u w:val="none"/>
        </w:rPr>
      </w:r>
    </w:p>
    <w:p>
      <w:pPr>
        <w:pStyle w:val="Style16"/>
        <w:keepNext w:val="false"/>
        <w:keepLines w:val="false"/>
        <w:pageBreakBefore w:val="false"/>
        <w:widowControl w:val="false"/>
        <w:shd w:fill="FFFFFF" w:val="clear"/>
        <w:kinsoku w:val="true"/>
        <w:overflowPunct w:val="false"/>
        <w:autoSpaceDE w:val="true"/>
        <w:bidi w:val="0"/>
        <w:snapToGrid w:val="true"/>
        <w:spacing w:lineRule="exact" w:line="570"/>
        <w:ind w:firstLineChars="200" w:startChars="0" w:start="0" w:endChars="0" w:end="0"/>
        <w:jc w:val="center"/>
        <w:textAlignment w:val="auto"/>
        <w:rPr>
          <w:rStyle w:val="Strong"/>
          <w:rFonts w:ascii="黑体;方正黑体_GBK" w:hAnsi="黑体;方正黑体_GBK" w:eastAsia="方正黑体_GBK" w:cs="黑体;方正黑体_GBK" w:hint="eastAsia"/>
          <w:b w:val="false"/>
          <w:bCs w:val="false"/>
          <w:color w:val="000000"/>
          <w:sz w:val="32"/>
          <w:szCs w:val="32"/>
        </w:rPr>
      </w:pPr>
      <w:r>
        <w:rPr>
          <w:rStyle w:val="Strong"/>
          <w:rFonts w:ascii="黑体;方正黑体_GBK" w:hAnsi="黑体;方正黑体_GBK" w:cs="黑体;方正黑体_GBK" w:hint="eastAsia" w:eastAsia="方正黑体_GBK"/>
          <w:b w:val="false"/>
          <w:bCs w:val="false"/>
          <w:color w:val="000000"/>
          <w:sz w:val="32"/>
          <w:szCs w:val="32"/>
        </w:rPr>
        <w:t>第三章  招聘</w:t>
      </w:r>
    </w:p>
    <w:p>
      <w:pPr>
        <w:pStyle w:val="Style16"/>
        <w:keepNext w:val="false"/>
        <w:keepLines w:val="false"/>
        <w:pageBreakBefore w:val="false"/>
        <w:widowControl w:val="false"/>
        <w:shd w:fill="FFFFFF" w:val="clear"/>
        <w:kinsoku w:val="true"/>
        <w:overflowPunct w:val="false"/>
        <w:autoSpaceDE w:val="true"/>
        <w:bidi w:val="0"/>
        <w:snapToGrid w:val="true"/>
        <w:spacing w:lineRule="exact" w:line="570"/>
        <w:ind w:firstLineChars="200" w:startChars="0" w:start="0" w:endChars="0" w:end="0"/>
        <w:jc w:val="both"/>
        <w:textAlignment w:val="auto"/>
        <w:rPr>
          <w:rStyle w:val="Strong"/>
          <w:rFonts w:ascii="黑体;方正黑体_GBK" w:hAnsi="黑体;方正黑体_GBK" w:eastAsia="黑体;方正黑体_GBK" w:cs="黑体;方正黑体_GBK" w:hint="eastAsia"/>
          <w:b w:val="false"/>
          <w:bCs w:val="false"/>
          <w:color w:val="000000"/>
          <w:kern w:val="0"/>
          <w:sz w:val="32"/>
          <w:szCs w:val="32"/>
        </w:rPr>
      </w:pPr>
      <w:r>
        <w:rPr/>
      </w:r>
    </w:p>
    <w:p>
      <w:pPr>
        <w:pStyle w:val="Style16"/>
        <w:keepNext w:val="false"/>
        <w:keepLines w:val="false"/>
        <w:pageBreakBefore w:val="false"/>
        <w:widowControl w:val="false"/>
        <w:shd w:fill="FFFFFF" w:val="clear"/>
        <w:kinsoku w:val="true"/>
        <w:overflowPunct w:val="false"/>
        <w:autoSpaceDE w:val="true"/>
        <w:bidi w:val="0"/>
        <w:snapToGrid w:val="true"/>
        <w:spacing w:lineRule="exact" w:line="570"/>
        <w:ind w:firstLineChars="200" w:startChars="0" w:start="0" w:endChars="0" w:end="0"/>
        <w:jc w:val="both"/>
        <w:textAlignment w:val="auto"/>
        <w:rPr>
          <w:rFonts w:ascii="仿宋_GB2312;方正仿宋_GBK" w:hAnsi="仿宋_GB2312;方正仿宋_GBK" w:eastAsia="仿宋_GB2312;方正仿宋_GBK" w:cs="仿宋_GB2312;方正仿宋_GBK" w:hint="eastAsia"/>
          <w:color w:val="000000"/>
          <w:sz w:val="32"/>
          <w:szCs w:val="32"/>
        </w:rPr>
      </w:pPr>
      <w:r>
        <w:rPr>
          <w:rFonts w:ascii="黑体;方正黑体_GBK" w:hAnsi="黑体;方正黑体_GBK" w:cs="黑体;方正黑体_GBK" w:hint="eastAsia" w:eastAsia="黑体;方正黑体_GBK"/>
          <w:b w:val="false"/>
          <w:bCs w:val="false"/>
          <w:color w:val="000000"/>
          <w:kern w:val="0"/>
          <w:sz w:val="32"/>
          <w:szCs w:val="32"/>
        </w:rPr>
        <w:t>第十一条</w:t>
      </w:r>
      <w:r>
        <w:rPr>
          <w:rFonts w:ascii="仿宋_GB2312;方正仿宋_GBK" w:hAnsi="仿宋_GB2312;方正仿宋_GBK" w:cs="仿宋_GB2312;方正仿宋_GBK" w:hint="eastAsia" w:eastAsia="仿宋_GB2312;方正仿宋_GBK"/>
          <w:b/>
          <w:bCs/>
          <w:color w:val="000000"/>
          <w:sz w:val="32"/>
          <w:szCs w:val="32"/>
        </w:rPr>
        <w:t xml:space="preserve">  </w:t>
      </w: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  <w:shd w:fill="auto" w:val="clear"/>
        </w:rPr>
        <w:t>招聘辅警应当</w:t>
      </w: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  <w:u w:val="none"/>
          <w:shd w:fill="auto" w:val="clear"/>
        </w:rPr>
        <w:t>在党委的统一领导下，</w:t>
      </w: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</w:rPr>
        <w:t>遵循公开、公平、公正、择优的原则，</w:t>
      </w: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  <w:u w:val="none"/>
          <w:shd w:fill="auto" w:val="clear"/>
        </w:rPr>
        <w:t>明确</w:t>
      </w: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</w:rPr>
        <w:t>招聘标准和程序，严格选拔聘用。</w:t>
      </w:r>
    </w:p>
    <w:p>
      <w:pPr>
        <w:pStyle w:val="Style16"/>
        <w:keepNext w:val="false"/>
        <w:keepLines w:val="false"/>
        <w:pageBreakBefore w:val="false"/>
        <w:widowControl w:val="false"/>
        <w:shd w:fill="FFFFFF" w:val="clear"/>
        <w:kinsoku w:val="true"/>
        <w:overflowPunct w:val="false"/>
        <w:autoSpaceDE w:val="true"/>
        <w:bidi w:val="0"/>
        <w:snapToGrid w:val="true"/>
        <w:spacing w:lineRule="exact" w:line="570"/>
        <w:ind w:firstLineChars="200" w:startChars="0" w:start="0" w:endChars="0" w:end="0"/>
        <w:jc w:val="both"/>
        <w:textAlignment w:val="auto"/>
        <w:rPr>
          <w:rFonts w:ascii="仿宋_GB2312;方正仿宋_GBK" w:hAnsi="仿宋_GB2312;方正仿宋_GBK" w:eastAsia="仿宋_GB2312;方正仿宋_GBK" w:cs="仿宋_GB2312;方正仿宋_GBK" w:hint="eastAsia"/>
          <w:color w:val="000000"/>
          <w:sz w:val="32"/>
          <w:szCs w:val="32"/>
        </w:rPr>
      </w:pPr>
      <w:r>
        <w:rPr>
          <w:rFonts w:ascii="黑体;方正黑体_GBK" w:hAnsi="黑体;方正黑体_GBK" w:cs="黑体;方正黑体_GBK" w:hint="eastAsia" w:eastAsia="黑体;方正黑体_GBK"/>
          <w:b w:val="false"/>
          <w:bCs w:val="false"/>
          <w:color w:val="000000"/>
          <w:kern w:val="0"/>
          <w:sz w:val="32"/>
          <w:szCs w:val="32"/>
        </w:rPr>
        <w:t>第十二条</w:t>
      </w:r>
      <w:r>
        <w:rPr>
          <w:rFonts w:ascii="仿宋_GB2312;方正仿宋_GBK" w:hAnsi="仿宋_GB2312;方正仿宋_GBK" w:cs="仿宋_GB2312;方正仿宋_GBK" w:hint="eastAsia" w:eastAsia="仿宋_GB2312;方正仿宋_GBK"/>
          <w:b/>
          <w:bCs/>
          <w:color w:val="000000"/>
          <w:sz w:val="32"/>
          <w:szCs w:val="32"/>
        </w:rPr>
        <w:t xml:space="preserve">  </w:t>
      </w: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</w:rPr>
        <w:t>应聘辅警应当具备下列条件：</w:t>
      </w:r>
    </w:p>
    <w:p>
      <w:pPr>
        <w:pStyle w:val="Style16"/>
        <w:keepNext w:val="false"/>
        <w:keepLines w:val="false"/>
        <w:pageBreakBefore w:val="false"/>
        <w:widowControl w:val="false"/>
        <w:shd w:fill="FFFFFF" w:val="clear"/>
        <w:kinsoku w:val="true"/>
        <w:overflowPunct w:val="false"/>
        <w:autoSpaceDE w:val="true"/>
        <w:bidi w:val="0"/>
        <w:snapToGrid w:val="true"/>
        <w:spacing w:lineRule="exact" w:line="570"/>
        <w:ind w:firstLineChars="200" w:startChars="0" w:start="0" w:endChars="0" w:end="0"/>
        <w:jc w:val="both"/>
        <w:textAlignment w:val="auto"/>
        <w:rPr>
          <w:rFonts w:ascii="仿宋_GB2312;方正仿宋_GBK" w:hAnsi="仿宋_GB2312;方正仿宋_GBK" w:eastAsia="仿宋_GB2312;方正仿宋_GBK" w:cs="仿宋_GB2312;方正仿宋_GBK" w:hint="eastAsia"/>
          <w:color w:val="000000"/>
          <w:sz w:val="32"/>
          <w:szCs w:val="32"/>
        </w:rPr>
      </w:pP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</w:rPr>
        <w:t>（一）具有中华人民共和国国籍；</w:t>
      </w:r>
    </w:p>
    <w:p>
      <w:pPr>
        <w:pStyle w:val="Style16"/>
        <w:keepNext w:val="false"/>
        <w:keepLines w:val="false"/>
        <w:pageBreakBefore w:val="false"/>
        <w:widowControl w:val="false"/>
        <w:shd w:fill="FFFFFF" w:val="clear"/>
        <w:kinsoku w:val="true"/>
        <w:overflowPunct w:val="false"/>
        <w:autoSpaceDE w:val="true"/>
        <w:bidi w:val="0"/>
        <w:snapToGrid w:val="true"/>
        <w:spacing w:lineRule="exact" w:line="570"/>
        <w:ind w:firstLineChars="200" w:startChars="0" w:start="0" w:endChars="0" w:end="0"/>
        <w:jc w:val="both"/>
        <w:textAlignment w:val="auto"/>
        <w:rPr>
          <w:rFonts w:ascii="仿宋_GB2312;方正仿宋_GBK" w:hAnsi="仿宋_GB2312;方正仿宋_GBK" w:eastAsia="仿宋_GB2312;方正仿宋_GBK" w:cs="仿宋_GB2312;方正仿宋_GBK" w:hint="eastAsia"/>
          <w:color w:val="000000"/>
          <w:sz w:val="32"/>
          <w:szCs w:val="32"/>
        </w:rPr>
      </w:pP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</w:rPr>
        <w:t>（二）拥护中华人民共和国宪法，拥护中国共产党领导，遵守国家法律、法规，品行端正；</w:t>
      </w:r>
    </w:p>
    <w:p>
      <w:pPr>
        <w:pStyle w:val="Style16"/>
        <w:keepNext w:val="false"/>
        <w:keepLines w:val="false"/>
        <w:pageBreakBefore w:val="false"/>
        <w:widowControl w:val="false"/>
        <w:shd w:fill="FFFFFF" w:val="clear"/>
        <w:kinsoku w:val="true"/>
        <w:overflowPunct w:val="false"/>
        <w:autoSpaceDE w:val="true"/>
        <w:bidi w:val="0"/>
        <w:snapToGrid w:val="true"/>
        <w:spacing w:lineRule="exact" w:line="570"/>
        <w:ind w:firstLineChars="200" w:startChars="0" w:start="0" w:endChars="0" w:end="0"/>
        <w:jc w:val="both"/>
        <w:textAlignment w:val="auto"/>
        <w:rPr>
          <w:rFonts w:ascii="仿宋_GB2312;方正仿宋_GBK" w:hAnsi="仿宋_GB2312;方正仿宋_GBK" w:eastAsia="仿宋_GB2312;方正仿宋_GBK" w:cs="仿宋_GB2312;方正仿宋_GBK" w:hint="eastAsia"/>
          <w:color w:val="000000"/>
          <w:sz w:val="32"/>
          <w:szCs w:val="32"/>
        </w:rPr>
      </w:pP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</w:rPr>
        <w:t>（三）十八周岁</w:t>
      </w: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  <w:shd w:fill="auto" w:val="clear"/>
        </w:rPr>
        <w:t>以上</w:t>
      </w: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</w:rPr>
        <w:t>；</w:t>
      </w:r>
    </w:p>
    <w:p>
      <w:pPr>
        <w:pStyle w:val="Style16"/>
        <w:keepNext w:val="false"/>
        <w:keepLines w:val="false"/>
        <w:pageBreakBefore w:val="false"/>
        <w:widowControl w:val="false"/>
        <w:shd w:fill="FFFFFF" w:val="clear"/>
        <w:kinsoku w:val="true"/>
        <w:overflowPunct w:val="false"/>
        <w:autoSpaceDE w:val="true"/>
        <w:bidi w:val="0"/>
        <w:snapToGrid w:val="true"/>
        <w:spacing w:lineRule="exact" w:line="570"/>
        <w:ind w:firstLineChars="200" w:startChars="0" w:start="0" w:endChars="0" w:end="0"/>
        <w:jc w:val="both"/>
        <w:textAlignment w:val="auto"/>
        <w:rPr>
          <w:rFonts w:ascii="仿宋_GB2312;方正仿宋_GBK" w:hAnsi="仿宋_GB2312;方正仿宋_GBK" w:eastAsia="仿宋_GB2312;方正仿宋_GBK" w:cs="仿宋_GB2312;方正仿宋_GBK" w:hint="eastAsia"/>
          <w:color w:val="000000"/>
          <w:sz w:val="32"/>
          <w:szCs w:val="32"/>
        </w:rPr>
      </w:pP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</w:rPr>
        <w:t xml:space="preserve">（四）具有大专以上学历； </w:t>
      </w:r>
    </w:p>
    <w:p>
      <w:pPr>
        <w:pStyle w:val="Style16"/>
        <w:keepNext w:val="false"/>
        <w:keepLines w:val="false"/>
        <w:pageBreakBefore w:val="false"/>
        <w:widowControl w:val="false"/>
        <w:shd w:fill="FFFFFF" w:val="clear"/>
        <w:kinsoku w:val="true"/>
        <w:overflowPunct w:val="false"/>
        <w:autoSpaceDE w:val="true"/>
        <w:bidi w:val="0"/>
        <w:snapToGrid w:val="true"/>
        <w:spacing w:lineRule="exact" w:line="570"/>
        <w:ind w:firstLineChars="200" w:startChars="0" w:start="0" w:endChars="0" w:end="0"/>
        <w:jc w:val="both"/>
        <w:textAlignment w:val="auto"/>
        <w:rPr>
          <w:rFonts w:ascii="仿宋_GB2312;方正仿宋_GBK" w:hAnsi="仿宋_GB2312;方正仿宋_GBK" w:eastAsia="仿宋_GB2312;方正仿宋_GBK" w:cs="仿宋_GB2312;方正仿宋_GBK" w:hint="eastAsia"/>
          <w:color w:val="000000"/>
          <w:sz w:val="32"/>
          <w:szCs w:val="32"/>
        </w:rPr>
      </w:pP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</w:rPr>
        <w:t>（五）具有履职所需的身体素质和工作能力；</w:t>
      </w:r>
    </w:p>
    <w:p>
      <w:pPr>
        <w:pStyle w:val="Style16"/>
        <w:keepNext w:val="false"/>
        <w:keepLines w:val="false"/>
        <w:pageBreakBefore w:val="false"/>
        <w:widowControl w:val="false"/>
        <w:shd w:fill="FFFFFF" w:val="clear"/>
        <w:kinsoku w:val="true"/>
        <w:overflowPunct w:val="false"/>
        <w:autoSpaceDE w:val="true"/>
        <w:bidi w:val="0"/>
        <w:snapToGrid w:val="true"/>
        <w:spacing w:lineRule="exact" w:line="570"/>
        <w:ind w:firstLineChars="200" w:startChars="0" w:start="0" w:endChars="0" w:end="0"/>
        <w:jc w:val="both"/>
        <w:textAlignment w:val="auto"/>
        <w:rPr>
          <w:rFonts w:ascii="仿宋_GB2312;方正仿宋_GBK" w:hAnsi="仿宋_GB2312;方正仿宋_GBK" w:eastAsia="仿宋_GB2312;方正仿宋_GBK" w:cs="仿宋_GB2312;方正仿宋_GBK" w:hint="eastAsia"/>
          <w:color w:val="000000"/>
          <w:sz w:val="32"/>
          <w:szCs w:val="32"/>
        </w:rPr>
      </w:pP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</w:rPr>
        <w:t>（六）法律、法规规定的其他条件。</w:t>
      </w:r>
    </w:p>
    <w:p>
      <w:pPr>
        <w:pStyle w:val="Style16"/>
        <w:keepNext w:val="false"/>
        <w:keepLines w:val="false"/>
        <w:pageBreakBefore w:val="false"/>
        <w:widowControl w:val="false"/>
        <w:shd w:fill="FFFFFF" w:val="clear"/>
        <w:kinsoku w:val="true"/>
        <w:overflowPunct w:val="false"/>
        <w:autoSpaceDE w:val="true"/>
        <w:bidi w:val="0"/>
        <w:snapToGrid w:val="true"/>
        <w:spacing w:lineRule="exact" w:line="570"/>
        <w:ind w:firstLineChars="200" w:startChars="0" w:start="0" w:endChars="0" w:end="0"/>
        <w:jc w:val="both"/>
        <w:textAlignment w:val="auto"/>
        <w:rPr>
          <w:rFonts w:ascii="仿宋_GB2312;方正仿宋_GBK" w:hAnsi="仿宋_GB2312;方正仿宋_GBK" w:eastAsia="仿宋_GB2312;方正仿宋_GBK" w:cs="仿宋_GB2312;方正仿宋_GBK" w:hint="eastAsia"/>
          <w:color w:val="000000"/>
          <w:sz w:val="32"/>
          <w:szCs w:val="32"/>
          <w:u w:val="none"/>
          <w:shd w:fill="auto" w:val="clear"/>
        </w:rPr>
      </w:pPr>
      <w:r>
        <w:rPr>
          <w:rFonts w:ascii="黑体;方正黑体_GBK" w:hAnsi="黑体;方正黑体_GBK" w:cs="黑体;方正黑体_GBK" w:hint="eastAsia" w:eastAsia="黑体;方正黑体_GBK"/>
          <w:b w:val="false"/>
          <w:bCs w:val="false"/>
          <w:color w:val="000000"/>
          <w:kern w:val="0"/>
          <w:sz w:val="32"/>
          <w:szCs w:val="32"/>
        </w:rPr>
        <w:t>第十三条</w:t>
      </w:r>
      <w:r>
        <w:rPr>
          <w:rFonts w:ascii="仿宋_GB2312;方正仿宋_GBK" w:hAnsi="仿宋_GB2312;方正仿宋_GBK" w:cs="仿宋_GB2312;方正仿宋_GBK" w:hint="eastAsia" w:eastAsia="仿宋_GB2312;方正仿宋_GBK"/>
          <w:b/>
          <w:bCs/>
          <w:color w:val="000000"/>
          <w:sz w:val="32"/>
          <w:szCs w:val="32"/>
          <w:u w:val="none"/>
          <w:shd w:fill="auto" w:val="clear"/>
        </w:rPr>
        <w:t xml:space="preserve">  </w:t>
      </w: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  <w:u w:val="none"/>
          <w:shd w:fill="auto" w:val="clear"/>
        </w:rPr>
        <w:t>辅警额度应当根据社会发展水平、治安状况、警力配备情况和工作实际需要，按照控制总量、倾斜基层的原则确定。</w:t>
      </w:r>
    </w:p>
    <w:p>
      <w:pPr>
        <w:pStyle w:val="Style16"/>
        <w:keepNext w:val="false"/>
        <w:keepLines w:val="false"/>
        <w:pageBreakBefore w:val="false"/>
        <w:widowControl w:val="false"/>
        <w:shd w:fill="FFFFFF" w:val="clear"/>
        <w:kinsoku w:val="true"/>
        <w:overflowPunct w:val="false"/>
        <w:autoSpaceDE w:val="true"/>
        <w:bidi w:val="0"/>
        <w:snapToGrid w:val="true"/>
        <w:spacing w:lineRule="exact" w:line="570"/>
        <w:ind w:firstLineChars="200" w:startChars="0" w:start="0" w:endChars="0" w:end="0"/>
        <w:jc w:val="both"/>
        <w:textAlignment w:val="auto"/>
        <w:rPr>
          <w:rFonts w:ascii="仿宋_GB2312;方正仿宋_GBK" w:hAnsi="仿宋_GB2312;方正仿宋_GBK" w:eastAsia="仿宋_GB2312;方正仿宋_GBK" w:cs="仿宋_GB2312;方正仿宋_GBK" w:hint="eastAsia"/>
          <w:color w:val="000000"/>
          <w:sz w:val="32"/>
          <w:szCs w:val="32"/>
          <w:u w:val="none"/>
          <w:shd w:fill="auto" w:val="clear"/>
        </w:rPr>
      </w:pP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  <w:u w:val="none"/>
          <w:shd w:fill="auto" w:val="clear"/>
        </w:rPr>
        <w:t>市公安机关在确定的辅警额度内，根据实际需求编制招聘计划并组织实施。</w:t>
      </w:r>
    </w:p>
    <w:p>
      <w:pPr>
        <w:pStyle w:val="Style16"/>
        <w:keepNext w:val="false"/>
        <w:keepLines w:val="false"/>
        <w:pageBreakBefore w:val="false"/>
        <w:widowControl w:val="false"/>
        <w:shd w:fill="FFFFFF" w:val="clear"/>
        <w:kinsoku w:val="true"/>
        <w:overflowPunct w:val="false"/>
        <w:autoSpaceDE w:val="true"/>
        <w:bidi w:val="0"/>
        <w:snapToGrid w:val="true"/>
        <w:spacing w:lineRule="exact" w:line="570"/>
        <w:ind w:firstLineChars="200" w:startChars="0" w:start="0" w:endChars="0" w:end="0"/>
        <w:jc w:val="both"/>
        <w:textAlignment w:val="auto"/>
        <w:rPr>
          <w:rFonts w:ascii="仿宋_GB2312;方正仿宋_GBK" w:hAnsi="仿宋_GB2312;方正仿宋_GBK" w:eastAsia="仿宋_GB2312;方正仿宋_GBK" w:cs="仿宋_GB2312;方正仿宋_GBK" w:hint="eastAsia"/>
          <w:color w:val="000000"/>
          <w:sz w:val="32"/>
          <w:szCs w:val="32"/>
        </w:rPr>
      </w:pPr>
      <w:r>
        <w:rPr>
          <w:rFonts w:ascii="黑体;方正黑体_GBK" w:hAnsi="黑体;方正黑体_GBK" w:cs="黑体;方正黑体_GBK" w:hint="eastAsia" w:eastAsia="黑体;方正黑体_GBK"/>
          <w:b w:val="false"/>
          <w:bCs w:val="false"/>
          <w:color w:val="000000"/>
          <w:kern w:val="0"/>
          <w:sz w:val="32"/>
          <w:szCs w:val="32"/>
        </w:rPr>
        <w:t xml:space="preserve">第十四条 </w:t>
      </w:r>
      <w:r>
        <w:rPr>
          <w:rFonts w:ascii="仿宋_GB2312;方正仿宋_GBK" w:hAnsi="仿宋_GB2312;方正仿宋_GBK" w:cs="仿宋_GB2312;方正仿宋_GBK" w:hint="eastAsia" w:eastAsia="仿宋_GB2312;方正仿宋_GBK"/>
          <w:b/>
          <w:bCs/>
          <w:color w:val="000000"/>
          <w:sz w:val="32"/>
          <w:szCs w:val="32"/>
        </w:rPr>
        <w:t xml:space="preserve"> </w:t>
      </w: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</w:rPr>
        <w:t>市公安机关可以从烈士、公安英模以及因公牺牲</w:t>
      </w: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  <w:u w:val="none"/>
        </w:rPr>
        <w:t>、</w:t>
      </w: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</w:rPr>
        <w:t>因公四级以上伤残的人民警察</w:t>
      </w: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  <w:u w:val="none"/>
        </w:rPr>
        <w:t>或者</w:t>
      </w: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</w:rPr>
        <w:t>辅警的配偶、子女中定向招聘辅警。</w:t>
      </w:r>
    </w:p>
    <w:p>
      <w:pPr>
        <w:pStyle w:val="Style16"/>
        <w:keepNext w:val="false"/>
        <w:keepLines w:val="false"/>
        <w:pageBreakBefore w:val="false"/>
        <w:widowControl w:val="false"/>
        <w:shd w:fill="FFFFFF" w:val="clear"/>
        <w:kinsoku w:val="true"/>
        <w:overflowPunct w:val="false"/>
        <w:autoSpaceDE w:val="true"/>
        <w:bidi w:val="0"/>
        <w:snapToGrid w:val="true"/>
        <w:spacing w:lineRule="exact" w:line="570"/>
        <w:ind w:firstLineChars="200" w:startChars="0" w:start="0" w:endChars="0" w:end="0"/>
        <w:jc w:val="both"/>
        <w:textAlignment w:val="auto"/>
        <w:rPr>
          <w:rFonts w:ascii="仿宋_GB2312;方正仿宋_GBK" w:hAnsi="仿宋_GB2312;方正仿宋_GBK" w:eastAsia="仿宋_GB2312;方正仿宋_GBK" w:cs="仿宋_GB2312;方正仿宋_GBK" w:hint="eastAsia"/>
          <w:color w:val="000000"/>
          <w:sz w:val="32"/>
          <w:szCs w:val="32"/>
        </w:rPr>
      </w:pP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</w:rPr>
        <w:t>退役军人、见义勇为人员</w:t>
      </w: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  <w:u w:val="none"/>
        </w:rPr>
        <w:t>、警察类或者政法类</w:t>
      </w: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  <w:u w:val="none"/>
          <w:shd w:fill="auto" w:val="clear"/>
        </w:rPr>
        <w:t>院校</w:t>
      </w: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  <w:u w:val="none"/>
        </w:rPr>
        <w:t>毕业生</w:t>
      </w: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</w:rPr>
        <w:t>等具有国家和省规定优先情形的，在同等条件下优先</w:t>
      </w: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  <w:u w:val="none"/>
          <w:shd w:fill="auto" w:val="clear"/>
        </w:rPr>
        <w:t>聘</w:t>
      </w: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</w:rPr>
        <w:t>用。</w:t>
      </w:r>
    </w:p>
    <w:p>
      <w:pPr>
        <w:pStyle w:val="Style16"/>
        <w:keepNext w:val="false"/>
        <w:keepLines w:val="false"/>
        <w:pageBreakBefore w:val="false"/>
        <w:widowControl w:val="false"/>
        <w:shd w:fill="FFFFFF" w:val="clear"/>
        <w:kinsoku w:val="true"/>
        <w:overflowPunct w:val="false"/>
        <w:autoSpaceDE w:val="true"/>
        <w:bidi w:val="0"/>
        <w:snapToGrid w:val="true"/>
        <w:spacing w:lineRule="exact" w:line="570"/>
        <w:ind w:firstLineChars="200" w:startChars="0" w:start="0" w:endChars="0" w:end="0"/>
        <w:jc w:val="both"/>
        <w:textAlignment w:val="auto"/>
        <w:rPr>
          <w:rFonts w:ascii="仿宋_GB2312;方正仿宋_GBK" w:hAnsi="仿宋_GB2312;方正仿宋_GBK" w:eastAsia="仿宋_GB2312;方正仿宋_GBK" w:cs="仿宋_GB2312;方正仿宋_GBK" w:hint="eastAsia"/>
          <w:color w:val="000000"/>
          <w:sz w:val="32"/>
          <w:szCs w:val="32"/>
        </w:rPr>
      </w:pP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</w:rPr>
        <w:t>退役军人应聘辅警的，其学历条件可以适当放宽，但入职后三年内应当取得大专以上学历；未取得的，聘用期满后不予续聘。</w:t>
      </w:r>
    </w:p>
    <w:p>
      <w:pPr>
        <w:pStyle w:val="Style16"/>
        <w:keepNext w:val="false"/>
        <w:keepLines w:val="false"/>
        <w:pageBreakBefore w:val="false"/>
        <w:widowControl w:val="false"/>
        <w:shd w:fill="FFFFFF" w:val="clear"/>
        <w:kinsoku w:val="true"/>
        <w:overflowPunct w:val="false"/>
        <w:autoSpaceDE w:val="true"/>
        <w:bidi w:val="0"/>
        <w:snapToGrid w:val="true"/>
        <w:spacing w:lineRule="exact" w:line="570"/>
        <w:ind w:firstLineChars="200" w:startChars="0" w:start="0" w:endChars="0" w:end="0"/>
        <w:jc w:val="both"/>
        <w:textAlignment w:val="auto"/>
        <w:rPr>
          <w:rFonts w:ascii="仿宋_GB2312;方正仿宋_GBK" w:hAnsi="仿宋_GB2312;方正仿宋_GBK" w:eastAsia="仿宋_GB2312;方正仿宋_GBK" w:cs="仿宋_GB2312;方正仿宋_GBK" w:hint="eastAsia"/>
          <w:color w:val="000000"/>
          <w:sz w:val="32"/>
          <w:szCs w:val="32"/>
        </w:rPr>
      </w:pPr>
      <w:r>
        <w:rPr>
          <w:rFonts w:ascii="黑体;方正黑体_GBK" w:hAnsi="黑体;方正黑体_GBK" w:cs="黑体;方正黑体_GBK" w:hint="eastAsia" w:eastAsia="黑体;方正黑体_GBK"/>
          <w:b w:val="false"/>
          <w:bCs w:val="false"/>
          <w:color w:val="000000"/>
          <w:kern w:val="0"/>
          <w:sz w:val="32"/>
          <w:szCs w:val="32"/>
        </w:rPr>
        <w:t>第十五条</w:t>
      </w:r>
      <w:r>
        <w:rPr>
          <w:rStyle w:val="Strong"/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</w:rPr>
        <w:t xml:space="preserve"> </w:t>
      </w: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</w:rPr>
        <w:t>有下列情形之一的，不得招聘为辅警：</w:t>
      </w:r>
    </w:p>
    <w:p>
      <w:pPr>
        <w:pStyle w:val="Style16"/>
        <w:keepNext w:val="false"/>
        <w:keepLines w:val="false"/>
        <w:pageBreakBefore w:val="false"/>
        <w:widowControl w:val="false"/>
        <w:shd w:fill="FFFFFF" w:val="clear"/>
        <w:kinsoku w:val="true"/>
        <w:overflowPunct w:val="false"/>
        <w:autoSpaceDE w:val="true"/>
        <w:bidi w:val="0"/>
        <w:snapToGrid w:val="true"/>
        <w:spacing w:lineRule="exact" w:line="570"/>
        <w:ind w:firstLineChars="200" w:startChars="0" w:start="0" w:endChars="0" w:end="0"/>
        <w:jc w:val="both"/>
        <w:textAlignment w:val="auto"/>
        <w:rPr>
          <w:rFonts w:ascii="仿宋_GB2312;方正仿宋_GBK" w:hAnsi="仿宋_GB2312;方正仿宋_GBK" w:eastAsia="仿宋_GB2312;方正仿宋_GBK" w:cs="仿宋_GB2312;方正仿宋_GBK" w:hint="eastAsia"/>
          <w:color w:val="000000"/>
          <w:sz w:val="32"/>
          <w:szCs w:val="32"/>
        </w:rPr>
      </w:pP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</w:rPr>
        <w:t>（一）被开除党籍、军籍的；</w:t>
      </w:r>
    </w:p>
    <w:p>
      <w:pPr>
        <w:pStyle w:val="Style16"/>
        <w:keepNext w:val="false"/>
        <w:keepLines w:val="false"/>
        <w:pageBreakBefore w:val="false"/>
        <w:widowControl w:val="false"/>
        <w:shd w:fill="FFFFFF" w:val="clear"/>
        <w:kinsoku w:val="true"/>
        <w:overflowPunct w:val="false"/>
        <w:autoSpaceDE w:val="true"/>
        <w:bidi w:val="0"/>
        <w:snapToGrid w:val="true"/>
        <w:spacing w:lineRule="exact" w:line="570"/>
        <w:ind w:firstLineChars="200" w:startChars="0" w:start="0" w:endChars="0" w:end="0"/>
        <w:jc w:val="both"/>
        <w:textAlignment w:val="auto"/>
        <w:rPr>
          <w:rFonts w:ascii="仿宋_GB2312;方正仿宋_GBK" w:hAnsi="仿宋_GB2312;方正仿宋_GBK" w:eastAsia="仿宋_GB2312;方正仿宋_GBK" w:cs="仿宋_GB2312;方正仿宋_GBK" w:hint="eastAsia"/>
          <w:color w:val="000000"/>
          <w:sz w:val="32"/>
          <w:szCs w:val="32"/>
        </w:rPr>
      </w:pP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</w:rPr>
        <w:t>（二）受过刑事处罚或者涉嫌犯罪尚未结案的；</w:t>
      </w:r>
    </w:p>
    <w:p>
      <w:pPr>
        <w:pStyle w:val="Style16"/>
        <w:keepNext w:val="false"/>
        <w:keepLines w:val="false"/>
        <w:pageBreakBefore w:val="false"/>
        <w:widowControl w:val="false"/>
        <w:shd w:fill="FFFFFF" w:val="clear"/>
        <w:kinsoku w:val="true"/>
        <w:overflowPunct w:val="false"/>
        <w:autoSpaceDE w:val="true"/>
        <w:bidi w:val="0"/>
        <w:snapToGrid w:val="true"/>
        <w:spacing w:lineRule="exact" w:line="570"/>
        <w:ind w:firstLineChars="200" w:startChars="0" w:start="0" w:endChars="0" w:end="0"/>
        <w:jc w:val="both"/>
        <w:textAlignment w:val="auto"/>
        <w:rPr>
          <w:rFonts w:ascii="仿宋_GB2312;方正仿宋_GBK" w:hAnsi="仿宋_GB2312;方正仿宋_GBK" w:eastAsia="仿宋_GB2312;方正仿宋_GBK" w:cs="仿宋_GB2312;方正仿宋_GBK" w:hint="eastAsia"/>
          <w:color w:val="000000"/>
          <w:sz w:val="32"/>
          <w:szCs w:val="32"/>
        </w:rPr>
      </w:pP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</w:rPr>
        <w:t>（三）被行政拘留、司法拘留或者因吸毒、卖淫嫖娼、赌博等受过行政处罚的；</w:t>
      </w:r>
    </w:p>
    <w:p>
      <w:pPr>
        <w:pStyle w:val="Style16"/>
        <w:keepNext w:val="false"/>
        <w:keepLines w:val="false"/>
        <w:pageBreakBefore w:val="false"/>
        <w:widowControl w:val="false"/>
        <w:shd w:fill="FFFFFF" w:val="clear"/>
        <w:kinsoku w:val="true"/>
        <w:overflowPunct w:val="false"/>
        <w:autoSpaceDE w:val="true"/>
        <w:bidi w:val="0"/>
        <w:snapToGrid w:val="true"/>
        <w:spacing w:lineRule="exact" w:line="570"/>
        <w:ind w:firstLineChars="200" w:startChars="0" w:start="0" w:endChars="0" w:end="0"/>
        <w:jc w:val="both"/>
        <w:textAlignment w:val="auto"/>
        <w:rPr>
          <w:rFonts w:ascii="仿宋_GB2312;方正仿宋_GBK" w:hAnsi="仿宋_GB2312;方正仿宋_GBK" w:eastAsia="仿宋_GB2312;方正仿宋_GBK" w:cs="仿宋_GB2312;方正仿宋_GBK" w:hint="eastAsia"/>
          <w:color w:val="000000"/>
          <w:sz w:val="32"/>
          <w:szCs w:val="32"/>
        </w:rPr>
      </w:pP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</w:rPr>
        <w:t>（四）被国家机关、事业单位开除公职或者辞退的；</w:t>
      </w:r>
    </w:p>
    <w:p>
      <w:pPr>
        <w:pStyle w:val="Style16"/>
        <w:keepNext w:val="false"/>
        <w:keepLines w:val="false"/>
        <w:pageBreakBefore w:val="false"/>
        <w:widowControl w:val="false"/>
        <w:shd w:fill="FFFFFF" w:val="clear"/>
        <w:kinsoku w:val="true"/>
        <w:overflowPunct w:val="false"/>
        <w:autoSpaceDE w:val="true"/>
        <w:bidi w:val="0"/>
        <w:snapToGrid w:val="true"/>
        <w:spacing w:lineRule="exact" w:line="570"/>
        <w:ind w:firstLineChars="200" w:startChars="0" w:start="0" w:endChars="0" w:end="0"/>
        <w:jc w:val="both"/>
        <w:textAlignment w:val="auto"/>
        <w:rPr>
          <w:rFonts w:ascii="仿宋_GB2312;方正仿宋_GBK" w:hAnsi="仿宋_GB2312;方正仿宋_GBK" w:eastAsia="仿宋_GB2312;方正仿宋_GBK" w:cs="仿宋_GB2312;方正仿宋_GBK" w:hint="eastAsia"/>
          <w:color w:val="000000"/>
          <w:sz w:val="32"/>
          <w:szCs w:val="32"/>
        </w:rPr>
      </w:pP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</w:rPr>
        <w:t>（五）因违反辅警管理规定被解除劳动合同的；</w:t>
      </w:r>
    </w:p>
    <w:p>
      <w:pPr>
        <w:pStyle w:val="Style16"/>
        <w:keepNext w:val="false"/>
        <w:keepLines w:val="false"/>
        <w:pageBreakBefore w:val="false"/>
        <w:widowControl w:val="false"/>
        <w:shd w:fill="FFFFFF" w:val="clear"/>
        <w:kinsoku w:val="true"/>
        <w:overflowPunct w:val="false"/>
        <w:autoSpaceDE w:val="true"/>
        <w:bidi w:val="0"/>
        <w:snapToGrid w:val="true"/>
        <w:spacing w:lineRule="exact" w:line="570"/>
        <w:ind w:firstLineChars="200" w:startChars="0" w:start="0" w:endChars="0" w:end="0"/>
        <w:jc w:val="both"/>
        <w:textAlignment w:val="auto"/>
        <w:rPr>
          <w:rFonts w:ascii="仿宋_GB2312;方正仿宋_GBK" w:hAnsi="仿宋_GB2312;方正仿宋_GBK" w:eastAsia="仿宋_GB2312;方正仿宋_GBK" w:cs="仿宋_GB2312;方正仿宋_GBK" w:hint="eastAsia"/>
          <w:color w:val="000000"/>
          <w:sz w:val="32"/>
          <w:szCs w:val="32"/>
        </w:rPr>
      </w:pP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</w:rPr>
        <w:t>（六）被列为失信联合惩戒对象的；</w:t>
      </w:r>
    </w:p>
    <w:p>
      <w:pPr>
        <w:pStyle w:val="Style16"/>
        <w:keepNext w:val="false"/>
        <w:keepLines w:val="false"/>
        <w:pageBreakBefore w:val="false"/>
        <w:widowControl w:val="false"/>
        <w:shd w:fill="FFFFFF" w:val="clear"/>
        <w:kinsoku w:val="true"/>
        <w:overflowPunct w:val="false"/>
        <w:autoSpaceDE w:val="true"/>
        <w:bidi w:val="0"/>
        <w:snapToGrid w:val="true"/>
        <w:spacing w:lineRule="exact" w:line="570"/>
        <w:ind w:firstLineChars="200" w:startChars="0" w:start="0" w:endChars="0" w:end="0"/>
        <w:jc w:val="both"/>
        <w:textAlignment w:val="auto"/>
        <w:rPr>
          <w:rFonts w:ascii="仿宋_GB2312;方正仿宋_GBK" w:hAnsi="仿宋_GB2312;方正仿宋_GBK" w:eastAsia="仿宋_GB2312;方正仿宋_GBK" w:cs="仿宋_GB2312;方正仿宋_GBK" w:hint="eastAsia"/>
          <w:color w:val="000000"/>
          <w:sz w:val="32"/>
          <w:szCs w:val="32"/>
        </w:rPr>
      </w:pP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</w:rPr>
        <w:t>（七）具有其他不宜从事警务辅助工作情形的。</w:t>
      </w:r>
    </w:p>
    <w:p>
      <w:pPr>
        <w:pStyle w:val="Style16"/>
        <w:keepNext w:val="false"/>
        <w:keepLines w:val="false"/>
        <w:pageBreakBefore w:val="false"/>
        <w:widowControl w:val="false"/>
        <w:shd w:fill="FFFFFF" w:val="clear"/>
        <w:kinsoku w:val="true"/>
        <w:overflowPunct w:val="false"/>
        <w:autoSpaceDE w:val="true"/>
        <w:bidi w:val="0"/>
        <w:snapToGrid w:val="true"/>
        <w:spacing w:lineRule="exact" w:line="570"/>
        <w:ind w:firstLineChars="200" w:startChars="0" w:start="0" w:endChars="0" w:end="0"/>
        <w:jc w:val="both"/>
        <w:textAlignment w:val="auto"/>
        <w:rPr>
          <w:rFonts w:ascii="仿宋_GB2312;方正仿宋_GBK" w:hAnsi="仿宋_GB2312;方正仿宋_GBK" w:eastAsia="仿宋_GB2312;方正仿宋_GBK" w:cs="仿宋_GB2312;方正仿宋_GBK" w:hint="eastAsia"/>
          <w:color w:val="000000"/>
          <w:sz w:val="32"/>
          <w:szCs w:val="32"/>
        </w:rPr>
      </w:pPr>
      <w:r>
        <w:rPr>
          <w:rFonts w:ascii="黑体;方正黑体_GBK" w:hAnsi="黑体;方正黑体_GBK" w:cs="黑体;方正黑体_GBK" w:hint="eastAsia" w:eastAsia="黑体;方正黑体_GBK"/>
          <w:b w:val="false"/>
          <w:bCs w:val="false"/>
          <w:color w:val="000000"/>
          <w:kern w:val="0"/>
          <w:sz w:val="32"/>
          <w:szCs w:val="32"/>
        </w:rPr>
        <w:t>第十六条</w:t>
      </w:r>
      <w:r>
        <w:rPr>
          <w:rFonts w:ascii="仿宋_GB2312;方正仿宋_GBK" w:hAnsi="仿宋_GB2312;方正仿宋_GBK" w:cs="仿宋_GB2312;方正仿宋_GBK" w:hint="eastAsia" w:eastAsia="仿宋_GB2312;方正仿宋_GBK"/>
          <w:b/>
          <w:bCs/>
          <w:color w:val="000000"/>
          <w:sz w:val="32"/>
          <w:szCs w:val="32"/>
        </w:rPr>
        <w:t xml:space="preserve">  </w:t>
      </w: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</w:rPr>
        <w:t>招聘辅警，应当经过发布公告、自愿报名、资格审查、</w:t>
      </w: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  <w:u w:val="none"/>
        </w:rPr>
        <w:t>考试</w:t>
      </w: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</w:rPr>
        <w:t>、心理素质测评、体能测试、体检、考察、公示等程序。公告应当载明招聘的职位、名额、报名条件、需要提交的材料以及其他须知事项。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false"/>
        <w:autoSpaceDE w:val="true"/>
        <w:bidi w:val="0"/>
        <w:snapToGrid w:val="true"/>
        <w:spacing w:lineRule="exact" w:line="570"/>
        <w:ind w:firstLineChars="200" w:startChars="0" w:start="0" w:endChars="0" w:end="0"/>
        <w:textAlignment w:val="auto"/>
        <w:rPr>
          <w:rFonts w:ascii="仿宋_GB2312;方正仿宋_GBK" w:hAnsi="仿宋_GB2312;方正仿宋_GBK" w:eastAsia="仿宋_GB2312;方正仿宋_GBK" w:cs="仿宋_GB2312;方正仿宋_GBK" w:hint="eastAsia"/>
          <w:color w:val="000000"/>
          <w:kern w:val="0"/>
          <w:sz w:val="32"/>
          <w:szCs w:val="32"/>
        </w:rPr>
      </w:pP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kern w:val="0"/>
          <w:sz w:val="32"/>
          <w:szCs w:val="32"/>
        </w:rPr>
        <w:t>对专业有特殊要求的岗位，可以采取特殊招聘程序。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false"/>
        <w:autoSpaceDE w:val="true"/>
        <w:bidi w:val="0"/>
        <w:snapToGrid w:val="true"/>
        <w:spacing w:lineRule="exact" w:line="570"/>
        <w:ind w:firstLineChars="200" w:startChars="0" w:start="0" w:endChars="0" w:end="0"/>
        <w:textAlignment w:val="auto"/>
        <w:rPr>
          <w:rStyle w:val="Strong"/>
          <w:rFonts w:ascii="仿宋_GB2312;方正仿宋_GBK" w:hAnsi="仿宋_GB2312;方正仿宋_GBK" w:eastAsia="仿宋_GB2312;方正仿宋_GBK" w:cs="仿宋_GB2312;方正仿宋_GBK" w:hint="eastAsia"/>
          <w:b/>
          <w:bCs/>
          <w:color w:val="000000"/>
          <w:sz w:val="32"/>
          <w:szCs w:val="32"/>
        </w:rPr>
      </w:pPr>
      <w:r>
        <w:rPr>
          <w:rFonts w:ascii="黑体;方正黑体_GBK" w:hAnsi="黑体;方正黑体_GBK" w:cs="黑体;方正黑体_GBK" w:hint="eastAsia" w:eastAsia="黑体;方正黑体_GBK"/>
          <w:b w:val="false"/>
          <w:bCs w:val="false"/>
          <w:color w:val="000000"/>
          <w:kern w:val="0"/>
          <w:sz w:val="32"/>
          <w:szCs w:val="32"/>
        </w:rPr>
        <w:t>第十七条</w:t>
      </w:r>
      <w:r>
        <w:rPr>
          <w:rStyle w:val="Strong"/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</w:rPr>
        <w:t xml:space="preserve">  </w:t>
      </w:r>
      <w:r>
        <w:rPr>
          <w:rStyle w:val="Strong"/>
          <w:rFonts w:ascii="仿宋_GB2312;方正仿宋_GBK" w:hAnsi="仿宋_GB2312;方正仿宋_GBK" w:cs="仿宋_GB2312;方正仿宋_GBK" w:hint="eastAsia" w:eastAsia="仿宋_GB2312;方正仿宋_GBK"/>
          <w:b w:val="false"/>
          <w:bCs w:val="false"/>
          <w:color w:val="000000"/>
          <w:sz w:val="32"/>
          <w:szCs w:val="32"/>
        </w:rPr>
        <w:t>聘用</w:t>
      </w:r>
      <w:r>
        <w:rPr>
          <w:rStyle w:val="Strong"/>
          <w:rFonts w:ascii="仿宋_GB2312;方正仿宋_GBK" w:hAnsi="仿宋_GB2312;方正仿宋_GBK" w:cs="仿宋_GB2312;方正仿宋_GBK" w:hint="eastAsia" w:eastAsia="仿宋_GB2312;方正仿宋_GBK"/>
          <w:b w:val="false"/>
          <w:bCs w:val="false"/>
          <w:color w:val="000000"/>
          <w:sz w:val="32"/>
          <w:szCs w:val="32"/>
          <w:shd w:fill="auto" w:val="clear"/>
        </w:rPr>
        <w:t>为</w:t>
      </w:r>
      <w:r>
        <w:rPr>
          <w:rStyle w:val="Strong"/>
          <w:rFonts w:ascii="仿宋_GB2312;方正仿宋_GBK" w:hAnsi="仿宋_GB2312;方正仿宋_GBK" w:cs="仿宋_GB2312;方正仿宋_GBK" w:hint="eastAsia" w:eastAsia="仿宋_GB2312;方正仿宋_GBK"/>
          <w:b w:val="false"/>
          <w:bCs w:val="false"/>
          <w:color w:val="000000"/>
          <w:sz w:val="32"/>
          <w:szCs w:val="32"/>
        </w:rPr>
        <w:t>辅警</w:t>
      </w:r>
      <w:r>
        <w:rPr>
          <w:rStyle w:val="Strong"/>
          <w:rFonts w:ascii="仿宋_GB2312;方正仿宋_GBK" w:hAnsi="仿宋_GB2312;方正仿宋_GBK" w:cs="仿宋_GB2312;方正仿宋_GBK" w:hint="eastAsia" w:eastAsia="仿宋_GB2312;方正仿宋_GBK"/>
          <w:b w:val="false"/>
          <w:bCs w:val="false"/>
          <w:color w:val="000000"/>
          <w:sz w:val="32"/>
          <w:szCs w:val="32"/>
          <w:shd w:fill="auto" w:val="clear"/>
        </w:rPr>
        <w:t>的</w:t>
      </w:r>
      <w:r>
        <w:rPr>
          <w:rStyle w:val="Strong"/>
          <w:rFonts w:ascii="仿宋_GB2312;方正仿宋_GBK" w:hAnsi="仿宋_GB2312;方正仿宋_GBK" w:cs="仿宋_GB2312;方正仿宋_GBK" w:hint="eastAsia" w:eastAsia="仿宋_GB2312;方正仿宋_GBK"/>
          <w:b w:val="false"/>
          <w:bCs w:val="false"/>
          <w:color w:val="000000"/>
          <w:sz w:val="32"/>
          <w:szCs w:val="32"/>
        </w:rPr>
        <w:t>，</w:t>
      </w:r>
      <w:r>
        <w:rPr>
          <w:rStyle w:val="Strong"/>
          <w:rFonts w:ascii="仿宋_GB2312;方正仿宋_GBK" w:hAnsi="仿宋_GB2312;方正仿宋_GBK" w:cs="仿宋_GB2312;方正仿宋_GBK" w:hint="eastAsia" w:eastAsia="仿宋_GB2312;方正仿宋_GBK"/>
          <w:b w:val="false"/>
          <w:bCs w:val="false"/>
          <w:color w:val="000000"/>
          <w:sz w:val="32"/>
          <w:szCs w:val="32"/>
          <w:shd w:fill="auto" w:val="clear"/>
        </w:rPr>
        <w:t>公安机关</w:t>
      </w:r>
      <w:r>
        <w:rPr>
          <w:rStyle w:val="Strong"/>
          <w:rFonts w:ascii="仿宋_GB2312;方正仿宋_GBK" w:hAnsi="仿宋_GB2312;方正仿宋_GBK" w:cs="仿宋_GB2312;方正仿宋_GBK" w:hint="eastAsia" w:eastAsia="仿宋_GB2312;方正仿宋_GBK"/>
          <w:b w:val="false"/>
          <w:bCs w:val="false"/>
          <w:color w:val="000000"/>
          <w:sz w:val="32"/>
          <w:szCs w:val="32"/>
        </w:rPr>
        <w:t>应当依法与其签订书面劳动合同。</w:t>
      </w:r>
    </w:p>
    <w:p>
      <w:pPr>
        <w:pStyle w:val="1"/>
        <w:keepNext w:val="false"/>
        <w:keepLines w:val="false"/>
        <w:pageBreakBefore w:val="false"/>
        <w:widowControl w:val="false"/>
        <w:kinsoku w:val="true"/>
        <w:autoSpaceDE w:val="true"/>
        <w:bidi w:val="0"/>
        <w:snapToGrid w:val="true"/>
        <w:spacing w:lineRule="exact" w:line="570"/>
        <w:textAlignment w:val="auto"/>
        <w:rPr>
          <w:rStyle w:val="Strong"/>
          <w:rFonts w:ascii="仿宋_GB2312;方正仿宋_GBK" w:hAnsi="仿宋_GB2312;方正仿宋_GBK" w:eastAsia="仿宋_GB2312;方正仿宋_GBK" w:cs="仿宋_GB2312;方正仿宋_GBK" w:hint="eastAsia"/>
          <w:b/>
          <w:bCs/>
          <w:color w:val="000000"/>
          <w:sz w:val="32"/>
          <w:szCs w:val="32"/>
        </w:rPr>
      </w:pPr>
      <w:r>
        <w:rPr/>
      </w:r>
    </w:p>
    <w:p>
      <w:pPr>
        <w:pStyle w:val="Style16"/>
        <w:keepNext w:val="false"/>
        <w:keepLines w:val="false"/>
        <w:pageBreakBefore w:val="false"/>
        <w:widowControl w:val="false"/>
        <w:shd w:fill="FFFFFF" w:val="clear"/>
        <w:kinsoku w:val="true"/>
        <w:overflowPunct w:val="false"/>
        <w:autoSpaceDE w:val="true"/>
        <w:bidi w:val="0"/>
        <w:snapToGrid w:val="true"/>
        <w:spacing w:lineRule="exact" w:line="570"/>
        <w:ind w:firstLineChars="0" w:firstLine="0" w:startChars="0" w:start="0" w:endChars="0" w:end="0"/>
        <w:jc w:val="center"/>
        <w:textAlignment w:val="auto"/>
        <w:rPr>
          <w:rStyle w:val="Strong"/>
          <w:rFonts w:ascii="黑体;方正黑体_GBK" w:hAnsi="黑体;方正黑体_GBK" w:eastAsia="方正黑体_GBK" w:cs="黑体;方正黑体_GBK" w:hint="eastAsia"/>
          <w:color w:val="000000"/>
          <w:sz w:val="32"/>
          <w:szCs w:val="32"/>
        </w:rPr>
      </w:pPr>
      <w:r>
        <w:rPr>
          <w:rStyle w:val="Strong"/>
          <w:rFonts w:ascii="黑体;方正黑体_GBK" w:hAnsi="黑体;方正黑体_GBK" w:cs="黑体;方正黑体_GBK" w:hint="eastAsia" w:eastAsia="方正黑体_GBK"/>
          <w:b w:val="false"/>
          <w:bCs w:val="false"/>
          <w:color w:val="000000"/>
          <w:sz w:val="32"/>
          <w:szCs w:val="32"/>
        </w:rPr>
        <w:t>第四章  管理监督</w:t>
      </w:r>
    </w:p>
    <w:p>
      <w:pPr>
        <w:pStyle w:val="Style16"/>
        <w:keepNext w:val="false"/>
        <w:keepLines w:val="false"/>
        <w:pageBreakBefore w:val="false"/>
        <w:widowControl w:val="false"/>
        <w:shd w:fill="FFFFFF" w:val="clear"/>
        <w:kinsoku w:val="true"/>
        <w:overflowPunct w:val="false"/>
        <w:autoSpaceDE w:val="true"/>
        <w:bidi w:val="0"/>
        <w:snapToGrid w:val="true"/>
        <w:spacing w:lineRule="exact" w:line="570"/>
        <w:ind w:firstLineChars="200" w:startChars="0" w:start="0" w:endChars="0" w:end="0"/>
        <w:jc w:val="both"/>
        <w:textAlignment w:val="auto"/>
        <w:rPr>
          <w:rStyle w:val="Strong"/>
          <w:rFonts w:ascii="黑体;方正黑体_GBK" w:hAnsi="黑体;方正黑体_GBK" w:eastAsia="黑体;方正黑体_GBK" w:cs="黑体;方正黑体_GBK" w:hint="eastAsia"/>
          <w:b w:val="false"/>
          <w:bCs w:val="false"/>
          <w:color w:val="000000"/>
          <w:kern w:val="0"/>
          <w:sz w:val="32"/>
          <w:szCs w:val="32"/>
        </w:rPr>
      </w:pPr>
      <w:r>
        <w:rPr/>
      </w:r>
    </w:p>
    <w:p>
      <w:pPr>
        <w:pStyle w:val="Style16"/>
        <w:keepNext w:val="false"/>
        <w:keepLines w:val="false"/>
        <w:pageBreakBefore w:val="false"/>
        <w:widowControl w:val="false"/>
        <w:shd w:fill="FFFFFF" w:val="clear"/>
        <w:kinsoku w:val="true"/>
        <w:overflowPunct w:val="false"/>
        <w:autoSpaceDE w:val="true"/>
        <w:bidi w:val="0"/>
        <w:snapToGrid w:val="true"/>
        <w:spacing w:lineRule="exact" w:line="570"/>
        <w:ind w:firstLineChars="200" w:startChars="0" w:start="0" w:endChars="0" w:end="0"/>
        <w:jc w:val="both"/>
        <w:textAlignment w:val="auto"/>
        <w:rPr>
          <w:rFonts w:ascii="仿宋_GB2312;方正仿宋_GBK" w:hAnsi="仿宋_GB2312;方正仿宋_GBK" w:eastAsia="仿宋_GB2312;方正仿宋_GBK" w:cs="仿宋_GB2312;方正仿宋_GBK" w:hint="eastAsia"/>
          <w:b w:val="false"/>
          <w:bCs w:val="false"/>
          <w:color w:val="000000"/>
          <w:sz w:val="32"/>
          <w:szCs w:val="32"/>
          <w:u w:val="single"/>
        </w:rPr>
      </w:pPr>
      <w:r>
        <w:rPr>
          <w:rFonts w:ascii="黑体;方正黑体_GBK" w:hAnsi="黑体;方正黑体_GBK" w:cs="黑体;方正黑体_GBK" w:hint="eastAsia" w:eastAsia="黑体;方正黑体_GBK"/>
          <w:b w:val="false"/>
          <w:bCs w:val="false"/>
          <w:color w:val="000000"/>
          <w:kern w:val="0"/>
          <w:sz w:val="32"/>
          <w:szCs w:val="32"/>
        </w:rPr>
        <w:t>第十八条</w:t>
      </w:r>
      <w:r>
        <w:rPr>
          <w:rFonts w:ascii="仿宋_GB2312;方正仿宋_GBK" w:hAnsi="仿宋_GB2312;方正仿宋_GBK" w:cs="仿宋_GB2312;方正仿宋_GBK" w:hint="eastAsia" w:eastAsia="仿宋_GB2312;方正仿宋_GBK"/>
          <w:b/>
          <w:bCs/>
          <w:color w:val="000000"/>
          <w:sz w:val="32"/>
          <w:szCs w:val="32"/>
        </w:rPr>
        <w:t xml:space="preserve">  </w:t>
      </w:r>
      <w:r>
        <w:rPr>
          <w:rFonts w:ascii="仿宋_GB2312;方正仿宋_GBK" w:hAnsi="仿宋_GB2312;方正仿宋_GBK" w:cs="仿宋_GB2312;方正仿宋_GBK" w:hint="eastAsia" w:eastAsia="仿宋_GB2312;方正仿宋_GBK"/>
          <w:b w:val="false"/>
          <w:bCs w:val="false"/>
          <w:color w:val="000000"/>
          <w:sz w:val="32"/>
          <w:szCs w:val="32"/>
          <w:u w:val="none"/>
        </w:rPr>
        <w:t>公安机关应当按照谁使用、谁管理、谁负责的原则，建立健全辅警管理监督制度，严格落实辅警管理监督责任。</w:t>
      </w:r>
    </w:p>
    <w:p>
      <w:pPr>
        <w:pStyle w:val="Style16"/>
        <w:keepNext w:val="false"/>
        <w:keepLines w:val="false"/>
        <w:pageBreakBefore w:val="false"/>
        <w:widowControl w:val="false"/>
        <w:shd w:fill="FFFFFF" w:val="clear"/>
        <w:kinsoku w:val="true"/>
        <w:overflowPunct w:val="false"/>
        <w:autoSpaceDE w:val="true"/>
        <w:bidi w:val="0"/>
        <w:snapToGrid w:val="true"/>
        <w:spacing w:lineRule="exact" w:line="570"/>
        <w:ind w:firstLineChars="200" w:startChars="0" w:start="0" w:endChars="0" w:end="0"/>
        <w:jc w:val="both"/>
        <w:textAlignment w:val="auto"/>
        <w:rPr>
          <w:rFonts w:ascii="仿宋_GB2312;方正仿宋_GBK" w:hAnsi="仿宋_GB2312;方正仿宋_GBK" w:eastAsia="仿宋_GB2312;方正仿宋_GBK" w:cs="仿宋_GB2312;方正仿宋_GBK" w:hint="eastAsia"/>
          <w:color w:val="000000"/>
          <w:sz w:val="32"/>
          <w:szCs w:val="32"/>
        </w:rPr>
      </w:pP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</w:rPr>
        <w:t>公安机关应当指定专门的辅警管理机构，明确使用单位和</w:t>
      </w: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  <w:u w:val="none"/>
        </w:rPr>
        <w:t>管理人员的</w:t>
      </w: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</w:rPr>
        <w:t>责任，将辅警管理监督纳入公安机关思想政治工作和队伍建设规划。</w:t>
      </w:r>
    </w:p>
    <w:p>
      <w:pPr>
        <w:pStyle w:val="Style16"/>
        <w:keepNext w:val="false"/>
        <w:keepLines w:val="false"/>
        <w:pageBreakBefore w:val="false"/>
        <w:widowControl w:val="false"/>
        <w:shd w:fill="FFFFFF" w:val="clear"/>
        <w:kinsoku w:val="true"/>
        <w:overflowPunct w:val="false"/>
        <w:autoSpaceDE w:val="true"/>
        <w:bidi w:val="0"/>
        <w:snapToGrid w:val="true"/>
        <w:spacing w:lineRule="exact" w:line="570"/>
        <w:ind w:firstLineChars="200" w:startChars="0" w:start="0" w:endChars="0" w:end="0"/>
        <w:jc w:val="both"/>
        <w:textAlignment w:val="auto"/>
        <w:rPr>
          <w:rFonts w:ascii="仿宋_GB2312;方正仿宋_GBK" w:hAnsi="仿宋_GB2312;方正仿宋_GBK" w:eastAsia="仿宋_GB2312;方正仿宋_GBK" w:cs="仿宋_GB2312;方正仿宋_GBK" w:hint="eastAsia"/>
          <w:color w:val="000000"/>
          <w:sz w:val="32"/>
          <w:szCs w:val="32"/>
        </w:rPr>
      </w:pP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</w:rPr>
        <w:t>上级公安机关指导、监督下级公安机关的辅警管理工作。</w:t>
      </w:r>
    </w:p>
    <w:p>
      <w:pPr>
        <w:pStyle w:val="Style16"/>
        <w:keepNext w:val="false"/>
        <w:keepLines w:val="false"/>
        <w:pageBreakBefore w:val="false"/>
        <w:widowControl w:val="false"/>
        <w:shd w:fill="FFFFFF" w:val="clear"/>
        <w:kinsoku w:val="true"/>
        <w:overflowPunct w:val="false"/>
        <w:autoSpaceDE w:val="true"/>
        <w:bidi w:val="0"/>
        <w:snapToGrid w:val="true"/>
        <w:spacing w:lineRule="exact" w:line="570"/>
        <w:ind w:firstLineChars="200" w:startChars="0" w:start="0" w:endChars="0" w:end="0"/>
        <w:jc w:val="both"/>
        <w:textAlignment w:val="auto"/>
        <w:rPr>
          <w:rStyle w:val="Strong"/>
          <w:rFonts w:ascii="仿宋_GB2312;方正仿宋_GBK" w:hAnsi="仿宋_GB2312;方正仿宋_GBK" w:eastAsia="仿宋_GB2312;方正仿宋_GBK" w:cs="仿宋_GB2312;方正仿宋_GBK" w:hint="eastAsia"/>
          <w:color w:val="000000"/>
          <w:sz w:val="32"/>
          <w:szCs w:val="32"/>
        </w:rPr>
      </w:pPr>
      <w:r>
        <w:rPr>
          <w:rFonts w:ascii="黑体;方正黑体_GBK" w:hAnsi="黑体;方正黑体_GBK" w:cs="黑体;方正黑体_GBK" w:hint="eastAsia" w:eastAsia="黑体;方正黑体_GBK"/>
          <w:b w:val="false"/>
          <w:bCs w:val="false"/>
          <w:color w:val="000000"/>
          <w:kern w:val="0"/>
          <w:sz w:val="32"/>
          <w:szCs w:val="32"/>
        </w:rPr>
        <w:t>第十九条</w:t>
      </w:r>
      <w:r>
        <w:rPr>
          <w:rStyle w:val="Strong"/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</w:rPr>
        <w:t xml:space="preserve">  </w:t>
      </w: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</w:rPr>
        <w:t>辅警与人民警察有夫妻关系、直系血亲关系、三代以内旁系血亲以及近姻亲关系的，不得被安排到该人民警察</w:t>
      </w: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  <w:shd w:fill="auto" w:val="clear"/>
        </w:rPr>
        <w:t>同一</w:t>
      </w: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</w:rPr>
        <w:t>部门，或者有直接管理、直接利害关系的岗位工作。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false"/>
        <w:autoSpaceDE w:val="true"/>
        <w:bidi w:val="0"/>
        <w:snapToGrid w:val="true"/>
        <w:spacing w:lineRule="exact" w:line="570"/>
        <w:ind w:firstLineChars="200" w:startChars="0" w:start="0" w:endChars="0" w:end="0"/>
        <w:textAlignment w:val="auto"/>
        <w:rPr>
          <w:rFonts w:ascii="仿宋_GB2312;方正仿宋_GBK" w:hAnsi="仿宋_GB2312;方正仿宋_GBK" w:eastAsia="仿宋_GB2312;方正仿宋_GBK" w:cs="仿宋_GB2312;方正仿宋_GBK" w:hint="eastAsia"/>
          <w:color w:val="000000"/>
          <w:kern w:val="0"/>
          <w:sz w:val="32"/>
          <w:szCs w:val="32"/>
        </w:rPr>
      </w:pPr>
      <w:r>
        <w:rPr>
          <w:rFonts w:ascii="黑体;方正黑体_GBK" w:hAnsi="黑体;方正黑体_GBK" w:cs="黑体;方正黑体_GBK" w:hint="eastAsia" w:eastAsia="黑体;方正黑体_GBK"/>
          <w:b w:val="false"/>
          <w:bCs w:val="false"/>
          <w:color w:val="000000"/>
          <w:kern w:val="0"/>
          <w:sz w:val="32"/>
          <w:szCs w:val="32"/>
        </w:rPr>
        <w:t>第二十条</w:t>
      </w:r>
      <w:r>
        <w:rPr>
          <w:rStyle w:val="Strong"/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</w:rPr>
        <w:t xml:space="preserve">  </w:t>
      </w: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kern w:val="0"/>
          <w:sz w:val="32"/>
          <w:szCs w:val="32"/>
        </w:rPr>
        <w:t>公安机关应当建立健全辅警</w:t>
      </w: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kern w:val="0"/>
          <w:sz w:val="32"/>
          <w:szCs w:val="32"/>
          <w:u w:val="none"/>
        </w:rPr>
        <w:t>培训</w:t>
      </w: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kern w:val="0"/>
          <w:sz w:val="32"/>
          <w:szCs w:val="32"/>
        </w:rPr>
        <w:t>教育制度，组织开展岗前培训、在岗培训、晋升培训、技能培训，</w:t>
      </w: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kern w:val="0"/>
          <w:sz w:val="32"/>
          <w:szCs w:val="32"/>
          <w:u w:val="none"/>
        </w:rPr>
        <w:t>进行政治、法律、业务、纪律、作风教育</w:t>
      </w:r>
      <w:r>
        <w:rPr>
          <w:rStyle w:val="Strong"/>
          <w:rFonts w:ascii="仿宋_GB2312;方正仿宋_GBK" w:hAnsi="仿宋_GB2312;方正仿宋_GBK" w:cs="仿宋_GB2312;方正仿宋_GBK" w:hint="eastAsia" w:eastAsia="仿宋_GB2312;方正仿宋_GBK"/>
          <w:b w:val="false"/>
          <w:bCs w:val="false"/>
          <w:color w:val="000000"/>
          <w:sz w:val="32"/>
          <w:szCs w:val="32"/>
          <w:shd w:fill="auto" w:val="clear"/>
        </w:rPr>
        <w:t>并为辅警的学历提升创造条件</w:t>
      </w: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kern w:val="0"/>
          <w:sz w:val="32"/>
          <w:szCs w:val="32"/>
        </w:rPr>
        <w:t>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false"/>
        <w:autoSpaceDE w:val="true"/>
        <w:bidi w:val="0"/>
        <w:snapToGrid w:val="true"/>
        <w:spacing w:lineRule="exact" w:line="570"/>
        <w:ind w:firstLineChars="200" w:startChars="0" w:start="0" w:endChars="0" w:end="0"/>
        <w:textAlignment w:val="auto"/>
        <w:rPr>
          <w:rFonts w:ascii="仿宋_GB2312;方正仿宋_GBK" w:hAnsi="仿宋_GB2312;方正仿宋_GBK" w:eastAsia="仿宋_GB2312;方正仿宋_GBK" w:cs="仿宋_GB2312;方正仿宋_GBK" w:hint="eastAsia"/>
          <w:color w:val="000000"/>
          <w:kern w:val="0"/>
          <w:sz w:val="32"/>
          <w:szCs w:val="32"/>
        </w:rPr>
      </w:pPr>
      <w:r>
        <w:rPr>
          <w:rFonts w:ascii="黑体;方正黑体_GBK" w:hAnsi="黑体;方正黑体_GBK" w:cs="黑体;方正黑体_GBK" w:hint="eastAsia" w:eastAsia="黑体;方正黑体_GBK"/>
          <w:b w:val="false"/>
          <w:bCs w:val="false"/>
          <w:color w:val="000000"/>
          <w:kern w:val="0"/>
          <w:sz w:val="32"/>
          <w:szCs w:val="32"/>
        </w:rPr>
        <w:t>第二十一条</w:t>
      </w: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kern w:val="0"/>
          <w:sz w:val="32"/>
          <w:szCs w:val="32"/>
        </w:rPr>
        <w:t xml:space="preserve">  公安机关应当建立健全考核制度，对辅警思想政治、工作绩效、纪律作风等情况进行考核，考核结果作为确定层级、层级升降、评先评优、薪酬调整</w:t>
      </w: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kern w:val="0"/>
          <w:sz w:val="32"/>
          <w:szCs w:val="32"/>
          <w:u w:val="none"/>
        </w:rPr>
        <w:t>、</w:t>
      </w: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kern w:val="0"/>
          <w:sz w:val="32"/>
          <w:szCs w:val="32"/>
          <w:u w:val="none"/>
          <w:shd w:fill="auto" w:val="clear"/>
        </w:rPr>
        <w:t>续（解）</w:t>
      </w: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kern w:val="0"/>
          <w:sz w:val="32"/>
          <w:szCs w:val="32"/>
          <w:u w:val="none"/>
        </w:rPr>
        <w:t>聘</w:t>
      </w: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kern w:val="0"/>
          <w:sz w:val="32"/>
          <w:szCs w:val="32"/>
        </w:rPr>
        <w:t>的主要依据。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false"/>
        <w:autoSpaceDE w:val="true"/>
        <w:bidi w:val="0"/>
        <w:snapToGrid w:val="true"/>
        <w:spacing w:lineRule="exact" w:line="570"/>
        <w:ind w:firstLineChars="200" w:startChars="0" w:start="0" w:endChars="0" w:end="0"/>
        <w:textAlignment w:val="auto"/>
        <w:rPr>
          <w:rFonts w:ascii="仿宋_GB2312;方正仿宋_GBK" w:hAnsi="仿宋_GB2312;方正仿宋_GBK" w:eastAsia="仿宋_GB2312;方正仿宋_GBK" w:cs="仿宋_GB2312;方正仿宋_GBK" w:hint="eastAsia"/>
          <w:color w:val="000000"/>
          <w:kern w:val="0"/>
          <w:sz w:val="32"/>
          <w:szCs w:val="32"/>
        </w:rPr>
      </w:pPr>
      <w:r>
        <w:rPr>
          <w:rFonts w:ascii="黑体;方正黑体_GBK" w:hAnsi="黑体;方正黑体_GBK" w:cs="黑体;方正黑体_GBK" w:hint="eastAsia" w:eastAsia="黑体;方正黑体_GBK"/>
          <w:b w:val="false"/>
          <w:bCs w:val="false"/>
          <w:color w:val="000000"/>
          <w:kern w:val="0"/>
          <w:sz w:val="32"/>
          <w:szCs w:val="32"/>
        </w:rPr>
        <w:t>第二十二条</w:t>
      </w:r>
      <w:r>
        <w:rPr>
          <w:rStyle w:val="Strong"/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</w:rPr>
        <w:t xml:space="preserve">  </w:t>
      </w: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kern w:val="0"/>
          <w:sz w:val="32"/>
          <w:szCs w:val="32"/>
        </w:rPr>
        <w:t>公安机关应当按照有关规定为辅警配发统一的证件、服装、标识。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false"/>
        <w:autoSpaceDE w:val="true"/>
        <w:bidi w:val="0"/>
        <w:snapToGrid w:val="true"/>
        <w:spacing w:lineRule="exact" w:line="570"/>
        <w:ind w:firstLineChars="200" w:startChars="0" w:start="0" w:endChars="0" w:end="0"/>
        <w:textAlignment w:val="auto"/>
        <w:rPr>
          <w:rFonts w:ascii="仿宋_GB2312;方正仿宋_GBK" w:hAnsi="仿宋_GB2312;方正仿宋_GBK" w:eastAsia="仿宋_GB2312;方正仿宋_GBK" w:cs="仿宋_GB2312;方正仿宋_GBK" w:hint="eastAsia"/>
          <w:color w:val="000000"/>
          <w:kern w:val="0"/>
          <w:sz w:val="32"/>
          <w:szCs w:val="32"/>
        </w:rPr>
      </w:pP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kern w:val="0"/>
          <w:sz w:val="32"/>
          <w:szCs w:val="32"/>
        </w:rPr>
        <w:t>辅警履职期间，应当按照规定穿着辅警服装、佩戴标识、持证上岗；需要着便装的，应当携带证件。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false"/>
        <w:autoSpaceDE w:val="true"/>
        <w:bidi w:val="0"/>
        <w:snapToGrid w:val="true"/>
        <w:spacing w:lineRule="exact" w:line="570"/>
        <w:ind w:firstLineChars="200" w:startChars="0" w:start="0" w:endChars="0" w:end="0"/>
        <w:textAlignment w:val="auto"/>
        <w:rPr>
          <w:rFonts w:ascii="仿宋_GB2312;方正仿宋_GBK" w:hAnsi="仿宋_GB2312;方正仿宋_GBK" w:eastAsia="仿宋_GB2312;方正仿宋_GBK" w:cs="仿宋_GB2312;方正仿宋_GBK" w:hint="eastAsia"/>
          <w:color w:val="000000"/>
          <w:kern w:val="0"/>
          <w:sz w:val="32"/>
          <w:szCs w:val="32"/>
        </w:rPr>
      </w:pP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kern w:val="0"/>
          <w:sz w:val="32"/>
          <w:szCs w:val="32"/>
        </w:rPr>
        <w:t>辅警离职时，公安机关应当收回配发的证件、服装和标识。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false"/>
        <w:autoSpaceDE w:val="true"/>
        <w:bidi w:val="0"/>
        <w:snapToGrid w:val="true"/>
        <w:spacing w:lineRule="exact" w:line="570"/>
        <w:ind w:firstLineChars="200" w:startChars="0" w:start="0" w:endChars="0" w:end="0"/>
        <w:textAlignment w:val="auto"/>
        <w:rPr>
          <w:rFonts w:ascii="仿宋_GB2312;方正仿宋_GBK" w:hAnsi="仿宋_GB2312;方正仿宋_GBK" w:eastAsia="仿宋_GB2312;方正仿宋_GBK" w:cs="仿宋_GB2312;方正仿宋_GBK" w:hint="eastAsia"/>
          <w:color w:val="000000"/>
          <w:kern w:val="0"/>
          <w:sz w:val="32"/>
          <w:szCs w:val="32"/>
        </w:rPr>
      </w:pP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kern w:val="0"/>
          <w:sz w:val="32"/>
          <w:szCs w:val="32"/>
        </w:rPr>
        <w:t>任何组织和个人不得非法制造、贩卖、使用辅警证件、服装和标识。</w:t>
      </w:r>
    </w:p>
    <w:p>
      <w:pPr>
        <w:pStyle w:val="Style16"/>
        <w:keepNext w:val="false"/>
        <w:keepLines w:val="false"/>
        <w:pageBreakBefore w:val="false"/>
        <w:widowControl w:val="false"/>
        <w:shd w:fill="FFFFFF" w:val="clear"/>
        <w:kinsoku w:val="true"/>
        <w:overflowPunct w:val="false"/>
        <w:autoSpaceDE w:val="true"/>
        <w:bidi w:val="0"/>
        <w:snapToGrid w:val="true"/>
        <w:spacing w:lineRule="exact" w:line="570"/>
        <w:ind w:firstLineChars="200" w:startChars="0" w:start="0" w:endChars="0" w:end="0"/>
        <w:jc w:val="both"/>
        <w:textAlignment w:val="auto"/>
        <w:rPr>
          <w:rFonts w:ascii="仿宋_GB2312;方正仿宋_GBK" w:hAnsi="仿宋_GB2312;方正仿宋_GBK" w:eastAsia="仿宋_GB2312;方正仿宋_GBK" w:cs="仿宋_GB2312;方正仿宋_GBK" w:hint="eastAsia"/>
          <w:color w:val="000000"/>
          <w:sz w:val="32"/>
          <w:szCs w:val="32"/>
        </w:rPr>
      </w:pPr>
      <w:r>
        <w:rPr>
          <w:rFonts w:ascii="黑体;方正黑体_GBK" w:hAnsi="黑体;方正黑体_GBK" w:cs="黑体;方正黑体_GBK" w:hint="eastAsia" w:eastAsia="黑体;方正黑体_GBK"/>
          <w:b w:val="false"/>
          <w:bCs w:val="false"/>
          <w:color w:val="000000"/>
          <w:kern w:val="0"/>
          <w:sz w:val="32"/>
          <w:szCs w:val="32"/>
        </w:rPr>
        <w:t>第二十三条</w:t>
      </w:r>
      <w:r>
        <w:rPr>
          <w:rFonts w:ascii="仿宋_GB2312;方正仿宋_GBK" w:hAnsi="仿宋_GB2312;方正仿宋_GBK" w:cs="仿宋_GB2312;方正仿宋_GBK" w:hint="eastAsia" w:eastAsia="仿宋_GB2312;方正仿宋_GBK"/>
          <w:b/>
          <w:bCs/>
          <w:color w:val="000000"/>
          <w:sz w:val="32"/>
          <w:szCs w:val="32"/>
        </w:rPr>
        <w:t xml:space="preserve">  </w:t>
      </w: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</w:rPr>
        <w:t>公安机关应当保障辅警执勤、备勤所需的业务用房、装备。</w:t>
      </w:r>
    </w:p>
    <w:p>
      <w:pPr>
        <w:pStyle w:val="Style16"/>
        <w:keepNext w:val="false"/>
        <w:keepLines w:val="false"/>
        <w:pageBreakBefore w:val="false"/>
        <w:widowControl w:val="false"/>
        <w:shd w:fill="FFFFFF" w:val="clear"/>
        <w:kinsoku w:val="true"/>
        <w:overflowPunct w:val="false"/>
        <w:autoSpaceDE w:val="true"/>
        <w:bidi w:val="0"/>
        <w:snapToGrid w:val="true"/>
        <w:spacing w:lineRule="exact" w:line="570"/>
        <w:ind w:firstLineChars="200" w:startChars="0" w:start="0" w:endChars="0" w:end="0"/>
        <w:jc w:val="both"/>
        <w:textAlignment w:val="auto"/>
        <w:rPr>
          <w:rFonts w:ascii="仿宋_GB2312;方正仿宋_GBK" w:hAnsi="仿宋_GB2312;方正仿宋_GBK" w:eastAsia="仿宋_GB2312;方正仿宋_GBK" w:cs="仿宋_GB2312;方正仿宋_GBK" w:hint="eastAsia"/>
          <w:color w:val="000000"/>
          <w:sz w:val="32"/>
          <w:szCs w:val="32"/>
        </w:rPr>
      </w:pP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</w:rPr>
        <w:t>辅警履职期间可以驾驶警用汽车、摩托车、船艇等交通工具。</w:t>
      </w:r>
    </w:p>
    <w:p>
      <w:pPr>
        <w:pStyle w:val="Style16"/>
        <w:keepNext w:val="false"/>
        <w:keepLines w:val="false"/>
        <w:pageBreakBefore w:val="false"/>
        <w:widowControl w:val="false"/>
        <w:shd w:fill="FFFFFF" w:val="clear"/>
        <w:kinsoku w:val="true"/>
        <w:overflowPunct w:val="false"/>
        <w:autoSpaceDE w:val="true"/>
        <w:bidi w:val="0"/>
        <w:snapToGrid w:val="true"/>
        <w:spacing w:lineRule="exact" w:line="570"/>
        <w:ind w:firstLineChars="200" w:startChars="0" w:start="0" w:endChars="0" w:end="0"/>
        <w:jc w:val="both"/>
        <w:textAlignment w:val="auto"/>
        <w:rPr>
          <w:rFonts w:ascii="仿宋_GB2312;方正仿宋_GBK" w:hAnsi="仿宋_GB2312;方正仿宋_GBK" w:eastAsia="仿宋_GB2312;方正仿宋_GBK" w:cs="仿宋_GB2312;方正仿宋_GBK" w:hint="eastAsia"/>
          <w:color w:val="FF0000"/>
          <w:sz w:val="32"/>
          <w:szCs w:val="32"/>
        </w:rPr>
      </w:pP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</w:rPr>
        <w:t>辅警在协助人民警察开展巡逻、检查、抓捕、押解等工作时，遇到有危害公共安全、扰乱社会秩序和侵害公民人身、财产安全的</w:t>
      </w: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pacing w:val="-6"/>
          <w:sz w:val="32"/>
          <w:szCs w:val="32"/>
        </w:rPr>
        <w:t>紧急情况，按照人民警察的指挥，可以使用必要的警用器械</w:t>
      </w: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pacing w:val="-6"/>
          <w:sz w:val="32"/>
          <w:szCs w:val="32"/>
          <w:u w:val="none"/>
        </w:rPr>
        <w:t>予以制止</w:t>
      </w: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pacing w:val="-6"/>
          <w:sz w:val="32"/>
          <w:szCs w:val="32"/>
        </w:rPr>
        <w:t>。</w:t>
      </w:r>
    </w:p>
    <w:p>
      <w:pPr>
        <w:pStyle w:val="Style16"/>
        <w:keepNext w:val="false"/>
        <w:keepLines w:val="false"/>
        <w:pageBreakBefore w:val="false"/>
        <w:widowControl w:val="false"/>
        <w:shd w:fill="FFFFFF" w:val="clear"/>
        <w:kinsoku w:val="true"/>
        <w:overflowPunct w:val="false"/>
        <w:autoSpaceDE w:val="true"/>
        <w:bidi w:val="0"/>
        <w:snapToGrid w:val="true"/>
        <w:spacing w:lineRule="exact" w:line="570"/>
        <w:ind w:firstLineChars="200" w:startChars="0" w:start="0" w:endChars="0" w:end="0"/>
        <w:jc w:val="both"/>
        <w:textAlignment w:val="auto"/>
        <w:rPr>
          <w:rFonts w:ascii="仿宋_GB2312;方正仿宋_GBK" w:hAnsi="仿宋_GB2312;方正仿宋_GBK" w:eastAsia="仿宋_GB2312;方正仿宋_GBK" w:cs="仿宋_GB2312;方正仿宋_GBK" w:hint="eastAsia"/>
          <w:b w:val="false"/>
          <w:bCs w:val="false"/>
          <w:color w:val="000000"/>
          <w:sz w:val="32"/>
          <w:szCs w:val="32"/>
          <w:shd w:fill="auto" w:val="clear"/>
        </w:rPr>
      </w:pPr>
      <w:r>
        <w:rPr>
          <w:rFonts w:ascii="黑体;方正黑体_GBK" w:hAnsi="黑体;方正黑体_GBK" w:cs="黑体;方正黑体_GBK" w:hint="eastAsia" w:eastAsia="黑体;方正黑体_GBK"/>
          <w:b w:val="false"/>
          <w:bCs w:val="false"/>
          <w:color w:val="000000"/>
          <w:kern w:val="0"/>
          <w:sz w:val="32"/>
          <w:szCs w:val="32"/>
        </w:rPr>
        <w:t>第二十四条</w:t>
      </w:r>
      <w:r>
        <w:rPr>
          <w:rFonts w:ascii="仿宋_GB2312;方正仿宋_GBK" w:hAnsi="仿宋_GB2312;方正仿宋_GBK" w:cs="仿宋_GB2312;方正仿宋_GBK" w:hint="eastAsia" w:eastAsia="仿宋_GB2312;方正仿宋_GBK"/>
          <w:b/>
          <w:bCs/>
          <w:color w:val="000000"/>
          <w:sz w:val="32"/>
          <w:szCs w:val="32"/>
          <w:shd w:fill="auto" w:val="clear"/>
        </w:rPr>
        <w:t xml:space="preserve">  </w:t>
      </w:r>
      <w:r>
        <w:rPr>
          <w:rFonts w:ascii="仿宋_GB2312;方正仿宋_GBK" w:hAnsi="仿宋_GB2312;方正仿宋_GBK" w:cs="仿宋_GB2312;方正仿宋_GBK" w:hint="eastAsia" w:eastAsia="仿宋_GB2312;方正仿宋_GBK"/>
          <w:b w:val="false"/>
          <w:bCs w:val="false"/>
          <w:color w:val="000000"/>
          <w:sz w:val="32"/>
          <w:szCs w:val="32"/>
          <w:shd w:fill="auto" w:val="clear"/>
        </w:rPr>
        <w:t>辅警接到报警、遇到或者发现重大警情时，应当及时向公安机关、人民警察报告，不得以任何理由瞒报、漏报或者拖延不报。</w:t>
      </w:r>
    </w:p>
    <w:p>
      <w:pPr>
        <w:pStyle w:val="Style16"/>
        <w:keepNext w:val="false"/>
        <w:keepLines w:val="false"/>
        <w:pageBreakBefore w:val="false"/>
        <w:widowControl w:val="false"/>
        <w:shd w:fill="FFFFFF" w:val="clear"/>
        <w:kinsoku w:val="true"/>
        <w:overflowPunct w:val="false"/>
        <w:autoSpaceDE w:val="true"/>
        <w:bidi w:val="0"/>
        <w:snapToGrid w:val="true"/>
        <w:spacing w:lineRule="exact" w:line="570"/>
        <w:ind w:firstLineChars="200" w:startChars="0" w:start="0" w:endChars="0" w:end="0"/>
        <w:jc w:val="both"/>
        <w:textAlignment w:val="auto"/>
        <w:rPr>
          <w:rFonts w:ascii="仿宋_GB2312;方正仿宋_GBK" w:hAnsi="仿宋_GB2312;方正仿宋_GBK" w:eastAsia="仿宋_GB2312;方正仿宋_GBK" w:cs="仿宋_GB2312;方正仿宋_GBK" w:hint="eastAsia"/>
          <w:color w:val="000000"/>
          <w:sz w:val="32"/>
          <w:szCs w:val="32"/>
        </w:rPr>
      </w:pPr>
      <w:r>
        <w:rPr>
          <w:rFonts w:ascii="黑体;方正黑体_GBK" w:hAnsi="黑体;方正黑体_GBK" w:cs="黑体;方正黑体_GBK" w:hint="eastAsia" w:eastAsia="黑体;方正黑体_GBK"/>
          <w:b w:val="false"/>
          <w:bCs w:val="false"/>
          <w:color w:val="000000"/>
          <w:kern w:val="0"/>
          <w:sz w:val="32"/>
          <w:szCs w:val="32"/>
        </w:rPr>
        <w:t>第二十五条</w:t>
      </w: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</w:rPr>
        <w:t xml:space="preserve"> 辅警存在可能影响其公正履职的情形时，应当回避。</w:t>
      </w: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  <w:shd w:fill="auto" w:val="clear"/>
        </w:rPr>
        <w:t>当事人</w:t>
      </w: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</w:rPr>
        <w:t>或者其法定代理人有权提出回避申请。</w:t>
      </w:r>
    </w:p>
    <w:p>
      <w:pPr>
        <w:pStyle w:val="Style16"/>
        <w:keepNext w:val="false"/>
        <w:keepLines w:val="false"/>
        <w:pageBreakBefore w:val="false"/>
        <w:widowControl w:val="false"/>
        <w:shd w:fill="FFFFFF" w:val="clear"/>
        <w:kinsoku w:val="true"/>
        <w:overflowPunct w:val="false"/>
        <w:autoSpaceDE w:val="true"/>
        <w:bidi w:val="0"/>
        <w:snapToGrid w:val="true"/>
        <w:spacing w:lineRule="exact" w:line="570"/>
        <w:ind w:firstLineChars="200" w:startChars="0" w:start="0" w:endChars="0" w:end="0"/>
        <w:jc w:val="both"/>
        <w:textAlignment w:val="auto"/>
        <w:rPr>
          <w:rFonts w:ascii="仿宋_GB2312;方正仿宋_GBK" w:hAnsi="仿宋_GB2312;方正仿宋_GBK" w:eastAsia="仿宋_GB2312;方正仿宋_GBK" w:cs="仿宋_GB2312;方正仿宋_GBK" w:hint="eastAsia"/>
          <w:color w:val="000000"/>
          <w:sz w:val="32"/>
          <w:szCs w:val="32"/>
          <w:highlight w:val="none"/>
        </w:rPr>
      </w:pP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</w:rPr>
        <w:t>辅警的回避，由其所在单位决定。</w:t>
      </w:r>
    </w:p>
    <w:p>
      <w:pPr>
        <w:pStyle w:val="Style16"/>
        <w:keepNext w:val="false"/>
        <w:keepLines w:val="false"/>
        <w:pageBreakBefore w:val="false"/>
        <w:widowControl w:val="false"/>
        <w:shd w:fill="FFFFFF" w:val="clear"/>
        <w:kinsoku w:val="true"/>
        <w:overflowPunct w:val="false"/>
        <w:autoSpaceDE w:val="true"/>
        <w:bidi w:val="0"/>
        <w:snapToGrid w:val="true"/>
        <w:spacing w:lineRule="exact" w:line="570"/>
        <w:ind w:firstLineChars="200" w:startChars="0" w:start="0" w:endChars="0" w:end="0"/>
        <w:jc w:val="both"/>
        <w:textAlignment w:val="auto"/>
        <w:rPr>
          <w:rFonts w:ascii="仿宋_GB2312;方正仿宋_GBK" w:hAnsi="仿宋_GB2312;方正仿宋_GBK" w:eastAsia="仿宋_GB2312;方正仿宋_GBK" w:cs="仿宋_GB2312;方正仿宋_GBK" w:hint="eastAsia"/>
          <w:color w:val="000000"/>
          <w:kern w:val="0"/>
          <w:sz w:val="32"/>
          <w:szCs w:val="32"/>
          <w:u w:val="none"/>
        </w:rPr>
      </w:pPr>
      <w:r>
        <w:rPr>
          <w:rFonts w:ascii="黑体;方正黑体_GBK" w:hAnsi="黑体;方正黑体_GBK" w:cs="黑体;方正黑体_GBK" w:hint="eastAsia" w:eastAsia="黑体;方正黑体_GBK"/>
          <w:b w:val="false"/>
          <w:bCs w:val="false"/>
          <w:color w:val="000000"/>
          <w:kern w:val="0"/>
          <w:sz w:val="32"/>
          <w:szCs w:val="32"/>
        </w:rPr>
        <w:t>第二十六条</w:t>
      </w: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</w:rPr>
        <w:t xml:space="preserve"> </w:t>
      </w:r>
      <w:r>
        <w:rPr>
          <w:rFonts w:ascii="仿宋_GB2312;方正仿宋_GBK" w:hAnsi="仿宋_GB2312;方正仿宋_GBK" w:cs="仿宋_GB2312;方正仿宋_GBK" w:hint="eastAsia" w:eastAsia="仿宋_GB2312;方正仿宋_GBK"/>
          <w:b/>
          <w:bCs/>
          <w:color w:val="000000"/>
          <w:sz w:val="32"/>
          <w:szCs w:val="32"/>
        </w:rPr>
        <w:t xml:space="preserve"> </w:t>
      </w: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kern w:val="0"/>
          <w:sz w:val="32"/>
          <w:szCs w:val="32"/>
          <w:u w:val="none"/>
        </w:rPr>
        <w:t>公安机关应当建立辅警督察制度，对辅警履行职责和遵守纪律的情况进行监督。</w:t>
      </w:r>
    </w:p>
    <w:p>
      <w:pPr>
        <w:pStyle w:val="Style16"/>
        <w:keepNext w:val="false"/>
        <w:keepLines w:val="false"/>
        <w:pageBreakBefore w:val="false"/>
        <w:widowControl w:val="false"/>
        <w:shd w:fill="FFFFFF" w:val="clear"/>
        <w:kinsoku w:val="true"/>
        <w:overflowPunct w:val="false"/>
        <w:autoSpaceDE w:val="true"/>
        <w:bidi w:val="0"/>
        <w:snapToGrid w:val="true"/>
        <w:spacing w:lineRule="exact" w:line="570"/>
        <w:ind w:firstLineChars="200" w:startChars="0" w:start="0" w:endChars="0" w:end="0"/>
        <w:jc w:val="both"/>
        <w:textAlignment w:val="auto"/>
        <w:rPr>
          <w:rFonts w:ascii="仿宋_GB2312;方正仿宋_GBK" w:hAnsi="仿宋_GB2312;方正仿宋_GBK" w:eastAsia="仿宋_GB2312;方正仿宋_GBK" w:cs="仿宋_GB2312;方正仿宋_GBK" w:hint="eastAsia"/>
          <w:color w:val="000000"/>
          <w:sz w:val="32"/>
          <w:szCs w:val="32"/>
        </w:rPr>
      </w:pP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</w:rPr>
        <w:t>辅警履职，应当接受社会监督。公民、法人和其他组织</w:t>
      </w: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  <w:u w:val="none"/>
        </w:rPr>
        <w:t>发现</w:t>
      </w: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</w:rPr>
        <w:t>辅警有违纪违法行为的，有权向公安机关或者监察机关检举、控告。受理检举、控告的机关应当及时查处，并依照有关规定反馈。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false"/>
        <w:autoSpaceDE w:val="true"/>
        <w:bidi w:val="0"/>
        <w:snapToGrid w:val="true"/>
        <w:spacing w:lineRule="exact" w:line="570"/>
        <w:ind w:firstLineChars="200" w:startChars="0" w:start="0" w:endChars="0" w:end="0"/>
        <w:textAlignment w:val="auto"/>
        <w:rPr>
          <w:rFonts w:ascii="仿宋_GB2312;方正仿宋_GBK" w:hAnsi="仿宋_GB2312;方正仿宋_GBK" w:eastAsia="仿宋_GB2312;方正仿宋_GBK" w:cs="仿宋_GB2312;方正仿宋_GBK" w:hint="eastAsia"/>
          <w:color w:val="000000"/>
          <w:kern w:val="0"/>
          <w:sz w:val="32"/>
          <w:szCs w:val="32"/>
          <w:u w:val="none"/>
        </w:rPr>
      </w:pPr>
      <w:r>
        <w:rPr>
          <w:rFonts w:ascii="黑体;方正黑体_GBK" w:hAnsi="黑体;方正黑体_GBK" w:cs="黑体;方正黑体_GBK" w:hint="eastAsia" w:eastAsia="黑体;方正黑体_GBK"/>
          <w:b w:val="false"/>
          <w:bCs w:val="false"/>
          <w:color w:val="000000"/>
          <w:kern w:val="0"/>
          <w:sz w:val="32"/>
          <w:szCs w:val="32"/>
        </w:rPr>
        <w:t>第二十七条</w:t>
      </w:r>
      <w:r>
        <w:rPr>
          <w:rStyle w:val="Strong"/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  <w:u w:val="none"/>
        </w:rPr>
        <w:t xml:space="preserve">  </w:t>
      </w: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kern w:val="0"/>
          <w:sz w:val="32"/>
          <w:szCs w:val="32"/>
          <w:u w:val="none"/>
        </w:rPr>
        <w:t>辅警有下列情形之一的，公安机关可以解除劳动合同：</w:t>
      </w:r>
    </w:p>
    <w:p>
      <w:pPr>
        <w:pStyle w:val="Style16"/>
        <w:keepNext w:val="false"/>
        <w:keepLines w:val="false"/>
        <w:pageBreakBefore w:val="false"/>
        <w:widowControl w:val="false"/>
        <w:shd w:fill="FFFFFF" w:val="clear"/>
        <w:kinsoku w:val="true"/>
        <w:overflowPunct w:val="false"/>
        <w:autoSpaceDE w:val="true"/>
        <w:bidi w:val="0"/>
        <w:snapToGrid w:val="true"/>
        <w:spacing w:lineRule="exact" w:line="570"/>
        <w:ind w:firstLineChars="200" w:startChars="0" w:start="0" w:endChars="0" w:end="0"/>
        <w:jc w:val="both"/>
        <w:textAlignment w:val="auto"/>
        <w:rPr>
          <w:rFonts w:ascii="仿宋_GB2312;方正仿宋_GBK" w:hAnsi="仿宋_GB2312;方正仿宋_GBK" w:eastAsia="仿宋_GB2312;方正仿宋_GBK" w:cs="仿宋_GB2312;方正仿宋_GBK" w:hint="eastAsia"/>
          <w:color w:val="000000"/>
          <w:sz w:val="32"/>
          <w:szCs w:val="32"/>
          <w:u w:val="none"/>
        </w:rPr>
      </w:pP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  <w:u w:val="none"/>
        </w:rPr>
        <w:t>（一）严重违反公安机关管理规定和纪律要求的；</w:t>
      </w:r>
    </w:p>
    <w:p>
      <w:pPr>
        <w:pStyle w:val="Style16"/>
        <w:keepNext w:val="false"/>
        <w:keepLines w:val="false"/>
        <w:pageBreakBefore w:val="false"/>
        <w:widowControl w:val="false"/>
        <w:shd w:fill="FFFFFF" w:val="clear"/>
        <w:kinsoku w:val="true"/>
        <w:overflowPunct w:val="false"/>
        <w:autoSpaceDE w:val="true"/>
        <w:bidi w:val="0"/>
        <w:snapToGrid w:val="true"/>
        <w:spacing w:lineRule="exact" w:line="570"/>
        <w:ind w:firstLineChars="200" w:startChars="0" w:start="0" w:endChars="0" w:end="0"/>
        <w:jc w:val="both"/>
        <w:textAlignment w:val="auto"/>
        <w:rPr>
          <w:rFonts w:ascii="仿宋_GB2312;方正仿宋_GBK" w:hAnsi="仿宋_GB2312;方正仿宋_GBK" w:eastAsia="仿宋_GB2312;方正仿宋_GBK" w:cs="仿宋_GB2312;方正仿宋_GBK" w:hint="eastAsia"/>
          <w:color w:val="000000"/>
          <w:sz w:val="32"/>
          <w:szCs w:val="32"/>
          <w:u w:val="none"/>
        </w:rPr>
      </w:pP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  <w:u w:val="none"/>
        </w:rPr>
        <w:t>（二）侵害人民群众合法权益或者给公安机关造成损害、不良影响的；</w:t>
      </w:r>
    </w:p>
    <w:p>
      <w:pPr>
        <w:pStyle w:val="Style16"/>
        <w:keepNext w:val="false"/>
        <w:keepLines w:val="false"/>
        <w:pageBreakBefore w:val="false"/>
        <w:widowControl w:val="false"/>
        <w:shd w:fill="FFFFFF" w:val="clear"/>
        <w:kinsoku w:val="true"/>
        <w:overflowPunct w:val="false"/>
        <w:autoSpaceDE w:val="true"/>
        <w:bidi w:val="0"/>
        <w:snapToGrid w:val="true"/>
        <w:spacing w:lineRule="exact" w:line="570"/>
        <w:ind w:firstLineChars="200" w:startChars="0" w:start="0" w:endChars="0" w:end="0"/>
        <w:jc w:val="both"/>
        <w:textAlignment w:val="auto"/>
        <w:rPr>
          <w:rFonts w:ascii="仿宋_GB2312;方正仿宋_GBK" w:hAnsi="仿宋_GB2312;方正仿宋_GBK" w:eastAsia="仿宋_GB2312;方正仿宋_GBK" w:cs="仿宋_GB2312;方正仿宋_GBK" w:hint="eastAsia"/>
          <w:color w:val="000000"/>
          <w:sz w:val="32"/>
          <w:szCs w:val="32"/>
          <w:u w:val="none"/>
        </w:rPr>
      </w:pP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  <w:u w:val="none"/>
        </w:rPr>
        <w:t>（三）法律规定可以解除劳动合同的其他情形。</w:t>
      </w:r>
    </w:p>
    <w:p>
      <w:pPr>
        <w:pStyle w:val="Style16"/>
        <w:keepNext w:val="false"/>
        <w:keepLines w:val="false"/>
        <w:pageBreakBefore w:val="false"/>
        <w:widowControl w:val="false"/>
        <w:shd w:fill="FFFFFF" w:val="clear"/>
        <w:kinsoku w:val="true"/>
        <w:overflowPunct w:val="false"/>
        <w:autoSpaceDE w:val="true"/>
        <w:bidi w:val="0"/>
        <w:snapToGrid w:val="true"/>
        <w:spacing w:lineRule="exact" w:line="570"/>
        <w:ind w:firstLineChars="200" w:startChars="0" w:start="0" w:endChars="0" w:end="0"/>
        <w:jc w:val="center"/>
        <w:textAlignment w:val="auto"/>
        <w:rPr>
          <w:rStyle w:val="Strong"/>
          <w:rFonts w:ascii="黑体;方正黑体_GBK" w:hAnsi="黑体;方正黑体_GBK" w:eastAsia="方正黑体_GBK" w:cs="黑体;方正黑体_GBK" w:hint="eastAsia"/>
          <w:b w:val="false"/>
          <w:bCs w:val="false"/>
          <w:color w:val="000000"/>
          <w:sz w:val="32"/>
          <w:szCs w:val="32"/>
        </w:rPr>
      </w:pPr>
      <w:r>
        <w:rPr>
          <w:rFonts w:eastAsia="仿宋_GB2312;方正仿宋_GBK" w:cs="黑体;方正黑体_GBK" w:hint="eastAsia" w:ascii="仿宋_GB2312;方正仿宋_GBK" w:hAnsi="仿宋_GB2312;方正仿宋_GBK"/>
          <w:color w:val="000000"/>
          <w:sz w:val="32"/>
          <w:szCs w:val="32"/>
          <w:u w:val="none"/>
        </w:rPr>
      </w:r>
    </w:p>
    <w:p>
      <w:pPr>
        <w:pStyle w:val="Style16"/>
        <w:keepNext w:val="false"/>
        <w:keepLines w:val="false"/>
        <w:pageBreakBefore w:val="false"/>
        <w:widowControl w:val="false"/>
        <w:shd w:fill="FFFFFF" w:val="clear"/>
        <w:kinsoku w:val="true"/>
        <w:overflowPunct w:val="false"/>
        <w:autoSpaceDE w:val="true"/>
        <w:bidi w:val="0"/>
        <w:snapToGrid w:val="true"/>
        <w:spacing w:lineRule="exact" w:line="570"/>
        <w:ind w:firstLineChars="200" w:startChars="0" w:start="0" w:endChars="0" w:end="0"/>
        <w:jc w:val="center"/>
        <w:textAlignment w:val="auto"/>
        <w:rPr>
          <w:rStyle w:val="Strong"/>
          <w:rFonts w:ascii="黑体;方正黑体_GBK" w:hAnsi="黑体;方正黑体_GBK" w:eastAsia="方正黑体_GBK" w:cs="黑体;方正黑体_GBK" w:hint="eastAsia"/>
          <w:color w:val="000000"/>
          <w:sz w:val="32"/>
          <w:szCs w:val="32"/>
        </w:rPr>
      </w:pPr>
      <w:r>
        <w:rPr>
          <w:rStyle w:val="Strong"/>
          <w:rFonts w:ascii="黑体;方正黑体_GBK" w:hAnsi="黑体;方正黑体_GBK" w:cs="黑体;方正黑体_GBK" w:hint="eastAsia" w:eastAsia="方正黑体_GBK"/>
          <w:b w:val="false"/>
          <w:bCs w:val="false"/>
          <w:color w:val="000000"/>
          <w:sz w:val="32"/>
          <w:szCs w:val="32"/>
        </w:rPr>
        <w:t>第五章  权利义务和</w:t>
      </w:r>
      <w:r>
        <w:rPr>
          <w:rStyle w:val="Strong"/>
          <w:rFonts w:ascii="黑体;方正黑体_GBK" w:hAnsi="黑体;方正黑体_GBK" w:cs="黑体;方正黑体_GBK" w:hint="eastAsia" w:eastAsia="方正黑体_GBK"/>
          <w:b w:val="false"/>
          <w:bCs w:val="false"/>
          <w:color w:val="000000"/>
          <w:sz w:val="32"/>
          <w:szCs w:val="32"/>
          <w:u w:val="none"/>
        </w:rPr>
        <w:t>职业</w:t>
      </w:r>
      <w:r>
        <w:rPr>
          <w:rStyle w:val="Strong"/>
          <w:rFonts w:ascii="黑体;方正黑体_GBK" w:hAnsi="黑体;方正黑体_GBK" w:cs="黑体;方正黑体_GBK" w:hint="eastAsia" w:eastAsia="方正黑体_GBK"/>
          <w:b w:val="false"/>
          <w:bCs w:val="false"/>
          <w:color w:val="000000"/>
          <w:sz w:val="32"/>
          <w:szCs w:val="32"/>
        </w:rPr>
        <w:t>保障</w:t>
      </w:r>
    </w:p>
    <w:p>
      <w:pPr>
        <w:pStyle w:val="Style16"/>
        <w:keepNext w:val="false"/>
        <w:keepLines w:val="false"/>
        <w:pageBreakBefore w:val="false"/>
        <w:widowControl w:val="false"/>
        <w:shd w:fill="FFFFFF" w:val="clear"/>
        <w:kinsoku w:val="true"/>
        <w:overflowPunct w:val="false"/>
        <w:autoSpaceDE w:val="true"/>
        <w:bidi w:val="0"/>
        <w:snapToGrid w:val="true"/>
        <w:spacing w:lineRule="exact" w:line="570"/>
        <w:ind w:firstLineChars="200" w:startChars="0" w:start="0" w:endChars="0" w:end="0"/>
        <w:jc w:val="both"/>
        <w:textAlignment w:val="auto"/>
        <w:rPr>
          <w:rStyle w:val="Strong"/>
          <w:rFonts w:ascii="黑体;方正黑体_GBK" w:hAnsi="黑体;方正黑体_GBK" w:eastAsia="黑体;方正黑体_GBK" w:cs="黑体;方正黑体_GBK" w:hint="eastAsia"/>
          <w:b w:val="false"/>
          <w:bCs w:val="false"/>
          <w:color w:val="000000"/>
          <w:kern w:val="0"/>
          <w:sz w:val="32"/>
          <w:szCs w:val="32"/>
        </w:rPr>
      </w:pPr>
      <w:r>
        <w:rPr/>
      </w:r>
    </w:p>
    <w:p>
      <w:pPr>
        <w:pStyle w:val="Style16"/>
        <w:keepNext w:val="false"/>
        <w:keepLines w:val="false"/>
        <w:pageBreakBefore w:val="false"/>
        <w:widowControl w:val="false"/>
        <w:shd w:fill="FFFFFF" w:val="clear"/>
        <w:kinsoku w:val="true"/>
        <w:overflowPunct w:val="false"/>
        <w:autoSpaceDE w:val="true"/>
        <w:bidi w:val="0"/>
        <w:snapToGrid w:val="true"/>
        <w:spacing w:lineRule="exact" w:line="570"/>
        <w:ind w:firstLineChars="200" w:startChars="0" w:start="0" w:endChars="0" w:end="0"/>
        <w:jc w:val="both"/>
        <w:textAlignment w:val="auto"/>
        <w:rPr>
          <w:rFonts w:ascii="仿宋_GB2312;方正仿宋_GBK" w:hAnsi="仿宋_GB2312;方正仿宋_GBK" w:eastAsia="仿宋_GB2312;方正仿宋_GBK" w:cs="仿宋_GB2312;方正仿宋_GBK" w:hint="eastAsia"/>
          <w:color w:val="000000"/>
          <w:sz w:val="32"/>
          <w:szCs w:val="32"/>
        </w:rPr>
      </w:pPr>
      <w:r>
        <w:rPr>
          <w:rFonts w:ascii="黑体;方正黑体_GBK" w:hAnsi="黑体;方正黑体_GBK" w:cs="黑体;方正黑体_GBK" w:hint="eastAsia" w:eastAsia="黑体;方正黑体_GBK"/>
          <w:b w:val="false"/>
          <w:bCs w:val="false"/>
          <w:color w:val="000000"/>
          <w:kern w:val="0"/>
          <w:sz w:val="32"/>
          <w:szCs w:val="32"/>
        </w:rPr>
        <w:t>第二十八条</w:t>
      </w: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</w:rPr>
        <w:t xml:space="preserve">  辅警享有下列权利：</w:t>
      </w:r>
    </w:p>
    <w:p>
      <w:pPr>
        <w:pStyle w:val="Style16"/>
        <w:keepNext w:val="false"/>
        <w:keepLines w:val="false"/>
        <w:pageBreakBefore w:val="false"/>
        <w:widowControl w:val="false"/>
        <w:shd w:fill="FFFFFF" w:val="clear"/>
        <w:kinsoku w:val="true"/>
        <w:overflowPunct w:val="false"/>
        <w:autoSpaceDE w:val="true"/>
        <w:bidi w:val="0"/>
        <w:snapToGrid w:val="true"/>
        <w:spacing w:lineRule="exact" w:line="570"/>
        <w:ind w:firstLineChars="200" w:startChars="0" w:start="0" w:endChars="0" w:end="0"/>
        <w:jc w:val="both"/>
        <w:textAlignment w:val="auto"/>
        <w:rPr>
          <w:rFonts w:ascii="仿宋_GB2312;方正仿宋_GBK" w:hAnsi="仿宋_GB2312;方正仿宋_GBK" w:eastAsia="仿宋_GB2312;方正仿宋_GBK" w:cs="仿宋_GB2312;方正仿宋_GBK" w:hint="eastAsia"/>
          <w:color w:val="000000"/>
          <w:sz w:val="32"/>
          <w:szCs w:val="32"/>
        </w:rPr>
      </w:pP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</w:rPr>
        <w:t>（一）获得履职所需的工作条件；</w:t>
      </w:r>
    </w:p>
    <w:p>
      <w:pPr>
        <w:pStyle w:val="Style16"/>
        <w:keepNext w:val="false"/>
        <w:keepLines w:val="false"/>
        <w:pageBreakBefore w:val="false"/>
        <w:widowControl w:val="false"/>
        <w:shd w:fill="FFFFFF" w:val="clear"/>
        <w:kinsoku w:val="true"/>
        <w:overflowPunct w:val="false"/>
        <w:autoSpaceDE w:val="true"/>
        <w:bidi w:val="0"/>
        <w:snapToGrid w:val="true"/>
        <w:spacing w:lineRule="exact" w:line="570"/>
        <w:ind w:firstLineChars="200" w:startChars="0" w:start="0" w:endChars="0" w:end="0"/>
        <w:jc w:val="both"/>
        <w:textAlignment w:val="auto"/>
        <w:rPr>
          <w:rFonts w:ascii="仿宋_GB2312;方正仿宋_GBK" w:hAnsi="仿宋_GB2312;方正仿宋_GBK" w:eastAsia="仿宋_GB2312;方正仿宋_GBK" w:cs="仿宋_GB2312;方正仿宋_GBK" w:hint="eastAsia"/>
          <w:color w:val="000000"/>
          <w:sz w:val="32"/>
          <w:szCs w:val="32"/>
        </w:rPr>
      </w:pP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</w:rPr>
        <w:t>（二）依法获得工作报酬，享受休息休假和福利保险待遇；</w:t>
      </w:r>
    </w:p>
    <w:p>
      <w:pPr>
        <w:pStyle w:val="Style16"/>
        <w:keepNext w:val="false"/>
        <w:keepLines w:val="false"/>
        <w:pageBreakBefore w:val="false"/>
        <w:widowControl w:val="false"/>
        <w:shd w:fill="FFFFFF" w:val="clear"/>
        <w:kinsoku w:val="true"/>
        <w:overflowPunct w:val="false"/>
        <w:autoSpaceDE w:val="true"/>
        <w:bidi w:val="0"/>
        <w:snapToGrid w:val="true"/>
        <w:spacing w:lineRule="exact" w:line="570"/>
        <w:ind w:firstLineChars="200" w:startChars="0" w:start="0" w:endChars="0" w:end="0"/>
        <w:jc w:val="both"/>
        <w:textAlignment w:val="auto"/>
        <w:rPr>
          <w:rFonts w:ascii="仿宋_GB2312;方正仿宋_GBK" w:hAnsi="仿宋_GB2312;方正仿宋_GBK" w:eastAsia="仿宋_GB2312;方正仿宋_GBK" w:cs="仿宋_GB2312;方正仿宋_GBK" w:hint="eastAsia"/>
          <w:color w:val="000000"/>
          <w:sz w:val="32"/>
          <w:szCs w:val="32"/>
        </w:rPr>
      </w:pP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</w:rPr>
        <w:t>（三）参加岗位所需的业务知识和技能培训；</w:t>
      </w:r>
    </w:p>
    <w:p>
      <w:pPr>
        <w:pStyle w:val="Style16"/>
        <w:keepNext w:val="false"/>
        <w:keepLines w:val="false"/>
        <w:pageBreakBefore w:val="false"/>
        <w:widowControl w:val="false"/>
        <w:shd w:fill="FFFFFF" w:val="clear"/>
        <w:kinsoku w:val="true"/>
        <w:overflowPunct w:val="false"/>
        <w:autoSpaceDE w:val="true"/>
        <w:bidi w:val="0"/>
        <w:snapToGrid w:val="true"/>
        <w:spacing w:lineRule="exact" w:line="570"/>
        <w:ind w:firstLineChars="200" w:startChars="0" w:start="0" w:endChars="0" w:end="0"/>
        <w:jc w:val="both"/>
        <w:textAlignment w:val="auto"/>
        <w:rPr>
          <w:rFonts w:ascii="仿宋_GB2312;方正仿宋_GBK" w:hAnsi="仿宋_GB2312;方正仿宋_GBK" w:eastAsia="仿宋_GB2312;方正仿宋_GBK" w:cs="仿宋_GB2312;方正仿宋_GBK" w:hint="eastAsia"/>
          <w:color w:val="000000"/>
          <w:sz w:val="32"/>
          <w:szCs w:val="32"/>
        </w:rPr>
      </w:pP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</w:rPr>
        <w:t>（四）对公安机关工作提出意见和建议；</w:t>
      </w:r>
    </w:p>
    <w:p>
      <w:pPr>
        <w:pStyle w:val="Style16"/>
        <w:keepNext w:val="false"/>
        <w:keepLines w:val="false"/>
        <w:pageBreakBefore w:val="false"/>
        <w:widowControl w:val="false"/>
        <w:shd w:fill="FFFFFF" w:val="clear"/>
        <w:kinsoku w:val="true"/>
        <w:overflowPunct w:val="false"/>
        <w:autoSpaceDE w:val="true"/>
        <w:bidi w:val="0"/>
        <w:snapToGrid w:val="true"/>
        <w:spacing w:lineRule="exact" w:line="570"/>
        <w:ind w:firstLineChars="200" w:startChars="0" w:start="0" w:endChars="0" w:end="0"/>
        <w:jc w:val="both"/>
        <w:textAlignment w:val="auto"/>
        <w:rPr>
          <w:rFonts w:ascii="仿宋_GB2312;方正仿宋_GBK" w:hAnsi="仿宋_GB2312;方正仿宋_GBK" w:eastAsia="仿宋_GB2312;方正仿宋_GBK" w:cs="仿宋_GB2312;方正仿宋_GBK" w:hint="eastAsia"/>
          <w:color w:val="000000"/>
          <w:sz w:val="32"/>
          <w:szCs w:val="32"/>
        </w:rPr>
      </w:pP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</w:rPr>
        <w:t>（五）依法提出申诉和控告；</w:t>
      </w:r>
    </w:p>
    <w:p>
      <w:pPr>
        <w:pStyle w:val="Style16"/>
        <w:keepNext w:val="false"/>
        <w:keepLines w:val="false"/>
        <w:pageBreakBefore w:val="false"/>
        <w:widowControl w:val="false"/>
        <w:shd w:fill="FFFFFF" w:val="clear"/>
        <w:kinsoku w:val="true"/>
        <w:overflowPunct w:val="false"/>
        <w:autoSpaceDE w:val="true"/>
        <w:bidi w:val="0"/>
        <w:snapToGrid w:val="true"/>
        <w:spacing w:lineRule="exact" w:line="570"/>
        <w:ind w:firstLineChars="200" w:startChars="0" w:start="0" w:endChars="0" w:end="0"/>
        <w:jc w:val="both"/>
        <w:textAlignment w:val="auto"/>
        <w:rPr>
          <w:rFonts w:ascii="仿宋_GB2312;方正仿宋_GBK" w:hAnsi="仿宋_GB2312;方正仿宋_GBK" w:eastAsia="仿宋_GB2312;方正仿宋_GBK" w:cs="仿宋_GB2312;方正仿宋_GBK" w:hint="eastAsia"/>
          <w:color w:val="000000"/>
          <w:sz w:val="32"/>
          <w:szCs w:val="32"/>
        </w:rPr>
      </w:pP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</w:rPr>
        <w:t>（六）依法解除劳动合同；</w:t>
      </w:r>
    </w:p>
    <w:p>
      <w:pPr>
        <w:pStyle w:val="Style16"/>
        <w:keepNext w:val="false"/>
        <w:keepLines w:val="false"/>
        <w:pageBreakBefore w:val="false"/>
        <w:widowControl w:val="false"/>
        <w:shd w:fill="FFFFFF" w:val="clear"/>
        <w:kinsoku w:val="true"/>
        <w:overflowPunct w:val="false"/>
        <w:autoSpaceDE w:val="true"/>
        <w:bidi w:val="0"/>
        <w:snapToGrid w:val="true"/>
        <w:spacing w:lineRule="exact" w:line="570"/>
        <w:ind w:firstLineChars="200" w:startChars="0" w:start="0" w:endChars="0" w:end="0"/>
        <w:jc w:val="both"/>
        <w:textAlignment w:val="auto"/>
        <w:rPr>
          <w:rFonts w:ascii="仿宋_GB2312;方正仿宋_GBK" w:hAnsi="仿宋_GB2312;方正仿宋_GBK" w:eastAsia="仿宋_GB2312;方正仿宋_GBK" w:cs="仿宋_GB2312;方正仿宋_GBK" w:hint="eastAsia"/>
          <w:color w:val="000000"/>
          <w:sz w:val="32"/>
          <w:szCs w:val="32"/>
          <w:u w:val="none"/>
        </w:rPr>
      </w:pP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  <w:u w:val="none"/>
        </w:rPr>
        <w:t>（七）依法参加工会；</w:t>
      </w:r>
    </w:p>
    <w:p>
      <w:pPr>
        <w:pStyle w:val="Style16"/>
        <w:keepNext w:val="false"/>
        <w:keepLines w:val="false"/>
        <w:pageBreakBefore w:val="false"/>
        <w:widowControl w:val="false"/>
        <w:shd w:fill="FFFFFF" w:val="clear"/>
        <w:kinsoku w:val="true"/>
        <w:overflowPunct w:val="false"/>
        <w:autoSpaceDE w:val="true"/>
        <w:bidi w:val="0"/>
        <w:snapToGrid w:val="true"/>
        <w:spacing w:lineRule="exact" w:line="570"/>
        <w:ind w:firstLineChars="200" w:startChars="0" w:start="0" w:endChars="0" w:end="0"/>
        <w:jc w:val="both"/>
        <w:textAlignment w:val="auto"/>
        <w:rPr>
          <w:rFonts w:ascii="仿宋_GB2312;方正仿宋_GBK" w:hAnsi="仿宋_GB2312;方正仿宋_GBK" w:eastAsia="仿宋_GB2312;方正仿宋_GBK" w:cs="仿宋_GB2312;方正仿宋_GBK" w:hint="eastAsia"/>
          <w:color w:val="000000"/>
          <w:sz w:val="32"/>
          <w:szCs w:val="32"/>
        </w:rPr>
      </w:pP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  <w:u w:val="none"/>
          <w:shd w:fill="auto" w:val="clear"/>
        </w:rPr>
        <w:t>（八）</w:t>
      </w: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</w:rPr>
        <w:t>法律、法规规定和劳动合同约定的其他权利。</w:t>
      </w:r>
    </w:p>
    <w:p>
      <w:pPr>
        <w:pStyle w:val="Style16"/>
        <w:keepNext w:val="false"/>
        <w:keepLines w:val="false"/>
        <w:pageBreakBefore w:val="false"/>
        <w:widowControl w:val="false"/>
        <w:shd w:fill="FFFFFF" w:val="clear"/>
        <w:kinsoku w:val="true"/>
        <w:overflowPunct w:val="false"/>
        <w:autoSpaceDE w:val="true"/>
        <w:bidi w:val="0"/>
        <w:snapToGrid w:val="true"/>
        <w:spacing w:lineRule="exact" w:line="570"/>
        <w:ind w:firstLineChars="200" w:startChars="0" w:start="0" w:endChars="0" w:end="0"/>
        <w:jc w:val="both"/>
        <w:textAlignment w:val="auto"/>
        <w:rPr>
          <w:rFonts w:ascii="仿宋_GB2312;方正仿宋_GBK" w:hAnsi="仿宋_GB2312;方正仿宋_GBK" w:eastAsia="仿宋_GB2312;方正仿宋_GBK" w:cs="仿宋_GB2312;方正仿宋_GBK" w:hint="eastAsia"/>
          <w:color w:val="000000"/>
          <w:sz w:val="32"/>
          <w:szCs w:val="32"/>
        </w:rPr>
      </w:pPr>
      <w:r>
        <w:rPr>
          <w:rFonts w:ascii="黑体;方正黑体_GBK" w:hAnsi="黑体;方正黑体_GBK" w:cs="黑体;方正黑体_GBK" w:hint="eastAsia" w:eastAsia="黑体;方正黑体_GBK"/>
          <w:b w:val="false"/>
          <w:bCs w:val="false"/>
          <w:color w:val="000000"/>
          <w:kern w:val="0"/>
          <w:sz w:val="32"/>
          <w:szCs w:val="32"/>
        </w:rPr>
        <w:t>第二十九条</w:t>
      </w:r>
      <w:r>
        <w:rPr>
          <w:rFonts w:ascii="仿宋_GB2312;方正仿宋_GBK" w:hAnsi="仿宋_GB2312;方正仿宋_GBK" w:cs="仿宋_GB2312;方正仿宋_GBK" w:hint="eastAsia" w:eastAsia="仿宋_GB2312;方正仿宋_GBK"/>
          <w:b/>
          <w:bCs/>
          <w:color w:val="000000"/>
          <w:sz w:val="32"/>
          <w:szCs w:val="32"/>
        </w:rPr>
        <w:t xml:space="preserve">  </w:t>
      </w: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</w:rPr>
        <w:t>辅警应当履行下列义务：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false"/>
        <w:autoSpaceDE w:val="true"/>
        <w:bidi w:val="0"/>
        <w:snapToGrid w:val="true"/>
        <w:spacing w:lineRule="exact" w:line="570"/>
        <w:ind w:firstLineChars="200" w:startChars="0" w:start="0" w:endChars="0" w:end="0"/>
        <w:textAlignment w:val="auto"/>
        <w:rPr>
          <w:rFonts w:ascii="仿宋_GB2312;方正仿宋_GBK" w:hAnsi="仿宋_GB2312;方正仿宋_GBK" w:eastAsia="仿宋_GB2312;方正仿宋_GBK" w:cs="仿宋_GB2312;方正仿宋_GBK" w:hint="eastAsia"/>
          <w:color w:val="000000"/>
          <w:kern w:val="0"/>
          <w:sz w:val="32"/>
          <w:szCs w:val="32"/>
        </w:rPr>
      </w:pP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kern w:val="0"/>
          <w:sz w:val="32"/>
          <w:szCs w:val="32"/>
        </w:rPr>
        <w:t>（一）依法履职</w:t>
      </w: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kern w:val="0"/>
          <w:sz w:val="32"/>
          <w:szCs w:val="32"/>
          <w:u w:val="none"/>
          <w:shd w:fill="auto" w:val="clear"/>
        </w:rPr>
        <w:t>、积极工作</w:t>
      </w: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kern w:val="0"/>
          <w:sz w:val="32"/>
          <w:szCs w:val="32"/>
        </w:rPr>
        <w:t>；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false"/>
        <w:autoSpaceDE w:val="true"/>
        <w:bidi w:val="0"/>
        <w:snapToGrid w:val="true"/>
        <w:spacing w:lineRule="exact" w:line="570"/>
        <w:ind w:firstLineChars="200" w:startChars="0" w:start="0" w:endChars="0" w:end="0"/>
        <w:textAlignment w:val="auto"/>
        <w:rPr>
          <w:rFonts w:ascii="仿宋_GB2312;方正仿宋_GBK" w:hAnsi="仿宋_GB2312;方正仿宋_GBK" w:eastAsia="仿宋_GB2312;方正仿宋_GBK" w:cs="仿宋_GB2312;方正仿宋_GBK" w:hint="eastAsia"/>
          <w:color w:val="000000"/>
          <w:kern w:val="0"/>
          <w:sz w:val="32"/>
          <w:szCs w:val="32"/>
        </w:rPr>
      </w:pP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kern w:val="0"/>
          <w:sz w:val="32"/>
          <w:szCs w:val="32"/>
        </w:rPr>
        <w:t>（二）服从管理</w:t>
      </w: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kern w:val="0"/>
          <w:sz w:val="32"/>
          <w:szCs w:val="32"/>
          <w:u w:val="none"/>
        </w:rPr>
        <w:t>、听从</w:t>
      </w: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kern w:val="0"/>
          <w:sz w:val="32"/>
          <w:szCs w:val="32"/>
        </w:rPr>
        <w:t>指挥；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false"/>
        <w:autoSpaceDE w:val="true"/>
        <w:bidi w:val="0"/>
        <w:snapToGrid w:val="true"/>
        <w:spacing w:lineRule="exact" w:line="570"/>
        <w:ind w:firstLineChars="200" w:startChars="0" w:start="0" w:endChars="0" w:end="0"/>
        <w:textAlignment w:val="auto"/>
        <w:rPr>
          <w:rFonts w:ascii="仿宋_GB2312;方正仿宋_GBK" w:hAnsi="仿宋_GB2312;方正仿宋_GBK" w:eastAsia="仿宋_GB2312;方正仿宋_GBK" w:cs="仿宋_GB2312;方正仿宋_GBK" w:hint="eastAsia"/>
          <w:color w:val="000000"/>
          <w:kern w:val="0"/>
          <w:sz w:val="32"/>
          <w:szCs w:val="32"/>
        </w:rPr>
      </w:pP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kern w:val="0"/>
          <w:sz w:val="32"/>
          <w:szCs w:val="32"/>
        </w:rPr>
        <w:t>（三）忠于职守、文明执勤；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false"/>
        <w:autoSpaceDE w:val="true"/>
        <w:bidi w:val="0"/>
        <w:snapToGrid w:val="true"/>
        <w:spacing w:lineRule="exact" w:line="570"/>
        <w:ind w:firstLineChars="200" w:startChars="0" w:start="0" w:endChars="0" w:end="0"/>
        <w:textAlignment w:val="auto"/>
        <w:rPr>
          <w:rFonts w:ascii="仿宋_GB2312;方正仿宋_GBK" w:hAnsi="仿宋_GB2312;方正仿宋_GBK" w:eastAsia="仿宋_GB2312;方正仿宋_GBK" w:cs="仿宋_GB2312;方正仿宋_GBK" w:hint="eastAsia"/>
          <w:color w:val="000000"/>
          <w:kern w:val="0"/>
          <w:sz w:val="32"/>
          <w:szCs w:val="32"/>
        </w:rPr>
      </w:pP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kern w:val="0"/>
          <w:sz w:val="32"/>
          <w:szCs w:val="32"/>
        </w:rPr>
        <w:t>（四）清正廉洁、秉公办事；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false"/>
        <w:autoSpaceDE w:val="true"/>
        <w:bidi w:val="0"/>
        <w:snapToGrid w:val="true"/>
        <w:spacing w:lineRule="exact" w:line="570"/>
        <w:ind w:firstLineChars="200" w:startChars="0" w:start="0" w:endChars="0" w:end="0"/>
        <w:textAlignment w:val="auto"/>
        <w:rPr>
          <w:rFonts w:ascii="仿宋_GB2312;方正仿宋_GBK" w:hAnsi="仿宋_GB2312;方正仿宋_GBK" w:eastAsia="仿宋_GB2312;方正仿宋_GBK" w:cs="仿宋_GB2312;方正仿宋_GBK" w:hint="eastAsia"/>
          <w:color w:val="000000"/>
          <w:kern w:val="0"/>
          <w:sz w:val="32"/>
          <w:szCs w:val="32"/>
        </w:rPr>
      </w:pP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kern w:val="0"/>
          <w:sz w:val="32"/>
          <w:szCs w:val="32"/>
        </w:rPr>
        <w:t>（五）</w:t>
      </w: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kern w:val="0"/>
          <w:sz w:val="32"/>
          <w:szCs w:val="32"/>
          <w:u w:val="none"/>
        </w:rPr>
        <w:t>遵守纪律、</w:t>
      </w: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kern w:val="0"/>
          <w:sz w:val="32"/>
          <w:szCs w:val="32"/>
        </w:rPr>
        <w:t>保守秘密；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false"/>
        <w:autoSpaceDE w:val="true"/>
        <w:bidi w:val="0"/>
        <w:snapToGrid w:val="true"/>
        <w:spacing w:lineRule="exact" w:line="570"/>
        <w:ind w:firstLineChars="200" w:startChars="0" w:start="0" w:endChars="0" w:end="0"/>
        <w:textAlignment w:val="auto"/>
        <w:rPr>
          <w:rFonts w:ascii="仿宋_GB2312;方正仿宋_GBK" w:hAnsi="仿宋_GB2312;方正仿宋_GBK" w:eastAsia="仿宋_GB2312;方正仿宋_GBK" w:cs="仿宋_GB2312;方正仿宋_GBK" w:hint="eastAsia"/>
          <w:color w:val="000000"/>
          <w:kern w:val="0"/>
          <w:sz w:val="32"/>
          <w:szCs w:val="32"/>
        </w:rPr>
      </w:pP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kern w:val="0"/>
          <w:sz w:val="32"/>
          <w:szCs w:val="32"/>
        </w:rPr>
        <w:t>（六）法律、法规规定和劳动合同约定的其他义务。</w:t>
      </w:r>
    </w:p>
    <w:p>
      <w:pPr>
        <w:pStyle w:val="Style16"/>
        <w:keepNext w:val="false"/>
        <w:keepLines w:val="false"/>
        <w:pageBreakBefore w:val="false"/>
        <w:widowControl w:val="false"/>
        <w:shd w:fill="FFFFFF" w:val="clear"/>
        <w:kinsoku w:val="true"/>
        <w:overflowPunct w:val="false"/>
        <w:autoSpaceDE w:val="true"/>
        <w:bidi w:val="0"/>
        <w:snapToGrid w:val="true"/>
        <w:spacing w:lineRule="exact" w:line="570"/>
        <w:ind w:firstLineChars="200" w:startChars="0" w:start="0" w:endChars="0" w:end="0"/>
        <w:jc w:val="both"/>
        <w:textAlignment w:val="auto"/>
        <w:rPr>
          <w:rFonts w:ascii="仿宋_GB2312;方正仿宋_GBK" w:hAnsi="仿宋_GB2312;方正仿宋_GBK" w:eastAsia="仿宋_GB2312;方正仿宋_GBK" w:cs="仿宋_GB2312;方正仿宋_GBK" w:hint="eastAsia"/>
          <w:color w:val="000000"/>
          <w:sz w:val="32"/>
          <w:szCs w:val="32"/>
        </w:rPr>
      </w:pPr>
      <w:r>
        <w:rPr>
          <w:rFonts w:ascii="黑体;方正黑体_GBK" w:hAnsi="黑体;方正黑体_GBK" w:cs="黑体;方正黑体_GBK" w:hint="eastAsia" w:eastAsia="黑体;方正黑体_GBK"/>
          <w:b w:val="false"/>
          <w:bCs w:val="false"/>
          <w:color w:val="000000"/>
          <w:kern w:val="0"/>
          <w:sz w:val="32"/>
          <w:szCs w:val="32"/>
        </w:rPr>
        <w:t>第三十条</w:t>
      </w:r>
      <w:r>
        <w:rPr>
          <w:rFonts w:ascii="仿宋_GB2312;方正仿宋_GBK" w:hAnsi="仿宋_GB2312;方正仿宋_GBK" w:cs="仿宋_GB2312;方正仿宋_GBK" w:hint="eastAsia" w:eastAsia="仿宋_GB2312;方正仿宋_GBK"/>
          <w:b/>
          <w:bCs/>
          <w:color w:val="000000"/>
          <w:sz w:val="32"/>
          <w:szCs w:val="32"/>
        </w:rPr>
        <w:t xml:space="preserve">  </w:t>
      </w: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</w:rPr>
        <w:t>市公安机关会同市人力资源和社会保障、财政部门建立符合辅警岗位危险性、专业性、劳动强度等特点、体现工作绩效和适应分级分类管理的薪酬</w:t>
      </w: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  <w:u w:val="none"/>
        </w:rPr>
        <w:t>和福利</w:t>
      </w: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</w:rPr>
        <w:t>制度，并实行动态调整。</w:t>
      </w:r>
    </w:p>
    <w:p>
      <w:pPr>
        <w:pStyle w:val="Style16"/>
        <w:keepNext w:val="false"/>
        <w:keepLines w:val="false"/>
        <w:pageBreakBefore w:val="false"/>
        <w:widowControl w:val="false"/>
        <w:shd w:fill="FFFFFF" w:val="clear"/>
        <w:kinsoku w:val="true"/>
        <w:overflowPunct w:val="false"/>
        <w:autoSpaceDE w:val="true"/>
        <w:bidi w:val="0"/>
        <w:snapToGrid w:val="true"/>
        <w:spacing w:lineRule="exact" w:line="570"/>
        <w:ind w:firstLineChars="200" w:startChars="0" w:start="0" w:endChars="0" w:end="0"/>
        <w:jc w:val="both"/>
        <w:textAlignment w:val="auto"/>
        <w:rPr>
          <w:rFonts w:ascii="仿宋_GB2312;方正仿宋_GBK" w:hAnsi="仿宋_GB2312;方正仿宋_GBK" w:eastAsia="仿宋_GB2312;方正仿宋_GBK" w:cs="仿宋_GB2312;方正仿宋_GBK" w:hint="eastAsia"/>
          <w:color w:val="000000"/>
          <w:sz w:val="32"/>
          <w:szCs w:val="32"/>
        </w:rPr>
      </w:pPr>
      <w:r>
        <w:rPr>
          <w:rFonts w:ascii="黑体;方正黑体_GBK" w:hAnsi="黑体;方正黑体_GBK" w:cs="黑体;方正黑体_GBK" w:hint="eastAsia" w:eastAsia="黑体;方正黑体_GBK"/>
          <w:b w:val="false"/>
          <w:bCs w:val="false"/>
          <w:color w:val="000000"/>
          <w:kern w:val="0"/>
          <w:sz w:val="32"/>
          <w:szCs w:val="32"/>
        </w:rPr>
        <w:t>第三十一条</w:t>
      </w:r>
      <w:r>
        <w:rPr>
          <w:rFonts w:ascii="仿宋_GB2312;方正仿宋_GBK" w:hAnsi="仿宋_GB2312;方正仿宋_GBK" w:cs="仿宋_GB2312;方正仿宋_GBK" w:hint="eastAsia" w:eastAsia="仿宋_GB2312;方正仿宋_GBK"/>
          <w:b/>
          <w:bCs/>
          <w:color w:val="000000"/>
          <w:sz w:val="32"/>
          <w:szCs w:val="32"/>
        </w:rPr>
        <w:t xml:space="preserve">  </w:t>
      </w: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</w:rPr>
        <w:t>辅警实行层级晋升制度，市公安机关应当根据有关规定，合理设置各层级辅警额度，做好辅警的层级评定和升降等工作。</w:t>
      </w:r>
    </w:p>
    <w:p>
      <w:pPr>
        <w:pStyle w:val="Style16"/>
        <w:keepNext w:val="false"/>
        <w:keepLines w:val="false"/>
        <w:pageBreakBefore w:val="false"/>
        <w:widowControl w:val="false"/>
        <w:shd w:fill="FFFFFF" w:val="clear"/>
        <w:kinsoku w:val="true"/>
        <w:overflowPunct w:val="false"/>
        <w:autoSpaceDE w:val="true"/>
        <w:bidi w:val="0"/>
        <w:snapToGrid w:val="true"/>
        <w:spacing w:lineRule="exact" w:line="570"/>
        <w:ind w:firstLineChars="200" w:startChars="0" w:start="0" w:endChars="0" w:end="0"/>
        <w:jc w:val="both"/>
        <w:textAlignment w:val="auto"/>
        <w:rPr>
          <w:rFonts w:ascii="仿宋_GB2312;方正仿宋_GBK" w:hAnsi="仿宋_GB2312;方正仿宋_GBK" w:eastAsia="仿宋_GB2312;方正仿宋_GBK" w:cs="仿宋_GB2312;方正仿宋_GBK" w:hint="eastAsia"/>
          <w:color w:val="000000"/>
          <w:sz w:val="32"/>
          <w:szCs w:val="32"/>
          <w:u w:val="none"/>
        </w:rPr>
      </w:pPr>
      <w:r>
        <w:rPr>
          <w:rFonts w:ascii="黑体;方正黑体_GBK" w:hAnsi="黑体;方正黑体_GBK" w:cs="黑体;方正黑体_GBK" w:hint="eastAsia" w:eastAsia="黑体;方正黑体_GBK"/>
          <w:b w:val="false"/>
          <w:bCs w:val="false"/>
          <w:color w:val="000000"/>
          <w:kern w:val="0"/>
          <w:sz w:val="32"/>
          <w:szCs w:val="32"/>
        </w:rPr>
        <w:t xml:space="preserve">第三十二条 </w:t>
      </w: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</w:rPr>
        <w:t>公安机关应当依法为辅警缴交社会保险</w:t>
      </w: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  <w:u w:val="none"/>
        </w:rPr>
        <w:t>费</w:t>
      </w: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</w:rPr>
        <w:t>，缴存住房公积金</w:t>
      </w: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  <w:u w:val="none"/>
          <w:shd w:fill="auto" w:val="clear"/>
        </w:rPr>
        <w:t>；</w:t>
      </w: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  <w:u w:val="none"/>
        </w:rPr>
        <w:t>定期组织辅警参加健康检查，建立辅警健康档案，健全人身意外伤害保险等安全保障。</w:t>
      </w:r>
    </w:p>
    <w:p>
      <w:pPr>
        <w:pStyle w:val="Style16"/>
        <w:keepNext w:val="false"/>
        <w:keepLines w:val="false"/>
        <w:pageBreakBefore w:val="false"/>
        <w:widowControl w:val="false"/>
        <w:shd w:fill="FFFFFF" w:val="clear"/>
        <w:kinsoku w:val="true"/>
        <w:overflowPunct w:val="false"/>
        <w:autoSpaceDE w:val="true"/>
        <w:bidi w:val="0"/>
        <w:snapToGrid w:val="true"/>
        <w:spacing w:lineRule="exact" w:line="570"/>
        <w:ind w:firstLineChars="200" w:startChars="0" w:start="0" w:endChars="0" w:end="0"/>
        <w:jc w:val="both"/>
        <w:textAlignment w:val="auto"/>
        <w:rPr>
          <w:rFonts w:ascii="仿宋_GB2312;方正仿宋_GBK" w:hAnsi="仿宋_GB2312;方正仿宋_GBK" w:eastAsia="仿宋_GB2312;方正仿宋_GBK" w:cs="仿宋_GB2312;方正仿宋_GBK" w:hint="eastAsia"/>
          <w:sz w:val="32"/>
          <w:szCs w:val="32"/>
          <w:u w:val="none"/>
          <w:shd w:fill="auto" w:val="clear"/>
        </w:rPr>
      </w:pPr>
      <w:r>
        <w:rPr>
          <w:rFonts w:ascii="黑体;方正黑体_GBK" w:hAnsi="黑体;方正黑体_GBK" w:cs="黑体;方正黑体_GBK" w:hint="eastAsia" w:eastAsia="黑体;方正黑体_GBK"/>
          <w:b w:val="false"/>
          <w:bCs w:val="false"/>
          <w:color w:val="000000"/>
          <w:kern w:val="0"/>
          <w:sz w:val="32"/>
          <w:szCs w:val="32"/>
        </w:rPr>
        <w:t>第三十三条</w:t>
      </w: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  <w:u w:val="none"/>
          <w:shd w:fill="auto" w:val="clear"/>
        </w:rPr>
        <w:t xml:space="preserve"> </w:t>
      </w:r>
      <w:r>
        <w:rPr>
          <w:rFonts w:ascii="仿宋_GB2312;方正仿宋_GBK" w:hAnsi="仿宋_GB2312;方正仿宋_GBK" w:cs="仿宋_GB2312;方正仿宋_GBK" w:hint="eastAsia" w:eastAsia="仿宋_GB2312;方正仿宋_GBK"/>
          <w:b/>
          <w:bCs/>
          <w:color w:val="000000"/>
          <w:sz w:val="32"/>
          <w:szCs w:val="32"/>
          <w:u w:val="none"/>
          <w:shd w:fill="auto" w:val="clear"/>
        </w:rPr>
        <w:t xml:space="preserve"> </w:t>
      </w: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  <w:u w:val="none"/>
          <w:shd w:fill="auto" w:val="clear"/>
        </w:rPr>
        <w:t>辅警在履职中成绩突出或者有重大贡献的，公安机关参照人民警察奖</w:t>
      </w:r>
      <w:r>
        <w:rPr>
          <w:rFonts w:ascii="仿宋_GB2312;方正仿宋_GBK" w:hAnsi="仿宋_GB2312;方正仿宋_GBK" w:cs="仿宋_GB2312;方正仿宋_GBK" w:hint="eastAsia" w:eastAsia="仿宋_GB2312;方正仿宋_GBK"/>
          <w:sz w:val="32"/>
          <w:szCs w:val="32"/>
          <w:u w:val="none"/>
          <w:shd w:fill="auto" w:val="clear"/>
        </w:rPr>
        <w:t>励制度给予宣传、表彰和奖励。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false"/>
        <w:autoSpaceDE w:val="true"/>
        <w:bidi w:val="0"/>
        <w:snapToGrid w:val="true"/>
        <w:spacing w:lineRule="exact" w:line="570"/>
        <w:ind w:firstLineChars="200" w:startChars="0" w:start="0" w:endChars="0" w:end="0"/>
        <w:textAlignment w:val="auto"/>
        <w:rPr>
          <w:rFonts w:ascii="仿宋_GB2312;方正仿宋_GBK" w:hAnsi="仿宋_GB2312;方正仿宋_GBK" w:eastAsia="仿宋_GB2312;方正仿宋_GBK" w:cs="仿宋_GB2312;方正仿宋_GBK" w:hint="eastAsia"/>
          <w:color w:val="000000"/>
          <w:kern w:val="0"/>
          <w:sz w:val="32"/>
          <w:szCs w:val="32"/>
        </w:rPr>
      </w:pPr>
      <w:r>
        <w:rPr>
          <w:rFonts w:ascii="黑体;方正黑体_GBK" w:hAnsi="黑体;方正黑体_GBK" w:cs="黑体;方正黑体_GBK" w:hint="eastAsia" w:eastAsia="黑体;方正黑体_GBK"/>
          <w:b w:val="false"/>
          <w:bCs w:val="false"/>
          <w:color w:val="000000"/>
          <w:kern w:val="0"/>
          <w:sz w:val="32"/>
          <w:szCs w:val="32"/>
        </w:rPr>
        <w:t>第三十四条</w:t>
      </w: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kern w:val="0"/>
          <w:sz w:val="32"/>
          <w:szCs w:val="32"/>
        </w:rPr>
        <w:t xml:space="preserve">  辅警因工受伤、致残、死亡的，依照有关规定享受工伤等社会保险待遇；符合烈士评定条件的，依照《烈士褒扬条例》有关规定评定为烈士，其遗属依法享受相应优待</w:t>
      </w: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kern w:val="0"/>
          <w:sz w:val="32"/>
          <w:szCs w:val="32"/>
          <w:u w:val="none"/>
        </w:rPr>
        <w:t>抚恤</w:t>
      </w: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kern w:val="0"/>
          <w:sz w:val="32"/>
          <w:szCs w:val="32"/>
        </w:rPr>
        <w:t>待遇。</w:t>
      </w:r>
    </w:p>
    <w:p>
      <w:pPr>
        <w:pStyle w:val="Style16"/>
        <w:keepNext w:val="false"/>
        <w:keepLines w:val="false"/>
        <w:pageBreakBefore w:val="false"/>
        <w:widowControl w:val="false"/>
        <w:shd w:fill="FFFFFF" w:val="clear"/>
        <w:kinsoku w:val="true"/>
        <w:overflowPunct w:val="false"/>
        <w:autoSpaceDE w:val="true"/>
        <w:bidi w:val="0"/>
        <w:snapToGrid w:val="true"/>
        <w:spacing w:lineRule="exact" w:line="570"/>
        <w:ind w:firstLineChars="200" w:startChars="0" w:start="0" w:endChars="0" w:end="0"/>
        <w:jc w:val="both"/>
        <w:textAlignment w:val="auto"/>
        <w:rPr>
          <w:rFonts w:ascii="仿宋_GB2312;方正仿宋_GBK" w:hAnsi="仿宋_GB2312;方正仿宋_GBK" w:eastAsia="仿宋_GB2312;方正仿宋_GBK" w:cs="仿宋_GB2312;方正仿宋_GBK" w:hint="eastAsia"/>
          <w:color w:val="000000"/>
          <w:sz w:val="32"/>
          <w:szCs w:val="32"/>
        </w:rPr>
      </w:pPr>
      <w:r>
        <w:rPr>
          <w:rFonts w:ascii="黑体;方正黑体_GBK" w:hAnsi="黑体;方正黑体_GBK" w:cs="黑体;方正黑体_GBK" w:hint="eastAsia" w:eastAsia="黑体;方正黑体_GBK"/>
          <w:b w:val="false"/>
          <w:bCs w:val="false"/>
          <w:color w:val="000000"/>
          <w:kern w:val="0"/>
          <w:sz w:val="32"/>
          <w:szCs w:val="32"/>
        </w:rPr>
        <w:t>第三十五条</w:t>
      </w:r>
      <w:r>
        <w:rPr>
          <w:rStyle w:val="Strong"/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</w:rPr>
        <w:t xml:space="preserve"> </w:t>
      </w: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</w:rPr>
        <w:t>公安机关下属的事业单位公开招聘在编工作人员时，可以安排一定的岗位定向招聘优秀辅警。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autoSpaceDE w:val="true"/>
        <w:bidi w:val="0"/>
        <w:snapToGrid w:val="true"/>
        <w:spacing w:lineRule="exact" w:line="570"/>
        <w:ind w:firstLineChars="200" w:startChars="0" w:start="0" w:endChars="0" w:end="0"/>
        <w:textAlignment w:val="auto"/>
        <w:rPr>
          <w:rFonts w:ascii="仿宋_GB2312;方正仿宋_GBK" w:hAnsi="仿宋_GB2312;方正仿宋_GBK" w:eastAsia="仿宋_GB2312;方正仿宋_GBK" w:cs="仿宋_GB2312;方正仿宋_GBK" w:hint="eastAsia"/>
          <w:b/>
          <w:bCs/>
          <w:sz w:val="32"/>
          <w:szCs w:val="32"/>
        </w:rPr>
      </w:pP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  <w:u w:val="none"/>
        </w:rPr>
        <w:t>按照国家、省有关规定，可以从</w:t>
      </w: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</w:rPr>
        <w:t>优秀辅警招录人民警察</w:t>
      </w:r>
      <w:r>
        <w:rPr>
          <w:rFonts w:ascii="仿宋_GB2312;方正仿宋_GBK" w:hAnsi="仿宋_GB2312;方正仿宋_GBK" w:cs="仿宋_GB2312;方正仿宋_GBK" w:hint="eastAsia" w:eastAsia="仿宋_GB2312;方正仿宋_GBK"/>
          <w:bCs/>
          <w:color w:val="000000"/>
          <w:kern w:val="2"/>
          <w:sz w:val="32"/>
          <w:szCs w:val="32"/>
          <w:shd w:fill="auto" w:val="clear"/>
        </w:rPr>
        <w:t>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autoSpaceDE w:val="true"/>
        <w:bidi w:val="0"/>
        <w:snapToGrid w:val="true"/>
        <w:spacing w:lineRule="exact" w:line="570"/>
        <w:ind w:firstLineChars="200" w:startChars="0" w:start="0" w:endChars="0" w:end="0"/>
        <w:textAlignment w:val="auto"/>
        <w:rPr>
          <w:rFonts w:ascii="仿宋_GB2312;方正仿宋_GBK" w:hAnsi="仿宋_GB2312;方正仿宋_GBK" w:eastAsia="方正黑体_GBK" w:cs="仿宋_GB2312;方正仿宋_GBK" w:hint="eastAsia"/>
          <w:b/>
          <w:bCs/>
          <w:sz w:val="32"/>
          <w:szCs w:val="32"/>
        </w:rPr>
      </w:pPr>
      <w:r>
        <w:rPr>
          <w:rFonts w:eastAsia="方正黑体_GBK" w:cs="仿宋_GB2312;方正仿宋_GBK" w:hint="eastAsia" w:ascii="仿宋_GB2312;方正仿宋_GBK" w:hAnsi="仿宋_GB2312;方正仿宋_GBK"/>
          <w:b/>
          <w:bCs/>
          <w:sz w:val="32"/>
          <w:szCs w:val="32"/>
        </w:rPr>
      </w:r>
    </w:p>
    <w:p>
      <w:pPr>
        <w:pStyle w:val="Style16"/>
        <w:keepNext w:val="false"/>
        <w:keepLines w:val="false"/>
        <w:pageBreakBefore w:val="false"/>
        <w:widowControl w:val="false"/>
        <w:shd w:fill="FFFFFF" w:val="clear"/>
        <w:kinsoku w:val="true"/>
        <w:overflowPunct w:val="false"/>
        <w:autoSpaceDE w:val="true"/>
        <w:bidi w:val="0"/>
        <w:snapToGrid w:val="true"/>
        <w:spacing w:lineRule="exact" w:line="570"/>
        <w:ind w:firstLineChars="0" w:firstLine="0" w:startChars="0" w:start="0" w:endChars="0" w:end="0"/>
        <w:jc w:val="center"/>
        <w:textAlignment w:val="auto"/>
        <w:rPr>
          <w:rStyle w:val="Strong"/>
          <w:rFonts w:ascii="黑体;方正黑体_GBK" w:hAnsi="黑体;方正黑体_GBK" w:eastAsia="方正黑体_GBK" w:cs="黑体;方正黑体_GBK" w:hint="eastAsia"/>
          <w:color w:val="000000"/>
          <w:sz w:val="32"/>
          <w:szCs w:val="32"/>
        </w:rPr>
      </w:pPr>
      <w:r>
        <w:rPr>
          <w:rStyle w:val="Strong"/>
          <w:rFonts w:ascii="黑体;方正黑体_GBK" w:hAnsi="黑体;方正黑体_GBK" w:cs="黑体;方正黑体_GBK" w:hint="eastAsia" w:eastAsia="方正黑体_GBK"/>
          <w:b w:val="false"/>
          <w:bCs w:val="false"/>
          <w:color w:val="000000"/>
          <w:sz w:val="32"/>
          <w:szCs w:val="32"/>
        </w:rPr>
        <w:t>第六章  法律责任</w:t>
      </w:r>
    </w:p>
    <w:p>
      <w:pPr>
        <w:pStyle w:val="Style16"/>
        <w:keepNext w:val="false"/>
        <w:keepLines w:val="false"/>
        <w:pageBreakBefore w:val="false"/>
        <w:widowControl w:val="false"/>
        <w:shd w:fill="FFFFFF" w:val="clear"/>
        <w:kinsoku w:val="true"/>
        <w:overflowPunct w:val="false"/>
        <w:autoSpaceDE w:val="true"/>
        <w:bidi w:val="0"/>
        <w:snapToGrid w:val="true"/>
        <w:spacing w:lineRule="exact" w:line="570"/>
        <w:ind w:firstLineChars="200" w:startChars="0" w:start="0" w:endChars="0" w:end="0"/>
        <w:jc w:val="both"/>
        <w:textAlignment w:val="auto"/>
        <w:rPr>
          <w:rStyle w:val="Strong"/>
          <w:rFonts w:ascii="黑体;方正黑体_GBK" w:hAnsi="黑体;方正黑体_GBK" w:eastAsia="黑体;方正黑体_GBK" w:cs="黑体;方正黑体_GBK" w:hint="eastAsia"/>
          <w:b w:val="false"/>
          <w:bCs w:val="false"/>
          <w:color w:val="000000"/>
          <w:kern w:val="0"/>
          <w:sz w:val="32"/>
          <w:szCs w:val="32"/>
        </w:rPr>
      </w:pPr>
      <w:r>
        <w:rPr/>
      </w:r>
    </w:p>
    <w:p>
      <w:pPr>
        <w:pStyle w:val="Style16"/>
        <w:keepNext w:val="false"/>
        <w:keepLines w:val="false"/>
        <w:pageBreakBefore w:val="false"/>
        <w:widowControl w:val="false"/>
        <w:shd w:fill="FFFFFF" w:val="clear"/>
        <w:kinsoku w:val="true"/>
        <w:overflowPunct w:val="false"/>
        <w:autoSpaceDE w:val="true"/>
        <w:bidi w:val="0"/>
        <w:snapToGrid w:val="true"/>
        <w:spacing w:lineRule="exact" w:line="570"/>
        <w:ind w:firstLineChars="200" w:startChars="0" w:start="0" w:endChars="0" w:end="0"/>
        <w:jc w:val="both"/>
        <w:textAlignment w:val="auto"/>
        <w:rPr>
          <w:rFonts w:ascii="仿宋_GB2312;方正仿宋_GBK" w:hAnsi="仿宋_GB2312;方正仿宋_GBK" w:eastAsia="仿宋_GB2312;方正仿宋_GBK" w:cs="仿宋_GB2312;方正仿宋_GBK" w:hint="eastAsia"/>
          <w:color w:val="000000"/>
          <w:sz w:val="32"/>
          <w:szCs w:val="32"/>
        </w:rPr>
      </w:pPr>
      <w:r>
        <w:rPr>
          <w:rFonts w:ascii="黑体;方正黑体_GBK" w:hAnsi="黑体;方正黑体_GBK" w:cs="黑体;方正黑体_GBK" w:hint="eastAsia" w:eastAsia="黑体;方正黑体_GBK"/>
          <w:b w:val="false"/>
          <w:bCs w:val="false"/>
          <w:color w:val="000000"/>
          <w:kern w:val="0"/>
          <w:sz w:val="32"/>
          <w:szCs w:val="32"/>
        </w:rPr>
        <w:t>第三十六条</w:t>
      </w: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</w:rPr>
        <w:t xml:space="preserve">  有关国家机关及其工作人员在辅警招聘、管理中滥用职权、玩忽职守、徇私舞弊的，对负有责任的领导人员和直接责任人员依法予以处理。</w:t>
      </w:r>
    </w:p>
    <w:p>
      <w:pPr>
        <w:pStyle w:val="Style16"/>
        <w:keepNext w:val="false"/>
        <w:keepLines w:val="false"/>
        <w:pageBreakBefore w:val="false"/>
        <w:widowControl w:val="false"/>
        <w:shd w:fill="FFFFFF" w:val="clear"/>
        <w:kinsoku w:val="true"/>
        <w:overflowPunct w:val="false"/>
        <w:autoSpaceDE w:val="true"/>
        <w:bidi w:val="0"/>
        <w:snapToGrid w:val="true"/>
        <w:spacing w:lineRule="exact" w:line="570"/>
        <w:ind w:firstLineChars="200" w:startChars="0" w:start="0" w:endChars="0" w:end="0"/>
        <w:jc w:val="both"/>
        <w:textAlignment w:val="auto"/>
        <w:rPr>
          <w:rFonts w:ascii="仿宋_GB2312;方正仿宋_GBK" w:hAnsi="仿宋_GB2312;方正仿宋_GBK" w:eastAsia="仿宋_GB2312;方正仿宋_GBK" w:cs="仿宋_GB2312;方正仿宋_GBK" w:hint="eastAsia"/>
          <w:bCs/>
          <w:color w:val="000000"/>
          <w:kern w:val="2"/>
          <w:sz w:val="32"/>
          <w:szCs w:val="32"/>
          <w:shd w:fill="auto" w:val="clear"/>
        </w:rPr>
      </w:pPr>
      <w:r>
        <w:rPr>
          <w:rFonts w:ascii="黑体;方正黑体_GBK" w:hAnsi="黑体;方正黑体_GBK" w:cs="黑体;方正黑体_GBK" w:hint="eastAsia" w:eastAsia="黑体;方正黑体_GBK"/>
          <w:b w:val="false"/>
          <w:bCs w:val="false"/>
          <w:color w:val="000000"/>
          <w:kern w:val="0"/>
          <w:sz w:val="32"/>
          <w:szCs w:val="32"/>
        </w:rPr>
        <w:t>第三十七条</w:t>
      </w: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</w:rPr>
        <w:t xml:space="preserve">  辅警违反</w:t>
      </w: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  <w:u w:val="none"/>
        </w:rPr>
        <w:t>本条例</w:t>
      </w: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</w:rPr>
        <w:t>规定的，</w:t>
      </w: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  <w:u w:val="none"/>
          <w:shd w:fill="auto" w:val="clear"/>
        </w:rPr>
        <w:t>依法依规予以</w:t>
      </w: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  <w:u w:val="none"/>
        </w:rPr>
        <w:t>处理</w:t>
      </w:r>
      <w:r>
        <w:rPr>
          <w:rFonts w:ascii="仿宋_GB2312;方正仿宋_GBK" w:hAnsi="仿宋_GB2312;方正仿宋_GBK" w:cs="仿宋_GB2312;方正仿宋_GBK" w:hint="eastAsia" w:eastAsia="仿宋_GB2312;方正仿宋_GBK"/>
          <w:bCs/>
          <w:color w:val="000000"/>
          <w:kern w:val="2"/>
          <w:sz w:val="32"/>
          <w:szCs w:val="32"/>
          <w:shd w:fill="auto" w:val="clear"/>
        </w:rPr>
        <w:t xml:space="preserve">。 </w:t>
      </w:r>
    </w:p>
    <w:p>
      <w:pPr>
        <w:pStyle w:val="Style16"/>
        <w:keepNext w:val="false"/>
        <w:keepLines w:val="false"/>
        <w:pageBreakBefore w:val="false"/>
        <w:widowControl w:val="false"/>
        <w:shd w:fill="FFFFFF" w:val="clear"/>
        <w:kinsoku w:val="true"/>
        <w:overflowPunct w:val="false"/>
        <w:autoSpaceDE w:val="true"/>
        <w:bidi w:val="0"/>
        <w:snapToGrid w:val="true"/>
        <w:spacing w:lineRule="exact" w:line="570"/>
        <w:ind w:firstLineChars="200" w:startChars="0" w:start="0" w:endChars="0" w:end="0"/>
        <w:jc w:val="both"/>
        <w:textAlignment w:val="auto"/>
        <w:rPr>
          <w:rFonts w:ascii="仿宋_GB2312;方正仿宋_GBK" w:hAnsi="仿宋_GB2312;方正仿宋_GBK" w:eastAsia="仿宋_GB2312;方正仿宋_GBK" w:cs="仿宋_GB2312;方正仿宋_GBK" w:hint="eastAsia"/>
          <w:color w:val="000000"/>
          <w:sz w:val="32"/>
          <w:szCs w:val="32"/>
        </w:rPr>
      </w:pP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</w:rPr>
        <w:t>阻碍辅警依法履职或者对辅警实施不法侵害的，依法追究法律责任。</w:t>
      </w:r>
    </w:p>
    <w:p>
      <w:pPr>
        <w:pStyle w:val="Style16"/>
        <w:keepNext w:val="false"/>
        <w:keepLines w:val="false"/>
        <w:pageBreakBefore w:val="false"/>
        <w:widowControl w:val="false"/>
        <w:shd w:fill="FFFFFF" w:val="clear"/>
        <w:kinsoku w:val="true"/>
        <w:overflowPunct w:val="false"/>
        <w:autoSpaceDE w:val="true"/>
        <w:bidi w:val="0"/>
        <w:snapToGrid w:val="true"/>
        <w:spacing w:lineRule="exact" w:line="570"/>
        <w:ind w:firstLineChars="200" w:startChars="0" w:start="0" w:endChars="0" w:end="0"/>
        <w:jc w:val="both"/>
        <w:textAlignment w:val="auto"/>
        <w:rPr>
          <w:rFonts w:ascii="仿宋_GB2312;方正仿宋_GBK" w:hAnsi="仿宋_GB2312;方正仿宋_GBK" w:eastAsia="仿宋_GB2312;方正仿宋_GBK" w:cs="仿宋_GB2312;方正仿宋_GBK" w:hint="eastAsia"/>
          <w:color w:val="000000"/>
          <w:sz w:val="32"/>
          <w:szCs w:val="32"/>
          <w:u w:val="none"/>
        </w:rPr>
      </w:pPr>
      <w:r>
        <w:rPr>
          <w:rFonts w:ascii="黑体;方正黑体_GBK" w:hAnsi="黑体;方正黑体_GBK" w:cs="黑体;方正黑体_GBK" w:hint="eastAsia" w:eastAsia="黑体;方正黑体_GBK"/>
          <w:b w:val="false"/>
          <w:bCs w:val="false"/>
          <w:color w:val="000000"/>
          <w:kern w:val="0"/>
          <w:sz w:val="32"/>
          <w:szCs w:val="32"/>
        </w:rPr>
        <w:t>第三十八条</w:t>
      </w: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</w:rPr>
        <w:t xml:space="preserve">  违反本条例第二十</w:t>
      </w: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  <w:u w:val="none"/>
        </w:rPr>
        <w:t>二</w:t>
      </w: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</w:rPr>
        <w:t>条第四款规定，</w:t>
      </w: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  <w:u w:val="none"/>
        </w:rPr>
        <w:t>非法使用辅警服装、标识的，由公安机关予以没收，并处警告或者五百元以上一千元以下罚款。</w:t>
      </w: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</w:rPr>
        <w:t>非法制造、贩卖辅警服装、标识的，由公安机关予以没收，</w:t>
      </w: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  <w:u w:val="none"/>
        </w:rPr>
        <w:t>货值金额一万元以下的，处一千元以上一万元以下</w:t>
      </w: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</w:rPr>
        <w:t>罚款；</w:t>
      </w: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  <w:u w:val="none"/>
        </w:rPr>
        <w:t>货值金额超过一万元的，处货值金额一倍以上五倍以下罚款。</w:t>
      </w:r>
    </w:p>
    <w:p>
      <w:pPr>
        <w:pStyle w:val="Style16"/>
        <w:keepNext w:val="false"/>
        <w:keepLines w:val="false"/>
        <w:pageBreakBefore w:val="false"/>
        <w:widowControl w:val="false"/>
        <w:shd w:fill="FFFFFF" w:val="clear"/>
        <w:kinsoku w:val="true"/>
        <w:overflowPunct w:val="false"/>
        <w:autoSpaceDE w:val="true"/>
        <w:bidi w:val="0"/>
        <w:snapToGrid w:val="true"/>
        <w:spacing w:lineRule="exact" w:line="570"/>
        <w:ind w:firstLineChars="200" w:startChars="0" w:start="0" w:endChars="0" w:end="0"/>
        <w:jc w:val="both"/>
        <w:textAlignment w:val="auto"/>
        <w:rPr>
          <w:rFonts w:ascii="仿宋_GB2312;方正仿宋_GBK" w:hAnsi="仿宋_GB2312;方正仿宋_GBK" w:eastAsia="仿宋_GB2312;方正仿宋_GBK" w:cs="仿宋_GB2312;方正仿宋_GBK" w:hint="eastAsia"/>
          <w:color w:val="000000"/>
          <w:sz w:val="32"/>
          <w:szCs w:val="32"/>
          <w:u w:val="none"/>
        </w:rPr>
      </w:pPr>
      <w:r>
        <w:rPr>
          <w:rFonts w:eastAsia="仿宋_GB2312;方正仿宋_GBK" w:cs="仿宋_GB2312;方正仿宋_GBK" w:hint="eastAsia" w:ascii="仿宋_GB2312;方正仿宋_GBK" w:hAnsi="仿宋_GB2312;方正仿宋_GBK"/>
          <w:color w:val="000000"/>
          <w:sz w:val="32"/>
          <w:szCs w:val="32"/>
          <w:u w:val="none"/>
        </w:rPr>
      </w:r>
    </w:p>
    <w:p>
      <w:pPr>
        <w:pStyle w:val="Style16"/>
        <w:keepNext w:val="false"/>
        <w:keepLines w:val="false"/>
        <w:pageBreakBefore w:val="false"/>
        <w:widowControl w:val="false"/>
        <w:shd w:fill="FFFFFF" w:val="clear"/>
        <w:kinsoku w:val="true"/>
        <w:overflowPunct w:val="false"/>
        <w:autoSpaceDE w:val="true"/>
        <w:bidi w:val="0"/>
        <w:snapToGrid w:val="true"/>
        <w:spacing w:lineRule="exact" w:line="570"/>
        <w:ind w:firstLineChars="200" w:startChars="0" w:start="0" w:endChars="0" w:end="0"/>
        <w:jc w:val="center"/>
        <w:textAlignment w:val="auto"/>
        <w:rPr>
          <w:rStyle w:val="Strong"/>
          <w:rFonts w:ascii="Times New Roman;DejaVu Sans" w:hAnsi="Times New Roman;DejaVu Sans" w:eastAsia="方正黑体_GBK" w:cs="Times New Roman;DejaVu Sans"/>
          <w:color w:val="000000"/>
          <w:sz w:val="32"/>
          <w:szCs w:val="32"/>
        </w:rPr>
      </w:pPr>
      <w:r>
        <w:rPr>
          <w:rStyle w:val="Strong"/>
          <w:rFonts w:ascii="Times New Roman;DejaVu Sans" w:hAnsi="Times New Roman;DejaVu Sans" w:cs="Times New Roman;DejaVu Sans" w:eastAsia="方正黑体_GBK"/>
          <w:b w:val="false"/>
          <w:bCs w:val="false"/>
          <w:color w:val="000000"/>
          <w:sz w:val="32"/>
          <w:szCs w:val="32"/>
        </w:rPr>
        <w:t>第七章  附则</w:t>
      </w:r>
    </w:p>
    <w:p>
      <w:pPr>
        <w:pStyle w:val="Style16"/>
        <w:keepNext w:val="false"/>
        <w:keepLines w:val="false"/>
        <w:pageBreakBefore w:val="false"/>
        <w:widowControl w:val="false"/>
        <w:shd w:fill="FFFFFF" w:val="clear"/>
        <w:kinsoku w:val="true"/>
        <w:overflowPunct w:val="false"/>
        <w:autoSpaceDE w:val="true"/>
        <w:bidi w:val="0"/>
        <w:snapToGrid w:val="true"/>
        <w:spacing w:lineRule="exact" w:line="570"/>
        <w:ind w:firstLineChars="200" w:startChars="0" w:start="0" w:endChars="0" w:end="0"/>
        <w:jc w:val="both"/>
        <w:textAlignment w:val="auto"/>
        <w:rPr>
          <w:rStyle w:val="Strong"/>
          <w:rFonts w:ascii="黑体;方正黑体_GBK" w:hAnsi="黑体;方正黑体_GBK" w:eastAsia="黑体;方正黑体_GBK" w:cs="黑体;方正黑体_GBK" w:hint="eastAsia"/>
          <w:b w:val="false"/>
          <w:bCs w:val="false"/>
          <w:color w:val="000000"/>
          <w:kern w:val="0"/>
          <w:sz w:val="32"/>
          <w:szCs w:val="32"/>
        </w:rPr>
      </w:pPr>
      <w:r>
        <w:rPr/>
      </w:r>
    </w:p>
    <w:p>
      <w:pPr>
        <w:pStyle w:val="Style16"/>
        <w:keepNext w:val="false"/>
        <w:keepLines w:val="false"/>
        <w:pageBreakBefore w:val="false"/>
        <w:widowControl w:val="false"/>
        <w:shd w:fill="FFFFFF" w:val="clear"/>
        <w:kinsoku w:val="true"/>
        <w:overflowPunct w:val="false"/>
        <w:autoSpaceDE w:val="true"/>
        <w:bidi w:val="0"/>
        <w:snapToGrid w:val="true"/>
        <w:spacing w:lineRule="exact" w:line="570"/>
        <w:ind w:firstLineChars="200" w:startChars="0" w:start="0" w:endChars="0" w:end="0"/>
        <w:jc w:val="both"/>
        <w:textAlignment w:val="auto"/>
        <w:rPr>
          <w:rFonts w:ascii="仿宋_GB2312;方正仿宋_GBK" w:hAnsi="仿宋_GB2312;方正仿宋_GBK" w:eastAsia="仿宋_GB2312;方正仿宋_GBK" w:cs="仿宋_GB2312;方正仿宋_GBK" w:hint="eastAsia"/>
          <w:color w:val="000000"/>
          <w:sz w:val="32"/>
          <w:szCs w:val="32"/>
        </w:rPr>
      </w:pPr>
      <w:r>
        <w:rPr>
          <w:rFonts w:ascii="黑体;方正黑体_GBK" w:hAnsi="黑体;方正黑体_GBK" w:cs="黑体;方正黑体_GBK" w:hint="eastAsia" w:eastAsia="黑体;方正黑体_GBK"/>
          <w:b w:val="false"/>
          <w:bCs w:val="false"/>
          <w:color w:val="000000"/>
          <w:kern w:val="0"/>
          <w:sz w:val="32"/>
          <w:szCs w:val="32"/>
        </w:rPr>
        <w:t>第三十九条</w:t>
      </w:r>
      <w:r>
        <w:rPr>
          <w:rStyle w:val="Strong"/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</w:rPr>
        <w:t xml:space="preserve">  </w:t>
      </w: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</w:rPr>
        <w:t>本条例施行前已在公安机关从事警务辅助工作人员的过渡安置</w:t>
      </w: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  <w:u w:val="none"/>
        </w:rPr>
        <w:t>方案</w:t>
      </w: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</w:rPr>
        <w:t>，由市公安机关另行制定，报市人民政府批准后实施。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false"/>
        <w:autoSpaceDE w:val="true"/>
        <w:bidi w:val="0"/>
        <w:snapToGrid w:val="true"/>
        <w:spacing w:lineRule="exact" w:line="570"/>
        <w:ind w:firstLineChars="200" w:startChars="0" w:start="0" w:endChars="0" w:end="0"/>
        <w:textAlignment w:val="auto"/>
        <w:rPr>
          <w:rFonts w:ascii="仿宋_GB2312;方正仿宋_GBK" w:hAnsi="仿宋_GB2312;方正仿宋_GBK" w:eastAsia="仿宋_GB2312;方正仿宋_GBK" w:cs="仿宋_GB2312;方正仿宋_GBK" w:hint="eastAsia"/>
          <w:color w:val="000000"/>
          <w:sz w:val="32"/>
          <w:szCs w:val="32"/>
        </w:rPr>
      </w:pPr>
      <w:r>
        <w:rPr>
          <w:rFonts w:ascii="黑体;方正黑体_GBK" w:hAnsi="黑体;方正黑体_GBK" w:cs="黑体;方正黑体_GBK" w:hint="eastAsia" w:eastAsia="黑体;方正黑体_GBK"/>
          <w:b w:val="false"/>
          <w:bCs w:val="false"/>
          <w:color w:val="000000"/>
          <w:kern w:val="0"/>
          <w:sz w:val="32"/>
          <w:szCs w:val="32"/>
        </w:rPr>
        <w:t>第四十条</w:t>
      </w: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</w:rPr>
        <w:t xml:space="preserve">  本条例自</w:t>
      </w:r>
      <w:r>
        <w:rPr>
          <w:rFonts w:eastAsia="仿宋_GB2312;方正仿宋_GBK" w:cs="仿宋_GB2312;方正仿宋_GBK" w:hint="eastAsia" w:ascii="仿宋_GB2312;方正仿宋_GBK" w:hAnsi="仿宋_GB2312;方正仿宋_GBK"/>
          <w:color w:val="000000"/>
          <w:sz w:val="32"/>
          <w:szCs w:val="32"/>
          <w:u w:val="none"/>
        </w:rPr>
        <w:t>2022</w:t>
      </w: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</w:rPr>
        <w:t>年</w:t>
      </w:r>
      <w:r>
        <w:rPr>
          <w:rFonts w:eastAsia="仿宋_GB2312;方正仿宋_GBK" w:cs="仿宋_GB2312;方正仿宋_GBK" w:hint="eastAsia" w:ascii="仿宋_GB2312;方正仿宋_GBK" w:hAnsi="仿宋_GB2312;方正仿宋_GBK"/>
          <w:color w:val="000000"/>
          <w:sz w:val="32"/>
          <w:szCs w:val="32"/>
          <w:u w:val="none"/>
        </w:rPr>
        <w:t>10</w:t>
      </w: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</w:rPr>
        <w:t>月</w:t>
      </w:r>
      <w:r>
        <w:rPr>
          <w:rFonts w:eastAsia="仿宋_GB2312;方正仿宋_GBK" w:cs="仿宋_GB2312;方正仿宋_GBK" w:hint="eastAsia" w:ascii="仿宋_GB2312;方正仿宋_GBK" w:hAnsi="仿宋_GB2312;方正仿宋_GBK"/>
          <w:color w:val="000000"/>
          <w:sz w:val="32"/>
          <w:szCs w:val="32"/>
          <w:u w:val="none"/>
        </w:rPr>
        <w:t>1</w:t>
      </w:r>
      <w:r>
        <w:rPr>
          <w:rFonts w:ascii="仿宋_GB2312;方正仿宋_GBK" w:hAnsi="仿宋_GB2312;方正仿宋_GBK" w:cs="仿宋_GB2312;方正仿宋_GBK" w:hint="eastAsia" w:eastAsia="仿宋_GB2312;方正仿宋_GBK"/>
          <w:color w:val="000000"/>
          <w:sz w:val="32"/>
          <w:szCs w:val="32"/>
        </w:rPr>
        <w:t>日起施行。</w:t>
      </w:r>
    </w:p>
    <w:p>
      <w:pPr>
        <w:pStyle w:val="21"/>
        <w:keepNext w:val="false"/>
        <w:keepLines w:val="false"/>
        <w:pageBreakBefore w:val="false"/>
        <w:kinsoku w:val="true"/>
        <w:bidi w:val="0"/>
        <w:spacing w:lineRule="exact" w:line="570"/>
        <w:ind w:firstLineChars="0" w:firstLine="0" w:endChars="-47"/>
        <w:rPr>
          <w:rFonts w:ascii="方正仿宋_GBK" w:hAnsi="方正仿宋_GBK" w:eastAsia="方正仿宋_GBK" w:cs="方正仿宋_GBK" w:hint="eastAsia"/>
          <w:color w:val="000000"/>
          <w:sz w:val="32"/>
          <w:szCs w:val="32"/>
        </w:rPr>
      </w:pPr>
      <w:r>
        <w:rPr>
          <w:rFonts w:eastAsia="方正仿宋_GBK" w:cs="方正仿宋_GBK" w:hint="eastAsia" w:ascii="方正仿宋_GBK" w:hAnsi="方正仿宋_GBK"/>
          <w:color w:val="000000"/>
          <w:sz w:val="32"/>
          <w:szCs w:val="32"/>
        </w:rPr>
      </w:r>
    </w:p>
    <w:p>
      <w:pPr>
        <w:pStyle w:val="Normal"/>
        <w:keepNext w:val="false"/>
        <w:keepLines w:val="false"/>
        <w:pageBreakBefore w:val="false"/>
        <w:kinsoku w:val="true"/>
        <w:overflowPunct w:val="true"/>
        <w:autoSpaceDE w:val="true"/>
        <w:bidi w:val="0"/>
        <w:spacing w:lineRule="exact" w:line="570"/>
        <w:textAlignment w:val="auto"/>
        <w:rPr>
          <w:rFonts w:ascii="CESI仿宋-GB2312" w:hAnsi="CESI仿宋-GB2312" w:eastAsia="CESI仿宋-GB2312" w:cs="CESI仿宋-GB2312" w:hint="eastAsia"/>
          <w:sz w:val="32"/>
          <w:szCs w:val="32"/>
        </w:rPr>
      </w:pPr>
      <w:r>
        <w:rPr>
          <w:rFonts w:eastAsia="CESI仿宋-GB2312" w:cs="CESI仿宋-GB2312" w:hint="eastAsia" w:ascii="CESI仿宋-GB2312" w:hAnsi="CESI仿宋-GB2312"/>
          <w:sz w:val="32"/>
          <w:szCs w:val="32"/>
        </w:rPr>
      </w:r>
    </w:p>
    <w:p>
      <w:pPr>
        <w:pStyle w:val="21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70"/>
        <w:ind w:firstLineChars="0" w:firstLine="0" w:endChars="-47"/>
        <w:textAlignment w:val="auto"/>
        <w:rPr>
          <w:rFonts w:ascii="CESI仿宋-GB2312" w:hAnsi="CESI仿宋-GB2312" w:eastAsia="CESI仿宋-GB2312" w:cs="CESI仿宋-GB2312"/>
          <w:sz w:val="32"/>
          <w:szCs w:val="32"/>
          <w:u w:val="none"/>
        </w:rPr>
      </w:pPr>
      <w:r>
        <w:rPr>
          <w:rFonts w:eastAsia="CESI仿宋-GB2312" w:cs="CESI仿宋-GB2312" w:ascii="CESI仿宋-GB2312" w:hAnsi="CESI仿宋-GB2312"/>
          <w:sz w:val="32"/>
          <w:szCs w:val="32"/>
          <w:u w:val="none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exact" w:line="20"/>
        <w:ind w:firstLineChars="200" w:startChars="0" w:start="0" w:endChars="0" w:end="0"/>
        <w:textAlignment w:val="auto"/>
        <w:rPr>
          <w:rFonts w:ascii="Times New Roman;DejaVu Sans" w:hAnsi="Times New Roman;DejaVu Sans" w:eastAsia="仿宋_GB2312;方正仿宋_GBK" w:cs="Times New Roman;DejaVu Sans" w:hint="eastAsia"/>
          <w:bCs/>
          <w:color w:val="000000"/>
          <w:sz w:val="32"/>
          <w:szCs w:val="32"/>
          <w:u w:val="none"/>
          <w:lang w:val="en-US" w:eastAsia="en-US"/>
        </w:rPr>
      </w:pPr>
      <w:r>
        <w:rPr>
          <w:rFonts w:eastAsia="仿宋_GB2312;方正仿宋_GBK" w:cs="Times New Roman;DejaVu Sans" w:hint="eastAsia" w:ascii="Times New Roman;DejaVu Sans" w:hAnsi="Times New Roman;DejaVu Sans"/>
          <w:bCs/>
          <w:color w:val="000000"/>
          <w:sz w:val="32"/>
          <w:szCs w:val="32"/>
          <w:u w:val="none"/>
          <w:lang w:val="en-US" w:eastAsia="en-US"/>
        </w:rPr>
        <mc:AlternateContent>
          <mc:Choice Requires="wps">
            <w:drawing>
              <wp:anchor distT="0" distB="0" distL="114935" distR="114935" simplePos="0" relativeHeight="13" behindDoc="0" locked="0" layoutInCell="1" allowOverlap="1">
                <wp:simplePos x="0" y="0"/>
                <wp:positionH relativeFrom="column">
                  <wp:posOffset>-697230</wp:posOffset>
                </wp:positionH>
                <wp:positionV relativeFrom="paragraph">
                  <wp:posOffset>6352540</wp:posOffset>
                </wp:positionV>
                <wp:extent cx="1010285" cy="386715"/>
                <wp:effectExtent l="0" t="0" r="0" b="0"/>
                <wp:wrapNone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010160" cy="386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spacing w:lineRule="exact" w:line="570"/>
                              <w:jc w:val="both"/>
                              <w:rPr/>
                            </w:pPr>
                            <w:r>
                              <w:rPr>
                                <w:rFonts w:ascii="Times New Roman;DejaVu Sans" w:hAnsi="Times New Roman;DejaVu Sans" w:eastAsia="黑体;方正黑体_GBK" w:cs="Times New Roman;DejaVu Sans" w:hint="eastAsia"/>
                                <w:bCs/>
                                <w:color w:val="000000"/>
                                <w:kern w:val="2"/>
                                <w:sz w:val="32"/>
                                <w:szCs w:val="32"/>
                                <w:lang w:bidi="ar-SA"/>
                              </w:rPr>
                              <w:t>附件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stroked="f" o:allowincell="f" style="position:absolute;margin-left:-54.9pt;margin-top:500.2pt;width:79.5pt;height:30.4pt;mso-wrap-style:squar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spacing w:lineRule="exact" w:line="570"/>
                        <w:jc w:val="both"/>
                        <w:rPr/>
                      </w:pPr>
                      <w:r>
                        <w:rPr>
                          <w:rFonts w:ascii="Times New Roman;DejaVu Sans" w:hAnsi="Times New Roman;DejaVu Sans" w:eastAsia="黑体;方正黑体_GBK" w:cs="Times New Roman;DejaVu Sans" w:hint="eastAsia"/>
                          <w:bCs/>
                          <w:color w:val="000000"/>
                          <w:kern w:val="2"/>
                          <w:sz w:val="32"/>
                          <w:szCs w:val="32"/>
                          <w:lang w:bidi="ar-SA"/>
                        </w:rPr>
                        <w:t>附件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</w:pict>
          </mc:Fallback>
        </mc:AlternateContent>
      </w:r>
    </w:p>
    <w:sectPr>
      <w:footerReference w:type="even" r:id="rId2"/>
      <w:footerReference w:type="default" r:id="rId3"/>
      <w:type w:val="nextPage"/>
      <w:pgSz w:w="11906" w:h="16838"/>
      <w:pgMar w:left="1531" w:right="1531" w:gutter="0" w:header="0" w:top="2098" w:footer="1361" w:bottom="1985"/>
      <w:pgNumType w:fmt="decimal"/>
      <w:formProt w:val="false"/>
      <w:textDirection w:val="lrTb"/>
      <w:docGrid w:type="linesAndChars" w:linePitch="636" w:charSpace="429496381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方正仿宋简体">
    <w:altName w:val="方正仿宋_GBK"/>
    <w:charset w:val="00" w:characterSet="windows-1252"/>
    <w:family w:val="script"/>
    <w:pitch w:val="default"/>
  </w:font>
  <w:font w:name="宋体">
    <w:altName w:val="方正书宋_GBK"/>
    <w:charset w:val="00" w:characterSet="windows-125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Calibri">
    <w:altName w:val="DejaVu Sans"/>
    <w:charset w:val="00" w:characterSet="windows-1252"/>
    <w:family w:val="swiss"/>
    <w:pitch w:val="default"/>
  </w:font>
  <w:font w:name="Times New Roman">
    <w:altName w:val="DejaVu Sans"/>
    <w:charset w:val="00" w:characterSet="windows-1252"/>
    <w:family w:val="roman"/>
    <w:pitch w:val="default"/>
  </w:font>
  <w:font w:name="等线">
    <w:altName w:val="汉仪中圆B5"/>
    <w:charset w:val="00" w:characterSet="windows-1252"/>
    <w:family w:val="auto"/>
    <w:pitch w:val="default"/>
  </w:font>
  <w:font w:name="Tahoma">
    <w:altName w:val="DejaVu Sans"/>
    <w:charset w:val="00" w:characterSet="windows-1252"/>
    <w:family w:val="auto"/>
    <w:pitch w:val="default"/>
  </w:font>
  <w:font w:name="楷体_GB2312">
    <w:altName w:val="方正楷体_GBK"/>
    <w:charset w:val="00" w:characterSet="windows-1252"/>
    <w:family w:val="modern"/>
    <w:pitch w:val="default"/>
  </w:font>
  <w:font w:name="黑体">
    <w:altName w:val="方正黑体_GBK"/>
    <w:charset w:val="00" w:characterSet="windows-1252"/>
    <w:family w:val="auto"/>
    <w:pitch w:val="default"/>
  </w:font>
  <w:font w:name="仿宋_GB2312">
    <w:altName w:val="方正仿宋_GBK"/>
    <w:charset w:val="00" w:characterSet="windows-1252"/>
    <w:family w:val="modern"/>
    <w:pitch w:val="default"/>
  </w:font>
  <w:font w:name="方正仿宋_GBK">
    <w:charset w:val="86"/>
    <w:family w:val="auto"/>
    <w:pitch w:val="default"/>
  </w:font>
  <w:font w:name="CESI仿宋-GB2312"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firstLine="360" w:end="360"/>
      <w:rPr/>
    </w:pPr>
    <w:r>
      <w:rPr/>
    </w:r>
    <w:r>
      <mc:AlternateContent>
        <mc:Choice Requires="wps">
          <w:drawing>
            <wp:anchor distT="0" distB="0" distL="0" distR="0" simplePos="0" relativeHeight="12" behindDoc="0" locked="0" layoutInCell="0" allowOverlap="1">
              <wp:simplePos x="0" y="0"/>
              <wp:positionH relativeFrom="rightMargin">
                <wp:posOffset>-1153795</wp:posOffset>
              </wp:positionH>
              <wp:positionV relativeFrom="paragraph">
                <wp:posOffset>3810</wp:posOffset>
              </wp:positionV>
              <wp:extent cx="1153795" cy="302260"/>
              <wp:effectExtent l="0" t="0" r="0" b="0"/>
              <wp:wrapSquare wrapText="bothSides"/>
              <wp:docPr id="2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53795" cy="30226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jc w:val="center"/>
                            <w:rPr>
                              <w:rStyle w:val="PageNumber"/>
                              <w:rFonts w:ascii="宋体;方正书宋_GBK" w:hAnsi="宋体;方正书宋_GBK" w:eastAsia="宋体;方正书宋_GBK" w:hint="eastAsia"/>
                              <w:sz w:val="28"/>
                              <w:szCs w:val="28"/>
                            </w:rPr>
                          </w:pPr>
                          <w:r>
                            <w:rPr>
                              <w:rStyle w:val="PageNumber"/>
                              <w:rFonts w:eastAsia="宋体;方正书宋_GBK" w:hint="eastAsia" w:ascii="宋体;方正书宋_GBK" w:hAnsi="宋体;方正书宋_GBK"/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rFonts w:eastAsia="宋体;方正书宋_GBK" w:cs="Times New Roman;DejaVu Sans" w:ascii="Times New Roman;DejaVu Sans" w:hAnsi="Times New Roman;DejaVu Sans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eastAsia="宋体;方正书宋_GBK" w:cs="Times New Roman;DejaVu Sans" w:ascii="Times New Roman;DejaVu Sans" w:hAnsi="Times New Roman;DejaVu Sans"/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rFonts w:eastAsia="宋体;方正书宋_GBK" w:cs="Times New Roman;DejaVu Sans" w:ascii="Times New Roman;DejaVu Sans" w:hAnsi="Times New Roman;DejaVu Sans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eastAsia="宋体;方正书宋_GBK" w:cs="Times New Roman;DejaVu Sans" w:ascii="Times New Roman;DejaVu Sans" w:hAnsi="Times New Roman;DejaVu Sans"/>
                              <w:sz w:val="28"/>
                              <w:szCs w:val="28"/>
                            </w:rPr>
                            <w:t>10</w:t>
                          </w:r>
                          <w:r>
                            <w:rPr>
                              <w:rFonts w:eastAsia="宋体;方正书宋_GBK" w:cs="Times New Roman;DejaVu Sans" w:ascii="Times New Roman;DejaVu Sans" w:hAnsi="Times New Roman;DejaVu Sans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Style w:val="PageNumber"/>
                              <w:rFonts w:eastAsia="宋体;方正书宋_GBK" w:hint="eastAsia" w:ascii="宋体;方正书宋_GBK" w:hAnsi="宋体;方正书宋_GBK"/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90.85pt;height:23.8pt;mso-wrap-distance-left:0pt;mso-wrap-distance-right:0pt;mso-wrap-distance-top:0pt;mso-wrap-distance-bottom:0pt;margin-top:0.3pt;mso-position-vertical-relative:text;margin-left:-90.85pt;mso-position-horizontal-relative:text">
              <v:fill opacity="0f"/>
              <v:textbox inset="0in,0in,0in,0in">
                <w:txbxContent>
                  <w:p>
                    <w:pPr>
                      <w:pStyle w:val="Footer"/>
                      <w:jc w:val="center"/>
                      <w:rPr>
                        <w:rStyle w:val="PageNumber"/>
                        <w:rFonts w:ascii="宋体;方正书宋_GBK" w:hAnsi="宋体;方正书宋_GBK" w:eastAsia="宋体;方正书宋_GBK" w:hint="eastAsia"/>
                        <w:sz w:val="28"/>
                        <w:szCs w:val="28"/>
                      </w:rPr>
                    </w:pPr>
                    <w:r>
                      <w:rPr>
                        <w:rStyle w:val="PageNumber"/>
                        <w:rFonts w:eastAsia="宋体;方正书宋_GBK" w:hint="eastAsia" w:ascii="宋体;方正书宋_GBK" w:hAnsi="宋体;方正书宋_GBK"/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rFonts w:eastAsia="宋体;方正书宋_GBK" w:cs="Times New Roman;DejaVu Sans" w:ascii="Times New Roman;DejaVu Sans" w:hAnsi="Times New Roman;DejaVu Sans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eastAsia="宋体;方正书宋_GBK" w:cs="Times New Roman;DejaVu Sans" w:ascii="Times New Roman;DejaVu Sans" w:hAnsi="Times New Roman;DejaVu Sans"/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rFonts w:eastAsia="宋体;方正书宋_GBK" w:cs="Times New Roman;DejaVu Sans" w:ascii="Times New Roman;DejaVu Sans" w:hAnsi="Times New Roman;DejaVu Sans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eastAsia="宋体;方正书宋_GBK" w:cs="Times New Roman;DejaVu Sans" w:ascii="Times New Roman;DejaVu Sans" w:hAnsi="Times New Roman;DejaVu Sans"/>
                        <w:sz w:val="28"/>
                        <w:szCs w:val="28"/>
                      </w:rPr>
                      <w:t>10</w:t>
                    </w:r>
                    <w:r>
                      <w:rPr>
                        <w:rFonts w:eastAsia="宋体;方正书宋_GBK" w:cs="Times New Roman;DejaVu Sans" w:ascii="Times New Roman;DejaVu Sans" w:hAnsi="Times New Roman;DejaVu Sans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Style w:val="PageNumber"/>
                        <w:rFonts w:eastAsia="宋体;方正书宋_GBK" w:hint="eastAsia" w:ascii="宋体;方正书宋_GBK" w:hAnsi="宋体;方正书宋_GBK"/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firstLine="360" w:end="360"/>
      <w:rPr/>
    </w:pPr>
    <w:r>
      <w:rPr/>
    </w:r>
    <w:r>
      <mc:AlternateContent>
        <mc:Choice Requires="wps">
          <w:drawing>
            <wp:anchor distT="0" distB="0" distL="0" distR="0" simplePos="0" relativeHeight="7" behindDoc="0" locked="0" layoutInCell="0" allowOverlap="1">
              <wp:simplePos x="0" y="0"/>
              <wp:positionH relativeFrom="page">
                <wp:posOffset>5412740</wp:posOffset>
              </wp:positionH>
              <wp:positionV relativeFrom="paragraph">
                <wp:posOffset>3810</wp:posOffset>
              </wp:positionV>
              <wp:extent cx="1162685" cy="302260"/>
              <wp:effectExtent l="0" t="0" r="0" b="0"/>
              <wp:wrapSquare wrapText="bothSides"/>
              <wp:docPr id="3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62685" cy="30226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jc w:val="center"/>
                            <w:rPr>
                              <w:rStyle w:val="PageNumber"/>
                              <w:rFonts w:ascii="宋体;方正书宋_GBK" w:hAnsi="宋体;方正书宋_GBK" w:eastAsia="宋体;方正书宋_GBK" w:hint="eastAsia"/>
                              <w:sz w:val="28"/>
                              <w:szCs w:val="28"/>
                            </w:rPr>
                          </w:pPr>
                          <w:r>
                            <w:rPr>
                              <w:rStyle w:val="PageNumber"/>
                              <w:rFonts w:eastAsia="宋体;方正书宋_GBK" w:hint="eastAsia" w:ascii="宋体;方正书宋_GBK" w:hAnsi="宋体;方正书宋_GBK"/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rFonts w:eastAsia="宋体;方正书宋_GBK" w:cs="Times New Roman;DejaVu Sans" w:ascii="Times New Roman;DejaVu Sans" w:hAnsi="Times New Roman;DejaVu Sans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eastAsia="宋体;方正书宋_GBK" w:cs="Times New Roman;DejaVu Sans" w:ascii="Times New Roman;DejaVu Sans" w:hAnsi="Times New Roman;DejaVu Sans"/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rFonts w:eastAsia="宋体;方正书宋_GBK" w:cs="Times New Roman;DejaVu Sans" w:ascii="Times New Roman;DejaVu Sans" w:hAnsi="Times New Roman;DejaVu Sans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eastAsia="宋体;方正书宋_GBK" w:cs="Times New Roman;DejaVu Sans" w:ascii="Times New Roman;DejaVu Sans" w:hAnsi="Times New Roman;DejaVu Sans"/>
                              <w:sz w:val="28"/>
                              <w:szCs w:val="28"/>
                            </w:rPr>
                            <w:t>11</w:t>
                          </w:r>
                          <w:r>
                            <w:rPr>
                              <w:rFonts w:eastAsia="宋体;方正书宋_GBK" w:cs="Times New Roman;DejaVu Sans" w:ascii="Times New Roman;DejaVu Sans" w:hAnsi="Times New Roman;DejaVu Sans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Style w:val="PageNumber"/>
                              <w:rFonts w:eastAsia="宋体;方正书宋_GBK" w:hint="eastAsia" w:ascii="宋体;方正书宋_GBK" w:hAnsi="宋体;方正书宋_GBK"/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91.55pt;height:23.8pt;mso-wrap-distance-left:0pt;mso-wrap-distance-right:0pt;mso-wrap-distance-top:0pt;mso-wrap-distance-bottom:0pt;margin-top:0.3pt;mso-position-vertical-relative:text;margin-left:426.2pt;mso-position-horizontal-relative:page">
              <v:fill opacity="0f"/>
              <v:textbox inset="0in,0in,0in,0in">
                <w:txbxContent>
                  <w:p>
                    <w:pPr>
                      <w:pStyle w:val="Footer"/>
                      <w:jc w:val="center"/>
                      <w:rPr>
                        <w:rStyle w:val="PageNumber"/>
                        <w:rFonts w:ascii="宋体;方正书宋_GBK" w:hAnsi="宋体;方正书宋_GBK" w:eastAsia="宋体;方正书宋_GBK" w:hint="eastAsia"/>
                        <w:sz w:val="28"/>
                        <w:szCs w:val="28"/>
                      </w:rPr>
                    </w:pPr>
                    <w:r>
                      <w:rPr>
                        <w:rStyle w:val="PageNumber"/>
                        <w:rFonts w:eastAsia="宋体;方正书宋_GBK" w:hint="eastAsia" w:ascii="宋体;方正书宋_GBK" w:hAnsi="宋体;方正书宋_GBK"/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rFonts w:eastAsia="宋体;方正书宋_GBK" w:cs="Times New Roman;DejaVu Sans" w:ascii="Times New Roman;DejaVu Sans" w:hAnsi="Times New Roman;DejaVu Sans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eastAsia="宋体;方正书宋_GBK" w:cs="Times New Roman;DejaVu Sans" w:ascii="Times New Roman;DejaVu Sans" w:hAnsi="Times New Roman;DejaVu Sans"/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rFonts w:eastAsia="宋体;方正书宋_GBK" w:cs="Times New Roman;DejaVu Sans" w:ascii="Times New Roman;DejaVu Sans" w:hAnsi="Times New Roman;DejaVu Sans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eastAsia="宋体;方正书宋_GBK" w:cs="Times New Roman;DejaVu Sans" w:ascii="Times New Roman;DejaVu Sans" w:hAnsi="Times New Roman;DejaVu Sans"/>
                        <w:sz w:val="28"/>
                        <w:szCs w:val="28"/>
                      </w:rPr>
                      <w:t>11</w:t>
                    </w:r>
                    <w:r>
                      <w:rPr>
                        <w:rFonts w:eastAsia="宋体;方正书宋_GBK" w:cs="Times New Roman;DejaVu Sans" w:ascii="Times New Roman;DejaVu Sans" w:hAnsi="Times New Roman;DejaVu Sans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Style w:val="PageNumber"/>
                        <w:rFonts w:eastAsia="宋体;方正书宋_GBK" w:hint="eastAsia" w:ascii="宋体;方正书宋_GBK" w:hAnsi="宋体;方正书宋_GBK"/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evenAndOddHeaders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next w:val="1"/>
    <w:qFormat/>
    <w:pPr>
      <w:widowControl w:val="false"/>
      <w:bidi w:val="0"/>
      <w:jc w:val="both"/>
    </w:pPr>
    <w:rPr>
      <w:rFonts w:ascii="方正仿宋简体;方正仿宋_GBK" w:hAnsi="方正仿宋简体;方正仿宋_GBK" w:eastAsia="方正仿宋简体;方正仿宋_GBK" w:cs="宋体;方正书宋_GBK"/>
      <w:color w:val="000000"/>
      <w:sz w:val="32"/>
      <w:szCs w:val="32"/>
      <w:lang w:bidi="ar-SA" w:val="en-US" w:eastAsia="zh-CN"/>
    </w:rPr>
  </w:style>
  <w:style w:type="paragraph" w:styleId="Heading1">
    <w:name w:val="heading 1"/>
    <w:basedOn w:val="Normal"/>
    <w:next w:val="Normal"/>
    <w:qFormat/>
    <w:pPr>
      <w:widowControl w:val="false"/>
      <w:numPr>
        <w:ilvl w:val="0"/>
        <w:numId w:val="1"/>
      </w:numPr>
      <w:spacing w:before="100" w:after="100"/>
      <w:jc w:val="start"/>
      <w:outlineLvl w:val="0"/>
    </w:pPr>
    <w:rPr>
      <w:rFonts w:ascii="宋体;方正书宋_GBK" w:hAnsi="宋体;方正书宋_GBK" w:eastAsia="宋体;方正书宋_GBK" w:cs="宋体;方正书宋_GBK" w:hint="eastAsia"/>
      <w:b/>
      <w:kern w:val="2"/>
      <w:sz w:val="48"/>
      <w:szCs w:val="48"/>
      <w:lang w:bidi="ar"/>
    </w:rPr>
  </w:style>
  <w:style w:type="character" w:styleId="Style13">
    <w:name w:val="默认段落字体"/>
    <w:qFormat/>
    <w:rPr/>
  </w:style>
  <w:style w:type="character" w:styleId="Strong">
    <w:name w:val="Strong"/>
    <w:basedOn w:val="Style13"/>
    <w:qFormat/>
    <w:rPr>
      <w:b/>
      <w:bCs/>
    </w:rPr>
  </w:style>
  <w:style w:type="character" w:styleId="PageNumber">
    <w:name w:val="page number"/>
    <w:basedOn w:val="Style13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1">
    <w:name w:val="1.正文"/>
    <w:basedOn w:val="Normal"/>
    <w:next w:val="Header"/>
    <w:qFormat/>
    <w:pPr/>
    <w:rPr>
      <w:rFonts w:ascii="Calibri;DejaVu Sans" w:hAnsi="Calibri;DejaVu Sans" w:cs="Calibri;DejaVu Sans"/>
      <w:szCs w:val="21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next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Style14">
    <w:name w:val="日期"/>
    <w:basedOn w:val="Normal"/>
    <w:next w:val="Normal"/>
    <w:qFormat/>
    <w:pPr>
      <w:ind w:firstLineChars="0" w:firstLine="0" w:startChars="2500" w:endChars="0" w:end="0"/>
    </w:pPr>
    <w:rPr/>
  </w:style>
  <w:style w:type="paragraph" w:styleId="Style15">
    <w:name w:val="批注框文本"/>
    <w:basedOn w:val="Normal"/>
    <w:qFormat/>
    <w:pPr/>
    <w:rPr>
      <w:sz w:val="18"/>
      <w:szCs w:val="18"/>
    </w:rPr>
  </w:style>
  <w:style w:type="paragraph" w:styleId="Footer">
    <w:name w:val="footer"/>
    <w:basedOn w:val="Normal"/>
    <w:next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2">
    <w:name w:val="正文文本 2"/>
    <w:basedOn w:val="Normal"/>
    <w:qFormat/>
    <w:pPr>
      <w:snapToGrid w:val="false"/>
      <w:jc w:val="center"/>
    </w:pPr>
    <w:rPr>
      <w:rFonts w:ascii="Times New Roman;DejaVu Sans" w:hAnsi="Times New Roman;DejaVu Sans" w:eastAsia="方正大标宋简体;方正书宋_GBK" w:cs="Times New Roman;DejaVu Sans"/>
      <w:color w:val="000000"/>
      <w:kern w:val="2"/>
      <w:sz w:val="36"/>
      <w:szCs w:val="20"/>
    </w:rPr>
  </w:style>
  <w:style w:type="paragraph" w:styleId="HTML">
    <w:name w:val="HTML 预设格式"/>
    <w:basedOn w:val="Normal"/>
    <w:qFormat/>
    <w:pPr>
      <w:widowControl/>
      <w:tabs>
        <w:tab w:val="clear" w:pos="4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jc w:val="start"/>
    </w:pPr>
    <w:rPr>
      <w:rFonts w:ascii="宋体;方正书宋_GBK" w:hAnsi="宋体;方正书宋_GBK" w:eastAsia="宋体;方正书宋_GBK" w:cs="宋体;方正书宋_GBK"/>
      <w:kern w:val="0"/>
      <w:sz w:val="24"/>
    </w:rPr>
  </w:style>
  <w:style w:type="paragraph" w:styleId="Style16">
    <w:name w:val="普通(网站)"/>
    <w:basedOn w:val="Normal"/>
    <w:qFormat/>
    <w:pPr>
      <w:jc w:val="start"/>
    </w:pPr>
    <w:rPr>
      <w:rFonts w:ascii="Calibri;DejaVu Sans" w:hAnsi="Calibri;DejaVu Sans" w:cs="Calibri;DejaVu Sans"/>
      <w:kern w:val="0"/>
      <w:sz w:val="24"/>
    </w:rPr>
  </w:style>
  <w:style w:type="paragraph" w:styleId="CharChar1">
    <w:name w:val="Char Char1"/>
    <w:basedOn w:val="Normal"/>
    <w:qFormat/>
    <w:pPr/>
    <w:rPr/>
  </w:style>
  <w:style w:type="paragraph" w:styleId="CharCharChar1Char">
    <w:name w:val="Char Char Char1 Char"/>
    <w:basedOn w:val="Normal"/>
    <w:qFormat/>
    <w:pPr>
      <w:tabs>
        <w:tab w:val="clear" w:pos="420"/>
        <w:tab w:val="left" w:pos="360" w:leader="none"/>
      </w:tabs>
    </w:pPr>
    <w:rPr>
      <w:rFonts w:ascii="Calibri;DejaVu Sans" w:hAnsi="Calibri;DejaVu Sans" w:eastAsia="宋体;方正书宋_GBK" w:cs="黑体;方正黑体_GBK"/>
      <w:color w:val="000000"/>
      <w:kern w:val="2"/>
      <w:sz w:val="24"/>
      <w:szCs w:val="24"/>
    </w:rPr>
  </w:style>
  <w:style w:type="paragraph" w:styleId="defaultcxsplast">
    <w:name w:val="defaultcxsplast"/>
    <w:qFormat/>
    <w:pPr>
      <w:widowControl/>
      <w:bidi w:val="0"/>
      <w:spacing w:before="100" w:after="100"/>
      <w:jc w:val="start"/>
    </w:pPr>
    <w:rPr>
      <w:rFonts w:ascii="宋体;方正书宋_GBK" w:hAnsi="宋体;方正书宋_GBK" w:eastAsia="宋体;方正书宋_GBK" w:cs="宋体;方正书宋_GBK"/>
      <w:color w:val="auto"/>
      <w:kern w:val="0"/>
      <w:sz w:val="24"/>
      <w:szCs w:val="32"/>
      <w:lang w:bidi="ar-SA" w:val="en-US" w:eastAsia="zh-CN"/>
    </w:rPr>
  </w:style>
  <w:style w:type="paragraph" w:styleId="msonormalcxsplast">
    <w:name w:val="msonormalcxsplast"/>
    <w:qFormat/>
    <w:pPr>
      <w:widowControl/>
      <w:bidi w:val="0"/>
      <w:spacing w:before="100" w:after="100"/>
    </w:pPr>
    <w:rPr>
      <w:rFonts w:ascii="宋体;方正书宋_GBK" w:hAnsi="宋体;方正书宋_GBK" w:eastAsia="宋体;方正书宋_GBK" w:cs="宋体;方正书宋_GBK"/>
      <w:color w:val="auto"/>
      <w:sz w:val="24"/>
      <w:szCs w:val="24"/>
      <w:lang w:bidi="ar-SA" w:val="en-US" w:eastAsia="zh-CN"/>
    </w:rPr>
  </w:style>
  <w:style w:type="paragraph" w:styleId="11">
    <w:name w:val="列出段落1"/>
    <w:basedOn w:val="Normal"/>
    <w:qFormat/>
    <w:pPr>
      <w:ind w:firstLineChars="200" w:startChars="0" w:start="0" w:endChars="0" w:end="0"/>
    </w:pPr>
    <w:rPr>
      <w:rFonts w:ascii="Calibri;DejaVu Sans" w:hAnsi="Calibri;DejaVu Sans" w:eastAsia="宋体;方正书宋_GBK" w:cs="Times New Roman;DejaVu Sans"/>
      <w:color w:val="000000"/>
      <w:kern w:val="2"/>
      <w:sz w:val="21"/>
      <w:szCs w:val="24"/>
    </w:rPr>
  </w:style>
  <w:style w:type="paragraph" w:styleId="CharCharCharCharCharChar">
    <w:name w:val=" Char Char Char Char Char Char"/>
    <w:basedOn w:val="Normal"/>
    <w:qFormat/>
    <w:pPr>
      <w:widowControl/>
      <w:spacing w:lineRule="exact" w:line="240" w:before="0" w:after="160"/>
      <w:jc w:val="start"/>
    </w:pPr>
    <w:rPr/>
  </w:style>
  <w:style w:type="paragraph" w:styleId="Style17">
    <w:name w:val="列表段落"/>
    <w:next w:val="Style14"/>
    <w:qFormat/>
    <w:pPr>
      <w:widowControl/>
      <w:bidi w:val="0"/>
      <w:ind w:firstLineChars="200" w:startChars="0" w:start="0" w:endChars="0" w:end="0"/>
    </w:pPr>
    <w:rPr>
      <w:rFonts w:ascii="Times New Roman;DejaVu Sans" w:hAnsi="Times New Roman;DejaVu Sans" w:eastAsia="宋体;方正书宋_GBK" w:cs="Times New Roman;DejaVu Sans"/>
      <w:color w:val="auto"/>
      <w:sz w:val="24"/>
      <w:szCs w:val="24"/>
      <w:lang w:bidi="ar-SA" w:val="en-US" w:eastAsia="zh-CN"/>
    </w:rPr>
  </w:style>
  <w:style w:type="paragraph" w:styleId="defaultcxspmiddle">
    <w:name w:val="defaultcxspmiddle"/>
    <w:qFormat/>
    <w:pPr>
      <w:widowControl/>
      <w:bidi w:val="0"/>
      <w:spacing w:before="100" w:after="100"/>
      <w:jc w:val="start"/>
    </w:pPr>
    <w:rPr>
      <w:rFonts w:ascii="宋体;方正书宋_GBK" w:hAnsi="宋体;方正书宋_GBK" w:eastAsia="宋体;方正书宋_GBK" w:cs="宋体;方正书宋_GBK"/>
      <w:color w:val="auto"/>
      <w:kern w:val="0"/>
      <w:sz w:val="24"/>
      <w:szCs w:val="32"/>
      <w:lang w:bidi="ar-SA" w:val="en-US" w:eastAsia="zh-CN"/>
    </w:rPr>
  </w:style>
  <w:style w:type="paragraph" w:styleId="Default">
    <w:name w:val="Default"/>
    <w:qFormat/>
    <w:pPr>
      <w:widowControl w:val="false"/>
      <w:autoSpaceDE w:val="false"/>
      <w:bidi w:val="0"/>
    </w:pPr>
    <w:rPr>
      <w:rFonts w:ascii="等线;汉仪中圆B5" w:hAnsi="等线;汉仪中圆B5" w:eastAsia="等线;汉仪中圆B5" w:cs="等线;汉仪中圆B5"/>
      <w:color w:val="000000"/>
      <w:sz w:val="24"/>
      <w:szCs w:val="24"/>
      <w:lang w:bidi="ar-SA" w:val="en-US" w:eastAsia="zh-CN"/>
    </w:rPr>
  </w:style>
  <w:style w:type="paragraph" w:styleId="ListParagraph">
    <w:name w:val="List Paragraph"/>
    <w:basedOn w:val="Normal"/>
    <w:qFormat/>
    <w:pPr>
      <w:ind w:firstLineChars="200" w:startChars="0" w:start="0" w:endChars="0" w:end="0"/>
    </w:pPr>
    <w:rPr/>
  </w:style>
  <w:style w:type="paragraph" w:styleId="Style18">
    <w:name w:val="列出段落"/>
    <w:basedOn w:val="Normal"/>
    <w:qFormat/>
    <w:pPr>
      <w:widowControl/>
      <w:snapToGrid w:val="false"/>
      <w:spacing w:before="0" w:after="200"/>
      <w:ind w:firstLineChars="200" w:startChars="0" w:start="0" w:endChars="0" w:end="0"/>
      <w:jc w:val="start"/>
    </w:pPr>
    <w:rPr>
      <w:rFonts w:ascii="Tahoma;DejaVu Sans" w:hAnsi="Tahoma;DejaVu Sans" w:cs="Tahoma;DejaVu Sans"/>
      <w:kern w:val="0"/>
      <w:sz w:val="32"/>
      <w:szCs w:val="32"/>
    </w:rPr>
  </w:style>
  <w:style w:type="paragraph" w:styleId="Style19">
    <w:name w:val="_Style 1"/>
    <w:basedOn w:val="Normal"/>
    <w:qFormat/>
    <w:pPr>
      <w:widowControl/>
      <w:ind w:firstLineChars="200" w:startChars="0" w:start="0" w:endChars="0" w:end="0"/>
      <w:jc w:val="start"/>
    </w:pPr>
    <w:rPr>
      <w:kern w:val="0"/>
      <w:sz w:val="24"/>
      <w:szCs w:val="24"/>
    </w:rPr>
  </w:style>
  <w:style w:type="paragraph" w:styleId="p0">
    <w:name w:val="p0"/>
    <w:basedOn w:val="Normal"/>
    <w:qFormat/>
    <w:pPr>
      <w:widowControl/>
    </w:pPr>
    <w:rPr>
      <w:rFonts w:ascii="Times New Roman;DejaVu Sans" w:hAnsi="Times New Roman;DejaVu Sans" w:eastAsia="宋体;方正书宋_GBK" w:cs="Times New Roman;DejaVu Sans"/>
      <w:color w:val="000000"/>
    </w:rPr>
  </w:style>
  <w:style w:type="paragraph" w:styleId="msonormalcxspmiddle">
    <w:name w:val="msonormalcxspmiddle"/>
    <w:qFormat/>
    <w:pPr>
      <w:widowControl/>
      <w:bidi w:val="0"/>
      <w:spacing w:before="100" w:after="100"/>
    </w:pPr>
    <w:rPr>
      <w:rFonts w:ascii="宋体;方正书宋_GBK" w:hAnsi="宋体;方正书宋_GBK" w:eastAsia="宋体;方正书宋_GBK" w:cs="宋体;方正书宋_GBK"/>
      <w:color w:val="auto"/>
      <w:sz w:val="24"/>
      <w:szCs w:val="24"/>
      <w:lang w:bidi="ar-SA" w:val="en-US" w:eastAsia="zh-CN"/>
    </w:rPr>
  </w:style>
  <w:style w:type="paragraph" w:styleId="Char">
    <w:name w:val="Char"/>
    <w:basedOn w:val="Normal"/>
    <w:qFormat/>
    <w:pPr/>
    <w:rPr/>
  </w:style>
  <w:style w:type="paragraph" w:styleId="12">
    <w:name w:val="列表段落1"/>
    <w:basedOn w:val="Normal"/>
    <w:qFormat/>
    <w:pPr>
      <w:ind w:firstLineChars="200" w:startChars="0" w:start="0" w:endChars="0" w:end="0"/>
    </w:pPr>
    <w:rPr>
      <w:rFonts w:ascii="Calibri;DejaVu Sans" w:hAnsi="Calibri;DejaVu Sans" w:eastAsia="宋体;方正书宋_GBK" w:cs="Calibri;DejaVu Sans"/>
    </w:rPr>
  </w:style>
  <w:style w:type="paragraph" w:styleId="21">
    <w:name w:val="样式2"/>
    <w:qFormat/>
    <w:pPr>
      <w:widowControl w:val="false"/>
      <w:bidi w:val="0"/>
      <w:spacing w:lineRule="exact" w:line="600"/>
      <w:ind w:firstLineChars="200" w:startChars="0" w:start="0" w:endChars="-47"/>
    </w:pPr>
    <w:rPr>
      <w:rFonts w:ascii="Calibri;DejaVu Sans" w:hAnsi="Calibri;DejaVu Sans" w:eastAsia="宋体;方正书宋_GBK" w:cs="Times New Roman;DejaVu Sans"/>
      <w:bCs/>
      <w:color w:val="auto"/>
      <w:kern w:val="2"/>
      <w:sz w:val="32"/>
      <w:szCs w:val="28"/>
      <w:lang w:bidi="ar-SA" w:val="en-US" w:eastAsia="zh-CN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24960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2019-05-08T00:58:00Z</dcterms:created>
  <dc:creator>周福益</dc:creator>
  <dc:description/>
  <dc:language>en-US</dc:language>
  <cp:lastModifiedBy>xmadmin</cp:lastModifiedBy>
  <cp:lastPrinted>2022-09-08T16:48:00Z</cp:lastPrinted>
  <dcterms:modified xsi:type="dcterms:W3CDTF">2022-09-15T18:07:52Z</dcterms:modified>
  <cp:revision>286</cp:revision>
  <dc:subject/>
  <dc:title>厦门市人民代表大会常务委员会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2052-11.8.2.9849</vt:lpwstr>
  </property>
</Properties>
</file>