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厦门经济特区法律援助条例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pPr>
      <w:r>
        <w:rPr>
          <w:rFonts w:ascii="楷体_GB2312" w:hAnsi="楷体_GB2312" w:hint="eastAsia" w:eastAsia="楷体_GB2312"/>
          <w:color w:val="333333"/>
          <w:sz w:val="32"/>
          <w:szCs w:val="32"/>
        </w:rPr>
        <w:t>（１９９９年１１月９日厦门市第十一届人民代表大会常务委员会第十九次会议通过　根据２００４年６月４日厦门市第十二届人民代表大会常务委员会第十二次会议《厦门市人民代表大会常务委员会关于修改＜厦门象屿保税区条例＞等十二部法规的决定》修正  ２０１０年７月２９日厦门市第十三届人民代表大会常务委员会第二十三次会议修订）</w:t>
      </w:r>
    </w:p>
    <w:p>
      <w:pPr>
        <w:pStyle w:val="Style14"/>
        <w:widowControl w:val="false"/>
        <w:shd w:fill="FFFFFF" w:val="clear"/>
        <w:spacing w:lineRule="exact" w:line="580" w:before="0" w:after="0"/>
        <w:ind w:firstLine="495"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jc w:val="center"/>
        <w:rPr/>
      </w:pPr>
      <w:r>
        <w:rPr>
          <w:rFonts w:ascii="楷体_GB2312" w:hAnsi="楷体_GB2312" w:hint="eastAsia" w:eastAsia="楷体_GB2312"/>
          <w:color w:val="333333"/>
          <w:sz w:val="32"/>
          <w:szCs w:val="32"/>
        </w:rPr>
        <w:t>　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第二章　法律援助条件、范围和形式</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第三章　法律援助程序</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第四章　法律服务机构、法律援助人员及受援人的权利、义务</w:t>
      </w:r>
    </w:p>
    <w:p>
      <w:pPr>
        <w:pStyle w:val="Style14"/>
        <w:widowControl w:val="false"/>
        <w:shd w:fill="FFFFFF" w:val="clear"/>
        <w:spacing w:lineRule="exact" w:line="580" w:before="0" w:after="0"/>
        <w:ind w:firstLine="627"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第五章　法律援助资金管理</w:t>
      </w:r>
    </w:p>
    <w:p>
      <w:pPr>
        <w:pStyle w:val="Style14"/>
        <w:widowControl w:val="false"/>
        <w:shd w:fill="FFFFFF" w:val="clear"/>
        <w:spacing w:lineRule="exact" w:line="580" w:before="0" w:after="0"/>
        <w:ind w:firstLine="627"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第六章　法律责任</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第七章  附则</w:t>
      </w:r>
    </w:p>
    <w:p>
      <w:pPr>
        <w:pStyle w:val="Style14"/>
        <w:widowControl w:val="false"/>
        <w:shd w:fill="FFFFFF" w:val="clear"/>
        <w:spacing w:lineRule="exact" w:line="580" w:before="0" w:after="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　</w:t>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为健全社会主义法律保障机制，规范法律援助行为，保障公民享受平等公正的法律保护，遵循宪法的规定以及有关法律、行政法规的基本原则，结合本市实际，制定本条例。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本条例所称法律援助是指由政府设立的法律援助中心组织法律服务机构及其人员，为经济困难的个人或者特殊案件的当事人提供无偿法律服务的法律保障制度。</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市、区司法行政部门负责本行政区域内法律援助工作的监督管理。市法律援助中心协调、指导全市法律援助工作。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区法律援助中心在区司法行政部门的监督管理和市法律援助中心的指导下开展法律援助活动。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法律援助中心受理、审查法律援助申请，指派或者安排人员为符合规定的公民提供法律援助，并对法律援助人员办理法律援助的活动进行监督、指导。</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工会、共青团、妇联、残联和老龄工作机构等组织应当协助需要法律援助的未成年人、妇女、残疾人、老年人等获得法律援助。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第五条</w:t>
      </w:r>
      <w:r>
        <w:rPr>
          <w:rFonts w:ascii="仿宋_GB2312" w:hAnsi="仿宋_GB2312" w:hint="eastAsia" w:eastAsia="仿宋_GB2312"/>
          <w:color w:val="333333"/>
          <w:sz w:val="32"/>
          <w:szCs w:val="32"/>
        </w:rPr>
        <w:t>　国家机关、社会团体及有关单位和个人，应当支持、配合法律援助中心和法律援助人员开展法律援助工作。法律援助人员依法查询、复制有关资料的，国家机关、社会团体及事业单位应当免收费用。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第六条</w:t>
      </w:r>
      <w:r>
        <w:rPr>
          <w:rFonts w:ascii="仿宋_GB2312" w:hAnsi="仿宋_GB2312" w:hint="eastAsia" w:eastAsia="仿宋_GB2312"/>
          <w:color w:val="333333"/>
          <w:sz w:val="32"/>
          <w:szCs w:val="32"/>
        </w:rPr>
        <w:t>　下列法律服务机构和个人负有法律援助义务，按照本条例及有关规定提供法律援助服务：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（一）律师事务所及其执业律师；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（二）法律援助中心及其执业人员；</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（三）法律服务所及其执业人员；</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（四）公证处及其执业人员；</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（五）司法鉴定机构及其执业人员；</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（六）其他依法负有法律援助义务的组织及其执业人员。</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第七条</w:t>
      </w:r>
      <w:r>
        <w:rPr>
          <w:rFonts w:ascii="仿宋_GB2312" w:hAnsi="仿宋_GB2312" w:hint="eastAsia" w:eastAsia="仿宋_GB2312"/>
          <w:color w:val="333333"/>
          <w:sz w:val="32"/>
          <w:szCs w:val="32"/>
        </w:rPr>
        <w:t>　鼓励前条规定以外的人员自愿参加法律援助中心组织的法律援助工作。</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对在法律援助工作中成绩突出的单位和个人，由市、区人民政府或者司法行政部门给予表彰和奖励。</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法律援助人员提供法律援助，应当以事实为根据，以法律为准绳，遵守职业道德和执业纪律。</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ind w:firstLine="495" w:end="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第二章　法律援助条件、范围和形式</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第十条</w:t>
      </w:r>
      <w:r>
        <w:rPr>
          <w:rFonts w:ascii="仿宋_GB2312" w:hAnsi="仿宋_GB2312" w:hint="eastAsia" w:eastAsia="仿宋_GB2312"/>
          <w:color w:val="333333"/>
          <w:sz w:val="32"/>
          <w:szCs w:val="32"/>
        </w:rPr>
        <w:t>　公民为维护自己合法权益需要法律帮助，因经济困难无力支付法律服务费用，并且申请事项依法在本市审理或者处理的，可以向本市的法律援助中心申请法律援助。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经济困难标准按照不高于市人民政府批准的最低生活保障标准的二倍执行。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第十一条</w:t>
      </w:r>
      <w:r>
        <w:rPr>
          <w:rFonts w:ascii="仿宋_GB2312" w:hAnsi="仿宋_GB2312" w:hint="eastAsia" w:eastAsia="仿宋_GB2312"/>
          <w:color w:val="333333"/>
          <w:sz w:val="32"/>
          <w:szCs w:val="32"/>
        </w:rPr>
        <w:t>　法律援助的范围包括：</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（一）刑事案件；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（二）请求国家赔偿的；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（三）请求给予社会保险待遇或者最低生活保障待遇的；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（四）请求发给抚恤金、救济金的；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（五）请求给付赡养费、抚养费、扶养费的；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（六）请求支付劳动报酬的；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（七）因工伤事故、交通事故、医疗事故、产品质量事故以及其他事故造成人身伤害请求赔偿的；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（八）因实施见义勇为致使自身合法权益受到损害，主张民事权益的；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（九）因遭受家庭暴力、虐待、遗弃，合法权益受到侵害，主张权利的；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（十）未成年人、妇女、残疾人、老年人追索侵权赔偿的；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（十一）其他按照规定应当提供法律援助的事项。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农民工请求支付劳动报酬或者工伤赔偿以及公民因见义勇为致使自身合法权益遭受损害申请法律援助的，不受本条例第十条规定的经济困难标准的限制。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第十三条</w:t>
      </w:r>
      <w:r>
        <w:rPr>
          <w:rFonts w:ascii="仿宋_GB2312" w:hAnsi="仿宋_GB2312" w:hint="eastAsia" w:eastAsia="仿宋_GB2312"/>
          <w:color w:val="333333"/>
          <w:sz w:val="32"/>
          <w:szCs w:val="32"/>
        </w:rPr>
        <w:t>　申请人申请法律援助不符合本条例规定的条件，但因紧急情况确需法律援助的，经司法行政部门核准可以获得法律援助。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申请人有下列情形之一的，不受本条例第十一条规定范围的限制：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（一）属于农村五保供养对象的；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（二）领取最低生活保障金的；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（三）在社会福利机构由政府供养的。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第十五条</w:t>
      </w:r>
      <w:r>
        <w:rPr>
          <w:rFonts w:ascii="仿宋_GB2312" w:hAnsi="仿宋_GB2312" w:hint="eastAsia" w:eastAsia="仿宋_GB2312"/>
          <w:color w:val="333333"/>
          <w:sz w:val="32"/>
          <w:szCs w:val="32"/>
        </w:rPr>
        <w:t>　人民法院依法指定辩护的刑事案件被告人，法律援助中心应当提供法律援助。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第十六条　法律援助主要采取下列形式：</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（一）提供法律咨询、法律意见，代拟法律文书；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（二）刑事辩护；</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（三）诉讼代理、劳动争议仲裁代理及其他非诉讼法律事务代理；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（四）公证证明；</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（五）司法鉴定；</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（六）法律、法规规定的其他法律援助形式。</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第三章　法律援助程序</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申请法律援助，按照下列规定向有关法律援助中心提出：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（一）属于诉讼事项的，向有管辖权的人民法院所在地的同级法律援助中心提出；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（二）属于侦查或者审查起诉阶段刑事案件的，向承办案件的公安机关或者人民检察院所在地的同级法律援助中心提出；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（三）属于劳动仲裁、公证的，向有权处理的劳动仲裁机构、公证处所在地的法律援助中心提出；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（四）属于其他非诉讼法律事务的，向申请人住所地、经常居住地或者事项发生地的法律援助中心提出。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按照前款规定，两个以上法律援助中心都可以受理申请的，申请人可以向其中一个法律援助中心提出申请。申请人就同一事项向两个以上法律援助中心提出申请的，由最先收到申请的法律援助中心受理。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区法律援助中心之间因受理申请发生争议的，由市法律援助中心指定受理。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申请人申请法律援助应当填写法律援助申请表，并提交下列材料：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（一）居民身份证（户籍证明）或者其他有效的身份证明；</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（二）申请人所在单位或者所在居（村）委会出具的申请人经济状况证明，经济状况证明应当包括申请人家庭人口状况、就业状况、家庭人均收入等信息；</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（三）有关法律援助事项的证据；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（四）法律援助中心认为需要提供的其他材料。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申请人应当对其所提供的家庭人口状况、就业状况、家庭人均收入情况的真实性进行承诺声明。</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申请人为无民事行为能力人或者限制民事行为能力人，由其法定代理人代为申请。</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第十九条</w:t>
      </w:r>
      <w:r>
        <w:rPr>
          <w:rFonts w:ascii="仿宋_GB2312" w:hAnsi="仿宋_GB2312" w:hint="eastAsia" w:eastAsia="仿宋_GB2312"/>
          <w:color w:val="333333"/>
          <w:sz w:val="32"/>
          <w:szCs w:val="32"/>
        </w:rPr>
        <w:t>　申请人能够证明符合本条例第十二条、第十三条、第十四条规定情形的，无需提供经济状况证明。</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法律援助中心应当自接到全部法律援助申请材料之日起五日内作出受理或者不予受理的决定，并书面通知申请人。不予受理的，应当说明理由；同意受理的，应当指派法律服务机构安排法律援助人员。</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第二十一条</w:t>
      </w:r>
      <w:r>
        <w:rPr>
          <w:rFonts w:ascii="仿宋_GB2312" w:hAnsi="仿宋_GB2312" w:hint="eastAsia" w:eastAsia="仿宋_GB2312"/>
          <w:color w:val="333333"/>
          <w:sz w:val="32"/>
          <w:szCs w:val="32"/>
        </w:rPr>
        <w:t>　申请人对法律援助中心作出的不予受理决定有异议的，可以在接到书面通知书之日起五日内向同级司法行政部门申请复查，司法行政部门应当自收到申请之日起五日内复查，并书面通知申请人。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申请人撤回已经法律援助中心受理的法律援助申请后，就同一事项再次申请法律援助的，法律援助中心不予受理，但能够证明撤回申请违背申请人真实意思表示的除外。</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人民法院对指定辩护的刑事案件，应当至迟在开庭十日前将指定辩护通知书和人民检察院的起诉书副本或者一审刑事判决书副本送交法律援助中心。</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第二十四条</w:t>
      </w:r>
      <w:r>
        <w:rPr>
          <w:rFonts w:ascii="仿宋_GB2312" w:hAnsi="仿宋_GB2312" w:hint="eastAsia" w:eastAsia="仿宋_GB2312"/>
          <w:color w:val="333333"/>
          <w:sz w:val="32"/>
          <w:szCs w:val="32"/>
        </w:rPr>
        <w:t>　法律援助中心应当于接到指定辩护通知书之日起二十四小时内指派法律服务机构安排法律援助人员，并于三日内回复人民法院。</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法律援助中心的指派工作应当遵循公开、合理的原则。</w:t>
      </w:r>
    </w:p>
    <w:p>
      <w:pPr>
        <w:pStyle w:val="Style14"/>
        <w:widowControl w:val="false"/>
        <w:shd w:fill="FFFFFF" w:val="clear"/>
        <w:spacing w:lineRule="exact" w:line="580" w:before="0" w:after="0"/>
        <w:ind w:firstLine="660" w:end="0"/>
        <w:rPr/>
      </w:pPr>
      <w:r>
        <w:rPr>
          <w:rFonts w:ascii="黑体;SimHei" w:hAnsi="黑体;SimHei" w:hint="eastAsia" w:eastAsia="黑体;SimHei"/>
          <w:color w:val="333333"/>
          <w:sz w:val="32"/>
          <w:szCs w:val="32"/>
        </w:rPr>
        <w:t>第二十六条</w:t>
      </w:r>
      <w:r>
        <w:rPr>
          <w:rFonts w:ascii="仿宋_GB2312" w:hAnsi="仿宋_GB2312" w:hint="eastAsia" w:eastAsia="仿宋_GB2312"/>
          <w:color w:val="333333"/>
          <w:sz w:val="32"/>
          <w:szCs w:val="32"/>
        </w:rPr>
        <w:t>　法律援助中心决定提供法律援助的案件，受援人可以持法律援助中心出具的《受理法律援助通知书》向人民法院申请缓交、减交或者免交诉讼费用，由人民法院依法予以批准。</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第四章　法律服务机构、法律援助人员及受援人的权利、义务</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第二十七条</w:t>
      </w:r>
      <w:r>
        <w:rPr>
          <w:rFonts w:ascii="仿宋_GB2312" w:hAnsi="仿宋_GB2312" w:hint="eastAsia" w:eastAsia="仿宋_GB2312"/>
          <w:color w:val="333333"/>
          <w:sz w:val="32"/>
          <w:szCs w:val="32"/>
        </w:rPr>
        <w:t>　法律服务机构、法律援助人员接受指派后，无正当理由不得拒绝、延迟或者中止所指定的法律援助事项。但受援人无理缠讼或者不予必要的配合，经法律援助中心同意，法律援助人员可以终止提供法律援助。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法律援助人员在承办法律援助事项过程中，发现受援人不符合受援条件的，应当提请法律援助中心撤销其受援资格。</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法律援助人员在承办法律援助事项过程中应当保守国家秘密，不得泄露受援人的隐私，不得向受援人索取、收取钱、物或者牟取其他不正当利益。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法律援助人员办理法律援助中心指派的法律援助事项，法律援助中心应当从法律援助资金中给予适当补贴。补贴标准由市司法行政部门会同市财政部门制定。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在法律援助过程中，受援人有权了解法律援助人员为其提供法律援助的进展情况，对有事实证明未履行职责的法律援助人员，有权要求更换。</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第三十一条</w:t>
      </w:r>
      <w:r>
        <w:rPr>
          <w:rFonts w:ascii="仿宋_GB2312" w:hAnsi="仿宋_GB2312" w:hint="eastAsia" w:eastAsia="仿宋_GB2312"/>
          <w:color w:val="333333"/>
          <w:sz w:val="32"/>
          <w:szCs w:val="32"/>
        </w:rPr>
        <w:t>　在法律援助过程中，受援人应当如实陈述事实和情况，提供有关证据材料。</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第三十二条</w:t>
      </w:r>
      <w:r>
        <w:rPr>
          <w:rFonts w:ascii="仿宋_GB2312" w:hAnsi="仿宋_GB2312" w:hint="eastAsia" w:eastAsia="仿宋_GB2312"/>
          <w:color w:val="333333"/>
          <w:sz w:val="32"/>
          <w:szCs w:val="32"/>
        </w:rPr>
        <w:t>　法律援助事项办结后，法律援助人员应当做好有关材料归档工作。</w:t>
      </w:r>
    </w:p>
    <w:p>
      <w:pPr>
        <w:pStyle w:val="Style14"/>
        <w:widowControl w:val="false"/>
        <w:shd w:fill="FFFFFF" w:val="clear"/>
        <w:spacing w:lineRule="exact" w:line="580" w:before="0" w:after="0"/>
        <w:ind w:firstLine="660" w:end="0"/>
        <w:rPr/>
      </w:pPr>
      <w:r>
        <w:rPr>
          <w:rFonts w:ascii="黑体;SimHei" w:hAnsi="黑体;SimHei" w:hint="eastAsia" w:eastAsia="黑体;SimHei"/>
          <w:color w:val="333333"/>
          <w:sz w:val="32"/>
          <w:szCs w:val="32"/>
        </w:rPr>
        <w:t>第三十三条</w:t>
      </w:r>
      <w:r>
        <w:rPr>
          <w:rFonts w:ascii="仿宋_GB2312" w:hAnsi="仿宋_GB2312" w:hint="eastAsia" w:eastAsia="仿宋_GB2312"/>
          <w:color w:val="333333"/>
          <w:sz w:val="32"/>
          <w:szCs w:val="32"/>
        </w:rPr>
        <w:t>　法律援助志愿者应当符合市司法行政部门规定的条件。法律援助志愿者接受法律援助中心指派承办法律援助事项的，应当依照本条例的有关规定执行。</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法律援助资金管理</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第三十四条</w:t>
      </w:r>
      <w:r>
        <w:rPr>
          <w:rFonts w:ascii="仿宋_GB2312" w:hAnsi="仿宋_GB2312" w:hint="eastAsia" w:eastAsia="仿宋_GB2312"/>
          <w:color w:val="333333"/>
          <w:sz w:val="32"/>
          <w:szCs w:val="32"/>
        </w:rPr>
        <w:t>　市、区设立法律援助资金，由市、区法律援助中心按照规定进行管理。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法律援助资金的来源：</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（一）市、区财政的专项拨款；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（二）社会组织和个人的捐赠；</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（三）其他依法可以筹集的资金。</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第三十五条</w:t>
      </w:r>
      <w:r>
        <w:rPr>
          <w:rFonts w:ascii="仿宋_GB2312" w:hAnsi="仿宋_GB2312" w:hint="eastAsia" w:eastAsia="仿宋_GB2312"/>
          <w:color w:val="333333"/>
          <w:sz w:val="32"/>
          <w:szCs w:val="32"/>
        </w:rPr>
        <w:t>　法律援助资金应当与法律援助中心的办公经费分户核算，专款用于办理法律援助事项，不得挪作他用，并接受财政、审计部门的监督。</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第六章　法律责任</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第三十六条</w:t>
      </w:r>
      <w:r>
        <w:rPr>
          <w:rFonts w:ascii="仿宋_GB2312" w:hAnsi="仿宋_GB2312" w:hint="eastAsia" w:eastAsia="仿宋_GB2312"/>
          <w:color w:val="333333"/>
          <w:sz w:val="32"/>
          <w:szCs w:val="32"/>
        </w:rPr>
        <w:t>　法律服务机构、法律援助人员违反本条例规定，无正当理由拒绝办理或者中止办理指定的法律援助事项的，由司法行政部门依照有关规定处理。</w:t>
      </w:r>
    </w:p>
    <w:p>
      <w:pPr>
        <w:pStyle w:val="Style14"/>
        <w:widowControl w:val="false"/>
        <w:shd w:fill="FFFFFF" w:val="clear"/>
        <w:spacing w:lineRule="exact" w:line="580" w:before="0" w:after="0"/>
        <w:ind w:firstLine="63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第三十七条</w:t>
      </w:r>
      <w:r>
        <w:rPr>
          <w:rFonts w:ascii="仿宋_GB2312" w:hAnsi="仿宋_GB2312" w:hint="eastAsia" w:eastAsia="仿宋_GB2312"/>
          <w:color w:val="333333"/>
          <w:sz w:val="32"/>
          <w:szCs w:val="32"/>
        </w:rPr>
        <w:t>　采取欺骗等手段获得法律援助的，由司法行政部门责令其按照法律服务收费标准向提供法律服务的法律服务机构支付法律服务费用，并可处以一千元以上五千元以下的罚款。</w:t>
      </w:r>
    </w:p>
    <w:p>
      <w:pPr>
        <w:pStyle w:val="Style14"/>
        <w:widowControl w:val="false"/>
        <w:shd w:fill="FFFFFF" w:val="clear"/>
        <w:spacing w:lineRule="exact" w:line="580" w:before="0" w:after="0"/>
        <w:ind w:firstLine="630" w:end="0"/>
        <w:rPr/>
      </w:pPr>
      <w:r>
        <w:rPr>
          <w:rFonts w:ascii="黑体;SimHei" w:hAnsi="黑体;SimHei" w:hint="eastAsia" w:eastAsia="黑体;SimHei"/>
          <w:color w:val="333333"/>
          <w:sz w:val="32"/>
          <w:szCs w:val="32"/>
        </w:rPr>
        <w:t>第三十八条</w:t>
      </w:r>
      <w:r>
        <w:rPr>
          <w:rFonts w:ascii="仿宋_GB2312" w:hAnsi="仿宋_GB2312" w:hint="eastAsia" w:eastAsia="仿宋_GB2312"/>
          <w:color w:val="333333"/>
          <w:sz w:val="32"/>
          <w:szCs w:val="32"/>
        </w:rPr>
        <w:t>　法律援助中心工作人员在履行职责过程中徇私舞弊、滥用职权、玩忽职守、泄露秘密、索贿受贿、贪污挪用法律援助资金的，由司法行政部门给予行政处分；情节严重构成犯罪的，由司法机关依法追究刑事责任。</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第七章　附则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第三十九条</w:t>
      </w:r>
      <w:r>
        <w:rPr>
          <w:rFonts w:ascii="仿宋_GB2312" w:hAnsi="仿宋_GB2312" w:hint="eastAsia" w:eastAsia="仿宋_GB2312"/>
          <w:color w:val="333333"/>
          <w:sz w:val="32"/>
          <w:szCs w:val="32"/>
        </w:rPr>
        <w:t>　香港、澳门、台湾地区居民申请法律援助的，参照本条例执行。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第四十条</w:t>
      </w:r>
      <w:r>
        <w:rPr>
          <w:rFonts w:ascii="仿宋_GB2312" w:hAnsi="仿宋_GB2312" w:hint="eastAsia" w:eastAsia="仿宋_GB2312"/>
          <w:color w:val="333333"/>
          <w:sz w:val="32"/>
          <w:szCs w:val="32"/>
        </w:rPr>
        <w:t>　本条例的具体应用问题由厦门市人民政府负责解释。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第四十一条</w:t>
      </w:r>
      <w:r>
        <w:rPr>
          <w:rFonts w:ascii="仿宋_GB2312" w:hAnsi="仿宋_GB2312" w:hint="eastAsia" w:eastAsia="仿宋_GB2312"/>
          <w:color w:val="333333"/>
          <w:sz w:val="32"/>
          <w:szCs w:val="32"/>
        </w:rPr>
        <w:t>　本条例自２０１０年９月１日起施行。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10</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10</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2016-10-17T11:24:00Z</dcterms:created>
  <dc:creator>微软用户</dc:creator>
  <dc:description/>
  <cp:keywords/>
  <dc:language>en-US</dc:language>
  <cp:lastModifiedBy>汪东升</cp:lastModifiedBy>
  <dcterms:modified xsi:type="dcterms:W3CDTF">2017-04-11T14:58:00Z</dcterms:modified>
  <cp:revision>12</cp:revision>
  <dc:subject/>
  <dc:title/>
</cp:coreProperties>
</file>