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jc w:val="center"/>
        <w:rPr>
          <w:rFonts w:ascii="Times New Roman" w:hAnsi="Times New Roman" w:eastAsia="黑体" w:cs="Times New Roman" w:hint="eastAsia"/>
          <w:color w:val="000000"/>
        </w:rPr>
      </w:pPr>
      <w:r>
        <w:rPr>
          <w:rFonts w:eastAsia="黑体" w:cs="Times New Roman" w:hint="eastAsia" w:ascii="Times New Roman" w:hAnsi="Times New Roman"/>
          <w:color w:val="000000"/>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Times New Roman" w:hAnsi="Times New Roman" w:eastAsia="楷体_GB2312;楷体" w:cs="楷体_GB2312;楷体" w:hint="eastAsia"/>
          <w:bCs/>
          <w:color w:val="000000"/>
        </w:rPr>
      </w:pPr>
      <w:r>
        <w:rPr>
          <w:rFonts w:ascii="Times New Roman" w:hAnsi="Times New Roman" w:hint="eastAsia" w:eastAsia="宋体"/>
          <w:sz w:val="44"/>
          <w:szCs w:val="44"/>
        </w:rPr>
        <w:t>厦门经济特区志愿服务条例</w:t>
      </w:r>
    </w:p>
    <w:p>
      <w:pPr>
        <w:pStyle w:val="Normal"/>
        <w:snapToGrid w:val="false"/>
        <w:spacing w:lineRule="exact" w:line="570"/>
        <w:jc w:val="center"/>
        <w:rPr>
          <w:rFonts w:ascii="Times New Roman" w:hAnsi="Times New Roman" w:eastAsia="宋体" w:cs="楷体_GB2312;楷体" w:hint="eastAsia"/>
          <w:bCs/>
          <w:color w:val="000000"/>
          <w:sz w:val="44"/>
          <w:szCs w:val="44"/>
        </w:rPr>
      </w:pPr>
      <w:r>
        <w:rPr>
          <w:rFonts w:eastAsia="宋体" w:cs="楷体_GB2312;楷体" w:hint="eastAsia" w:ascii="Times New Roman" w:hAnsi="Times New Roman"/>
          <w:bCs/>
          <w:color w:val="000000"/>
          <w:sz w:val="44"/>
          <w:szCs w:val="44"/>
        </w:rPr>
      </w:r>
    </w:p>
    <w:p>
      <w:pPr>
        <w:pStyle w:val="Normal"/>
        <w:spacing w:lineRule="exact" w:line="570"/>
        <w:ind w:firstLineChars="100" w:startChars="200" w:endChars="200"/>
        <w:rPr>
          <w:rFonts w:ascii="Times New Roman" w:hAnsi="Times New Roman" w:eastAsia="楷体_GB2312;楷体" w:cs="楷体_GB2312;楷体" w:hint="eastAsia"/>
          <w:bCs/>
          <w:color w:val="000000"/>
        </w:rPr>
      </w:pPr>
      <w:r>
        <w:rPr>
          <w:rFonts w:ascii="Times New Roman" w:hAnsi="Times New Roman" w:cs="楷体_GB2312;楷体" w:hint="eastAsia" w:eastAsia="楷体_GB2312;楷体"/>
          <w:bCs/>
          <w:color w:val="000000"/>
        </w:rPr>
        <w:t>（</w:t>
      </w:r>
      <w:r>
        <w:rPr>
          <w:rFonts w:eastAsia="楷体_GB2312;楷体" w:cs="楷体_GB2312;楷体" w:hint="eastAsia" w:ascii="Times New Roman" w:hAnsi="Times New Roman"/>
          <w:bCs/>
          <w:color w:val="000000"/>
        </w:rPr>
        <w:t>2020</w:t>
      </w:r>
      <w:r>
        <w:rPr>
          <w:rFonts w:ascii="Times New Roman" w:hAnsi="Times New Roman" w:cs="楷体_GB2312;楷体" w:hint="eastAsia" w:eastAsia="楷体_GB2312;楷体"/>
          <w:bCs/>
          <w:color w:val="000000"/>
        </w:rPr>
        <w:t>年</w:t>
      </w:r>
      <w:r>
        <w:rPr>
          <w:rFonts w:eastAsia="楷体_GB2312;楷体" w:cs="楷体_GB2312;楷体" w:hint="eastAsia" w:ascii="Times New Roman" w:hAnsi="Times New Roman"/>
          <w:bCs/>
          <w:color w:val="000000"/>
        </w:rPr>
        <w:t>12</w:t>
      </w:r>
      <w:r>
        <w:rPr>
          <w:rFonts w:ascii="Times New Roman" w:hAnsi="Times New Roman" w:cs="楷体_GB2312;楷体" w:hint="eastAsia" w:eastAsia="楷体_GB2312;楷体"/>
          <w:bCs/>
          <w:color w:val="000000"/>
        </w:rPr>
        <w:t>月</w:t>
      </w:r>
      <w:r>
        <w:rPr>
          <w:rFonts w:eastAsia="楷体_GB2312;楷体" w:cs="楷体_GB2312;楷体" w:hint="eastAsia" w:ascii="Times New Roman" w:hAnsi="Times New Roman"/>
          <w:bCs/>
          <w:color w:val="000000"/>
        </w:rPr>
        <w:t>11</w:t>
      </w:r>
      <w:r>
        <w:rPr>
          <w:rFonts w:ascii="Times New Roman" w:hAnsi="Times New Roman" w:cs="楷体_GB2312;楷体" w:hint="eastAsia" w:eastAsia="楷体_GB2312;楷体"/>
          <w:bCs/>
          <w:color w:val="000000"/>
        </w:rPr>
        <w:t>日厦门市第十五届人民代表大会</w:t>
      </w:r>
    </w:p>
    <w:p>
      <w:pPr>
        <w:pStyle w:val="Normal"/>
        <w:spacing w:lineRule="exact" w:line="570"/>
        <w:ind w:firstLineChars="0" w:firstLine="0" w:startChars="0" w:start="0" w:endChars="200"/>
        <w:rPr>
          <w:rFonts w:ascii="Times New Roman" w:hAnsi="Times New Roman" w:eastAsia="楷体_GB2312;楷体" w:cs="楷体_GB2312;楷体" w:hint="eastAsia"/>
          <w:bCs/>
          <w:color w:val="000000"/>
        </w:rPr>
      </w:pPr>
      <w:r>
        <w:rPr>
          <w:rFonts w:ascii="Times New Roman" w:hAnsi="Times New Roman" w:cs="楷体_GB2312;楷体" w:hint="eastAsia" w:eastAsia="楷体_GB2312;楷体"/>
          <w:bCs/>
          <w:color w:val="000000"/>
        </w:rPr>
        <w:t>常务委员会第三十九次会议通过）</w:t>
      </w:r>
    </w:p>
    <w:p>
      <w:pPr>
        <w:pStyle w:val="Normal"/>
        <w:spacing w:lineRule="exact" w:line="570"/>
        <w:ind w:firstLineChars="0" w:firstLine="0" w:startChars="200" w:endChars="200"/>
        <w:rPr>
          <w:rFonts w:ascii="Times New Roman" w:hAnsi="Times New Roman" w:eastAsia="楷体_GB2312;楷体" w:cs="楷体_GB2312;楷体" w:hint="eastAsia"/>
          <w:bCs/>
          <w:color w:val="000000"/>
        </w:rPr>
      </w:pPr>
      <w:r>
        <w:rPr>
          <w:rFonts w:eastAsia="楷体_GB2312;楷体" w:cs="楷体_GB2312;楷体" w:hint="eastAsia" w:ascii="Times New Roman" w:hAnsi="Times New Roman"/>
          <w:bCs/>
          <w:color w:val="000000"/>
        </w:rPr>
      </w:r>
    </w:p>
    <w:p>
      <w:pPr>
        <w:pStyle w:val="Normal"/>
        <w:snapToGrid w:val="false"/>
        <w:spacing w:lineRule="exact" w:line="570"/>
        <w:jc w:val="center"/>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目 录</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第一章    总则</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第二章    志愿者和志愿服务组织</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第三章    志愿服务活动</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第四章    保障和激励</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第六章    附则</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仿宋" w:hAnsi="仿宋_GB2312;仿宋" w:eastAsia="楷体_GB2312;楷体" w:cs="仿宋" w:hint="eastAsia"/>
          <w:bCs/>
          <w:color w:val="000000"/>
          <w:kern w:val="0"/>
          <w:sz w:val="32"/>
          <w:szCs w:val="32"/>
        </w:rPr>
      </w:pPr>
      <w:r>
        <w:rPr>
          <w:rFonts w:eastAsia="楷体_GB2312;楷体" w:cs="仿宋" w:hint="eastAsia" w:ascii="仿宋_GB2312;仿宋" w:hAnsi="仿宋_GB2312;仿宋"/>
          <w:bCs/>
          <w:color w:val="000000"/>
          <w:kern w:val="0"/>
          <w:sz w:val="32"/>
          <w:szCs w:val="32"/>
        </w:rPr>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第一章  总  则</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 xml:space="preserve">第一条  </w:t>
      </w:r>
      <w:r>
        <w:rPr>
          <w:rFonts w:ascii="仿宋_GB2312;仿宋" w:hAnsi="仿宋_GB2312;仿宋" w:cs="仿宋" w:hint="eastAsia"/>
          <w:bCs/>
          <w:color w:val="000000"/>
          <w:sz w:val="32"/>
          <w:szCs w:val="32"/>
        </w:rPr>
        <w:t>为了保障志愿者、志愿服务组织、志愿服务对象的合法权益，鼓励和规范志愿服务，发展志愿服务事业，</w:t>
      </w:r>
      <w:r>
        <w:rPr>
          <w:rFonts w:ascii="仿宋_GB2312;仿宋" w:hAnsi="仿宋_GB2312;仿宋" w:cs="仿宋" w:hint="eastAsia"/>
          <w:bCs/>
          <w:color w:val="000000"/>
          <w:sz w:val="32"/>
          <w:szCs w:val="32"/>
          <w:u w:val="none"/>
          <w:shd w:fill="auto" w:val="clear"/>
        </w:rPr>
        <w:t>建设爱心厦门</w:t>
      </w:r>
      <w:r>
        <w:rPr>
          <w:rFonts w:ascii="仿宋_GB2312;仿宋" w:hAnsi="仿宋_GB2312;仿宋" w:cs="仿宋" w:hint="eastAsia"/>
          <w:bCs/>
          <w:color w:val="000000"/>
          <w:sz w:val="32"/>
          <w:szCs w:val="32"/>
          <w:u w:val="none"/>
          <w:shd w:fill="auto" w:val="clear"/>
        </w:rPr>
        <w:t>，</w:t>
      </w:r>
      <w:r>
        <w:rPr>
          <w:rFonts w:ascii="仿宋_GB2312;仿宋" w:hAnsi="仿宋_GB2312;仿宋" w:cs="仿宋" w:hint="eastAsia"/>
          <w:bCs/>
          <w:color w:val="000000"/>
          <w:sz w:val="32"/>
          <w:szCs w:val="32"/>
        </w:rPr>
        <w:t>培育和践行社会主义核心价值观，促进社会文明进步，遵循有关法律、行政法规的基本原则，结合厦门经济特区实际，制定本条例。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 xml:space="preserve">第二条 </w:t>
      </w:r>
      <w:r>
        <w:rPr>
          <w:rFonts w:ascii="仿宋_GB2312;仿宋" w:hAnsi="仿宋_GB2312;仿宋" w:cs="仿宋" w:hint="eastAsia"/>
          <w:bCs/>
          <w:color w:val="000000"/>
          <w:sz w:val="32"/>
          <w:szCs w:val="32"/>
        </w:rPr>
        <w:t>在厦门经济特区范围内开展</w:t>
      </w:r>
      <w:r>
        <w:rPr>
          <w:rFonts w:ascii="仿宋_GB2312;仿宋" w:hAnsi="仿宋_GB2312;仿宋" w:cs="仿宋" w:hint="eastAsia"/>
          <w:bCs/>
          <w:color w:val="000000"/>
          <w:sz w:val="32"/>
          <w:szCs w:val="32"/>
          <w:u w:val="none"/>
        </w:rPr>
        <w:t>或者发起</w:t>
      </w:r>
      <w:r>
        <w:rPr>
          <w:rFonts w:ascii="仿宋_GB2312;仿宋" w:hAnsi="仿宋_GB2312;仿宋" w:cs="仿宋" w:hint="eastAsia"/>
          <w:bCs/>
          <w:color w:val="000000"/>
          <w:sz w:val="32"/>
          <w:szCs w:val="32"/>
        </w:rPr>
        <w:t>的志愿服务以及与志愿服务有关的活动，适用本条例。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u w:val="none"/>
        </w:rPr>
      </w:pPr>
      <w:r>
        <w:rPr>
          <w:rFonts w:ascii="仿宋_GB2312;仿宋" w:hAnsi="仿宋_GB2312;仿宋" w:cs="仿宋" w:hint="eastAsia"/>
          <w:bCs/>
          <w:color w:val="000000"/>
          <w:sz w:val="32"/>
          <w:szCs w:val="32"/>
          <w:u w:val="none"/>
        </w:rPr>
        <w:t>本条例所称志愿服务，是指志愿者、志愿服务组织和其他组织自愿、无偿向社会或者他人提供的公益服务。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 xml:space="preserve">第三条 </w:t>
      </w:r>
      <w:r>
        <w:rPr>
          <w:rFonts w:ascii="仿宋_GB2312;仿宋" w:hAnsi="仿宋_GB2312;仿宋" w:cs="仿宋_GB2312;仿宋" w:hint="eastAsia"/>
          <w:sz w:val="32"/>
          <w:szCs w:val="32"/>
          <w:u w:val="none"/>
        </w:rPr>
        <w:t>开展志愿服务，应当遵循自愿、无偿、平等、诚信、合法的原则。</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b/>
          <w:sz w:val="32"/>
          <w:szCs w:val="32"/>
        </w:rPr>
        <w:t>第</w:t>
      </w:r>
      <w:r>
        <w:rPr>
          <w:rFonts w:ascii="仿宋_GB2312;仿宋" w:hAnsi="仿宋_GB2312;仿宋" w:hint="eastAsia"/>
          <w:b/>
          <w:sz w:val="32"/>
          <w:szCs w:val="32"/>
          <w:u w:val="none"/>
        </w:rPr>
        <w:t>四</w:t>
      </w:r>
      <w:r>
        <w:rPr>
          <w:rFonts w:ascii="仿宋_GB2312;仿宋" w:hAnsi="仿宋_GB2312;仿宋" w:hint="eastAsia"/>
          <w:b/>
          <w:sz w:val="32"/>
          <w:szCs w:val="32"/>
        </w:rPr>
        <w:t xml:space="preserve">条 </w:t>
      </w:r>
      <w:r>
        <w:rPr>
          <w:rFonts w:ascii="仿宋_GB2312;仿宋" w:hAnsi="仿宋_GB2312;仿宋" w:hint="eastAsia"/>
          <w:sz w:val="32"/>
          <w:szCs w:val="32"/>
        </w:rPr>
        <w:t>市、区人民政府应当将志愿服务事业纳入国民经济和社会发展规划，</w:t>
      </w:r>
      <w:r>
        <w:rPr>
          <w:rFonts w:ascii="仿宋_GB2312;仿宋" w:hAnsi="仿宋_GB2312;仿宋" w:hint="eastAsia"/>
          <w:sz w:val="32"/>
          <w:szCs w:val="32"/>
          <w:u w:val="none"/>
        </w:rPr>
        <w:t>合理安排志愿服务所需资金和资源，</w:t>
      </w:r>
      <w:r>
        <w:rPr>
          <w:rFonts w:ascii="仿宋_GB2312;仿宋" w:hAnsi="仿宋_GB2312;仿宋" w:hint="eastAsia"/>
          <w:sz w:val="32"/>
          <w:szCs w:val="32"/>
        </w:rPr>
        <w:t>支持和促进志愿服务事业发展。</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w:t>
      </w:r>
      <w:r>
        <w:rPr>
          <w:rFonts w:ascii="仿宋_GB2312;仿宋" w:hAnsi="仿宋_GB2312;仿宋" w:hint="eastAsia"/>
          <w:b/>
          <w:sz w:val="32"/>
          <w:szCs w:val="32"/>
          <w:u w:val="none"/>
        </w:rPr>
        <w:t>五</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市、区精神文明建设指导机构</w:t>
      </w:r>
      <w:r>
        <w:rPr>
          <w:rFonts w:ascii="仿宋_GB2312;仿宋" w:hAnsi="仿宋_GB2312;仿宋" w:hint="eastAsia"/>
          <w:sz w:val="32"/>
          <w:szCs w:val="32"/>
          <w:u w:val="none"/>
        </w:rPr>
        <w:t>加强对志愿服务工作的统筹</w:t>
      </w:r>
      <w:r>
        <w:rPr>
          <w:rFonts w:ascii="仿宋_GB2312;仿宋" w:hAnsi="仿宋_GB2312;仿宋" w:hint="eastAsia"/>
          <w:sz w:val="32"/>
          <w:szCs w:val="32"/>
          <w:u w:val="none"/>
          <w:shd w:fill="auto" w:val="clear"/>
        </w:rPr>
        <w:t>规划</w:t>
      </w:r>
      <w:r>
        <w:rPr>
          <w:rFonts w:ascii="仿宋_GB2312;仿宋" w:hAnsi="仿宋_GB2312;仿宋" w:hint="eastAsia"/>
          <w:sz w:val="32"/>
          <w:szCs w:val="32"/>
          <w:u w:val="none"/>
        </w:rPr>
        <w:t>和</w:t>
      </w:r>
      <w:r>
        <w:rPr>
          <w:rFonts w:ascii="仿宋_GB2312;仿宋" w:hAnsi="仿宋_GB2312;仿宋" w:cs="仿宋" w:hint="eastAsia"/>
          <w:bCs/>
          <w:color w:val="000000"/>
          <w:sz w:val="32"/>
          <w:szCs w:val="32"/>
          <w:u w:val="none"/>
        </w:rPr>
        <w:t>督促检查</w:t>
      </w:r>
      <w:r>
        <w:rPr>
          <w:rFonts w:ascii="仿宋_GB2312;仿宋" w:hAnsi="仿宋_GB2312;仿宋" w:hint="eastAsia"/>
          <w:sz w:val="32"/>
          <w:szCs w:val="32"/>
          <w:u w:val="none"/>
        </w:rPr>
        <w:t>，</w:t>
      </w:r>
      <w:r>
        <w:rPr>
          <w:rFonts w:ascii="仿宋_GB2312;仿宋" w:hAnsi="仿宋_GB2312;仿宋" w:cs="仿宋" w:hint="eastAsia"/>
          <w:bCs/>
          <w:color w:val="000000"/>
          <w:sz w:val="32"/>
          <w:szCs w:val="32"/>
        </w:rPr>
        <w:t>建立志愿服务工作协调机制，组织开展志愿服务宣传。</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Cs/>
          <w:color w:val="000000"/>
          <w:sz w:val="32"/>
          <w:szCs w:val="32"/>
        </w:rPr>
        <w:t>市、区民政部门负责本行政区的志愿服务行政管理工作：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㈠</w:t>
      </w:r>
      <w:r>
        <w:rPr>
          <w:rFonts w:ascii="仿宋_GB2312;仿宋" w:hAnsi="仿宋_GB2312;仿宋" w:cs="仿宋" w:hint="eastAsia"/>
          <w:bCs/>
          <w:color w:val="000000"/>
          <w:sz w:val="32"/>
          <w:szCs w:val="32"/>
        </w:rPr>
        <w:t>开展志愿者注册管理、志愿服务组织登记管理；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㈡</w:t>
      </w:r>
      <w:r>
        <w:rPr>
          <w:rFonts w:ascii="仿宋_GB2312;仿宋" w:hAnsi="仿宋_GB2312;仿宋" w:cs="仿宋" w:hint="eastAsia"/>
          <w:bCs/>
          <w:color w:val="000000"/>
          <w:sz w:val="32"/>
          <w:szCs w:val="32"/>
        </w:rPr>
        <w:t>完善志愿服务相关管理措施；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㈢</w:t>
      </w:r>
      <w:r>
        <w:rPr>
          <w:rFonts w:ascii="仿宋_GB2312;仿宋" w:hAnsi="仿宋_GB2312;仿宋" w:cs="仿宋" w:hint="eastAsia"/>
          <w:bCs/>
          <w:color w:val="000000"/>
          <w:sz w:val="32"/>
          <w:szCs w:val="32"/>
        </w:rPr>
        <w:t>开展志愿服务统计工作，定期向社会发布本市志愿者和志愿服务组织的发展状况、志愿服务活动的开展情况等信息；</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㈣</w:t>
      </w:r>
      <w:r>
        <w:rPr>
          <w:rFonts w:ascii="仿宋_GB2312;仿宋" w:hAnsi="仿宋_GB2312;仿宋" w:cs="仿宋" w:hint="eastAsia"/>
          <w:bCs/>
          <w:color w:val="000000"/>
          <w:sz w:val="32"/>
          <w:szCs w:val="32"/>
        </w:rPr>
        <w:t>查处相关违法违规行为；</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㈤</w:t>
      </w:r>
      <w:r>
        <w:rPr>
          <w:rFonts w:ascii="仿宋_GB2312;仿宋" w:hAnsi="仿宋_GB2312;仿宋" w:cs="仿宋" w:hint="eastAsia"/>
          <w:bCs/>
          <w:color w:val="000000"/>
          <w:sz w:val="32"/>
          <w:szCs w:val="32"/>
        </w:rPr>
        <w:t>法律、法规、规章规定或者市人民政府确定的其他管理职责。</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Cs/>
          <w:color w:val="000000"/>
          <w:sz w:val="32"/>
          <w:szCs w:val="32"/>
        </w:rPr>
        <w:t>其他有关部门按照各自职责，负责与志愿服务有关的工作。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cs="仿宋" w:hint="eastAsia"/>
          <w:bCs/>
          <w:color w:val="000000"/>
          <w:sz w:val="32"/>
          <w:szCs w:val="32"/>
        </w:rPr>
        <w:t>镇人民政府、街道办事处应当协助民政部门以及其他有关部门做好与志愿服务有关的工作，</w:t>
      </w:r>
      <w:r>
        <w:rPr>
          <w:rFonts w:ascii="仿宋_GB2312;仿宋" w:hAnsi="仿宋_GB2312;仿宋" w:hint="eastAsia"/>
          <w:sz w:val="32"/>
          <w:szCs w:val="32"/>
          <w:u w:val="none"/>
        </w:rPr>
        <w:t>根据实际情况在资金、场地等方面为本辖区内的志愿服务提供支持和帮助。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rPr>
        <w:t>工会、</w:t>
      </w:r>
      <w:r>
        <w:rPr>
          <w:rFonts w:ascii="仿宋_GB2312;仿宋" w:hAnsi="仿宋_GB2312;仿宋" w:hint="eastAsia"/>
          <w:sz w:val="32"/>
          <w:szCs w:val="32"/>
          <w:u w:val="none"/>
          <w:shd w:fill="auto" w:val="clear"/>
        </w:rPr>
        <w:t>共青团、妇联</w:t>
      </w:r>
      <w:r>
        <w:rPr>
          <w:rFonts w:ascii="仿宋_GB2312;仿宋" w:hAnsi="仿宋_GB2312;仿宋" w:hint="eastAsia"/>
          <w:sz w:val="32"/>
          <w:szCs w:val="32"/>
        </w:rPr>
        <w:t>等有关人民团体和群众团体应当在各自的工作范围内做好相应的志愿服务工作。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 w:hint="eastAsia"/>
          <w:b/>
          <w:bCs/>
          <w:color w:val="000000"/>
          <w:sz w:val="32"/>
          <w:szCs w:val="32"/>
          <w:u w:val="none"/>
        </w:rPr>
      </w:pPr>
      <w:r>
        <w:rPr>
          <w:rFonts w:ascii="仿宋_GB2312;仿宋" w:hAnsi="仿宋_GB2312;仿宋" w:cs="仿宋" w:hint="eastAsia"/>
          <w:b/>
          <w:color w:val="000000"/>
          <w:sz w:val="32"/>
          <w:szCs w:val="32"/>
        </w:rPr>
        <w:t>第</w:t>
      </w:r>
      <w:r>
        <w:rPr>
          <w:rFonts w:ascii="仿宋_GB2312;仿宋" w:hAnsi="仿宋_GB2312;仿宋" w:hint="eastAsia"/>
          <w:b/>
          <w:sz w:val="32"/>
          <w:szCs w:val="32"/>
          <w:u w:val="none"/>
        </w:rPr>
        <w:t>六</w:t>
      </w:r>
      <w:r>
        <w:rPr>
          <w:rFonts w:ascii="仿宋_GB2312;仿宋" w:hAnsi="仿宋_GB2312;仿宋" w:cs="仿宋" w:hint="eastAsia"/>
          <w:b/>
          <w:color w:val="000000"/>
          <w:sz w:val="32"/>
          <w:szCs w:val="32"/>
        </w:rPr>
        <w:t xml:space="preserve">条 </w:t>
      </w:r>
      <w:r>
        <w:rPr>
          <w:rFonts w:ascii="仿宋_GB2312;仿宋" w:hAnsi="仿宋_GB2312;仿宋" w:cs="仿宋" w:hint="eastAsia"/>
          <w:bCs/>
          <w:color w:val="000000"/>
          <w:sz w:val="32"/>
          <w:szCs w:val="32"/>
        </w:rPr>
        <w:t>学校、家庭和社会应当培养青少年的志愿服务意识和能力。教育行政管理部门、学校应当将志愿服务教育纳入素质教育内容。</w:t>
      </w:r>
      <w:r>
        <w:rPr>
          <w:rFonts w:ascii="仿宋_GB2312;仿宋" w:hAnsi="仿宋_GB2312;仿宋" w:cs="仿宋_GB2312;仿宋" w:hint="eastAsia" w:eastAsia="仿宋_GB2312;仿宋"/>
          <w:sz w:val="32"/>
          <w:szCs w:val="32"/>
          <w:u w:val="none"/>
        </w:rPr>
        <w:t>鼓励高等院校、中等职业学校将学生参与志愿服务活动纳入实践学分管理。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u w:val="none"/>
        </w:rPr>
      </w:pPr>
      <w:r>
        <w:rPr>
          <w:rFonts w:ascii="仿宋_GB2312;仿宋" w:hAnsi="仿宋_GB2312;仿宋" w:cs="仿宋" w:hint="eastAsia"/>
          <w:b/>
          <w:color w:val="000000"/>
          <w:sz w:val="32"/>
          <w:szCs w:val="32"/>
        </w:rPr>
        <w:t xml:space="preserve">第七条  </w:t>
      </w:r>
      <w:r>
        <w:rPr>
          <w:rFonts w:ascii="仿宋_GB2312;仿宋" w:hAnsi="仿宋_GB2312;仿宋" w:cs="仿宋" w:hint="eastAsia"/>
          <w:bCs/>
          <w:color w:val="000000"/>
          <w:sz w:val="32"/>
          <w:szCs w:val="32"/>
        </w:rPr>
        <w:t>全社会应当尊重志愿者、志愿服务组织以及其提供的志愿服务，</w:t>
      </w:r>
      <w:r>
        <w:rPr>
          <w:rFonts w:ascii="仿宋_GB2312;仿宋" w:hAnsi="仿宋_GB2312;仿宋" w:cs="仿宋" w:hint="eastAsia"/>
          <w:bCs/>
          <w:color w:val="000000"/>
          <w:sz w:val="32"/>
          <w:szCs w:val="32"/>
          <w:u w:val="none"/>
          <w:shd w:fill="auto" w:val="clear"/>
        </w:rPr>
        <w:t>弘扬</w:t>
      </w:r>
      <w:r>
        <w:rPr>
          <w:rFonts w:ascii="仿宋_GB2312;仿宋" w:hAnsi="仿宋_GB2312;仿宋" w:cs="仿宋" w:hint="eastAsia"/>
          <w:bCs/>
          <w:color w:val="000000"/>
          <w:sz w:val="32"/>
          <w:szCs w:val="32"/>
          <w:shd w:fill="auto" w:val="clear"/>
        </w:rPr>
        <w:t>奉献、友爱、互助、进步的志愿服务精神</w:t>
      </w:r>
      <w:r>
        <w:rPr>
          <w:rFonts w:ascii="仿宋_GB2312;仿宋" w:hAnsi="仿宋_GB2312;仿宋" w:cs="仿宋" w:hint="eastAsia"/>
          <w:bCs/>
          <w:color w:val="000000"/>
          <w:sz w:val="32"/>
          <w:szCs w:val="32"/>
          <w:shd w:fill="auto" w:val="clear"/>
        </w:rPr>
        <w:t>。</w:t>
      </w:r>
      <w:r>
        <w:rPr>
          <w:rFonts w:ascii="仿宋_GB2312;仿宋" w:hAnsi="仿宋_GB2312;仿宋" w:hint="eastAsia"/>
          <w:sz w:val="32"/>
          <w:szCs w:val="32"/>
          <w:u w:val="none"/>
        </w:rPr>
        <w:t>鼓励个人参加志愿服务活动</w:t>
      </w:r>
      <w:r>
        <w:rPr>
          <w:rFonts w:ascii="仿宋_GB2312;仿宋" w:hAnsi="仿宋_GB2312;仿宋" w:cs="仿宋" w:hint="eastAsia"/>
          <w:bCs/>
          <w:color w:val="000000"/>
          <w:sz w:val="32"/>
          <w:szCs w:val="32"/>
          <w:u w:val="none"/>
        </w:rPr>
        <w:t>。</w:t>
      </w:r>
    </w:p>
    <w:p>
      <w:pPr>
        <w:pStyle w:val="2"/>
        <w:keepNext w:val="false"/>
        <w:keepLines w:val="false"/>
        <w:pageBreakBefore w:val="false"/>
        <w:widowControl w:val="false"/>
        <w:kinsoku w:val="true"/>
        <w:overflowPunct w:val="true"/>
        <w:autoSpaceDE w:val="true"/>
        <w:bidi w:val="0"/>
        <w:snapToGrid w:val="true"/>
        <w:spacing w:lineRule="exact" w:line="640"/>
        <w:textAlignment w:val="auto"/>
        <w:rPr>
          <w:rFonts w:ascii="仿宋_GB2312;仿宋" w:hAnsi="仿宋_GB2312;仿宋" w:eastAsia="方正仿宋简体;Arial Unicode MS" w:cs="仿宋" w:hint="eastAsia"/>
          <w:bCs/>
          <w:color w:val="000000"/>
          <w:kern w:val="0"/>
          <w:sz w:val="32"/>
          <w:szCs w:val="32"/>
        </w:rPr>
      </w:pPr>
      <w:r>
        <w:rPr>
          <w:rFonts w:ascii="仿宋_GB2312;仿宋" w:hAnsi="仿宋_GB2312;仿宋" w:cs="仿宋" w:hint="eastAsia" w:eastAsia="方正仿宋简体;Arial Unicode MS"/>
          <w:bCs/>
          <w:color w:val="000000"/>
          <w:kern w:val="0"/>
          <w:sz w:val="32"/>
          <w:szCs w:val="32"/>
        </w:rPr>
        <w:t>本市制定的市民文明公约应当有志愿服务的内容。鼓励在村规民约、物业管理规约、行业规范、学生行为规范中体现志愿服务精神。</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cs="仿宋" w:hint="eastAsia"/>
          <w:bCs/>
          <w:color w:val="000000"/>
          <w:sz w:val="32"/>
          <w:szCs w:val="32"/>
        </w:rPr>
        <w:t>广播、电视、报刊、网络等媒体应当积极开展志愿服务宣传，传播志愿服务文化，弘扬志愿服务精神。</w:t>
      </w:r>
      <w:r>
        <w:rPr>
          <w:rFonts w:ascii="仿宋_GB2312;仿宋" w:hAnsi="仿宋_GB2312;仿宋" w:hint="eastAsia"/>
          <w:sz w:val="32"/>
          <w:szCs w:val="32"/>
          <w:u w:val="none"/>
        </w:rPr>
        <w:t>鼓励通信运营商、广告运营商向社会免费发布志愿服务公益宣传信息。</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 xml:space="preserve">第八条  </w:t>
      </w:r>
      <w:r>
        <w:rPr>
          <w:rFonts w:ascii="仿宋_GB2312;仿宋" w:hAnsi="仿宋_GB2312;仿宋" w:hint="eastAsia"/>
          <w:sz w:val="32"/>
          <w:szCs w:val="32"/>
          <w:u w:val="none"/>
        </w:rPr>
        <w:t>每年</w:t>
      </w:r>
      <w:r>
        <w:rPr>
          <w:rFonts w:hint="eastAsia" w:ascii="仿宋_GB2312;仿宋" w:hAnsi="仿宋_GB2312;仿宋"/>
          <w:sz w:val="32"/>
          <w:szCs w:val="32"/>
          <w:u w:val="none"/>
        </w:rPr>
        <w:t>3</w:t>
      </w:r>
      <w:r>
        <w:rPr>
          <w:rFonts w:ascii="仿宋_GB2312;仿宋" w:hAnsi="仿宋_GB2312;仿宋" w:hint="eastAsia"/>
          <w:sz w:val="32"/>
          <w:szCs w:val="32"/>
          <w:u w:val="none"/>
        </w:rPr>
        <w:t>月</w:t>
      </w:r>
      <w:r>
        <w:rPr>
          <w:rFonts w:hint="eastAsia" w:ascii="仿宋_GB2312;仿宋" w:hAnsi="仿宋_GB2312;仿宋"/>
          <w:sz w:val="32"/>
          <w:szCs w:val="32"/>
          <w:u w:val="none"/>
        </w:rPr>
        <w:t>5</w:t>
      </w:r>
      <w:r>
        <w:rPr>
          <w:rFonts w:ascii="仿宋_GB2312;仿宋" w:hAnsi="仿宋_GB2312;仿宋" w:hint="eastAsia"/>
          <w:sz w:val="32"/>
          <w:szCs w:val="32"/>
          <w:u w:val="none"/>
        </w:rPr>
        <w:t>日为厦门市志愿者日</w:t>
      </w:r>
      <w:r>
        <w:rPr>
          <w:rFonts w:ascii="仿宋_GB2312;仿宋" w:hAnsi="仿宋_GB2312;仿宋" w:cs="仿宋_GB2312;仿宋" w:hint="eastAsia"/>
          <w:sz w:val="32"/>
          <w:szCs w:val="32"/>
          <w:u w:val="none"/>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u w:val="none"/>
        </w:rPr>
      </w:pPr>
      <w:r>
        <w:rPr>
          <w:rFonts w:cs="仿宋" w:hint="eastAsia" w:ascii="仿宋_GB2312;仿宋" w:hAnsi="仿宋_GB2312;仿宋"/>
          <w:bCs/>
          <w:color w:val="000000"/>
          <w:sz w:val="32"/>
          <w:szCs w:val="32"/>
          <w:u w:val="none"/>
        </w:rPr>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第二章  志愿者和志愿服务组织</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w:t>
      </w:r>
      <w:r>
        <w:rPr>
          <w:rFonts w:ascii="仿宋_GB2312;仿宋" w:hAnsi="仿宋_GB2312;仿宋" w:cs="仿宋" w:hint="eastAsia"/>
          <w:b/>
          <w:bCs/>
          <w:color w:val="000000"/>
          <w:sz w:val="32"/>
          <w:szCs w:val="32"/>
          <w:u w:val="none"/>
        </w:rPr>
        <w:t>九</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志愿者参与志愿服务活动，应当具有从事志愿服务的意愿、时间和相应的服务能力。</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rPr>
        <w:t>未成年人参与志愿服务活动的，应当与其年龄、智力、身心状况等相适应，并经其监护人同意</w:t>
      </w:r>
      <w:r>
        <w:rPr>
          <w:rFonts w:ascii="仿宋_GB2312;仿宋" w:hAnsi="仿宋_GB2312;仿宋" w:hint="eastAsia"/>
          <w:sz w:val="32"/>
          <w:szCs w:val="32"/>
          <w:u w:val="none"/>
        </w:rPr>
        <w:t>或者由其监护人陪同</w:t>
      </w:r>
      <w:r>
        <w:rPr>
          <w:rFonts w:ascii="仿宋_GB2312;仿宋" w:hAnsi="仿宋_GB2312;仿宋" w:hint="eastAsia"/>
          <w:sz w:val="32"/>
          <w:szCs w:val="32"/>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CESI仿宋-GB2312;仿宋" w:cs="仿宋" w:hint="eastAsia"/>
          <w:bCs/>
          <w:color w:val="000000"/>
          <w:sz w:val="32"/>
          <w:szCs w:val="32"/>
          <w:u w:val="none"/>
        </w:rPr>
      </w:pPr>
      <w:r>
        <w:rPr>
          <w:rFonts w:ascii="仿宋_GB2312;仿宋" w:hAnsi="仿宋_GB2312;仿宋" w:cs="仿宋" w:hint="eastAsia"/>
          <w:b/>
          <w:bCs/>
          <w:color w:val="000000"/>
          <w:sz w:val="32"/>
          <w:szCs w:val="32"/>
        </w:rPr>
        <w:t>第</w:t>
      </w:r>
      <w:r>
        <w:rPr>
          <w:rFonts w:ascii="仿宋_GB2312;仿宋" w:hAnsi="仿宋_GB2312;仿宋" w:cs="仿宋" w:hint="eastAsia"/>
          <w:b/>
          <w:bCs/>
          <w:color w:val="000000"/>
          <w:sz w:val="32"/>
          <w:szCs w:val="32"/>
          <w:u w:val="none"/>
        </w:rPr>
        <w:t>十</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志愿者可以将其身份信息、服务技能、服务时间、联系方式等个人基本信息，自行或者通过志愿服务组织在</w:t>
      </w:r>
      <w:r>
        <w:rPr>
          <w:rFonts w:ascii="仿宋_GB2312;仿宋" w:hAnsi="仿宋_GB2312;仿宋" w:hint="eastAsia"/>
          <w:sz w:val="32"/>
          <w:szCs w:val="32"/>
          <w:u w:val="none"/>
        </w:rPr>
        <w:t>国务院民政部门指定的志愿服务信息系统（以下简称志愿服务信息系统）</w:t>
      </w:r>
      <w:r>
        <w:rPr>
          <w:rFonts w:ascii="仿宋_GB2312;仿宋" w:hAnsi="仿宋_GB2312;仿宋" w:cs="仿宋" w:hint="eastAsia"/>
          <w:bCs/>
          <w:color w:val="000000"/>
          <w:sz w:val="32"/>
          <w:szCs w:val="32"/>
        </w:rPr>
        <w:t>进行注册。</w:t>
      </w:r>
      <w:r>
        <w:rPr>
          <w:rFonts w:ascii="仿宋_GB2312;仿宋" w:hAnsi="仿宋_GB2312;仿宋" w:cs="仿宋" w:hint="eastAsia"/>
          <w:bCs/>
          <w:color w:val="000000"/>
          <w:sz w:val="32"/>
          <w:szCs w:val="32"/>
          <w:u w:val="none"/>
        </w:rPr>
        <w:t>志愿服务组织应当为志愿者提供注册服务。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Cs/>
          <w:color w:val="000000"/>
          <w:sz w:val="32"/>
          <w:szCs w:val="32"/>
        </w:rPr>
        <w:t>志愿者提供的个人基本信息应当真实、准确、完整。</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w:t>
      </w:r>
      <w:r>
        <w:rPr>
          <w:rFonts w:ascii="仿宋_GB2312;仿宋" w:hAnsi="仿宋_GB2312;仿宋" w:cs="仿宋" w:hint="eastAsia"/>
          <w:b/>
          <w:bCs/>
          <w:color w:val="000000"/>
          <w:sz w:val="32"/>
          <w:szCs w:val="32"/>
          <w:u w:val="none"/>
        </w:rPr>
        <w:t>十一</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志愿者享有以下权利：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㈠</w:t>
      </w:r>
      <w:r>
        <w:rPr>
          <w:rFonts w:ascii="仿宋_GB2312;仿宋" w:hAnsi="仿宋_GB2312;仿宋" w:cs="仿宋" w:hint="eastAsia"/>
          <w:bCs/>
          <w:color w:val="000000"/>
          <w:sz w:val="32"/>
          <w:szCs w:val="32"/>
        </w:rPr>
        <w:t>自愿加入或者退出志愿服务组织；</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㈡</w:t>
      </w:r>
      <w:r>
        <w:rPr>
          <w:rFonts w:ascii="仿宋_GB2312;仿宋" w:hAnsi="仿宋_GB2312;仿宋" w:cs="仿宋" w:hint="eastAsia"/>
          <w:bCs/>
          <w:color w:val="000000"/>
          <w:sz w:val="32"/>
          <w:szCs w:val="32"/>
        </w:rPr>
        <w:t>自主选择参与志愿服务项目；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㈢</w:t>
      </w:r>
      <w:r>
        <w:rPr>
          <w:rFonts w:ascii="仿宋_GB2312;仿宋" w:hAnsi="仿宋_GB2312;仿宋" w:cs="仿宋" w:hint="eastAsia"/>
          <w:bCs/>
          <w:color w:val="000000"/>
          <w:sz w:val="32"/>
          <w:szCs w:val="32"/>
        </w:rPr>
        <w:t>获得所参与志愿服务活动的真实、准确、完整信息；</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㈣</w:t>
      </w:r>
      <w:r>
        <w:rPr>
          <w:rFonts w:ascii="仿宋_GB2312;仿宋" w:hAnsi="仿宋_GB2312;仿宋" w:cs="仿宋" w:hint="eastAsia"/>
          <w:bCs/>
          <w:color w:val="000000"/>
          <w:sz w:val="32"/>
          <w:szCs w:val="32"/>
        </w:rPr>
        <w:t>获得所参与志愿服务活动必要的物质和安全保障；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㈤</w:t>
      </w:r>
      <w:r>
        <w:rPr>
          <w:rFonts w:ascii="仿宋_GB2312;仿宋" w:hAnsi="仿宋_GB2312;仿宋" w:cs="仿宋" w:hint="eastAsia"/>
          <w:bCs/>
          <w:color w:val="000000"/>
          <w:sz w:val="32"/>
          <w:szCs w:val="32"/>
        </w:rPr>
        <w:t>获得所参与志愿服务活动所需的技能培训和专业指导；</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㈥向志愿服务组织或者通过国家规定的其他途径</w:t>
      </w:r>
      <w:r>
        <w:rPr>
          <w:rFonts w:ascii="仿宋_GB2312;仿宋" w:hAnsi="仿宋_GB2312;仿宋" w:cs="仿宋" w:hint="eastAsia"/>
          <w:bCs/>
          <w:color w:val="000000"/>
          <w:sz w:val="32"/>
          <w:szCs w:val="32"/>
        </w:rPr>
        <w:t>无偿获取本人的志愿服务记录证明；</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㈦</w:t>
      </w:r>
      <w:r>
        <w:rPr>
          <w:rFonts w:ascii="仿宋_GB2312;仿宋" w:hAnsi="仿宋_GB2312;仿宋" w:cs="仿宋" w:hint="eastAsia"/>
          <w:bCs/>
          <w:color w:val="000000"/>
          <w:sz w:val="32"/>
          <w:szCs w:val="32"/>
        </w:rPr>
        <w:t>对志愿服务组织进行监督，对志愿服务工作提出意见和建议；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㈧</w:t>
      </w:r>
      <w:r>
        <w:rPr>
          <w:rFonts w:ascii="仿宋_GB2312;仿宋" w:hAnsi="仿宋_GB2312;仿宋" w:cs="仿宋" w:hint="eastAsia"/>
          <w:bCs/>
          <w:color w:val="000000"/>
          <w:sz w:val="32"/>
          <w:szCs w:val="32"/>
        </w:rPr>
        <w:t>法律、法规以及所参加的志愿服务组织章程规定的其他权利。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第十</w:t>
      </w:r>
      <w:r>
        <w:rPr>
          <w:rFonts w:ascii="仿宋_GB2312;仿宋" w:hAnsi="仿宋_GB2312;仿宋" w:cs="仿宋" w:hint="eastAsia"/>
          <w:b/>
          <w:bCs/>
          <w:color w:val="000000"/>
          <w:sz w:val="32"/>
          <w:szCs w:val="32"/>
          <w:u w:val="none"/>
        </w:rPr>
        <w:t>二</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志愿者履行以下义务：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㈠履行志愿服务承诺并完成志愿服务工作；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u w:val="none"/>
        </w:rPr>
        <w:t>㈡</w:t>
      </w:r>
      <w:r>
        <w:rPr>
          <w:rFonts w:ascii="仿宋_GB2312;仿宋" w:hAnsi="仿宋_GB2312;仿宋" w:hint="eastAsia"/>
          <w:sz w:val="32"/>
          <w:szCs w:val="32"/>
        </w:rPr>
        <w:t>接受志愿服务活动组织者的指导和管理；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u w:val="none"/>
        </w:rPr>
        <w:t>㈢</w:t>
      </w:r>
      <w:r>
        <w:rPr>
          <w:rFonts w:ascii="仿宋_GB2312;仿宋" w:hAnsi="仿宋_GB2312;仿宋" w:hint="eastAsia"/>
          <w:sz w:val="32"/>
          <w:szCs w:val="32"/>
        </w:rPr>
        <w:t>维护志愿者、志愿服务组织的形象和声誉；</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㈣</w:t>
      </w:r>
      <w:r>
        <w:rPr>
          <w:rFonts w:ascii="仿宋_GB2312;仿宋" w:hAnsi="仿宋_GB2312;仿宋" w:hint="eastAsia"/>
          <w:sz w:val="32"/>
          <w:szCs w:val="32"/>
        </w:rPr>
        <w:t>尊重志愿服务对象，不得损害志愿服务对象的合法权益</w:t>
      </w:r>
      <w:r>
        <w:rPr>
          <w:rFonts w:ascii="仿宋_GB2312;仿宋" w:hAnsi="仿宋_GB2312;仿宋" w:hint="eastAsia"/>
          <w:sz w:val="32"/>
          <w:szCs w:val="32"/>
          <w:u w:val="none"/>
        </w:rPr>
        <w:t>，</w:t>
      </w:r>
      <w:r>
        <w:rPr>
          <w:rFonts w:ascii="仿宋_GB2312;仿宋" w:hAnsi="仿宋_GB2312;仿宋" w:hint="eastAsia"/>
          <w:sz w:val="32"/>
          <w:szCs w:val="32"/>
          <w:u w:val="none"/>
          <w:shd w:fill="auto" w:val="clear"/>
        </w:rPr>
        <w:t>不得侵害个人隐私</w:t>
      </w:r>
      <w:r>
        <w:rPr>
          <w:rFonts w:ascii="仿宋_GB2312;仿宋" w:hAnsi="仿宋_GB2312;仿宋" w:hint="eastAsia"/>
          <w:sz w:val="32"/>
          <w:szCs w:val="32"/>
          <w:u w:val="none"/>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u w:val="none"/>
        </w:rPr>
        <w:t>㈤</w:t>
      </w:r>
      <w:r>
        <w:rPr>
          <w:rFonts w:ascii="仿宋_GB2312;仿宋" w:hAnsi="仿宋_GB2312;仿宋" w:hint="eastAsia"/>
          <w:sz w:val="32"/>
          <w:szCs w:val="32"/>
        </w:rPr>
        <w:t>保守在志愿服务中接触的国家秘密和商业秘密；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u w:val="none"/>
        </w:rPr>
        <w:t>㈥</w:t>
      </w:r>
      <w:r>
        <w:rPr>
          <w:rFonts w:ascii="仿宋_GB2312;仿宋" w:hAnsi="仿宋_GB2312;仿宋" w:hint="eastAsia"/>
          <w:sz w:val="32"/>
          <w:szCs w:val="32"/>
        </w:rPr>
        <w:t>不得向志愿服务对象收取或者变相收取报酬；</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u w:val="none"/>
        </w:rPr>
        <w:t>㈦</w:t>
      </w:r>
      <w:r>
        <w:rPr>
          <w:rFonts w:ascii="仿宋_GB2312;仿宋" w:hAnsi="仿宋_GB2312;仿宋" w:hint="eastAsia"/>
          <w:sz w:val="32"/>
          <w:szCs w:val="32"/>
        </w:rPr>
        <w:t>法律、法规以及所参加的志愿服务组织章程规定的其他义务。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第十</w:t>
      </w:r>
      <w:r>
        <w:rPr>
          <w:rFonts w:ascii="仿宋_GB2312;仿宋" w:hAnsi="仿宋_GB2312;仿宋" w:cs="仿宋" w:hint="eastAsia"/>
          <w:b/>
          <w:bCs/>
          <w:color w:val="000000"/>
          <w:sz w:val="32"/>
          <w:szCs w:val="32"/>
          <w:u w:val="none"/>
        </w:rPr>
        <w:t>三</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申请成立志愿服务组织的，应当依法在民政部门登记，并接受其监督和管理。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第十</w:t>
      </w:r>
      <w:r>
        <w:rPr>
          <w:rFonts w:ascii="仿宋_GB2312;仿宋" w:hAnsi="仿宋_GB2312;仿宋" w:cs="仿宋" w:hint="eastAsia"/>
          <w:b/>
          <w:bCs/>
          <w:color w:val="000000"/>
          <w:sz w:val="32"/>
          <w:szCs w:val="32"/>
          <w:u w:val="none"/>
        </w:rPr>
        <w:t>四</w:t>
      </w:r>
      <w:r>
        <w:rPr>
          <w:rFonts w:ascii="仿宋_GB2312;仿宋" w:hAnsi="仿宋_GB2312;仿宋" w:cs="仿宋" w:hint="eastAsia"/>
          <w:b/>
          <w:bCs/>
          <w:color w:val="000000"/>
          <w:sz w:val="32"/>
          <w:szCs w:val="32"/>
        </w:rPr>
        <w:t>条</w:t>
      </w:r>
      <w:r>
        <w:rPr>
          <w:rFonts w:ascii="仿宋_GB2312;仿宋" w:hAnsi="仿宋_GB2312;仿宋" w:cs="仿宋"/>
          <w:b/>
          <w:bCs/>
          <w:color w:val="000000"/>
          <w:sz w:val="32"/>
          <w:szCs w:val="32"/>
          <w:lang w:val="en"/>
        </w:rPr>
        <w:t xml:space="preserve">  </w:t>
      </w:r>
      <w:r>
        <w:rPr>
          <w:rFonts w:ascii="仿宋_GB2312;仿宋" w:hAnsi="仿宋_GB2312;仿宋" w:cs="仿宋" w:hint="eastAsia"/>
          <w:bCs/>
          <w:color w:val="000000"/>
          <w:sz w:val="32"/>
          <w:szCs w:val="32"/>
        </w:rPr>
        <w:t>志愿服务组织依法履行下列职责：</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㈠</w:t>
      </w:r>
      <w:r>
        <w:rPr>
          <w:rFonts w:ascii="仿宋_GB2312;仿宋" w:hAnsi="仿宋_GB2312;仿宋" w:cs="仿宋" w:hint="eastAsia"/>
          <w:bCs/>
          <w:color w:val="000000"/>
          <w:sz w:val="32"/>
          <w:szCs w:val="32"/>
        </w:rPr>
        <w:t>制定并完善志愿服务工作制度；</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㈡</w:t>
      </w:r>
      <w:r>
        <w:rPr>
          <w:rFonts w:ascii="仿宋_GB2312;仿宋" w:hAnsi="仿宋_GB2312;仿宋" w:cs="仿宋" w:hint="eastAsia"/>
          <w:bCs/>
          <w:color w:val="000000"/>
          <w:sz w:val="32"/>
          <w:szCs w:val="32"/>
        </w:rPr>
        <w:t>招募、登记、管理、激励志愿者；</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㈢依法</w:t>
      </w:r>
      <w:r>
        <w:rPr>
          <w:rFonts w:ascii="仿宋_GB2312;仿宋" w:hAnsi="仿宋_GB2312;仿宋" w:cs="仿宋" w:hint="eastAsia"/>
          <w:bCs/>
          <w:color w:val="000000"/>
          <w:sz w:val="32"/>
          <w:szCs w:val="32"/>
        </w:rPr>
        <w:t>筹集、使用和管理本组织的资金、物资；</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㈣对志愿服务活动进行风险评估，</w:t>
      </w:r>
      <w:r>
        <w:rPr>
          <w:rFonts w:ascii="仿宋_GB2312;仿宋" w:hAnsi="仿宋_GB2312;仿宋" w:cs="仿宋" w:hint="eastAsia"/>
          <w:bCs/>
          <w:color w:val="000000"/>
          <w:sz w:val="32"/>
          <w:szCs w:val="32"/>
        </w:rPr>
        <w:t>组织开展志愿服务活动；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㈤</w:t>
      </w:r>
      <w:r>
        <w:rPr>
          <w:rFonts w:ascii="仿宋_GB2312;仿宋" w:hAnsi="仿宋_GB2312;仿宋" w:cs="仿宋" w:hint="eastAsia"/>
          <w:bCs/>
          <w:color w:val="000000"/>
          <w:sz w:val="32"/>
          <w:szCs w:val="32"/>
        </w:rPr>
        <w:t>建立志愿服务档案，如实记录志愿者的服务内容和时长，并根据志愿者的请求无偿出具志愿服务记录证明；</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_GB2312;仿宋" w:hint="eastAsia"/>
          <w:bCs/>
          <w:color w:val="000000"/>
          <w:sz w:val="32"/>
          <w:szCs w:val="32"/>
        </w:rPr>
        <w:t>㈥</w:t>
      </w:r>
      <w:r>
        <w:rPr>
          <w:rFonts w:ascii="仿宋_GB2312;仿宋" w:hAnsi="仿宋_GB2312;仿宋" w:cs="仿宋" w:hint="eastAsia"/>
          <w:bCs/>
          <w:color w:val="000000"/>
          <w:sz w:val="32"/>
          <w:szCs w:val="32"/>
        </w:rPr>
        <w:t>组织开展志愿服务宣传、合作和交流；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㈦为志愿者开展志愿服务活动提供安全等方面的必要保障；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u w:val="none"/>
        </w:rPr>
        <w:t>㈧</w:t>
      </w:r>
      <w:r>
        <w:rPr>
          <w:rFonts w:ascii="仿宋_GB2312;仿宋" w:hAnsi="仿宋_GB2312;仿宋" w:hint="eastAsia"/>
          <w:sz w:val="32"/>
          <w:szCs w:val="32"/>
        </w:rPr>
        <w:t>法律、法规以及志愿服务组织章程规定的其他职责。</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志愿服务组织安排志愿者参与的志愿服务活动需要专门知识、技能的，应当对志愿者开展相关培训。</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第十</w:t>
      </w:r>
      <w:r>
        <w:rPr>
          <w:rFonts w:ascii="仿宋_GB2312;仿宋" w:hAnsi="仿宋_GB2312;仿宋" w:cs="仿宋" w:hint="eastAsia"/>
          <w:b/>
          <w:bCs/>
          <w:color w:val="000000"/>
          <w:sz w:val="32"/>
          <w:szCs w:val="32"/>
          <w:u w:val="none"/>
          <w:shd w:fill="auto" w:val="clear"/>
        </w:rPr>
        <w:t>五</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志愿服务组织可以依法成立行业组织，加强行业自律，反映行业诉求，推动行业交流，维护成员合法权益，促进志愿服务事业发展。</w:t>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黑体" w:hAnsi="黑体" w:eastAsia="黑体" w:cs="仿宋" w:hint="eastAsia"/>
          <w:bCs/>
          <w:color w:val="000000"/>
          <w:sz w:val="32"/>
          <w:szCs w:val="32"/>
        </w:rPr>
      </w:pPr>
      <w:r>
        <w:rPr>
          <w:rFonts w:eastAsia="黑体" w:cs="仿宋" w:hint="eastAsia" w:ascii="黑体" w:hAnsi="黑体"/>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第三章  志愿服务活动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第十</w:t>
      </w:r>
      <w:r>
        <w:rPr>
          <w:rFonts w:ascii="仿宋_GB2312;仿宋" w:hAnsi="仿宋_GB2312;仿宋" w:cs="仿宋" w:hint="eastAsia"/>
          <w:b/>
          <w:bCs/>
          <w:color w:val="000000"/>
          <w:sz w:val="32"/>
          <w:szCs w:val="32"/>
          <w:u w:val="none"/>
          <w:shd w:fill="auto" w:val="clear"/>
        </w:rPr>
        <w:t>六</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志愿服务组织可以单独或者联合招募志愿者。招募时应当以适当方式公告志愿服务项目和志愿者的条件、人数、服务内容以及在志愿服务过程中可能发生的风险。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第十</w:t>
      </w:r>
      <w:r>
        <w:rPr>
          <w:rFonts w:ascii="仿宋_GB2312;仿宋" w:hAnsi="仿宋_GB2312;仿宋" w:cs="仿宋" w:hint="eastAsia"/>
          <w:b/>
          <w:bCs/>
          <w:color w:val="000000"/>
          <w:sz w:val="32"/>
          <w:szCs w:val="32"/>
          <w:u w:val="none"/>
          <w:shd w:fill="auto" w:val="clear"/>
        </w:rPr>
        <w:t>七</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需要志愿服务的组织或者个人可以通过</w:t>
      </w:r>
      <w:r>
        <w:rPr>
          <w:rFonts w:ascii="仿宋_GB2312;仿宋" w:hAnsi="仿宋_GB2312;仿宋" w:cs="仿宋" w:hint="eastAsia"/>
          <w:bCs/>
          <w:color w:val="000000"/>
          <w:sz w:val="32"/>
          <w:szCs w:val="32"/>
          <w:u w:val="none"/>
        </w:rPr>
        <w:t>志愿服务信息系统</w:t>
      </w:r>
      <w:r>
        <w:rPr>
          <w:rFonts w:ascii="仿宋_GB2312;仿宋" w:hAnsi="仿宋_GB2312;仿宋" w:cs="仿宋" w:hint="eastAsia"/>
          <w:bCs/>
          <w:color w:val="000000"/>
          <w:sz w:val="32"/>
          <w:szCs w:val="32"/>
        </w:rPr>
        <w:t>发布志愿服务需求，并提供与志愿服务有关的真实、准确、完整的信息，说明在志愿服务过程中可能发生的风险。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
          <w:bCs/>
          <w:color w:val="000000"/>
          <w:sz w:val="32"/>
          <w:szCs w:val="32"/>
        </w:rPr>
      </w:pPr>
      <w:r>
        <w:rPr>
          <w:rFonts w:ascii="仿宋_GB2312;仿宋" w:hAnsi="仿宋_GB2312;仿宋" w:cs="仿宋" w:hint="eastAsia"/>
          <w:b/>
          <w:color w:val="000000"/>
          <w:sz w:val="32"/>
          <w:szCs w:val="32"/>
        </w:rPr>
        <w:t>第十</w:t>
      </w:r>
      <w:r>
        <w:rPr>
          <w:rFonts w:ascii="仿宋_GB2312;仿宋" w:hAnsi="仿宋_GB2312;仿宋" w:cs="仿宋" w:hint="eastAsia"/>
          <w:b/>
          <w:color w:val="000000"/>
          <w:sz w:val="32"/>
          <w:szCs w:val="32"/>
          <w:u w:val="none"/>
          <w:shd w:fill="auto" w:val="clear"/>
        </w:rPr>
        <w:t>八</w:t>
      </w:r>
      <w:r>
        <w:rPr>
          <w:rFonts w:ascii="仿宋_GB2312;仿宋" w:hAnsi="仿宋_GB2312;仿宋" w:cs="仿宋" w:hint="eastAsia"/>
          <w:b/>
          <w:color w:val="000000"/>
          <w:sz w:val="32"/>
          <w:szCs w:val="32"/>
        </w:rPr>
        <w:t xml:space="preserve">条 </w:t>
      </w:r>
      <w:r>
        <w:rPr>
          <w:rFonts w:ascii="仿宋_GB2312;仿宋" w:hAnsi="仿宋_GB2312;仿宋" w:cs="仿宋" w:hint="eastAsia"/>
          <w:bCs/>
          <w:color w:val="000000"/>
          <w:sz w:val="32"/>
          <w:szCs w:val="32"/>
        </w:rPr>
        <w:t>重大公益性活动的举办者可以通过志愿服务组织招募志愿者，也可以自行招募志愿者。自行招募志愿者开展志愿服务活动的，按照本条例关于志愿服务组织开展志愿服务活动的规定执行。</w:t>
      </w:r>
      <w:r>
        <w:rPr>
          <w:rFonts w:ascii="仿宋_GB2312;仿宋" w:hAnsi="仿宋_GB2312;仿宋" w:cs="仿宋" w:hint="eastAsia"/>
          <w:b/>
          <w:bCs/>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第十</w:t>
      </w:r>
      <w:r>
        <w:rPr>
          <w:rFonts w:ascii="仿宋_GB2312;仿宋" w:hAnsi="仿宋_GB2312;仿宋" w:cs="仿宋" w:hint="eastAsia"/>
          <w:b/>
          <w:bCs/>
          <w:color w:val="000000"/>
          <w:sz w:val="32"/>
          <w:szCs w:val="32"/>
          <w:u w:val="none"/>
        </w:rPr>
        <w:t>九</w:t>
      </w:r>
      <w:r>
        <w:rPr>
          <w:rFonts w:ascii="仿宋_GB2312;仿宋" w:hAnsi="仿宋_GB2312;仿宋" w:cs="仿宋" w:hint="eastAsia"/>
          <w:b/>
          <w:bCs/>
          <w:color w:val="000000"/>
          <w:sz w:val="32"/>
          <w:szCs w:val="32"/>
        </w:rPr>
        <w:t xml:space="preserve">条 </w:t>
      </w:r>
      <w:r>
        <w:rPr>
          <w:rFonts w:ascii="仿宋_GB2312;仿宋" w:hAnsi="仿宋_GB2312;仿宋" w:cs="仿宋" w:hint="eastAsia"/>
          <w:color w:val="000000"/>
          <w:sz w:val="32"/>
          <w:szCs w:val="32"/>
        </w:rPr>
        <w:t>各级人民政府以及有关部门在</w:t>
      </w:r>
      <w:r>
        <w:rPr>
          <w:rFonts w:ascii="仿宋_GB2312;仿宋" w:hAnsi="仿宋_GB2312;仿宋" w:cs="仿宋" w:hint="eastAsia"/>
          <w:bCs/>
          <w:color w:val="000000"/>
          <w:sz w:val="32"/>
          <w:szCs w:val="32"/>
        </w:rPr>
        <w:t>应对重大自然灾害、事故灾难和公共卫生事件等突发事件中可以招募志愿者开展相关志愿服务活动。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Cs/>
          <w:color w:val="000000"/>
          <w:sz w:val="32"/>
          <w:szCs w:val="32"/>
        </w:rPr>
        <w:t>志愿服务组织、志愿者开展前款规定的志愿服务活动的，应当接受有关人民政府设立的应急指挥机构的统一指挥、协调。</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 xml:space="preserve">第二十条 </w:t>
      </w:r>
      <w:r>
        <w:rPr>
          <w:rFonts w:ascii="仿宋_GB2312;仿宋" w:hAnsi="仿宋_GB2312;仿宋" w:cs="仿宋" w:hint="eastAsia"/>
          <w:bCs/>
          <w:color w:val="000000"/>
          <w:sz w:val="32"/>
          <w:szCs w:val="32"/>
        </w:rPr>
        <w:t>志愿服务组织安排志愿者参与志愿服务活动，应当与志愿者的年龄、知识、技能和身体状况相适应，不得要求志愿者提供超出其能力的志愿服务。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color w:val="000000"/>
          <w:sz w:val="32"/>
          <w:szCs w:val="32"/>
        </w:rPr>
        <w:t>第二十</w:t>
      </w:r>
      <w:r>
        <w:rPr>
          <w:rFonts w:ascii="仿宋_GB2312;仿宋" w:hAnsi="仿宋_GB2312;仿宋" w:cs="仿宋" w:hint="eastAsia"/>
          <w:b/>
          <w:color w:val="000000"/>
          <w:sz w:val="32"/>
          <w:szCs w:val="32"/>
          <w:u w:val="none"/>
          <w:shd w:fill="auto" w:val="clear"/>
        </w:rPr>
        <w:t>一</w:t>
      </w:r>
      <w:r>
        <w:rPr>
          <w:rFonts w:ascii="仿宋_GB2312;仿宋" w:hAnsi="仿宋_GB2312;仿宋" w:cs="仿宋" w:hint="eastAsia"/>
          <w:b/>
          <w:color w:val="000000"/>
          <w:sz w:val="32"/>
          <w:szCs w:val="32"/>
        </w:rPr>
        <w:t xml:space="preserve">条 </w:t>
      </w:r>
      <w:r>
        <w:rPr>
          <w:rFonts w:ascii="仿宋_GB2312;仿宋" w:hAnsi="仿宋_GB2312;仿宋" w:cs="仿宋" w:hint="eastAsia"/>
          <w:bCs/>
          <w:color w:val="000000"/>
          <w:sz w:val="32"/>
          <w:szCs w:val="32"/>
        </w:rPr>
        <w:t>鼓励具备专业知识、技能的志愿者提供专业志愿服务。志愿服务</w:t>
      </w:r>
      <w:r>
        <w:rPr>
          <w:rFonts w:ascii="仿宋_GB2312;仿宋" w:hAnsi="仿宋_GB2312;仿宋" w:cs="仿宋" w:hint="eastAsia"/>
          <w:bCs/>
          <w:color w:val="000000"/>
          <w:sz w:val="32"/>
          <w:szCs w:val="32"/>
          <w:u w:val="none"/>
        </w:rPr>
        <w:t>有职业资格要求的</w:t>
      </w:r>
      <w:r>
        <w:rPr>
          <w:rFonts w:ascii="仿宋_GB2312;仿宋" w:hAnsi="仿宋_GB2312;仿宋" w:cs="仿宋" w:hint="eastAsia"/>
          <w:bCs/>
          <w:color w:val="000000"/>
          <w:sz w:val="32"/>
          <w:szCs w:val="32"/>
        </w:rPr>
        <w:t>，</w:t>
      </w:r>
      <w:r>
        <w:rPr>
          <w:rFonts w:ascii="仿宋_GB2312;仿宋" w:hAnsi="仿宋_GB2312;仿宋" w:cs="仿宋" w:hint="eastAsia"/>
          <w:bCs/>
          <w:color w:val="000000"/>
          <w:sz w:val="32"/>
          <w:szCs w:val="32"/>
          <w:u w:val="none"/>
        </w:rPr>
        <w:t>参与的志愿者</w:t>
      </w:r>
      <w:r>
        <w:rPr>
          <w:rFonts w:ascii="仿宋_GB2312;仿宋" w:hAnsi="仿宋_GB2312;仿宋" w:cs="仿宋" w:hint="eastAsia"/>
          <w:bCs/>
          <w:color w:val="000000"/>
          <w:sz w:val="32"/>
          <w:szCs w:val="32"/>
        </w:rPr>
        <w:t>应当具备相应的职业资格。</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Cs/>
          <w:color w:val="000000"/>
          <w:sz w:val="32"/>
          <w:szCs w:val="32"/>
        </w:rPr>
        <w:t>志愿服务组织开展专业志愿服务时，应当执行国家标准、行业标准，遵守行业规范要求。</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第二十</w:t>
      </w:r>
      <w:r>
        <w:rPr>
          <w:rFonts w:ascii="仿宋_GB2312;仿宋" w:hAnsi="仿宋_GB2312;仿宋" w:cs="仿宋" w:hint="eastAsia"/>
          <w:b/>
          <w:color w:val="000000"/>
          <w:sz w:val="32"/>
          <w:szCs w:val="32"/>
          <w:u w:val="none"/>
          <w:shd w:fill="auto" w:val="clear"/>
        </w:rPr>
        <w:t>二</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志愿者、志愿服务组织、志愿服务对象</w:t>
      </w:r>
      <w:r>
        <w:rPr>
          <w:rFonts w:ascii="仿宋_GB2312;仿宋" w:hAnsi="仿宋_GB2312;仿宋" w:cs="仿宋" w:hint="eastAsia"/>
          <w:bCs/>
          <w:color w:val="000000"/>
          <w:sz w:val="32"/>
          <w:szCs w:val="32"/>
          <w:u w:val="none"/>
        </w:rPr>
        <w:t>可以根据需要</w:t>
      </w:r>
      <w:r>
        <w:rPr>
          <w:rFonts w:ascii="仿宋_GB2312;仿宋" w:hAnsi="仿宋_GB2312;仿宋" w:cs="仿宋" w:hint="eastAsia"/>
          <w:bCs/>
          <w:color w:val="000000"/>
          <w:sz w:val="32"/>
          <w:szCs w:val="32"/>
        </w:rPr>
        <w:t>签订协议，明确</w:t>
      </w:r>
      <w:r>
        <w:rPr>
          <w:rFonts w:ascii="仿宋_GB2312;仿宋" w:hAnsi="仿宋_GB2312;仿宋" w:cs="仿宋" w:hint="eastAsia"/>
          <w:bCs/>
          <w:color w:val="000000"/>
          <w:sz w:val="32"/>
          <w:szCs w:val="32"/>
          <w:u w:val="none"/>
        </w:rPr>
        <w:t>当事人</w:t>
      </w:r>
      <w:r>
        <w:rPr>
          <w:rFonts w:ascii="仿宋_GB2312;仿宋" w:hAnsi="仿宋_GB2312;仿宋" w:cs="仿宋" w:hint="eastAsia"/>
          <w:bCs/>
          <w:color w:val="000000"/>
          <w:sz w:val="32"/>
          <w:szCs w:val="32"/>
        </w:rPr>
        <w:t>的权利和义务，约定志愿服务的内容、方式、时间、地点、工作条件和安全保障措施等。</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rPr>
        <w:t>市民政部门制定志愿服务协议示范文本。</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第二十</w:t>
      </w:r>
      <w:r>
        <w:rPr>
          <w:rFonts w:ascii="仿宋_GB2312;仿宋" w:hAnsi="仿宋_GB2312;仿宋" w:cs="仿宋" w:hint="eastAsia"/>
          <w:b/>
          <w:bCs/>
          <w:color w:val="000000"/>
          <w:sz w:val="32"/>
          <w:szCs w:val="32"/>
          <w:u w:val="none"/>
          <w:shd w:fill="auto" w:val="clear"/>
        </w:rPr>
        <w:t>三</w:t>
      </w:r>
      <w:r>
        <w:rPr>
          <w:rFonts w:ascii="仿宋_GB2312;仿宋" w:hAnsi="仿宋_GB2312;仿宋" w:cs="仿宋" w:hint="eastAsia"/>
          <w:b/>
          <w:bCs/>
          <w:color w:val="000000"/>
          <w:sz w:val="32"/>
          <w:szCs w:val="32"/>
        </w:rPr>
        <w:t>条</w:t>
      </w:r>
      <w:r>
        <w:rPr>
          <w:rFonts w:ascii="仿宋_GB2312;仿宋" w:hAnsi="仿宋_GB2312;仿宋" w:cs="仿宋" w:hint="eastAsia"/>
          <w:b/>
          <w:color w:val="000000"/>
          <w:sz w:val="32"/>
          <w:szCs w:val="32"/>
        </w:rPr>
        <w:t xml:space="preserve">  </w:t>
      </w:r>
      <w:r>
        <w:rPr>
          <w:rFonts w:ascii="仿宋_GB2312;仿宋" w:hAnsi="仿宋_GB2312;仿宋" w:cs="仿宋" w:hint="eastAsia"/>
          <w:bCs/>
          <w:color w:val="000000"/>
          <w:sz w:val="32"/>
          <w:szCs w:val="32"/>
        </w:rPr>
        <w:t>镇人民政府、街道办事处、城乡社区以及其他有关单位应当与志愿服务组织建立志愿服务供需对接机制，促进志愿服务活动有序开展。</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鼓励、引导志愿服务组织与社会工作服务机构、社会工作专业人员在社会治理、社区服务等领域有效结合，在组织策划、项目运作、资源共享等方面进行协作，提升志愿服务专业化水平。</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第二十</w:t>
      </w:r>
      <w:r>
        <w:rPr>
          <w:rFonts w:ascii="仿宋_GB2312;仿宋" w:hAnsi="仿宋_GB2312;仿宋" w:hint="eastAsia"/>
          <w:b/>
          <w:sz w:val="32"/>
          <w:szCs w:val="32"/>
          <w:u w:val="none"/>
          <w:shd w:fill="auto" w:val="clear"/>
        </w:rPr>
        <w:t>四</w:t>
      </w:r>
      <w:r>
        <w:rPr>
          <w:rFonts w:ascii="仿宋_GB2312;仿宋" w:hAnsi="仿宋_GB2312;仿宋" w:hint="eastAsia"/>
          <w:b/>
          <w:sz w:val="32"/>
          <w:szCs w:val="32"/>
          <w:u w:val="none"/>
        </w:rPr>
        <w:t xml:space="preserve">条  </w:t>
      </w:r>
      <w:r>
        <w:rPr>
          <w:rFonts w:ascii="仿宋_GB2312;仿宋" w:hAnsi="仿宋_GB2312;仿宋" w:hint="eastAsia"/>
          <w:sz w:val="32"/>
          <w:szCs w:val="32"/>
          <w:u w:val="none"/>
        </w:rPr>
        <w:t>民政部门应当加强对志愿服务信息系统的管理，统一规范志愿服务组织注册登记、活动发布、供需对接、服务记录、信用记载等信息。</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志愿服务组织应当及时、准确、完整地对志愿者参与志愿服务活动的项目、内容、时间、评价等信息进行记录，并按照统一的信息数据标准录入志愿服务信息系统。</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color w:val="000000"/>
          <w:spacing w:val="-4"/>
          <w:sz w:val="32"/>
          <w:szCs w:val="32"/>
        </w:rPr>
      </w:pPr>
      <w:r>
        <w:rPr>
          <w:rFonts w:ascii="仿宋_GB2312;仿宋" w:hAnsi="仿宋_GB2312;仿宋" w:cs="仿宋" w:hint="eastAsia"/>
          <w:b/>
          <w:bCs/>
          <w:color w:val="000000"/>
          <w:spacing w:val="-4"/>
          <w:sz w:val="32"/>
          <w:szCs w:val="32"/>
        </w:rPr>
        <w:t>第二十</w:t>
      </w:r>
      <w:r>
        <w:rPr>
          <w:rFonts w:ascii="仿宋_GB2312;仿宋" w:hAnsi="仿宋_GB2312;仿宋" w:hint="eastAsia"/>
          <w:b/>
          <w:sz w:val="32"/>
          <w:szCs w:val="32"/>
          <w:u w:val="none"/>
          <w:shd w:fill="auto" w:val="clear"/>
        </w:rPr>
        <w:t>五</w:t>
      </w:r>
      <w:r>
        <w:rPr>
          <w:rFonts w:ascii="仿宋_GB2312;仿宋" w:hAnsi="仿宋_GB2312;仿宋" w:cs="仿宋" w:hint="eastAsia"/>
          <w:b/>
          <w:bCs/>
          <w:color w:val="000000"/>
          <w:spacing w:val="-4"/>
          <w:sz w:val="32"/>
          <w:szCs w:val="32"/>
        </w:rPr>
        <w:t xml:space="preserve">条 </w:t>
      </w:r>
      <w:r>
        <w:rPr>
          <w:rFonts w:ascii="仿宋_GB2312;仿宋" w:hAnsi="仿宋_GB2312;仿宋" w:cs="仿宋" w:hint="eastAsia"/>
          <w:color w:val="000000"/>
          <w:spacing w:val="-4"/>
          <w:sz w:val="32"/>
          <w:szCs w:val="32"/>
        </w:rPr>
        <w:t>在志愿服务过程中志愿者合法权益受到损害的，志愿服务组织应当协助志愿者依法维护自身合法权益。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color w:val="000000"/>
          <w:sz w:val="32"/>
          <w:szCs w:val="32"/>
        </w:rPr>
      </w:pPr>
      <w:r>
        <w:rPr>
          <w:rFonts w:ascii="仿宋_GB2312;仿宋" w:hAnsi="仿宋_GB2312;仿宋" w:cs="仿宋" w:hint="eastAsia"/>
          <w:color w:val="000000"/>
          <w:sz w:val="32"/>
          <w:szCs w:val="32"/>
        </w:rPr>
        <w:t>任何单位和个人不得利用志愿服务组织、志愿者或者以志愿服务组织、志愿者的名义进行非法、营利、违背社会公德以及与志愿服务无关的活动。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b w:val="false"/>
          <w:bCs/>
          <w:color w:val="000000"/>
          <w:sz w:val="32"/>
          <w:szCs w:val="32"/>
          <w:u w:val="none"/>
        </w:rPr>
      </w:pPr>
      <w:r>
        <w:rPr>
          <w:rFonts w:ascii="仿宋_GB2312;仿宋" w:hAnsi="仿宋_GB2312;仿宋" w:cs="仿宋" w:hint="eastAsia"/>
          <w:b/>
          <w:bCs w:val="false"/>
          <w:color w:val="000000"/>
          <w:sz w:val="32"/>
          <w:szCs w:val="32"/>
          <w:u w:val="none"/>
        </w:rPr>
        <w:t xml:space="preserve">第二十六条  </w:t>
      </w:r>
      <w:r>
        <w:rPr>
          <w:rFonts w:ascii="仿宋_GB2312;仿宋" w:hAnsi="仿宋_GB2312;仿宋" w:cs="仿宋" w:hint="eastAsia"/>
          <w:b w:val="false"/>
          <w:bCs/>
          <w:color w:val="000000"/>
          <w:sz w:val="32"/>
          <w:szCs w:val="32"/>
          <w:u w:val="none"/>
        </w:rPr>
        <w:t>推动</w:t>
      </w:r>
      <w:r>
        <w:rPr>
          <w:rFonts w:ascii="仿宋_GB2312;仿宋" w:hAnsi="仿宋_GB2312;仿宋" w:cs="仿宋_GB2312;仿宋" w:hint="eastAsia" w:eastAsia="仿宋_GB2312;仿宋"/>
          <w:b w:val="false"/>
          <w:bCs/>
          <w:sz w:val="32"/>
          <w:szCs w:val="32"/>
          <w:u w:val="none"/>
        </w:rPr>
        <w:t>建立闽西南区域志愿服务一体化发展协作机制，促进区域志愿服务资源共建共享。</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hint="eastAsia"/>
          <w:u w:val="none"/>
        </w:rPr>
      </w:pPr>
      <w:r>
        <w:rPr>
          <w:rFonts w:ascii="仿宋_GB2312;仿宋" w:hAnsi="仿宋_GB2312;仿宋" w:cs="仿宋" w:hint="eastAsia"/>
          <w:bCs/>
          <w:color w:val="000000"/>
          <w:sz w:val="32"/>
          <w:szCs w:val="32"/>
          <w:u w:val="none"/>
        </w:rPr>
        <w:t>鼓励志愿服务组织加强志愿服务联动，开展区域性、专业性合作。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第二十</w:t>
      </w:r>
      <w:r>
        <w:rPr>
          <w:rFonts w:ascii="仿宋_GB2312;仿宋" w:hAnsi="仿宋_GB2312;仿宋" w:hint="eastAsia"/>
          <w:b/>
          <w:sz w:val="32"/>
          <w:szCs w:val="32"/>
          <w:u w:val="none"/>
          <w:shd w:fill="auto" w:val="clear"/>
        </w:rPr>
        <w:t>七</w:t>
      </w:r>
      <w:r>
        <w:rPr>
          <w:rFonts w:ascii="仿宋_GB2312;仿宋" w:hAnsi="仿宋_GB2312;仿宋" w:hint="eastAsia"/>
          <w:b/>
          <w:sz w:val="32"/>
          <w:szCs w:val="32"/>
          <w:u w:val="none"/>
        </w:rPr>
        <w:t xml:space="preserve">条  </w:t>
      </w:r>
      <w:r>
        <w:rPr>
          <w:rFonts w:ascii="仿宋_GB2312;仿宋" w:hAnsi="仿宋_GB2312;仿宋" w:hint="eastAsia"/>
          <w:sz w:val="32"/>
          <w:szCs w:val="32"/>
          <w:u w:val="none"/>
        </w:rPr>
        <w:t>鼓励在厦门的</w:t>
      </w:r>
      <w:r>
        <w:rPr>
          <w:rFonts w:ascii="仿宋_GB2312;仿宋" w:hAnsi="仿宋_GB2312;仿宋" w:hint="eastAsia"/>
          <w:sz w:val="32"/>
          <w:szCs w:val="32"/>
          <w:u w:val="none"/>
          <w:shd w:fill="auto" w:val="clear"/>
        </w:rPr>
        <w:t>香</w:t>
      </w:r>
      <w:r>
        <w:rPr>
          <w:rFonts w:ascii="仿宋_GB2312;仿宋" w:hAnsi="仿宋_GB2312;仿宋" w:hint="eastAsia"/>
          <w:sz w:val="32"/>
          <w:szCs w:val="32"/>
          <w:u w:val="none"/>
        </w:rPr>
        <w:t>港特别行政区居民、澳门特别行政区居民、台湾地区居民参加志愿服务。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前款规定的人员参与志愿服务活动的，同等享受本条例规定的待遇。</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第二十</w:t>
      </w:r>
      <w:r>
        <w:rPr>
          <w:rFonts w:ascii="仿宋_GB2312;仿宋" w:hAnsi="仿宋_GB2312;仿宋" w:hint="eastAsia"/>
          <w:b/>
          <w:sz w:val="32"/>
          <w:szCs w:val="32"/>
          <w:u w:val="none"/>
          <w:shd w:fill="auto" w:val="clear"/>
        </w:rPr>
        <w:t>八</w:t>
      </w:r>
      <w:r>
        <w:rPr>
          <w:rFonts w:ascii="仿宋_GB2312;仿宋" w:hAnsi="仿宋_GB2312;仿宋" w:hint="eastAsia"/>
          <w:b/>
          <w:sz w:val="32"/>
          <w:szCs w:val="32"/>
          <w:u w:val="none"/>
        </w:rPr>
        <w:t xml:space="preserve">条  </w:t>
      </w:r>
      <w:r>
        <w:rPr>
          <w:rFonts w:ascii="仿宋_GB2312;仿宋" w:hAnsi="仿宋_GB2312;仿宋" w:hint="eastAsia"/>
          <w:sz w:val="32"/>
          <w:szCs w:val="32"/>
          <w:u w:val="none"/>
        </w:rPr>
        <w:t>鼓励国家机关、群团组织、企业事业单位和社会组织成立志愿服务队开展志愿服务活动。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志愿服务队开展志愿服务活动，可以适用本章相关规定。</w:t>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黑体" w:hAnsi="黑体" w:eastAsia="黑体" w:cs="仿宋" w:hint="eastAsia"/>
          <w:color w:val="000000"/>
          <w:sz w:val="32"/>
          <w:szCs w:val="32"/>
          <w:u w:val="none"/>
        </w:rPr>
      </w:pPr>
      <w:r>
        <w:rPr>
          <w:rFonts w:eastAsia="黑体" w:cs="仿宋" w:hint="eastAsia" w:ascii="黑体" w:hAnsi="黑体"/>
          <w:color w:val="000000"/>
          <w:sz w:val="32"/>
          <w:szCs w:val="32"/>
          <w:u w:val="none"/>
        </w:rPr>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CESI黑体-GB2312;黑体" w:hAnsi="CESI黑体-GB2312;黑体" w:eastAsia="CESI黑体-GB2312;黑体" w:cs="CESI黑体-GB2312;黑体" w:hint="eastAsia"/>
          <w:color w:val="000000"/>
          <w:sz w:val="32"/>
          <w:szCs w:val="32"/>
        </w:rPr>
      </w:pPr>
      <w:r>
        <w:rPr>
          <w:rFonts w:ascii="CESI黑体-GB2312;黑体" w:hAnsi="CESI黑体-GB2312;黑体" w:cs="CESI黑体-GB2312;黑体" w:hint="eastAsia" w:eastAsia="CESI黑体-GB2312;黑体"/>
          <w:color w:val="000000"/>
          <w:sz w:val="32"/>
          <w:szCs w:val="32"/>
        </w:rPr>
        <w:t>第四章  保障和激励</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hint="eastAsia"/>
          <w:b/>
          <w:sz w:val="32"/>
          <w:szCs w:val="32"/>
          <w:u w:val="none"/>
        </w:rPr>
        <w:t>第</w:t>
      </w:r>
      <w:r>
        <w:rPr>
          <w:rFonts w:ascii="仿宋_GB2312;仿宋" w:hAnsi="仿宋_GB2312;仿宋" w:hint="eastAsia"/>
          <w:b/>
          <w:sz w:val="32"/>
          <w:szCs w:val="32"/>
          <w:u w:val="none"/>
          <w:shd w:fill="auto" w:val="clear"/>
        </w:rPr>
        <w:t>二十九</w:t>
      </w:r>
      <w:r>
        <w:rPr>
          <w:rFonts w:ascii="仿宋_GB2312;仿宋" w:hAnsi="仿宋_GB2312;仿宋" w:cs="仿宋" w:hint="eastAsia"/>
          <w:b/>
          <w:bCs/>
          <w:color w:val="000000"/>
          <w:sz w:val="32"/>
          <w:szCs w:val="32"/>
        </w:rPr>
        <w:t>条</w:t>
      </w:r>
      <w:r>
        <w:rPr>
          <w:rFonts w:ascii="仿宋_GB2312;仿宋" w:hAnsi="仿宋_GB2312;仿宋" w:cs="仿宋"/>
          <w:b/>
          <w:bCs/>
          <w:color w:val="000000"/>
          <w:sz w:val="32"/>
          <w:szCs w:val="32"/>
          <w:lang w:val="en"/>
        </w:rPr>
        <w:t xml:space="preserve">  </w:t>
      </w:r>
      <w:r>
        <w:rPr>
          <w:rFonts w:ascii="仿宋_GB2312;仿宋" w:hAnsi="仿宋_GB2312;仿宋" w:cs="仿宋" w:hint="eastAsia"/>
          <w:bCs/>
          <w:color w:val="000000"/>
          <w:sz w:val="32"/>
          <w:szCs w:val="32"/>
        </w:rPr>
        <w:t>市、区人民政府应当根据经济社会发展状况，制定促进志愿服务事业发展的政策和措施。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Cs/>
          <w:color w:val="000000"/>
          <w:sz w:val="32"/>
          <w:szCs w:val="32"/>
        </w:rPr>
        <w:t>市、区人民政府以及有关部门应当按照有关规定，通过政府购买服务等方式，支持扶贫、济困、扶老、救孤、助残、助医、助学</w:t>
      </w:r>
      <w:r>
        <w:rPr>
          <w:rFonts w:ascii="仿宋_GB2312;仿宋" w:hAnsi="仿宋_GB2312;仿宋" w:hint="eastAsia"/>
          <w:sz w:val="32"/>
          <w:szCs w:val="32"/>
          <w:u w:val="none"/>
        </w:rPr>
        <w:t>、</w:t>
      </w:r>
      <w:r>
        <w:rPr>
          <w:rFonts w:ascii="仿宋_GB2312;仿宋" w:hAnsi="仿宋_GB2312;仿宋" w:cs="仿宋" w:hint="eastAsia"/>
          <w:bCs/>
          <w:color w:val="000000"/>
          <w:sz w:val="32"/>
          <w:szCs w:val="32"/>
          <w:u w:val="none"/>
          <w:shd w:fill="auto" w:val="clear"/>
        </w:rPr>
        <w:t>应急救援、</w:t>
      </w:r>
      <w:r>
        <w:rPr>
          <w:rFonts w:ascii="仿宋_GB2312;仿宋" w:hAnsi="仿宋_GB2312;仿宋" w:hint="eastAsia"/>
          <w:sz w:val="32"/>
          <w:szCs w:val="32"/>
          <w:u w:val="none"/>
        </w:rPr>
        <w:t>生态环保</w:t>
      </w:r>
      <w:r>
        <w:rPr>
          <w:rFonts w:ascii="仿宋_GB2312;仿宋" w:hAnsi="仿宋_GB2312;仿宋" w:cs="仿宋" w:hint="eastAsia"/>
          <w:bCs/>
          <w:color w:val="000000"/>
          <w:sz w:val="32"/>
          <w:szCs w:val="32"/>
        </w:rPr>
        <w:t>等领域志愿服务运营管理，并依照国家有关规定向社会公开购买服务的项目目录、服务标准、资金预算等相关情况。</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cs="仿宋" w:hint="eastAsia"/>
          <w:b/>
          <w:bCs/>
          <w:color w:val="000000"/>
          <w:sz w:val="32"/>
          <w:szCs w:val="32"/>
        </w:rPr>
        <w:t>第</w:t>
      </w:r>
      <w:r>
        <w:rPr>
          <w:rFonts w:ascii="仿宋_GB2312;仿宋" w:hAnsi="仿宋_GB2312;仿宋" w:cs="仿宋" w:hint="eastAsia"/>
          <w:b/>
          <w:bCs/>
          <w:color w:val="000000"/>
          <w:sz w:val="32"/>
          <w:szCs w:val="32"/>
          <w:u w:val="none"/>
          <w:shd w:fill="auto" w:val="clear"/>
        </w:rPr>
        <w:t>三</w:t>
      </w:r>
      <w:r>
        <w:rPr>
          <w:rFonts w:ascii="仿宋_GB2312;仿宋" w:hAnsi="仿宋_GB2312;仿宋" w:cs="仿宋" w:hint="eastAsia"/>
          <w:b/>
          <w:bCs/>
          <w:color w:val="000000"/>
          <w:sz w:val="32"/>
          <w:szCs w:val="32"/>
        </w:rPr>
        <w:t xml:space="preserve">十条 </w:t>
      </w:r>
      <w:r>
        <w:rPr>
          <w:rFonts w:ascii="仿宋_GB2312;仿宋" w:hAnsi="仿宋_GB2312;仿宋" w:cs="仿宋" w:hint="eastAsia"/>
          <w:bCs/>
          <w:color w:val="000000"/>
          <w:sz w:val="32"/>
          <w:szCs w:val="32"/>
        </w:rPr>
        <w:t>市精神文明建设指导机构根据本市民生发展需要，定期公布重点志愿服务项目，引导志愿者、志愿服务组织参与助老扶幼、助学帮困、</w:t>
      </w:r>
      <w:r>
        <w:rPr>
          <w:rFonts w:ascii="仿宋_GB2312;仿宋" w:hAnsi="仿宋_GB2312;仿宋" w:hint="eastAsia"/>
          <w:sz w:val="32"/>
          <w:szCs w:val="32"/>
        </w:rPr>
        <w:t>助医助残、应急救</w:t>
      </w:r>
      <w:r>
        <w:rPr>
          <w:rFonts w:ascii="仿宋_GB2312;仿宋" w:hAnsi="仿宋_GB2312;仿宋" w:hint="eastAsia"/>
          <w:sz w:val="32"/>
          <w:szCs w:val="32"/>
          <w:u w:val="none"/>
          <w:shd w:fill="auto" w:val="clear"/>
        </w:rPr>
        <w:t>援</w:t>
      </w:r>
      <w:r>
        <w:rPr>
          <w:rFonts w:ascii="仿宋_GB2312;仿宋" w:hAnsi="仿宋_GB2312;仿宋" w:hint="eastAsia"/>
          <w:sz w:val="32"/>
          <w:szCs w:val="32"/>
        </w:rPr>
        <w:t>、生态环保、平安厦门、</w:t>
      </w:r>
      <w:r>
        <w:rPr>
          <w:rFonts w:ascii="仿宋_GB2312;仿宋" w:hAnsi="仿宋_GB2312;仿宋" w:hint="eastAsia"/>
          <w:sz w:val="32"/>
          <w:szCs w:val="32"/>
          <w:u w:val="none"/>
        </w:rPr>
        <w:t>大型赛会、</w:t>
      </w:r>
      <w:r>
        <w:rPr>
          <w:rFonts w:ascii="仿宋_GB2312;仿宋" w:hAnsi="仿宋_GB2312;仿宋" w:hint="eastAsia"/>
          <w:sz w:val="32"/>
          <w:szCs w:val="32"/>
        </w:rPr>
        <w:t>文</w:t>
      </w:r>
      <w:r>
        <w:rPr>
          <w:rFonts w:ascii="仿宋_GB2312;仿宋" w:hAnsi="仿宋_GB2312;仿宋" w:hint="eastAsia"/>
          <w:sz w:val="32"/>
          <w:szCs w:val="32"/>
          <w:u w:val="none"/>
        </w:rPr>
        <w:t>化</w:t>
      </w:r>
      <w:r>
        <w:rPr>
          <w:rFonts w:ascii="仿宋_GB2312;仿宋" w:hAnsi="仿宋_GB2312;仿宋" w:hint="eastAsia"/>
          <w:sz w:val="32"/>
          <w:szCs w:val="32"/>
        </w:rPr>
        <w:t>惠民、文明劝导、文明旅游、</w:t>
      </w:r>
      <w:r>
        <w:rPr>
          <w:rFonts w:ascii="仿宋_GB2312;仿宋" w:hAnsi="仿宋_GB2312;仿宋" w:hint="eastAsia"/>
          <w:sz w:val="32"/>
          <w:szCs w:val="32"/>
          <w:u w:val="none"/>
        </w:rPr>
        <w:t>文物保护、人文教育、</w:t>
      </w:r>
      <w:r>
        <w:rPr>
          <w:rFonts w:ascii="仿宋_GB2312;仿宋" w:hAnsi="仿宋_GB2312;仿宋" w:hint="eastAsia"/>
          <w:sz w:val="32"/>
          <w:szCs w:val="32"/>
        </w:rPr>
        <w:t>移风易俗等重点领域的志愿服务活动。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u w:val="none"/>
          <w:bdr w:val="single" w:sz="4" w:space="0" w:color="000000"/>
          <w:shd w:fill="D9D9D9" w:val="clear"/>
        </w:rPr>
      </w:pPr>
      <w:r>
        <w:rPr>
          <w:rFonts w:ascii="仿宋_GB2312;仿宋" w:hAnsi="仿宋_GB2312;仿宋" w:hint="eastAsia"/>
          <w:b/>
          <w:bCs/>
          <w:sz w:val="32"/>
          <w:szCs w:val="32"/>
          <w:u w:val="none"/>
          <w:shd w:fill="auto" w:val="clear"/>
        </w:rPr>
        <w:t>第三十一</w:t>
      </w:r>
      <w:r>
        <w:rPr>
          <w:rFonts w:ascii="仿宋_GB2312;仿宋" w:hAnsi="仿宋_GB2312;仿宋" w:hint="eastAsia"/>
          <w:b/>
          <w:bCs/>
          <w:sz w:val="32"/>
          <w:szCs w:val="32"/>
          <w:u w:val="none"/>
        </w:rPr>
        <w:t>条</w:t>
      </w:r>
      <w:r>
        <w:rPr>
          <w:rFonts w:ascii="仿宋_GB2312;仿宋" w:hAnsi="仿宋_GB2312;仿宋" w:hint="eastAsia"/>
          <w:b/>
          <w:sz w:val="32"/>
          <w:szCs w:val="32"/>
          <w:u w:val="none"/>
        </w:rPr>
        <w:t xml:space="preserve">  </w:t>
      </w:r>
      <w:r>
        <w:rPr>
          <w:rFonts w:ascii="仿宋_GB2312;仿宋" w:hAnsi="仿宋_GB2312;仿宋" w:cs="仿宋" w:hint="eastAsia"/>
          <w:bCs/>
          <w:color w:val="000000"/>
          <w:spacing w:val="-2"/>
          <w:sz w:val="32"/>
          <w:szCs w:val="32"/>
          <w:u w:val="none"/>
          <w:shd w:fill="auto" w:val="clear"/>
        </w:rPr>
        <w:t>志愿服务组织和志愿服务活动的经费来源包括自然人、法人和非法人组织的捐赠、资助，政府财政适当支持以及其他合法性收入。</w:t>
      </w:r>
      <w:r>
        <w:rPr>
          <w:rFonts w:ascii="仿宋_GB2312;仿宋" w:hAnsi="仿宋_GB2312;仿宋" w:cs="仿宋" w:hint="eastAsia"/>
          <w:bCs/>
          <w:color w:val="000000"/>
          <w:sz w:val="32"/>
          <w:szCs w:val="32"/>
          <w:u w:val="none"/>
          <w:shd w:fill="auto" w:val="clear"/>
        </w:rPr>
        <w:t>经费的筹集、使用和管理应当公开，并依法接受政府有关部门以及捐赠者、资助者、志愿者和社会的监督。</w:t>
      </w:r>
    </w:p>
    <w:p>
      <w:pPr>
        <w:pStyle w:val="Normal"/>
        <w:keepNext w:val="false"/>
        <w:keepLines w:val="false"/>
        <w:pageBreakBefore w:val="false"/>
        <w:widowControl/>
        <w:shd w:fill="FFFFFF" w:val="clear"/>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国家机关、群团组织、国有企业事业单位开展志愿服务活动的必要费用，可以作为单位预算支出予以保障。鼓励其他组织安排经费支持志愿服务活动。</w:t>
      </w:r>
    </w:p>
    <w:p>
      <w:pPr>
        <w:pStyle w:val="Normal"/>
        <w:keepNext w:val="false"/>
        <w:keepLines w:val="false"/>
        <w:pageBreakBefore w:val="false"/>
        <w:widowControl/>
        <w:shd w:fill="FFFFFF" w:val="clear"/>
        <w:kinsoku w:val="true"/>
        <w:overflowPunct w:val="true"/>
        <w:autoSpaceDE w:val="true"/>
        <w:bidi w:val="0"/>
        <w:snapToGrid w:val="true"/>
        <w:spacing w:lineRule="exact" w:line="640"/>
        <w:ind w:firstLineChars="200" w:startChars="0" w:start="0" w:endChars="0" w:end="0"/>
        <w:jc w:val="start"/>
        <w:textAlignment w:val="auto"/>
        <w:rPr>
          <w:rFonts w:ascii="仿宋_GB2312;仿宋" w:hAnsi="仿宋_GB2312;仿宋" w:hint="eastAsia"/>
          <w:sz w:val="32"/>
          <w:szCs w:val="32"/>
          <w:u w:val="none"/>
        </w:rPr>
      </w:pPr>
      <w:r>
        <w:rPr>
          <w:rFonts w:ascii="仿宋_GB2312;仿宋" w:hAnsi="仿宋_GB2312;仿宋" w:hint="eastAsia"/>
          <w:b/>
          <w:sz w:val="32"/>
          <w:szCs w:val="32"/>
          <w:u w:val="none"/>
        </w:rPr>
        <w:t>第三十</w:t>
      </w:r>
      <w:r>
        <w:rPr>
          <w:rFonts w:ascii="仿宋_GB2312;仿宋" w:hAnsi="仿宋_GB2312;仿宋" w:hint="eastAsia"/>
          <w:b/>
          <w:sz w:val="32"/>
          <w:szCs w:val="32"/>
          <w:u w:val="none"/>
          <w:shd w:fill="auto" w:val="clear"/>
        </w:rPr>
        <w:t>二</w:t>
      </w:r>
      <w:r>
        <w:rPr>
          <w:rFonts w:ascii="仿宋_GB2312;仿宋" w:hAnsi="仿宋_GB2312;仿宋" w:hint="eastAsia"/>
          <w:b/>
          <w:sz w:val="32"/>
          <w:szCs w:val="32"/>
          <w:u w:val="none"/>
        </w:rPr>
        <w:t xml:space="preserve">条  </w:t>
      </w:r>
      <w:r>
        <w:rPr>
          <w:rFonts w:ascii="仿宋_GB2312;仿宋" w:hAnsi="仿宋_GB2312;仿宋" w:hint="eastAsia"/>
          <w:sz w:val="32"/>
          <w:szCs w:val="32"/>
          <w:u w:val="none"/>
        </w:rPr>
        <w:t>国家机关、群团组织、国有企业事业单位开展志愿服务活动情况纳入文明单位测评体系。</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color w:val="000000"/>
          <w:sz w:val="32"/>
          <w:szCs w:val="32"/>
        </w:rPr>
      </w:pPr>
      <w:r>
        <w:rPr>
          <w:rFonts w:ascii="仿宋_GB2312;仿宋" w:hAnsi="仿宋_GB2312;仿宋" w:cs="仿宋" w:hint="eastAsia"/>
          <w:b/>
          <w:bCs/>
          <w:color w:val="000000"/>
          <w:sz w:val="32"/>
          <w:szCs w:val="32"/>
        </w:rPr>
        <w:t>第</w:t>
      </w:r>
      <w:r>
        <w:rPr>
          <w:rFonts w:ascii="仿宋_GB2312;仿宋" w:hAnsi="仿宋_GB2312;仿宋" w:cs="仿宋" w:hint="eastAsia"/>
          <w:b/>
          <w:bCs/>
          <w:color w:val="000000"/>
          <w:sz w:val="32"/>
          <w:szCs w:val="32"/>
          <w:u w:val="none"/>
        </w:rPr>
        <w:t>三十</w:t>
      </w:r>
      <w:r>
        <w:rPr>
          <w:rFonts w:ascii="仿宋_GB2312;仿宋" w:hAnsi="仿宋_GB2312;仿宋" w:cs="仿宋" w:hint="eastAsia"/>
          <w:b/>
          <w:bCs/>
          <w:color w:val="000000"/>
          <w:sz w:val="32"/>
          <w:szCs w:val="32"/>
          <w:u w:val="none"/>
          <w:shd w:fill="auto" w:val="clear"/>
        </w:rPr>
        <w:t>三</w:t>
      </w:r>
      <w:r>
        <w:rPr>
          <w:rFonts w:ascii="仿宋_GB2312;仿宋" w:hAnsi="仿宋_GB2312;仿宋" w:cs="仿宋" w:hint="eastAsia"/>
          <w:b/>
          <w:bCs/>
          <w:color w:val="000000"/>
          <w:sz w:val="32"/>
          <w:szCs w:val="32"/>
        </w:rPr>
        <w:t xml:space="preserve">条  </w:t>
      </w:r>
      <w:r>
        <w:rPr>
          <w:rFonts w:ascii="仿宋_GB2312;仿宋" w:hAnsi="仿宋_GB2312;仿宋" w:cs="仿宋" w:hint="eastAsia"/>
          <w:color w:val="000000"/>
          <w:sz w:val="32"/>
          <w:szCs w:val="32"/>
        </w:rPr>
        <w:t>民政部门应当建立健全志愿服务组织培育机制，支持志愿服务组织的孵化和初期运作。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bdr w:val="single" w:sz="4" w:space="0" w:color="000000"/>
        </w:rPr>
      </w:pPr>
      <w:r>
        <w:rPr>
          <w:rFonts w:ascii="仿宋_GB2312;仿宋" w:hAnsi="仿宋_GB2312;仿宋" w:cs="仿宋" w:hint="eastAsia"/>
          <w:bCs/>
          <w:color w:val="000000"/>
          <w:sz w:val="32"/>
          <w:szCs w:val="32"/>
        </w:rPr>
        <w:t>精神文明建设指导机构、民政部门应当加强对志愿服务组织的指导和培训，提升志愿服务能力和水平，推动志愿服务组织的品牌建设。</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Cs/>
          <w:color w:val="000000"/>
          <w:sz w:val="32"/>
          <w:szCs w:val="32"/>
        </w:rPr>
        <w:t>鼓励有条件的志愿服务组织发挥支持性功能，参与孵化和培育新的志愿服务组织和志愿服务队。鼓励高等院校、科研院所和其他社会组织开展志愿服务相关研究。</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w:t>
      </w:r>
      <w:r>
        <w:rPr>
          <w:rFonts w:ascii="仿宋_GB2312;仿宋" w:hAnsi="仿宋_GB2312;仿宋" w:cs="仿宋" w:hint="eastAsia"/>
          <w:b/>
          <w:bCs/>
          <w:color w:val="000000"/>
          <w:sz w:val="32"/>
          <w:szCs w:val="32"/>
          <w:u w:val="none"/>
        </w:rPr>
        <w:t>三十</w:t>
      </w:r>
      <w:r>
        <w:rPr>
          <w:rFonts w:ascii="仿宋_GB2312;仿宋" w:hAnsi="仿宋_GB2312;仿宋" w:cs="仿宋" w:hint="eastAsia"/>
          <w:b/>
          <w:bCs/>
          <w:color w:val="000000"/>
          <w:sz w:val="32"/>
          <w:szCs w:val="32"/>
          <w:u w:val="none"/>
          <w:shd w:fill="auto" w:val="clear"/>
        </w:rPr>
        <w:t>四</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u w:val="none"/>
          <w:shd w:fill="auto" w:val="clear"/>
        </w:rPr>
        <w:t>本市</w:t>
      </w:r>
      <w:r>
        <w:rPr>
          <w:rFonts w:ascii="仿宋_GB2312;仿宋" w:hAnsi="仿宋_GB2312;仿宋" w:cs="仿宋" w:hint="eastAsia"/>
          <w:bCs/>
          <w:color w:val="000000"/>
          <w:sz w:val="32"/>
          <w:szCs w:val="32"/>
        </w:rPr>
        <w:t>公共服务机构、城乡社区、交通枢纽场站、</w:t>
      </w:r>
      <w:r>
        <w:rPr>
          <w:rFonts w:ascii="仿宋_GB2312;仿宋" w:hAnsi="仿宋_GB2312;仿宋" w:cs="仿宋" w:hint="eastAsia"/>
          <w:bCs/>
          <w:color w:val="000000"/>
          <w:sz w:val="32"/>
          <w:szCs w:val="32"/>
          <w:u w:val="none"/>
        </w:rPr>
        <w:t>利用公共资源建设的</w:t>
      </w:r>
      <w:r>
        <w:rPr>
          <w:rFonts w:ascii="仿宋_GB2312;仿宋" w:hAnsi="仿宋_GB2312;仿宋" w:cs="仿宋" w:hint="eastAsia"/>
          <w:bCs/>
          <w:color w:val="000000"/>
          <w:sz w:val="32"/>
          <w:szCs w:val="32"/>
        </w:rPr>
        <w:t>景区等服务场所</w:t>
      </w:r>
      <w:r>
        <w:rPr>
          <w:rFonts w:ascii="仿宋_GB2312;仿宋" w:hAnsi="仿宋_GB2312;仿宋" w:cs="仿宋" w:hint="eastAsia"/>
          <w:bCs/>
          <w:color w:val="000000"/>
          <w:sz w:val="32"/>
          <w:szCs w:val="32"/>
          <w:u w:val="none"/>
        </w:rPr>
        <w:t>应当</w:t>
      </w:r>
      <w:r>
        <w:rPr>
          <w:rFonts w:ascii="仿宋_GB2312;仿宋" w:hAnsi="仿宋_GB2312;仿宋" w:cs="仿宋" w:hint="eastAsia"/>
          <w:bCs/>
          <w:color w:val="000000"/>
          <w:sz w:val="32"/>
          <w:szCs w:val="32"/>
        </w:rPr>
        <w:t>设置志愿服务站点，配备相关设施，为志愿者开展志愿服务活动提供支持和帮助。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u w:val="none"/>
        </w:rPr>
      </w:pPr>
      <w:r>
        <w:rPr>
          <w:rFonts w:ascii="仿宋_GB2312;仿宋" w:hAnsi="仿宋_GB2312;仿宋" w:cs="仿宋" w:hint="eastAsia"/>
          <w:bCs/>
          <w:color w:val="000000"/>
          <w:sz w:val="32"/>
          <w:szCs w:val="32"/>
          <w:u w:val="none"/>
        </w:rPr>
        <w:t>鼓励国家机关、企业事业单位和其他社会组织为开展志愿服务活动提供场所和其他便利条件。</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sz w:val="32"/>
          <w:szCs w:val="32"/>
          <w:u w:val="none"/>
        </w:rPr>
      </w:pPr>
      <w:r>
        <w:rPr>
          <w:rFonts w:ascii="仿宋_GB2312;仿宋" w:hAnsi="仿宋_GB2312;仿宋" w:hint="eastAsia"/>
          <w:b/>
          <w:sz w:val="32"/>
          <w:szCs w:val="32"/>
          <w:u w:val="none"/>
        </w:rPr>
        <w:t>第三十</w:t>
      </w:r>
      <w:r>
        <w:rPr>
          <w:rFonts w:ascii="仿宋_GB2312;仿宋" w:hAnsi="仿宋_GB2312;仿宋" w:hint="eastAsia"/>
          <w:b/>
          <w:sz w:val="32"/>
          <w:szCs w:val="32"/>
          <w:u w:val="none"/>
          <w:shd w:fill="auto" w:val="clear"/>
        </w:rPr>
        <w:t>五</w:t>
      </w:r>
      <w:r>
        <w:rPr>
          <w:rFonts w:ascii="仿宋_GB2312;仿宋" w:hAnsi="仿宋_GB2312;仿宋" w:hint="eastAsia"/>
          <w:b/>
          <w:sz w:val="32"/>
          <w:szCs w:val="32"/>
          <w:u w:val="none"/>
        </w:rPr>
        <w:t>条</w:t>
      </w:r>
      <w:r>
        <w:rPr>
          <w:rFonts w:ascii="仿宋_GB2312;仿宋" w:hAnsi="仿宋_GB2312;仿宋" w:hint="eastAsia"/>
          <w:sz w:val="32"/>
          <w:szCs w:val="32"/>
          <w:u w:val="none"/>
        </w:rPr>
        <w:t xml:space="preserve">  </w:t>
      </w:r>
      <w:r>
        <w:rPr>
          <w:rFonts w:ascii="仿宋_GB2312;仿宋" w:hAnsi="仿宋_GB2312;仿宋" w:cs="仿宋" w:hint="eastAsia"/>
          <w:bCs/>
          <w:color w:val="000000"/>
          <w:sz w:val="32"/>
          <w:szCs w:val="32"/>
          <w:u w:val="none"/>
        </w:rPr>
        <w:t>市精神文明建设指导机构组织</w:t>
      </w:r>
      <w:r>
        <w:rPr>
          <w:rFonts w:ascii="仿宋_GB2312;仿宋" w:hAnsi="仿宋_GB2312;仿宋" w:hint="eastAsia"/>
          <w:sz w:val="32"/>
          <w:szCs w:val="32"/>
          <w:u w:val="none"/>
        </w:rPr>
        <w:t>设立志愿服务基金，用于下列事项：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sz w:val="32"/>
          <w:szCs w:val="32"/>
          <w:u w:val="none"/>
        </w:rPr>
      </w:pPr>
      <w:r>
        <w:rPr>
          <w:rFonts w:ascii="仿宋_GB2312;仿宋" w:hAnsi="仿宋_GB2312;仿宋" w:cs="仿宋_GB2312;仿宋" w:hint="eastAsia"/>
          <w:bCs/>
          <w:color w:val="000000"/>
          <w:sz w:val="32"/>
          <w:szCs w:val="32"/>
        </w:rPr>
        <w:t>㈠</w:t>
      </w:r>
      <w:r>
        <w:rPr>
          <w:rFonts w:ascii="仿宋_GB2312;仿宋" w:hAnsi="仿宋_GB2312;仿宋" w:hint="eastAsia"/>
          <w:sz w:val="32"/>
          <w:szCs w:val="32"/>
          <w:u w:val="none"/>
        </w:rPr>
        <w:t xml:space="preserve">对志愿服务活动的资助；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w w:val="90"/>
          <w:sz w:val="32"/>
          <w:szCs w:val="32"/>
          <w:u w:val="none"/>
        </w:rPr>
      </w:pPr>
      <w:r>
        <w:rPr>
          <w:rFonts w:ascii="仿宋_GB2312;仿宋" w:hAnsi="仿宋_GB2312;仿宋" w:hint="eastAsia"/>
          <w:sz w:val="32"/>
          <w:szCs w:val="32"/>
          <w:u w:val="none"/>
        </w:rPr>
        <w:t>㈡</w:t>
      </w:r>
      <w:r>
        <w:rPr>
          <w:rFonts w:ascii="仿宋_GB2312;仿宋" w:hAnsi="仿宋_GB2312;仿宋" w:hint="eastAsia"/>
          <w:w w:val="90"/>
          <w:sz w:val="32"/>
          <w:szCs w:val="32"/>
          <w:u w:val="none"/>
        </w:rPr>
        <w:t>对因从事志愿服务活动遇到特殊困难的志愿者的救助；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sz w:val="32"/>
          <w:szCs w:val="32"/>
          <w:u w:val="none"/>
        </w:rPr>
      </w:pPr>
      <w:r>
        <w:rPr>
          <w:rFonts w:ascii="仿宋_GB2312;仿宋" w:hAnsi="仿宋_GB2312;仿宋" w:hint="eastAsia"/>
          <w:sz w:val="32"/>
          <w:szCs w:val="32"/>
          <w:u w:val="none"/>
        </w:rPr>
        <w:t>㈢对做出突出贡献的开展志愿服务活动的组织和志愿者的奖励；</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sz w:val="32"/>
          <w:szCs w:val="32"/>
          <w:u w:val="none"/>
        </w:rPr>
      </w:pPr>
      <w:r>
        <w:rPr>
          <w:rFonts w:ascii="仿宋_GB2312;仿宋" w:hAnsi="仿宋_GB2312;仿宋" w:hint="eastAsia"/>
          <w:sz w:val="32"/>
          <w:szCs w:val="32"/>
          <w:u w:val="none"/>
        </w:rPr>
        <w:t>㈣与开展志愿服务有关的其他事项。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基金的使用、管理和监督按照国家有关法律、法规执行。鼓励单位和个人向志愿服务基金捐赠。</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u w:val="none"/>
        </w:rPr>
      </w:pPr>
      <w:r>
        <w:rPr>
          <w:rFonts w:ascii="仿宋_GB2312;仿宋" w:hAnsi="仿宋_GB2312;仿宋" w:cs="宋体" w:hint="eastAsia"/>
          <w:b/>
          <w:bCs w:val="false"/>
          <w:color w:val="000000"/>
          <w:kern w:val="0"/>
          <w:sz w:val="32"/>
          <w:szCs w:val="32"/>
          <w:u w:val="none"/>
        </w:rPr>
        <w:t>第三十六条</w:t>
      </w:r>
      <w:r>
        <w:rPr>
          <w:rFonts w:ascii="仿宋_GB2312;仿宋" w:hAnsi="仿宋_GB2312;仿宋" w:hint="eastAsia"/>
          <w:sz w:val="32"/>
          <w:szCs w:val="32"/>
          <w:u w:val="none"/>
        </w:rPr>
        <w:t xml:space="preserve">  </w:t>
      </w:r>
      <w:r>
        <w:rPr>
          <w:rFonts w:ascii="仿宋_GB2312;仿宋" w:hAnsi="仿宋_GB2312;仿宋" w:cs="仿宋" w:hint="eastAsia"/>
          <w:bCs/>
          <w:color w:val="000000"/>
          <w:sz w:val="32"/>
          <w:szCs w:val="32"/>
          <w:u w:val="none"/>
        </w:rPr>
        <w:t>鼓励对志愿服务组织和志愿服务活动进行捐赠、资助。捐赠、资助的财产使用应当尊重捐赠者、资助者的意愿，符</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仿宋" w:hAnsi="仿宋_GB2312;仿宋" w:cs="仿宋" w:hint="eastAsia"/>
          <w:bCs/>
          <w:color w:val="000000"/>
          <w:sz w:val="32"/>
          <w:szCs w:val="32"/>
          <w:u w:val="none"/>
        </w:rPr>
      </w:pPr>
      <w:r>
        <w:rPr>
          <w:rFonts w:ascii="仿宋_GB2312;仿宋" w:hAnsi="仿宋_GB2312;仿宋" w:cs="仿宋" w:hint="eastAsia"/>
          <w:bCs/>
          <w:color w:val="000000"/>
          <w:sz w:val="32"/>
          <w:szCs w:val="32"/>
          <w:u w:val="none"/>
        </w:rPr>
        <w:t>合公益目的。</w:t>
      </w:r>
    </w:p>
    <w:p>
      <w:pPr>
        <w:pStyle w:val="Normal"/>
        <w:keepNext w:val="false"/>
        <w:keepLines w:val="false"/>
        <w:pageBreakBefore w:val="false"/>
        <w:widowControl/>
        <w:shd w:fill="FFFFFF" w:val="clear"/>
        <w:kinsoku w:val="true"/>
        <w:overflowPunct w:val="true"/>
        <w:autoSpaceDE w:val="true"/>
        <w:bidi w:val="0"/>
        <w:snapToGrid w:val="true"/>
        <w:spacing w:lineRule="exact" w:line="640"/>
        <w:ind w:firstLineChars="200" w:startChars="0" w:start="0" w:endChars="0" w:end="0"/>
        <w:jc w:val="start"/>
        <w:textAlignment w:val="auto"/>
        <w:rPr>
          <w:rFonts w:ascii="仿宋_GB2312;仿宋" w:hAnsi="仿宋_GB2312;仿宋" w:hint="eastAsia"/>
          <w:sz w:val="32"/>
          <w:szCs w:val="32"/>
          <w:u w:val="none"/>
        </w:rPr>
      </w:pPr>
      <w:r>
        <w:rPr>
          <w:rFonts w:ascii="仿宋_GB2312;仿宋" w:hAnsi="仿宋_GB2312;仿宋" w:hint="eastAsia"/>
          <w:sz w:val="32"/>
          <w:szCs w:val="32"/>
          <w:u w:val="none"/>
        </w:rPr>
        <w:t>自然人、法人和非法人组织捐赠财产用于志愿服务的，依法享受税收优惠。</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rPr>
      </w:pPr>
      <w:r>
        <w:rPr>
          <w:rFonts w:ascii="仿宋_GB2312;仿宋" w:hAnsi="仿宋_GB2312;仿宋" w:cs="仿宋" w:hint="eastAsia"/>
          <w:b/>
          <w:bCs/>
          <w:color w:val="000000"/>
          <w:sz w:val="32"/>
          <w:szCs w:val="32"/>
        </w:rPr>
        <w:t>第三十</w:t>
      </w:r>
      <w:r>
        <w:rPr>
          <w:rFonts w:ascii="仿宋_GB2312;仿宋" w:hAnsi="仿宋_GB2312;仿宋" w:cs="仿宋" w:hint="eastAsia"/>
          <w:b/>
          <w:bCs/>
          <w:color w:val="000000"/>
          <w:sz w:val="32"/>
          <w:szCs w:val="32"/>
          <w:u w:val="none"/>
          <w:shd w:fill="auto" w:val="clear"/>
        </w:rPr>
        <w:t>七</w:t>
      </w:r>
      <w:r>
        <w:rPr>
          <w:rFonts w:ascii="仿宋_GB2312;仿宋" w:hAnsi="仿宋_GB2312;仿宋" w:cs="仿宋" w:hint="eastAsia"/>
          <w:b/>
          <w:bCs/>
          <w:color w:val="000000"/>
          <w:sz w:val="32"/>
          <w:szCs w:val="32"/>
        </w:rPr>
        <w:t xml:space="preserve">条 </w:t>
      </w:r>
      <w:r>
        <w:rPr>
          <w:rFonts w:ascii="仿宋_GB2312;仿宋" w:hAnsi="仿宋_GB2312;仿宋" w:cs="仿宋" w:hint="eastAsia"/>
          <w:bCs/>
          <w:color w:val="000000"/>
          <w:sz w:val="32"/>
          <w:szCs w:val="32"/>
        </w:rPr>
        <w:t>市精神文明建设指导机构根据有关规定为在</w:t>
      </w:r>
      <w:r>
        <w:rPr>
          <w:rFonts w:ascii="仿宋_GB2312;仿宋" w:hAnsi="仿宋_GB2312;仿宋" w:hint="eastAsia"/>
          <w:sz w:val="32"/>
          <w:szCs w:val="32"/>
          <w:u w:val="none"/>
        </w:rPr>
        <w:t>志愿服务信息系统</w:t>
      </w:r>
      <w:r>
        <w:rPr>
          <w:rFonts w:ascii="仿宋_GB2312;仿宋" w:hAnsi="仿宋_GB2312;仿宋" w:cs="仿宋" w:hint="eastAsia"/>
          <w:bCs/>
          <w:color w:val="000000"/>
          <w:sz w:val="32"/>
          <w:szCs w:val="32"/>
        </w:rPr>
        <w:t>注册的志愿者购买人身意外伤害等保险。</w:t>
      </w:r>
    </w:p>
    <w:p>
      <w:pPr>
        <w:pStyle w:val="2"/>
        <w:keepNext w:val="false"/>
        <w:keepLines w:val="false"/>
        <w:pageBreakBefore w:val="false"/>
        <w:kinsoku w:val="true"/>
        <w:overflowPunct w:val="true"/>
        <w:autoSpaceDE w:val="true"/>
        <w:bidi w:val="0"/>
        <w:spacing w:lineRule="exact" w:line="640"/>
        <w:textAlignment w:val="auto"/>
        <w:rPr>
          <w:rFonts w:ascii="仿宋_GB2312;仿宋" w:hAnsi="仿宋_GB2312;仿宋" w:eastAsia="方正仿宋简体;Arial Unicode MS" w:cs="仿宋" w:hint="eastAsia"/>
          <w:bCs/>
          <w:color w:val="000000"/>
          <w:kern w:val="0"/>
          <w:sz w:val="32"/>
          <w:szCs w:val="32"/>
        </w:rPr>
      </w:pPr>
      <w:r>
        <w:rPr>
          <w:rFonts w:ascii="仿宋_GB2312;仿宋" w:hAnsi="仿宋_GB2312;仿宋" w:cs="仿宋" w:hint="eastAsia" w:eastAsia="方正仿宋简体;Arial Unicode MS"/>
          <w:bCs/>
          <w:color w:val="000000"/>
          <w:kern w:val="0"/>
          <w:sz w:val="32"/>
          <w:szCs w:val="32"/>
        </w:rPr>
        <w:t>志愿服务组织根据自身条件和实际需要，为志愿者购买相应的人身意外伤害保险；志愿服务组织安排志愿者参与具有一定风险的志愿服务活动前，应当为志愿者购买相应的人身意外伤害保险。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第三十</w:t>
      </w:r>
      <w:r>
        <w:rPr>
          <w:rFonts w:ascii="仿宋_GB2312;仿宋" w:hAnsi="仿宋_GB2312;仿宋" w:hint="eastAsia"/>
          <w:b/>
          <w:sz w:val="32"/>
          <w:szCs w:val="32"/>
          <w:u w:val="none"/>
          <w:shd w:fill="auto" w:val="clear"/>
        </w:rPr>
        <w:t>八</w:t>
      </w:r>
      <w:r>
        <w:rPr>
          <w:rFonts w:ascii="仿宋_GB2312;仿宋" w:hAnsi="仿宋_GB2312;仿宋" w:hint="eastAsia"/>
          <w:b/>
          <w:sz w:val="32"/>
          <w:szCs w:val="32"/>
          <w:u w:val="none"/>
        </w:rPr>
        <w:t xml:space="preserve">条 </w:t>
      </w:r>
      <w:r>
        <w:rPr>
          <w:rFonts w:ascii="仿宋_GB2312;仿宋" w:hAnsi="仿宋_GB2312;仿宋"/>
          <w:b/>
          <w:sz w:val="32"/>
          <w:szCs w:val="32"/>
          <w:u w:val="none"/>
          <w:lang w:val="en"/>
        </w:rPr>
        <w:t xml:space="preserve"> </w:t>
      </w:r>
      <w:r>
        <w:rPr>
          <w:rFonts w:ascii="仿宋_GB2312;仿宋" w:hAnsi="仿宋_GB2312;仿宋" w:hint="eastAsia"/>
          <w:sz w:val="32"/>
          <w:szCs w:val="32"/>
          <w:u w:val="none"/>
          <w:shd w:fill="auto" w:val="clear"/>
        </w:rPr>
        <w:t>探索实施</w:t>
      </w:r>
      <w:r>
        <w:rPr>
          <w:rFonts w:ascii="仿宋_GB2312;仿宋" w:hAnsi="仿宋_GB2312;仿宋" w:hint="eastAsia"/>
          <w:sz w:val="32"/>
          <w:szCs w:val="32"/>
          <w:u w:val="none"/>
        </w:rPr>
        <w:t>志愿服务时间银行制度</w:t>
      </w:r>
      <w:r>
        <w:rPr>
          <w:rFonts w:ascii="仿宋_GB2312;仿宋" w:hAnsi="仿宋_GB2312;仿宋" w:hint="eastAsia"/>
          <w:sz w:val="32"/>
          <w:szCs w:val="32"/>
          <w:u w:val="none"/>
          <w:shd w:fill="auto" w:val="clear"/>
        </w:rPr>
        <w:t>，</w:t>
      </w:r>
      <w:r>
        <w:rPr>
          <w:rFonts w:ascii="仿宋_GB2312;仿宋" w:hAnsi="仿宋_GB2312;仿宋" w:hint="eastAsia"/>
          <w:sz w:val="32"/>
          <w:szCs w:val="32"/>
          <w:u w:val="none"/>
        </w:rPr>
        <w:t>建立志愿服务时间存取机制。</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第</w:t>
      </w:r>
      <w:r>
        <w:rPr>
          <w:rFonts w:ascii="仿宋_GB2312;仿宋" w:hAnsi="仿宋_GB2312;仿宋" w:hint="eastAsia"/>
          <w:b/>
          <w:sz w:val="32"/>
          <w:szCs w:val="32"/>
          <w:u w:val="none"/>
          <w:shd w:fill="auto" w:val="clear"/>
        </w:rPr>
        <w:t>三</w:t>
      </w:r>
      <w:r>
        <w:rPr>
          <w:rFonts w:ascii="仿宋_GB2312;仿宋" w:hAnsi="仿宋_GB2312;仿宋" w:hint="eastAsia"/>
          <w:b/>
          <w:sz w:val="32"/>
          <w:szCs w:val="32"/>
          <w:u w:val="none"/>
        </w:rPr>
        <w:t xml:space="preserve">十九条 </w:t>
      </w:r>
      <w:r>
        <w:rPr>
          <w:rFonts w:ascii="仿宋_GB2312;仿宋" w:hAnsi="仿宋_GB2312;仿宋"/>
          <w:b/>
          <w:sz w:val="32"/>
          <w:szCs w:val="32"/>
          <w:u w:val="none"/>
          <w:lang w:val="en"/>
        </w:rPr>
        <w:t xml:space="preserve"> </w:t>
      </w:r>
      <w:r>
        <w:rPr>
          <w:rFonts w:ascii="仿宋_GB2312;仿宋" w:hAnsi="仿宋_GB2312;仿宋" w:hint="eastAsia"/>
          <w:sz w:val="32"/>
          <w:szCs w:val="32"/>
          <w:u w:val="none"/>
        </w:rPr>
        <w:t>博物馆、图书馆、体育场馆等公共服务机构和公园、</w:t>
      </w:r>
      <w:r>
        <w:rPr>
          <w:rFonts w:ascii="仿宋_GB2312;仿宋" w:hAnsi="仿宋_GB2312;仿宋" w:hint="eastAsia"/>
          <w:sz w:val="32"/>
          <w:szCs w:val="32"/>
          <w:u w:val="none"/>
          <w:shd w:fill="auto" w:val="clear"/>
        </w:rPr>
        <w:t>景区</w:t>
      </w:r>
      <w:r>
        <w:rPr>
          <w:rFonts w:ascii="仿宋_GB2312;仿宋" w:hAnsi="仿宋_GB2312;仿宋" w:hint="eastAsia"/>
          <w:sz w:val="32"/>
          <w:szCs w:val="32"/>
          <w:u w:val="none"/>
        </w:rPr>
        <w:t>、城市公共交通，可以根据实际情况，对有良好志愿服务记录的志愿者给予优待。</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良好志愿服务记录的认定标准和优待措施由市</w:t>
      </w:r>
      <w:r>
        <w:rPr>
          <w:rFonts w:ascii="仿宋_GB2312;仿宋" w:hAnsi="仿宋_GB2312;仿宋" w:cs="仿宋" w:hint="eastAsia"/>
          <w:bCs/>
          <w:color w:val="000000"/>
          <w:sz w:val="32"/>
          <w:szCs w:val="32"/>
          <w:u w:val="none"/>
        </w:rPr>
        <w:t>精神文明建设指导机构</w:t>
      </w:r>
      <w:r>
        <w:rPr>
          <w:rFonts w:ascii="仿宋_GB2312;仿宋" w:hAnsi="仿宋_GB2312;仿宋" w:hint="eastAsia"/>
          <w:sz w:val="32"/>
          <w:szCs w:val="32"/>
          <w:u w:val="none"/>
        </w:rPr>
        <w:t>会同</w:t>
      </w:r>
      <w:r>
        <w:rPr>
          <w:rFonts w:ascii="仿宋_GB2312;仿宋" w:hAnsi="仿宋_GB2312;仿宋" w:cs="仿宋" w:hint="eastAsia"/>
          <w:bCs/>
          <w:color w:val="000000"/>
          <w:sz w:val="32"/>
          <w:szCs w:val="32"/>
          <w:u w:val="none"/>
        </w:rPr>
        <w:t>市</w:t>
      </w:r>
      <w:r>
        <w:rPr>
          <w:rFonts w:ascii="仿宋_GB2312;仿宋" w:hAnsi="仿宋_GB2312;仿宋" w:hint="eastAsia"/>
          <w:sz w:val="32"/>
          <w:szCs w:val="32"/>
          <w:u w:val="none"/>
        </w:rPr>
        <w:t>民政等有关部门制定。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b/>
          <w:sz w:val="32"/>
          <w:szCs w:val="32"/>
        </w:rPr>
        <w:t>第</w:t>
      </w:r>
      <w:r>
        <w:rPr>
          <w:rFonts w:ascii="仿宋_GB2312;仿宋" w:hAnsi="仿宋_GB2312;仿宋" w:hint="eastAsia"/>
          <w:b/>
          <w:sz w:val="32"/>
          <w:szCs w:val="32"/>
          <w:u w:val="none"/>
        </w:rPr>
        <w:t>四</w:t>
      </w:r>
      <w:r>
        <w:rPr>
          <w:rFonts w:ascii="仿宋_GB2312;仿宋" w:hAnsi="仿宋_GB2312;仿宋" w:hint="eastAsia"/>
          <w:b/>
          <w:sz w:val="32"/>
          <w:szCs w:val="32"/>
        </w:rPr>
        <w:t xml:space="preserve">十条 </w:t>
      </w:r>
      <w:r>
        <w:rPr>
          <w:rFonts w:ascii="仿宋_GB2312;仿宋" w:hAnsi="仿宋_GB2312;仿宋" w:hint="eastAsia"/>
          <w:sz w:val="32"/>
          <w:szCs w:val="32"/>
        </w:rPr>
        <w:t>建立以服务时间和服务质量为主要内容的志愿者星级评价制度。</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u w:val="none"/>
          <w:shd w:fill="auto" w:val="clear"/>
        </w:rPr>
        <w:t>本市</w:t>
      </w:r>
      <w:r>
        <w:rPr>
          <w:rFonts w:ascii="仿宋_GB2312;仿宋" w:hAnsi="仿宋_GB2312;仿宋" w:hint="eastAsia"/>
          <w:sz w:val="32"/>
          <w:szCs w:val="32"/>
        </w:rPr>
        <w:t>有关部门</w:t>
      </w:r>
      <w:r>
        <w:rPr>
          <w:rFonts w:ascii="仿宋_GB2312;仿宋" w:hAnsi="仿宋_GB2312;仿宋" w:hint="eastAsia"/>
          <w:sz w:val="32"/>
          <w:szCs w:val="32"/>
          <w:u w:val="none"/>
        </w:rPr>
        <w:t>应当依照规定</w:t>
      </w:r>
      <w:r>
        <w:rPr>
          <w:rFonts w:ascii="仿宋_GB2312;仿宋" w:hAnsi="仿宋_GB2312;仿宋" w:hint="eastAsia"/>
          <w:sz w:val="32"/>
          <w:szCs w:val="32"/>
        </w:rPr>
        <w:t>将志愿者和志愿服务组织的良好志愿服务记录以及受到的表彰、奖励等信息向市公共信用信息平台归集，给予信用激励。</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b/>
          <w:sz w:val="32"/>
          <w:szCs w:val="32"/>
          <w:u w:val="none"/>
        </w:rPr>
        <w:t>第四</w:t>
      </w:r>
      <w:r>
        <w:rPr>
          <w:rFonts w:ascii="仿宋_GB2312;仿宋" w:hAnsi="仿宋_GB2312;仿宋" w:hint="eastAsia"/>
          <w:b/>
          <w:sz w:val="32"/>
          <w:szCs w:val="32"/>
        </w:rPr>
        <w:t>十</w:t>
      </w:r>
      <w:r>
        <w:rPr>
          <w:rFonts w:ascii="仿宋_GB2312;仿宋" w:hAnsi="仿宋_GB2312;仿宋" w:hint="eastAsia"/>
          <w:b/>
          <w:sz w:val="32"/>
          <w:szCs w:val="32"/>
          <w:u w:val="none"/>
          <w:shd w:fill="auto" w:val="clear"/>
        </w:rPr>
        <w:t>一</w:t>
      </w:r>
      <w:r>
        <w:rPr>
          <w:rFonts w:ascii="仿宋_GB2312;仿宋" w:hAnsi="仿宋_GB2312;仿宋" w:hint="eastAsia"/>
          <w:b/>
          <w:sz w:val="32"/>
          <w:szCs w:val="32"/>
        </w:rPr>
        <w:t xml:space="preserve">条  </w:t>
      </w:r>
      <w:r>
        <w:rPr>
          <w:rFonts w:ascii="仿宋_GB2312;仿宋" w:hAnsi="仿宋_GB2312;仿宋" w:hint="eastAsia"/>
          <w:sz w:val="32"/>
          <w:szCs w:val="32"/>
        </w:rPr>
        <w:t>鼓励商业银行、会计</w:t>
      </w:r>
      <w:r>
        <w:rPr>
          <w:rFonts w:ascii="仿宋_GB2312;仿宋" w:hAnsi="仿宋_GB2312;仿宋" w:hint="eastAsia"/>
          <w:sz w:val="32"/>
          <w:szCs w:val="32"/>
          <w:u w:val="none"/>
        </w:rPr>
        <w:t>师</w:t>
      </w:r>
      <w:r>
        <w:rPr>
          <w:rFonts w:ascii="仿宋_GB2312;仿宋" w:hAnsi="仿宋_GB2312;仿宋" w:hint="eastAsia"/>
          <w:sz w:val="32"/>
          <w:szCs w:val="32"/>
        </w:rPr>
        <w:t>事务所、律师事务所</w:t>
      </w:r>
      <w:r>
        <w:rPr>
          <w:rFonts w:ascii="仿宋_GB2312;仿宋" w:hAnsi="仿宋_GB2312;仿宋" w:hint="eastAsia"/>
          <w:sz w:val="32"/>
          <w:szCs w:val="32"/>
          <w:u w:val="none"/>
        </w:rPr>
        <w:t>、公证机构</w:t>
      </w:r>
      <w:r>
        <w:rPr>
          <w:rFonts w:ascii="仿宋_GB2312;仿宋" w:hAnsi="仿宋_GB2312;仿宋" w:hint="eastAsia"/>
          <w:sz w:val="32"/>
          <w:szCs w:val="32"/>
        </w:rPr>
        <w:t>等为志愿服务组织免费提供资金证明、审计、法律咨询</w:t>
      </w:r>
      <w:r>
        <w:rPr>
          <w:rFonts w:ascii="仿宋_GB2312;仿宋" w:hAnsi="仿宋_GB2312;仿宋" w:hint="eastAsia"/>
          <w:sz w:val="32"/>
          <w:szCs w:val="32"/>
          <w:u w:val="none"/>
        </w:rPr>
        <w:t>、公证</w:t>
      </w:r>
      <w:r>
        <w:rPr>
          <w:rFonts w:ascii="仿宋_GB2312;仿宋" w:hAnsi="仿宋_GB2312;仿宋" w:hint="eastAsia"/>
          <w:sz w:val="32"/>
          <w:szCs w:val="32"/>
        </w:rPr>
        <w:t>等服务。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rPr>
        <w:t>鼓励保险机构设置符合志愿服务特点的保险产品，为志愿者、志愿服务组织提供保险服务。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b/>
          <w:sz w:val="32"/>
          <w:szCs w:val="32"/>
        </w:rPr>
        <w:t>第</w:t>
      </w:r>
      <w:r>
        <w:rPr>
          <w:rFonts w:ascii="仿宋_GB2312;仿宋" w:hAnsi="仿宋_GB2312;仿宋" w:hint="eastAsia"/>
          <w:b/>
          <w:sz w:val="32"/>
          <w:szCs w:val="32"/>
          <w:u w:val="none"/>
        </w:rPr>
        <w:t>四</w:t>
      </w:r>
      <w:r>
        <w:rPr>
          <w:rFonts w:ascii="仿宋_GB2312;仿宋" w:hAnsi="仿宋_GB2312;仿宋" w:hint="eastAsia"/>
          <w:b/>
          <w:sz w:val="32"/>
          <w:szCs w:val="32"/>
        </w:rPr>
        <w:t>十</w:t>
      </w:r>
      <w:r>
        <w:rPr>
          <w:rFonts w:ascii="仿宋_GB2312;仿宋" w:hAnsi="仿宋_GB2312;仿宋" w:hint="eastAsia"/>
          <w:b/>
          <w:sz w:val="32"/>
          <w:szCs w:val="32"/>
          <w:u w:val="none"/>
          <w:shd w:fill="auto" w:val="clear"/>
        </w:rPr>
        <w:t>二</w:t>
      </w:r>
      <w:r>
        <w:rPr>
          <w:rFonts w:ascii="仿宋_GB2312;仿宋" w:hAnsi="仿宋_GB2312;仿宋" w:hint="eastAsia"/>
          <w:b/>
          <w:sz w:val="32"/>
          <w:szCs w:val="32"/>
        </w:rPr>
        <w:t xml:space="preserve">条 </w:t>
      </w:r>
      <w:r>
        <w:rPr>
          <w:rFonts w:ascii="仿宋_GB2312;仿宋" w:hAnsi="仿宋_GB2312;仿宋" w:hint="eastAsia"/>
          <w:sz w:val="32"/>
          <w:szCs w:val="32"/>
        </w:rPr>
        <w:t>鼓励企业和其他组织在同等条件下优先招用有良好志愿服务记录的志愿者。</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rPr>
        <w:t>公务员考录、事业单位招聘可以将志愿服务情况纳入考察内容。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sz w:val="32"/>
          <w:szCs w:val="32"/>
        </w:rPr>
        <w:t>机关事业单位可以将志愿服务情况纳入干部职工年度考核内容。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b/>
          <w:sz w:val="32"/>
          <w:szCs w:val="32"/>
        </w:rPr>
        <w:t>第</w:t>
      </w:r>
      <w:r>
        <w:rPr>
          <w:rFonts w:ascii="仿宋_GB2312;仿宋" w:hAnsi="仿宋_GB2312;仿宋" w:hint="eastAsia"/>
          <w:b/>
          <w:sz w:val="32"/>
          <w:szCs w:val="32"/>
          <w:u w:val="none"/>
        </w:rPr>
        <w:t>四</w:t>
      </w:r>
      <w:r>
        <w:rPr>
          <w:rFonts w:ascii="仿宋_GB2312;仿宋" w:hAnsi="仿宋_GB2312;仿宋" w:hint="eastAsia"/>
          <w:b/>
          <w:sz w:val="32"/>
          <w:szCs w:val="32"/>
        </w:rPr>
        <w:t>十</w:t>
      </w:r>
      <w:r>
        <w:rPr>
          <w:rFonts w:ascii="仿宋_GB2312;仿宋" w:hAnsi="仿宋_GB2312;仿宋" w:hint="eastAsia"/>
          <w:b/>
          <w:sz w:val="32"/>
          <w:szCs w:val="32"/>
          <w:u w:val="none"/>
          <w:shd w:fill="auto" w:val="clear"/>
        </w:rPr>
        <w:t>三</w:t>
      </w:r>
      <w:r>
        <w:rPr>
          <w:rFonts w:ascii="仿宋_GB2312;仿宋" w:hAnsi="仿宋_GB2312;仿宋" w:hint="eastAsia"/>
          <w:b/>
          <w:sz w:val="32"/>
          <w:szCs w:val="32"/>
        </w:rPr>
        <w:t xml:space="preserve">条  </w:t>
      </w:r>
      <w:r>
        <w:rPr>
          <w:rFonts w:ascii="仿宋_GB2312;仿宋" w:hAnsi="仿宋_GB2312;仿宋" w:hint="eastAsia"/>
          <w:sz w:val="32"/>
          <w:szCs w:val="32"/>
        </w:rPr>
        <w:t>民政部门以及其他有关部门、志愿服务组织应当建立信息保密制度，按照规定管理志愿者、志愿服务组织和志愿服务对象等信息，不得泄露个人信息、不得侵害个人隐私。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center"/>
        <w:textAlignment w:val="auto"/>
        <w:rPr>
          <w:rFonts w:ascii="CESI黑体-GB2312;黑体" w:hAnsi="CESI黑体-GB2312;黑体" w:eastAsia="CESI黑体-GB2312;黑体" w:cs="CESI黑体-GB2312;黑体" w:hint="eastAsia"/>
          <w:sz w:val="32"/>
          <w:szCs w:val="32"/>
          <w:u w:val="none"/>
        </w:rPr>
      </w:pPr>
      <w:r>
        <w:rPr>
          <w:rFonts w:ascii="CESI黑体-GB2312;黑体" w:hAnsi="CESI黑体-GB2312;黑体" w:cs="CESI黑体-GB2312;黑体" w:hint="eastAsia" w:eastAsia="CESI黑体-GB2312;黑体"/>
          <w:sz w:val="32"/>
          <w:szCs w:val="32"/>
          <w:u w:val="none"/>
        </w:rPr>
        <w:t>第五章  法律责任</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rPr>
      </w:pPr>
      <w:r>
        <w:rPr>
          <w:rFonts w:ascii="仿宋_GB2312;仿宋" w:hAnsi="仿宋_GB2312;仿宋" w:hint="eastAsia"/>
          <w:b/>
          <w:sz w:val="32"/>
          <w:szCs w:val="32"/>
        </w:rPr>
        <w:t>第</w:t>
      </w:r>
      <w:r>
        <w:rPr>
          <w:rFonts w:ascii="仿宋_GB2312;仿宋" w:hAnsi="仿宋_GB2312;仿宋" w:hint="eastAsia"/>
          <w:b/>
          <w:sz w:val="32"/>
          <w:szCs w:val="32"/>
          <w:u w:val="none"/>
        </w:rPr>
        <w:t>四</w:t>
      </w:r>
      <w:r>
        <w:rPr>
          <w:rFonts w:ascii="仿宋_GB2312;仿宋" w:hAnsi="仿宋_GB2312;仿宋" w:hint="eastAsia"/>
          <w:b/>
          <w:sz w:val="32"/>
          <w:szCs w:val="32"/>
        </w:rPr>
        <w:t>十</w:t>
      </w:r>
      <w:r>
        <w:rPr>
          <w:rFonts w:ascii="仿宋_GB2312;仿宋" w:hAnsi="仿宋_GB2312;仿宋" w:hint="eastAsia"/>
          <w:b/>
          <w:sz w:val="32"/>
          <w:szCs w:val="32"/>
          <w:u w:val="none"/>
          <w:shd w:fill="auto" w:val="clear"/>
        </w:rPr>
        <w:t>四</w:t>
      </w:r>
      <w:r>
        <w:rPr>
          <w:rFonts w:ascii="仿宋_GB2312;仿宋" w:hAnsi="仿宋_GB2312;仿宋" w:hint="eastAsia"/>
          <w:b/>
          <w:sz w:val="32"/>
          <w:szCs w:val="32"/>
        </w:rPr>
        <w:t xml:space="preserve">条 </w:t>
      </w:r>
      <w:r>
        <w:rPr>
          <w:rFonts w:ascii="仿宋_GB2312;仿宋" w:hAnsi="仿宋_GB2312;仿宋" w:hint="eastAsia"/>
          <w:sz w:val="32"/>
          <w:szCs w:val="32"/>
        </w:rPr>
        <w:t xml:space="preserve">任何组织和个人发现志愿服务组织、志愿者有违法、违规行为，可以向民政部门、其他有关部门投诉、举报。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sz w:val="32"/>
          <w:szCs w:val="32"/>
          <w:u w:val="none"/>
        </w:rPr>
        <w:t>民政等有关部门应当畅通投诉举报渠道，向社会公布投诉举报的方式、处理流程和时限，并及时将处理结果告知投诉举报人。</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color w:val="FF0000"/>
          <w:sz w:val="32"/>
          <w:szCs w:val="32"/>
          <w:u w:val="none"/>
        </w:rPr>
      </w:pPr>
      <w:r>
        <w:rPr>
          <w:rFonts w:ascii="仿宋_GB2312;仿宋" w:hAnsi="仿宋_GB2312;仿宋" w:hint="eastAsia"/>
          <w:b/>
          <w:sz w:val="32"/>
          <w:szCs w:val="32"/>
          <w:u w:val="none"/>
        </w:rPr>
        <w:t>第四十</w:t>
      </w:r>
      <w:r>
        <w:rPr>
          <w:rFonts w:ascii="仿宋_GB2312;仿宋" w:hAnsi="仿宋_GB2312;仿宋" w:hint="eastAsia"/>
          <w:b/>
          <w:sz w:val="32"/>
          <w:szCs w:val="32"/>
          <w:u w:val="none"/>
          <w:shd w:fill="auto" w:val="clear"/>
        </w:rPr>
        <w:t>五</w:t>
      </w:r>
      <w:r>
        <w:rPr>
          <w:rFonts w:ascii="仿宋_GB2312;仿宋" w:hAnsi="仿宋_GB2312;仿宋" w:hint="eastAsia"/>
          <w:b/>
          <w:sz w:val="32"/>
          <w:szCs w:val="32"/>
          <w:u w:val="none"/>
        </w:rPr>
        <w:t xml:space="preserve">条  </w:t>
      </w:r>
      <w:r>
        <w:rPr>
          <w:rFonts w:ascii="仿宋_GB2312;仿宋" w:hAnsi="仿宋_GB2312;仿宋" w:hint="eastAsia"/>
          <w:sz w:val="32"/>
          <w:szCs w:val="32"/>
          <w:u w:val="none"/>
        </w:rPr>
        <w:t>违反本条例第十四条第一款第五项、第二十</w:t>
      </w:r>
      <w:r>
        <w:rPr>
          <w:rFonts w:ascii="仿宋_GB2312;仿宋" w:hAnsi="仿宋_GB2312;仿宋" w:hint="eastAsia"/>
          <w:sz w:val="32"/>
          <w:szCs w:val="32"/>
          <w:u w:val="none"/>
          <w:shd w:fill="auto" w:val="clear"/>
        </w:rPr>
        <w:t>四</w:t>
      </w:r>
      <w:r>
        <w:rPr>
          <w:rFonts w:ascii="仿宋_GB2312;仿宋" w:hAnsi="仿宋_GB2312;仿宋" w:hint="eastAsia"/>
          <w:sz w:val="32"/>
          <w:szCs w:val="32"/>
          <w:u w:val="none"/>
        </w:rPr>
        <w:t>条第二款规定，志愿服务组织及其工作人员记录志愿服务、出具志愿服务证明弄虚作假的，由民政部门责令限期改正并予以通报；逾期不改正的，责令限期停止活动。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第四十</w:t>
      </w:r>
      <w:r>
        <w:rPr>
          <w:rFonts w:ascii="仿宋_GB2312;仿宋" w:hAnsi="仿宋_GB2312;仿宋" w:hint="eastAsia"/>
          <w:b/>
          <w:sz w:val="32"/>
          <w:szCs w:val="32"/>
          <w:u w:val="none"/>
          <w:shd w:fill="auto" w:val="clear"/>
        </w:rPr>
        <w:t>六</w:t>
      </w:r>
      <w:r>
        <w:rPr>
          <w:rFonts w:ascii="仿宋_GB2312;仿宋" w:hAnsi="仿宋_GB2312;仿宋" w:hint="eastAsia"/>
          <w:b/>
          <w:sz w:val="32"/>
          <w:szCs w:val="32"/>
          <w:u w:val="none"/>
        </w:rPr>
        <w:t>条</w:t>
      </w:r>
      <w:r>
        <w:rPr>
          <w:rFonts w:ascii="仿宋_GB2312;仿宋" w:hAnsi="仿宋_GB2312;仿宋" w:hint="eastAsia"/>
          <w:sz w:val="32"/>
          <w:szCs w:val="32"/>
          <w:u w:val="none"/>
        </w:rPr>
        <w:t xml:space="preserve"> 恐吓、侮辱、殴打、报复志愿者的，由公安等有关部门依法处理。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hint="eastAsia"/>
          <w:sz w:val="32"/>
          <w:szCs w:val="32"/>
          <w:u w:val="none"/>
        </w:rPr>
      </w:pPr>
      <w:r>
        <w:rPr>
          <w:rFonts w:ascii="仿宋_GB2312;仿宋" w:hAnsi="仿宋_GB2312;仿宋" w:hint="eastAsia"/>
          <w:b/>
          <w:sz w:val="32"/>
          <w:szCs w:val="32"/>
          <w:u w:val="none"/>
        </w:rPr>
        <w:t xml:space="preserve">第四十七条 </w:t>
      </w:r>
      <w:r>
        <w:rPr>
          <w:rFonts w:ascii="仿宋_GB2312;仿宋" w:hAnsi="仿宋_GB2312;仿宋" w:hint="eastAsia"/>
          <w:sz w:val="32"/>
          <w:szCs w:val="32"/>
          <w:u w:val="none"/>
        </w:rPr>
        <w:t>违反本条例规定的其他行为，有关法律、法规已有法律责任规定的，从其规定。</w:t>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黑体" w:hAnsi="黑体" w:eastAsia="黑体" w:hint="eastAsia"/>
          <w:sz w:val="32"/>
          <w:szCs w:val="32"/>
          <w:u w:val="none"/>
        </w:rPr>
      </w:pPr>
      <w:r>
        <w:rPr>
          <w:rFonts w:eastAsia="黑体" w:hint="eastAsia" w:ascii="黑体" w:hAnsi="黑体"/>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w:t>
      </w:r>
      <w:r>
        <w:rPr>
          <w:rFonts w:ascii="CESI黑体-GB2312;黑体" w:hAnsi="CESI黑体-GB2312;黑体" w:cs="CESI黑体-GB2312;黑体" w:hint="eastAsia" w:eastAsia="CESI黑体-GB2312;黑体"/>
          <w:sz w:val="32"/>
          <w:szCs w:val="32"/>
          <w:u w:val="none"/>
        </w:rPr>
        <w:t>六</w:t>
      </w:r>
      <w:r>
        <w:rPr>
          <w:rFonts w:ascii="CESI黑体-GB2312;黑体" w:hAnsi="CESI黑体-GB2312;黑体" w:cs="CESI黑体-GB2312;黑体" w:hint="eastAsia" w:eastAsia="CESI黑体-GB2312;黑体"/>
          <w:sz w:val="32"/>
          <w:szCs w:val="32"/>
        </w:rPr>
        <w:t>章  附  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cs="仿宋" w:hint="eastAsia"/>
          <w:bCs/>
          <w:color w:val="000000"/>
          <w:sz w:val="32"/>
          <w:szCs w:val="32"/>
          <w:u w:val="none"/>
        </w:rPr>
      </w:pPr>
      <w:r>
        <w:rPr>
          <w:rFonts w:ascii="仿宋_GB2312;仿宋" w:hAnsi="仿宋_GB2312;仿宋" w:cs="仿宋" w:hint="eastAsia"/>
          <w:b/>
          <w:bCs/>
          <w:color w:val="000000"/>
          <w:sz w:val="32"/>
          <w:szCs w:val="32"/>
          <w:u w:val="none"/>
        </w:rPr>
        <w:t>第四十</w:t>
      </w:r>
      <w:r>
        <w:rPr>
          <w:rFonts w:ascii="仿宋_GB2312;仿宋" w:hAnsi="仿宋_GB2312;仿宋" w:cs="仿宋" w:hint="eastAsia"/>
          <w:b/>
          <w:bCs/>
          <w:color w:val="000000"/>
          <w:sz w:val="32"/>
          <w:szCs w:val="32"/>
          <w:u w:val="none"/>
          <w:shd w:fill="auto" w:val="clear"/>
        </w:rPr>
        <w:t>八</w:t>
      </w:r>
      <w:r>
        <w:rPr>
          <w:rFonts w:ascii="仿宋_GB2312;仿宋" w:hAnsi="仿宋_GB2312;仿宋" w:cs="仿宋" w:hint="eastAsia"/>
          <w:b/>
          <w:bCs/>
          <w:color w:val="000000"/>
          <w:sz w:val="32"/>
          <w:szCs w:val="32"/>
          <w:u w:val="none"/>
        </w:rPr>
        <w:t xml:space="preserve">条  </w:t>
      </w:r>
      <w:r>
        <w:rPr>
          <w:rFonts w:ascii="仿宋_GB2312;仿宋" w:hAnsi="仿宋_GB2312;仿宋" w:cs="仿宋" w:hint="eastAsia"/>
          <w:bCs/>
          <w:color w:val="000000"/>
          <w:sz w:val="32"/>
          <w:szCs w:val="32"/>
          <w:u w:val="none"/>
        </w:rPr>
        <w:t>本条例自</w:t>
      </w:r>
      <w:r>
        <w:rPr>
          <w:rFonts w:cs="仿宋" w:hint="eastAsia" w:ascii="仿宋_GB2312;仿宋" w:hAnsi="仿宋_GB2312;仿宋"/>
          <w:bCs/>
          <w:color w:val="000000"/>
          <w:sz w:val="32"/>
          <w:szCs w:val="32"/>
          <w:u w:val="none"/>
        </w:rPr>
        <w:t>2021</w:t>
      </w:r>
      <w:r>
        <w:rPr>
          <w:rFonts w:ascii="仿宋_GB2312;仿宋" w:hAnsi="仿宋_GB2312;仿宋" w:cs="仿宋" w:hint="eastAsia"/>
          <w:bCs/>
          <w:color w:val="000000"/>
          <w:sz w:val="32"/>
          <w:szCs w:val="32"/>
          <w:u w:val="none"/>
        </w:rPr>
        <w:t>年</w:t>
      </w:r>
      <w:r>
        <w:rPr>
          <w:rFonts w:cs="仿宋" w:hint="eastAsia" w:ascii="仿宋_GB2312;仿宋" w:hAnsi="仿宋_GB2312;仿宋"/>
          <w:bCs/>
          <w:color w:val="000000"/>
          <w:sz w:val="32"/>
          <w:szCs w:val="32"/>
          <w:u w:val="none"/>
        </w:rPr>
        <w:t>3</w:t>
      </w:r>
      <w:r>
        <w:rPr>
          <w:rFonts w:ascii="仿宋_GB2312;仿宋" w:hAnsi="仿宋_GB2312;仿宋" w:cs="仿宋" w:hint="eastAsia"/>
          <w:bCs/>
          <w:color w:val="000000"/>
          <w:sz w:val="32"/>
          <w:szCs w:val="32"/>
          <w:u w:val="none"/>
        </w:rPr>
        <w:t>月</w:t>
      </w:r>
      <w:r>
        <w:rPr>
          <w:rFonts w:cs="仿宋" w:hint="eastAsia" w:ascii="仿宋_GB2312;仿宋" w:hAnsi="仿宋_GB2312;仿宋"/>
          <w:bCs/>
          <w:color w:val="000000"/>
          <w:sz w:val="32"/>
          <w:szCs w:val="32"/>
          <w:u w:val="none"/>
        </w:rPr>
        <w:t>5</w:t>
      </w:r>
      <w:r>
        <w:rPr>
          <w:rFonts w:ascii="仿宋_GB2312;仿宋" w:hAnsi="仿宋_GB2312;仿宋" w:cs="仿宋" w:hint="eastAsia"/>
          <w:bCs/>
          <w:color w:val="000000"/>
          <w:sz w:val="32"/>
          <w:szCs w:val="32"/>
          <w:u w:val="none"/>
        </w:rPr>
        <w:t>日起施行。</w:t>
      </w:r>
    </w:p>
    <w:p>
      <w:pPr>
        <w:pStyle w:val="Normal"/>
        <w:keepNext w:val="false"/>
        <w:keepLines w:val="false"/>
        <w:pageBreakBefore w:val="false"/>
        <w:kinsoku w:val="true"/>
        <w:overflowPunct w:val="true"/>
        <w:autoSpaceDE w:val="true"/>
        <w:bidi w:val="0"/>
        <w:spacing w:lineRule="exact" w:line="640"/>
        <w:textAlignment w:val="auto"/>
        <w:rPr>
          <w:rFonts w:ascii="CESI仿宋-GB2312;仿宋" w:hAnsi="CESI仿宋-GB2312;仿宋" w:eastAsia="CESI仿宋-GB2312;仿宋" w:cs="CESI仿宋-GB2312;仿宋" w:hint="eastAsia"/>
          <w:bCs/>
          <w:color w:val="000000"/>
          <w:sz w:val="32"/>
          <w:szCs w:val="32"/>
          <w:u w:val="none"/>
        </w:rPr>
      </w:pPr>
      <w:r>
        <w:rPr>
          <w:rFonts w:eastAsia="CESI仿宋-GB2312;仿宋" w:cs="CESI仿宋-GB2312;仿宋" w:hint="eastAsia" w:ascii="CESI仿宋-GB2312;仿宋" w:hAnsi="CESI仿宋-GB2312;仿宋"/>
          <w:bCs/>
          <w:color w:val="000000"/>
          <w:sz w:val="32"/>
          <w:szCs w:val="32"/>
          <w:u w:val="none"/>
        </w:rPr>
      </w:r>
    </w:p>
    <w:p>
      <w:pPr>
        <w:pStyle w:val="2"/>
        <w:keepNext w:val="false"/>
        <w:keepLines w:val="false"/>
        <w:pageBreakBefore w:val="false"/>
        <w:widowControl w:val="false"/>
        <w:kinsoku w:val="true"/>
        <w:overflowPunct w:val="true"/>
        <w:autoSpaceDE w:val="true"/>
        <w:bidi w:val="0"/>
        <w:snapToGrid w:val="true"/>
        <w:spacing w:lineRule="auto" w:line="240"/>
        <w:ind w:firstLineChars="0" w:firstLine="0" w:endChars="-47"/>
        <w:textAlignment w:val="auto"/>
        <w:rPr>
          <w:rFonts w:ascii="CESI仿宋-GB2312;仿宋" w:hAnsi="CESI仿宋-GB2312;仿宋" w:eastAsia="CESI仿宋-GB2312;仿宋" w:cs="CESI仿宋-GB2312;仿宋"/>
          <w:sz w:val="32"/>
          <w:szCs w:val="32"/>
          <w:u w:val="none"/>
        </w:rPr>
      </w:pPr>
      <w:r>
        <w:rPr>
          <w:rFonts w:eastAsia="CESI仿宋-GB2312;仿宋" w:cs="CESI仿宋-GB2312;仿宋" w:ascii="CESI仿宋-GB2312;仿宋" w:hAnsi="CESI仿宋-GB2312;仿宋"/>
          <w:sz w:val="32"/>
          <w:szCs w:val="32"/>
          <w:u w:val="none"/>
        </w:rPr>
      </w:r>
    </w:p>
    <w:p>
      <w:pPr>
        <w:pStyle w:val="Normal"/>
        <w:snapToGrid w:val="false"/>
        <w:spacing w:lineRule="exact" w:line="20"/>
        <w:ind w:firstLineChars="200" w:startChars="0" w:start="0" w:endChars="0" w:end="0"/>
        <w:rPr>
          <w:rFonts w:ascii="Times New Roman" w:hAnsi="Times New Roman" w:eastAsia="仿宋_GB2312;仿宋" w:cs="Times New Roman" w:hint="eastAsia"/>
          <w:bCs/>
          <w:color w:val="000000"/>
          <w:sz w:val="32"/>
          <w:szCs w:val="32"/>
          <w:u w:val="none"/>
          <w:lang w:val="en-US" w:eastAsia="en-US"/>
        </w:rPr>
      </w:pPr>
      <w:r>
        <w:rPr>
          <w:rFonts w:eastAsia="仿宋_GB2312;仿宋" w:cs="Times New Roman" w:hint="eastAsia" w:ascii="Times New Roman" w:hAnsi="Times New Roman"/>
          <w:bCs/>
          <w:color w:val="000000"/>
          <w:sz w:val="32"/>
          <w:szCs w:val="32"/>
          <w:u w:val="none"/>
          <w:lang w:val="en-US" w:eastAsia="en-US"/>
        </w:rPr>
        <mc:AlternateContent>
          <mc:Choice Requires="wps">
            <w:drawing>
              <wp:anchor distT="0" distB="0" distL="114935" distR="114935" simplePos="0" relativeHeight="16" behindDoc="0" locked="0" layoutInCell="1" allowOverlap="1">
                <wp:simplePos x="0" y="0"/>
                <wp:positionH relativeFrom="column">
                  <wp:posOffset>-697230</wp:posOffset>
                </wp:positionH>
                <wp:positionV relativeFrom="paragraph">
                  <wp:posOffset>6352540</wp:posOffset>
                </wp:positionV>
                <wp:extent cx="1010285" cy="386715"/>
                <wp:effectExtent l="0" t="0" r="0" b="0"/>
                <wp:wrapNone/>
                <wp:docPr id="1" name=""/>
                <a:graphic xmlns:a="http://schemas.openxmlformats.org/drawingml/2006/main">
                  <a:graphicData uri="http://schemas.microsoft.com/office/word/2010/wordprocessingShape">
                    <wps:wsp>
                      <wps:cNvSpPr txBox="1"/>
                      <wps:spPr>
                        <a:xfrm rot="16200000">
                          <a:off x="0" y="0"/>
                          <a:ext cx="1010160" cy="386640"/>
                        </a:xfrm>
                        <a:prstGeom prst="rect">
                          <a:avLst/>
                        </a:prstGeom>
                        <a:noFill/>
                        <a:ln w="0">
                          <a:noFill/>
                        </a:ln>
                      </wps:spPr>
                      <wps:txbx>
                        <w:txbxContent>
                          <w:p>
                            <w:pPr>
                              <w:overflowPunct w:val="false"/>
                              <w:bidi w:val="0"/>
                              <w:spacing w:lineRule="exact" w:line="570"/>
                              <w:jc w:val="both"/>
                              <w:rPr/>
                            </w:pPr>
                            <w:r>
                              <w:rPr>
                                <w:rFonts w:ascii="Times New Roman" w:hAnsi="Times New Roman" w:eastAsia="黑体" w:cs="Times New Roman" w:hint="eastAsia"/>
                                <w:bCs/>
                                <w:color w:val="000000"/>
                                <w:kern w:val="2"/>
                                <w:sz w:val="32"/>
                                <w:szCs w:val="32"/>
                                <w:lang w:bidi="ar-SA"/>
                              </w:rPr>
                              <w:t>附件</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54.9pt;margin-top:500.2pt;width:79.5pt;height:30.4pt;mso-wrap-style:square;v-text-anchor:top;rotation:270" type="_x0000_t202">
                <v:textbox style="mso-layout-flow-alt:bottom-to-top">
                  <w:txbxContent>
                    <w:p>
                      <w:pPr>
                        <w:overflowPunct w:val="false"/>
                        <w:bidi w:val="0"/>
                        <w:spacing w:lineRule="exact" w:line="570"/>
                        <w:jc w:val="both"/>
                        <w:rPr/>
                      </w:pPr>
                      <w:r>
                        <w:rPr>
                          <w:rFonts w:ascii="Times New Roman" w:hAnsi="Times New Roman" w:eastAsia="黑体" w:cs="Times New Roman" w:hint="eastAsia"/>
                          <w:bCs/>
                          <w:color w:val="000000"/>
                          <w:kern w:val="2"/>
                          <w:sz w:val="32"/>
                          <w:szCs w:val="32"/>
                          <w:lang w:bidi="ar-SA"/>
                        </w:rPr>
                        <w:t>附件</w:t>
                      </w:r>
                    </w:p>
                  </w:txbxContent>
                </v:textbox>
                <v:fill o:detectmouseclick="t" on="false"/>
                <v:stroke color="#3465a4" joinstyle="round" endcap="flat"/>
                <w10:wrap type="none"/>
              </v:shape>
            </w:pict>
          </mc:Fallback>
        </mc:AlternateContent>
      </w:r>
    </w:p>
    <w:sectPr>
      <w:footerReference w:type="even" r:id="rId2"/>
      <w:footerReference w:type="default" r:id="rId3"/>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等线">
    <w:altName w:val="Arial Unicode MS"/>
    <w:charset w:val="00" w:characterSet="windows-1252"/>
    <w:family w:val="auto"/>
    <w:pitch w:val="default"/>
  </w:font>
  <w:font w:name="Tahoma">
    <w:charset w:val="00" w:characterSet="windows-1252"/>
    <w:family w:val="auto"/>
    <w:pitch w:val="default"/>
  </w:font>
  <w:font w:name="仿宋_GB2312">
    <w:altName w:val="仿宋"/>
    <w:charset w:val="86"/>
    <w:family w:val="modern"/>
    <w:pitch w:val="default"/>
  </w:font>
  <w:font w:name="CESI黑体-GB2312">
    <w:altName w:val="黑体"/>
    <w:charset w:val="86"/>
    <w:family w:val="auto"/>
    <w:pitch w:val="default"/>
  </w:font>
  <w:font w:name="黑体">
    <w:charset w:val="86"/>
    <w:family w:val="auto"/>
    <w:pitch w:val="default"/>
  </w:font>
  <w:font w:name="CESI仿宋-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rightMargin">
                <wp:posOffset>-1153795</wp:posOffset>
              </wp:positionH>
              <wp:positionV relativeFrom="paragraph">
                <wp:posOffset>3810</wp:posOffset>
              </wp:positionV>
              <wp:extent cx="1153795" cy="302260"/>
              <wp:effectExtent l="0" t="0" r="0" b="0"/>
              <wp:wrapSquare wrapText="bothSides"/>
              <wp:docPr id="2" name="Frame2"/>
              <a:graphic xmlns:a="http://schemas.openxmlformats.org/drawingml/2006/main">
                <a:graphicData uri="http://schemas.microsoft.com/office/word/2010/wordprocessingShape">
                  <wps:wsp>
                    <wps:cNvSpPr txBox="1"/>
                    <wps:spPr>
                      <a:xfrm>
                        <a:off x="0" y="0"/>
                        <a:ext cx="115379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14</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85pt;height:23.8pt;mso-wrap-distance-left:0pt;mso-wrap-distance-right:0pt;mso-wrap-distance-top:0pt;mso-wrap-distance-bottom:0pt;margin-top:0.3pt;mso-position-vertical-relative:text;margin-left:-90.85pt;mso-position-horizontal-relative:text">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14</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page">
                <wp:posOffset>5412740</wp:posOffset>
              </wp:positionH>
              <wp:positionV relativeFrom="paragraph">
                <wp:posOffset>3810</wp:posOffset>
              </wp:positionV>
              <wp:extent cx="1162685" cy="302260"/>
              <wp:effectExtent l="0" t="0" r="0" b="0"/>
              <wp:wrapSquare wrapText="bothSides"/>
              <wp:docPr id="3" name="Frame1"/>
              <a:graphic xmlns:a="http://schemas.openxmlformats.org/drawingml/2006/main">
                <a:graphicData uri="http://schemas.microsoft.com/office/word/2010/wordprocessingShape">
                  <wps:wsp>
                    <wps:cNvSpPr txBox="1"/>
                    <wps:spPr>
                      <a:xfrm>
                        <a:off x="0" y="0"/>
                        <a:ext cx="116268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13</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1.55pt;height:23.8pt;mso-wrap-distance-left:0pt;mso-wrap-distance-right:0pt;mso-wrap-distance-top:0pt;mso-wrap-distance-bottom:0pt;margin-top:0.3pt;mso-position-vertical-relative:text;margin-left:426.2pt;mso-position-horizontal-relative:page">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13</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75"/>
  <w:defaultTabStop w:val="70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qFormat/>
    <w:pPr>
      <w:widowControl w:val="false"/>
      <w:bidi w:val="0"/>
      <w:spacing w:lineRule="exact" w:line="600"/>
      <w:ind w:firstLineChars="200" w:startChars="0" w:start="0" w:endChars="-47"/>
    </w:pPr>
    <w:rPr>
      <w:rFonts w:ascii="Calibri" w:hAnsi="Calibri" w:eastAsia="宋体" w:cs="Times New Roman"/>
      <w:bCs/>
      <w:color w:val="auto"/>
      <w:kern w:val="2"/>
      <w:sz w:val="32"/>
      <w:szCs w:val="28"/>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style>
  <w:style w:type="paragraph" w:styleId="21">
    <w:name w:val="正文文本 2"/>
    <w:basedOn w:val="Normal"/>
    <w:qFormat/>
    <w:pPr>
      <w:snapToGrid w:val="false"/>
      <w:jc w:val="center"/>
    </w:pPr>
    <w:rPr>
      <w:rFonts w:ascii="Times New Roman" w:hAnsi="Times New Roman" w:eastAsia="方正大标宋简体;Arial Unicode MS" w:cs="Times New Roman"/>
      <w:color w:val="000000"/>
      <w:kern w:val="2"/>
      <w:sz w:val="36"/>
      <w:szCs w:val="20"/>
    </w:rPr>
  </w:style>
  <w:style w:type="paragraph" w:styleId="CharChar1">
    <w:name w:val="Char Char1"/>
    <w:basedOn w:val="Normal"/>
    <w:qFormat/>
    <w:pPr/>
    <w:rPr/>
  </w:style>
  <w:style w:type="paragraph" w:styleId="msonormalcxsplast">
    <w:name w:val="msonormalcxsplast"/>
    <w:qFormat/>
    <w:pPr>
      <w:widowControl/>
      <w:bidi w:val="0"/>
      <w:spacing w:before="280" w:after="280"/>
    </w:pPr>
    <w:rPr>
      <w:rFonts w:ascii="宋体" w:hAnsi="宋体" w:eastAsia="宋体" w:cs="宋体"/>
      <w:color w:val="auto"/>
      <w:sz w:val="24"/>
      <w:szCs w:val="24"/>
      <w:lang w:bidi="ar-SA" w:val="en-US" w:eastAsia="zh-CN"/>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msonormalcxspmiddle">
    <w:name w:val="msonormalcxspmiddle"/>
    <w:qFormat/>
    <w:pPr>
      <w:widowControl/>
      <w:bidi w:val="0"/>
      <w:spacing w:before="280" w:after="280"/>
    </w:pPr>
    <w:rPr>
      <w:rFonts w:ascii="宋体" w:hAnsi="宋体" w:eastAsia="宋体" w:cs="宋体"/>
      <w:color w:val="auto"/>
      <w:sz w:val="24"/>
      <w:szCs w:val="24"/>
      <w:lang w:bidi="ar-SA" w:val="en-US" w:eastAsia="zh-CN"/>
    </w:rPr>
  </w:style>
  <w:style w:type="paragraph" w:styleId="defaultcxsplast">
    <w:name w:val="defaultcxsplast"/>
    <w:qFormat/>
    <w:pPr>
      <w:widowControl/>
      <w:bidi w:val="0"/>
      <w:spacing w:before="280" w:after="280"/>
      <w:jc w:val="start"/>
    </w:pPr>
    <w:rPr>
      <w:rFonts w:ascii="宋体" w:hAnsi="宋体" w:eastAsia="宋体" w:cs="宋体"/>
      <w:color w:val="auto"/>
      <w:kern w:val="0"/>
      <w:sz w:val="24"/>
      <w:szCs w:val="32"/>
      <w:lang w:bidi="ar-SA" w:val="en-US" w:eastAsia="zh-CN"/>
    </w:rPr>
  </w:style>
  <w:style w:type="paragraph" w:styleId="defaultcxspmiddle">
    <w:name w:val="defaultcxspmiddle"/>
    <w:qFormat/>
    <w:pPr>
      <w:widowControl/>
      <w:bidi w:val="0"/>
      <w:spacing w:before="280" w:after="280"/>
      <w:jc w:val="start"/>
    </w:pPr>
    <w:rPr>
      <w:rFonts w:ascii="宋体" w:hAnsi="宋体" w:eastAsia="宋体" w:cs="宋体"/>
      <w:color w:val="auto"/>
      <w:kern w:val="0"/>
      <w:sz w:val="24"/>
      <w:szCs w:val="32"/>
      <w:lang w:bidi="ar-SA" w:val="en-US" w:eastAsia="zh-CN"/>
    </w:rPr>
  </w:style>
  <w:style w:type="paragraph" w:styleId="Default">
    <w:name w:val="Default"/>
    <w:qFormat/>
    <w:pPr>
      <w:widowControl w:val="false"/>
      <w:autoSpaceDE w:val="false"/>
      <w:bidi w:val="0"/>
    </w:pPr>
    <w:rPr>
      <w:rFonts w:ascii="等线;Arial Unicode MS" w:hAnsi="等线;Arial Unicode MS" w:eastAsia="等线;Arial Unicode MS" w:cs="等线;Arial Unicode MS"/>
      <w:color w:val="000000"/>
      <w:sz w:val="24"/>
      <w:szCs w:val="24"/>
      <w:lang w:bidi="ar-SA" w:val="en-US" w:eastAsia="zh-CN"/>
    </w:rPr>
  </w:style>
  <w:style w:type="paragraph" w:styleId="Style17">
    <w:name w:val="_Style 1"/>
    <w:basedOn w:val="Normal"/>
    <w:qFormat/>
    <w:pPr>
      <w:widowControl/>
      <w:ind w:firstLineChars="200" w:startChars="0" w:start="0" w:endChars="0" w:end="0"/>
      <w:jc w:val="start"/>
    </w:pPr>
    <w:rPr>
      <w:kern w:val="0"/>
      <w:sz w:val="24"/>
      <w:szCs w:val="24"/>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Style18">
    <w:name w:val="列表段落"/>
    <w:next w:val="Style16"/>
    <w:qFormat/>
    <w:pPr>
      <w:widowControl/>
      <w:bidi w:val="0"/>
      <w:ind w:firstLineChars="200" w:startChars="0" w:start="0" w:endChars="0" w:end="0"/>
    </w:pPr>
    <w:rPr>
      <w:rFonts w:ascii="Times New Roman" w:hAnsi="Times New Roman" w:eastAsia="宋体" w:cs="Times New Roman"/>
      <w:color w:val="auto"/>
      <w:sz w:val="24"/>
      <w:szCs w:val="24"/>
      <w:lang w:bidi="ar-SA" w:val="en-US" w:eastAsia="zh-CN"/>
    </w:rPr>
  </w:style>
  <w:style w:type="paragraph" w:styleId="Style19">
    <w:name w:val="列出段落"/>
    <w:basedOn w:val="Normal"/>
    <w:qFormat/>
    <w:pPr>
      <w:widowControl/>
      <w:snapToGrid w:val="false"/>
      <w:spacing w:before="0" w:after="200"/>
      <w:ind w:firstLineChars="200" w:startChars="0" w:start="0" w:endChars="0" w:end="0"/>
      <w:jc w:val="start"/>
    </w:pPr>
    <w:rPr>
      <w:rFonts w:ascii="Tahoma" w:hAnsi="Tahoma" w:cs="Tahoma"/>
      <w:kern w:val="0"/>
      <w:sz w:val="32"/>
      <w:szCs w:val="32"/>
    </w:rPr>
  </w:style>
  <w:style w:type="paragraph" w:styleId="p0">
    <w:name w:val="p0"/>
    <w:basedOn w:val="Normal"/>
    <w:qFormat/>
    <w:pPr>
      <w:widowControl/>
    </w:pPr>
    <w:rPr>
      <w:rFonts w:ascii="Times New Roman" w:hAnsi="Times New Roman" w:eastAsia="宋体" w:cs="Times New Roman"/>
      <w:color w:val="000000"/>
    </w:rPr>
  </w:style>
  <w:style w:type="paragraph" w:styleId="CharCharCharCharCharChar">
    <w:name w:val=" Char Char Char Char Char Char"/>
    <w:basedOn w:val="Normal"/>
    <w:qFormat/>
    <w:pPr>
      <w:widowControl/>
      <w:spacing w:lineRule="exact" w:line="240" w:before="0" w:after="160"/>
      <w:jc w:val="start"/>
    </w:pPr>
    <w:rPr/>
  </w:style>
  <w:style w:type="paragraph" w:styleId="11">
    <w:name w:val="列表段落1"/>
    <w:basedOn w:val="Normal"/>
    <w:qFormat/>
    <w:pPr>
      <w:ind w:firstLineChars="200" w:startChars="0" w:start="0" w:endChars="0" w:end="0"/>
    </w:pPr>
    <w:rPr>
      <w:rFonts w:ascii="Calibri" w:hAnsi="Calibri" w:eastAsia="宋体" w:cs="Calibri"/>
    </w:rPr>
  </w:style>
  <w:style w:type="paragraph" w:styleId="Char">
    <w:name w:val="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2019-05-03T16:58:00Z</dcterms:created>
  <dc:creator>周福益</dc:creator>
  <dc:description/>
  <dc:language>en-US</dc:language>
  <cp:lastModifiedBy>dell</cp:lastModifiedBy>
  <cp:lastPrinted>2020-12-25T18:11:00Z</cp:lastPrinted>
  <dcterms:modified xsi:type="dcterms:W3CDTF">2021-01-12T16:01:53Z</dcterms:modified>
  <cp:revision>286</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