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50"/>
        <w:jc w:val="center"/>
        <w:rPr>
          <w:rFonts w:ascii="方正小标宋简体;黑体" w:hAnsi="方正小标宋简体;黑体" w:eastAsia="方正小标宋简体;黑体" w:cs="宋体"/>
          <w:sz w:val="44"/>
          <w:szCs w:val="44"/>
        </w:rPr>
      </w:pPr>
      <w:r>
        <w:rPr>
          <w:rFonts w:ascii="方正小标宋简体;黑体" w:hAnsi="方正小标宋简体;黑体" w:cs="宋体" w:hint="eastAsia" w:eastAsia="方正小标宋简体;黑体"/>
          <w:sz w:val="44"/>
          <w:szCs w:val="44"/>
        </w:rPr>
        <w:t>北京市大气污染防治条例</w:t>
      </w:r>
    </w:p>
    <w:p>
      <w:pPr>
        <w:pStyle w:val="Normal"/>
        <w:overflowPunct w:val="false"/>
        <w:spacing w:lineRule="exact" w:line="550"/>
        <w:ind w:firstLineChars="200" w:startChars="200" w:endChars="200"/>
        <w:rPr>
          <w:rFonts w:eastAsia="楷体_GB2312;楷体"/>
          <w:bCs/>
          <w:spacing w:val="-6"/>
          <w:sz w:val="32"/>
          <w:szCs w:val="32"/>
          <w:lang w:bidi="he-IL"/>
        </w:rPr>
      </w:pPr>
      <w:r>
        <w:rPr>
          <w:rFonts w:cs="楷体_GB2312;楷体" w:eastAsia="楷体_GB2312;楷体"/>
          <w:bCs/>
          <w:spacing w:val="-6"/>
          <w:sz w:val="32"/>
          <w:szCs w:val="32"/>
          <w:lang w:bidi="he-IL"/>
        </w:rPr>
        <w:t>（</w:t>
      </w:r>
      <w:r>
        <w:rPr>
          <w:rFonts w:eastAsia="楷体_GB2312;楷体"/>
          <w:bCs/>
          <w:spacing w:val="-6"/>
          <w:sz w:val="32"/>
          <w:szCs w:val="32"/>
          <w:lang w:bidi="he-IL"/>
        </w:rPr>
        <w:t>2014</w:t>
      </w:r>
      <w:r>
        <w:rPr>
          <w:rFonts w:cs="楷体_GB2312;楷体" w:eastAsia="楷体_GB2312;楷体"/>
          <w:bCs/>
          <w:spacing w:val="-6"/>
          <w:sz w:val="32"/>
          <w:szCs w:val="32"/>
          <w:lang w:bidi="he-IL"/>
        </w:rPr>
        <w:t>年</w:t>
      </w:r>
      <w:r>
        <w:rPr>
          <w:rFonts w:eastAsia="楷体_GB2312;楷体"/>
          <w:bCs/>
          <w:spacing w:val="-6"/>
          <w:sz w:val="32"/>
          <w:szCs w:val="32"/>
          <w:lang w:bidi="he-IL"/>
        </w:rPr>
        <w:t>1</w:t>
      </w:r>
      <w:r>
        <w:rPr>
          <w:rFonts w:cs="楷体_GB2312;楷体" w:eastAsia="楷体_GB2312;楷体"/>
          <w:bCs/>
          <w:spacing w:val="-6"/>
          <w:sz w:val="32"/>
          <w:szCs w:val="32"/>
          <w:lang w:bidi="he-IL"/>
        </w:rPr>
        <w:t>月</w:t>
      </w:r>
      <w:r>
        <w:rPr>
          <w:rFonts w:eastAsia="楷体_GB2312;楷体"/>
          <w:bCs/>
          <w:spacing w:val="-6"/>
          <w:sz w:val="32"/>
          <w:szCs w:val="32"/>
          <w:lang w:bidi="he-IL"/>
        </w:rPr>
        <w:t>22</w:t>
      </w:r>
      <w:r>
        <w:rPr>
          <w:rFonts w:cs="楷体_GB2312;楷体" w:eastAsia="楷体_GB2312;楷体"/>
          <w:bCs/>
          <w:spacing w:val="-6"/>
          <w:sz w:val="32"/>
          <w:szCs w:val="32"/>
          <w:lang w:bidi="he-IL"/>
        </w:rPr>
        <w:t>日北京市第十四届人民代表大会第二次会议通过</w:t>
      </w:r>
      <w:r>
        <w:rPr>
          <w:rFonts w:hint="eastAsia" w:eastAsia="楷体_GB2312;楷体"/>
          <w:bCs/>
          <w:spacing w:val="-6"/>
          <w:sz w:val="32"/>
          <w:szCs w:val="32"/>
          <w:lang w:bidi="he-IL"/>
        </w:rPr>
        <w:t>　</w:t>
      </w:r>
      <w:r>
        <w:rPr>
          <w:rFonts w:cs="楷体_GB2312;楷体" w:eastAsia="楷体_GB2312;楷体"/>
          <w:bCs/>
          <w:spacing w:val="-6"/>
          <w:sz w:val="32"/>
          <w:szCs w:val="32"/>
          <w:lang w:bidi="he-IL"/>
        </w:rPr>
        <w:t>根据</w:t>
      </w:r>
      <w:r>
        <w:rPr>
          <w:rFonts w:eastAsia="楷体_GB2312;楷体"/>
          <w:bCs/>
          <w:spacing w:val="-6"/>
          <w:sz w:val="32"/>
          <w:szCs w:val="32"/>
          <w:lang w:bidi="he-IL"/>
        </w:rPr>
        <w:t>2018</w:t>
      </w:r>
      <w:r>
        <w:rPr>
          <w:rFonts w:cs="楷体_GB2312;楷体" w:eastAsia="楷体_GB2312;楷体"/>
          <w:bCs/>
          <w:spacing w:val="-6"/>
          <w:sz w:val="32"/>
          <w:szCs w:val="32"/>
          <w:lang w:bidi="he-IL"/>
        </w:rPr>
        <w:t>年</w:t>
      </w:r>
      <w:r>
        <w:rPr>
          <w:rFonts w:eastAsia="楷体_GB2312;楷体"/>
          <w:bCs/>
          <w:spacing w:val="-6"/>
          <w:sz w:val="32"/>
          <w:szCs w:val="32"/>
          <w:lang w:bidi="he-IL"/>
        </w:rPr>
        <w:t>3</w:t>
      </w:r>
      <w:r>
        <w:rPr>
          <w:rFonts w:cs="楷体_GB2312;楷体" w:eastAsia="楷体_GB2312;楷体"/>
          <w:bCs/>
          <w:spacing w:val="-6"/>
          <w:sz w:val="32"/>
          <w:szCs w:val="32"/>
          <w:lang w:bidi="he-IL"/>
        </w:rPr>
        <w:t>月</w:t>
      </w:r>
      <w:r>
        <w:rPr>
          <w:rFonts w:eastAsia="楷体_GB2312;楷体"/>
          <w:bCs/>
          <w:spacing w:val="-6"/>
          <w:sz w:val="32"/>
          <w:szCs w:val="32"/>
          <w:lang w:bidi="he-IL"/>
        </w:rPr>
        <w:t>30</w:t>
      </w:r>
      <w:r>
        <w:rPr>
          <w:rFonts w:cs="楷体_GB2312;楷体" w:eastAsia="楷体_GB2312;楷体"/>
          <w:bCs/>
          <w:spacing w:val="-6"/>
          <w:sz w:val="32"/>
          <w:szCs w:val="32"/>
          <w:lang w:bidi="he-IL"/>
        </w:rPr>
        <w:t>日北京市第十五届人民代表大会常务委员会第三次会议通过的《关于修改</w:t>
      </w:r>
      <w:r>
        <w:rPr>
          <w:rFonts w:ascii="楷体_GB2312;楷体" w:hAnsi="楷体_GB2312;楷体" w:hint="eastAsia" w:eastAsia="楷体_GB2312;楷体"/>
          <w:bCs/>
          <w:spacing w:val="-6"/>
          <w:sz w:val="32"/>
          <w:szCs w:val="32"/>
          <w:lang w:bidi="he-IL"/>
        </w:rPr>
        <w:t>〈</w:t>
      </w:r>
      <w:r>
        <w:rPr>
          <w:rFonts w:cs="楷体_GB2312;楷体" w:eastAsia="楷体_GB2312;楷体"/>
          <w:bCs/>
          <w:spacing w:val="-6"/>
          <w:sz w:val="32"/>
          <w:szCs w:val="32"/>
          <w:lang w:bidi="he-IL"/>
        </w:rPr>
        <w:t>北</w:t>
      </w:r>
      <w:r>
        <w:rPr>
          <w:rFonts w:cs="楷体_GB2312;楷体" w:eastAsia="楷体_GB2312;楷体"/>
          <w:bCs/>
          <w:spacing w:val="-14"/>
          <w:sz w:val="32"/>
          <w:szCs w:val="32"/>
          <w:lang w:bidi="he-IL"/>
        </w:rPr>
        <w:t>京市大气污染防治条例</w:t>
      </w:r>
      <w:r>
        <w:rPr>
          <w:rFonts w:ascii="楷体_GB2312;楷体" w:hAnsi="楷体_GB2312;楷体" w:hint="eastAsia" w:eastAsia="楷体_GB2312;楷体"/>
          <w:bCs/>
          <w:spacing w:val="-14"/>
          <w:sz w:val="32"/>
          <w:szCs w:val="32"/>
          <w:lang w:bidi="he-IL"/>
        </w:rPr>
        <w:t>〉</w:t>
      </w:r>
      <w:r>
        <w:rPr>
          <w:rFonts w:cs="楷体_GB2312;楷体" w:eastAsia="楷体_GB2312;楷体"/>
          <w:bCs/>
          <w:spacing w:val="-14"/>
          <w:sz w:val="32"/>
          <w:szCs w:val="32"/>
          <w:lang w:bidi="he-IL"/>
        </w:rPr>
        <w:t>等七部地方性法规的决定》修正）</w:t>
      </w:r>
    </w:p>
    <w:p>
      <w:pPr>
        <w:pStyle w:val="Normal"/>
        <w:overflowPunct w:val="false"/>
        <w:spacing w:lineRule="exact" w:line="550"/>
        <w:ind w:firstLineChars="200" w:startChars="0" w:start="0" w:endChars="0" w:end="0"/>
        <w:rPr>
          <w:rFonts w:ascii="仿宋_GB2312;仿宋" w:hAnsi="仿宋_GB2312;仿宋" w:eastAsia="仿宋_GB2312;仿宋"/>
          <w:bCs/>
          <w:spacing w:val="-6"/>
          <w:sz w:val="32"/>
          <w:szCs w:val="32"/>
          <w:lang w:bidi="he-IL"/>
        </w:rPr>
      </w:pPr>
      <w:r>
        <w:rPr>
          <w:rFonts w:eastAsia="仿宋_GB2312;仿宋" w:ascii="仿宋_GB2312;仿宋" w:hAnsi="仿宋_GB2312;仿宋"/>
          <w:bCs/>
          <w:spacing w:val="-6"/>
          <w:sz w:val="32"/>
          <w:szCs w:val="32"/>
          <w:lang w:bidi="he-IL"/>
        </w:rPr>
      </w:r>
    </w:p>
    <w:p>
      <w:pPr>
        <w:pStyle w:val="Normal"/>
        <w:overflowPunct w:val="false"/>
        <w:spacing w:lineRule="exact" w:line="550"/>
        <w:jc w:val="center"/>
        <w:rPr>
          <w:rFonts w:ascii="黑体" w:hAnsi="黑体" w:eastAsia="黑体" w:cs="黑体"/>
          <w:sz w:val="32"/>
          <w:szCs w:val="32"/>
        </w:rPr>
      </w:pPr>
      <w:r>
        <w:rPr>
          <w:rFonts w:ascii="黑体" w:hAnsi="黑体" w:cs="黑体" w:hint="eastAsia" w:eastAsia="黑体"/>
          <w:sz w:val="32"/>
          <w:szCs w:val="32"/>
        </w:rPr>
        <w:t>目　　　录</w:t>
      </w:r>
    </w:p>
    <w:p>
      <w:pPr>
        <w:pStyle w:val="Normal"/>
        <w:overflowPunct w:val="false"/>
        <w:spacing w:lineRule="exact" w:line="550"/>
        <w:ind w:firstLineChars="200" w:startChars="0" w:start="0" w:endChars="0" w:end="0"/>
        <w:rPr>
          <w:rFonts w:ascii="仿宋_GB2312;仿宋" w:hAnsi="仿宋_GB2312;仿宋" w:eastAsia="仿宋_GB2312;仿宋" w:cs="黑体"/>
          <w:sz w:val="32"/>
          <w:szCs w:val="32"/>
        </w:rPr>
      </w:pPr>
      <w:r>
        <w:rPr>
          <w:rFonts w:eastAsia="仿宋_GB2312;仿宋" w:cs="黑体" w:ascii="仿宋_GB2312;仿宋" w:hAnsi="仿宋_GB2312;仿宋"/>
          <w:sz w:val="32"/>
          <w:szCs w:val="32"/>
        </w:rPr>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第一章  总　　则</w:t>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第二章  共同防治</w:t>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第三章  重点污染物排放总量控制</w:t>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第四章  固定污染源污染防治</w:t>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第五章  机动车和非道路移动机械排放污染防治</w:t>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第六章  扬尘污染防治</w:t>
      </w:r>
    </w:p>
    <w:p>
      <w:pPr>
        <w:pStyle w:val="Normal"/>
        <w:overflowPunct w:val="false"/>
        <w:spacing w:lineRule="exact" w:line="550"/>
        <w:ind w:firstLineChars="200" w:startChars="0" w:start="0" w:endChars="0" w:end="0"/>
        <w:rPr>
          <w:rFonts w:ascii="楷体_GB2312;楷体" w:hAnsi="楷体_GB2312;楷体" w:eastAsia="楷体_GB2312;楷体" w:cs="楷体_GB2312;楷体"/>
          <w:kern w:val="2"/>
          <w:sz w:val="32"/>
          <w:szCs w:val="32"/>
        </w:rPr>
      </w:pPr>
      <w:r>
        <w:rPr>
          <w:rFonts w:ascii="楷体_GB2312;楷体" w:hAnsi="楷体_GB2312;楷体" w:cs="楷体_GB2312;楷体" w:hint="eastAsia" w:eastAsia="楷体_GB2312;楷体"/>
          <w:kern w:val="2"/>
          <w:sz w:val="32"/>
          <w:szCs w:val="32"/>
        </w:rPr>
        <w:t>第七章  法律责任</w:t>
      </w:r>
    </w:p>
    <w:p>
      <w:pPr>
        <w:pStyle w:val="Normal"/>
        <w:overflowPunct w:val="false"/>
        <w:spacing w:lineRule="exact" w:line="550"/>
        <w:ind w:firstLineChars="200" w:startChars="0" w:start="0" w:endChars="0" w:end="0"/>
        <w:rPr>
          <w:rFonts w:ascii="仿宋_GB2312;仿宋" w:hAnsi="仿宋_GB2312;仿宋" w:eastAsia="仿宋_GB2312;仿宋" w:cs="楷体_GB2312;楷体"/>
          <w:kern w:val="2"/>
          <w:sz w:val="32"/>
          <w:szCs w:val="32"/>
        </w:rPr>
      </w:pPr>
      <w:r>
        <w:rPr>
          <w:rFonts w:ascii="楷体_GB2312;楷体" w:hAnsi="楷体_GB2312;楷体" w:cs="楷体_GB2312;楷体" w:hint="eastAsia" w:eastAsia="楷体_GB2312;楷体"/>
          <w:kern w:val="2"/>
          <w:sz w:val="32"/>
          <w:szCs w:val="32"/>
        </w:rPr>
        <w:t>第八章  附　　则</w:t>
      </w:r>
    </w:p>
    <w:p>
      <w:pPr>
        <w:pStyle w:val="Normal"/>
        <w:overflowPunct w:val="false"/>
        <w:spacing w:lineRule="exact" w:line="550"/>
        <w:ind w:firstLineChars="200" w:startChars="0" w:start="0" w:endChars="0" w:end="0"/>
        <w:rPr>
          <w:rFonts w:ascii="仿宋_GB2312;仿宋" w:hAnsi="仿宋_GB2312;仿宋" w:eastAsia="仿宋_GB2312;仿宋" w:cs="仿宋_GB2312;仿宋"/>
          <w:kern w:val="2"/>
          <w:sz w:val="32"/>
          <w:szCs w:val="32"/>
        </w:rPr>
      </w:pPr>
      <w:r>
        <w:rPr>
          <w:rFonts w:eastAsia="仿宋_GB2312;仿宋" w:cs="仿宋_GB2312;仿宋" w:ascii="仿宋_GB2312;仿宋" w:hAnsi="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hint="eastAsia" w:eastAsia="黑体"/>
          <w:kern w:val="2"/>
          <w:sz w:val="32"/>
          <w:szCs w:val="32"/>
        </w:rPr>
        <w:t>第一章　总　　则</w:t>
      </w:r>
    </w:p>
    <w:p>
      <w:pPr>
        <w:pStyle w:val="Normal"/>
        <w:overflowPunct w:val="false"/>
        <w:spacing w:lineRule="exact" w:line="550"/>
        <w:ind w:firstLineChars="200" w:startChars="0" w:start="0" w:endChars="0" w:end="0"/>
        <w:rPr>
          <w:rFonts w:ascii="仿宋_GB2312;仿宋" w:hAnsi="仿宋_GB2312;仿宋" w:eastAsia="仿宋_GB2312;仿宋" w:cs="仿宋_GB2312;仿宋"/>
          <w:kern w:val="2"/>
          <w:sz w:val="32"/>
          <w:szCs w:val="32"/>
        </w:rPr>
      </w:pPr>
      <w:r>
        <w:rPr>
          <w:rFonts w:eastAsia="仿宋_GB2312;仿宋" w:cs="仿宋_GB2312;仿宋" w:ascii="仿宋_GB2312;仿宋" w:hAnsi="仿宋_GB2312;仿宋"/>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hint="eastAsia" w:eastAsia="黑体"/>
          <w:kern w:val="2"/>
          <w:sz w:val="32"/>
          <w:szCs w:val="32"/>
        </w:rPr>
        <w:t>第一条</w:t>
      </w:r>
      <w:r>
        <w:rPr>
          <w:rFonts w:ascii="仿宋_GB2312;仿宋" w:hAnsi="仿宋_GB2312;仿宋" w:cs="仿宋_GB2312;仿宋" w:hint="eastAsia" w:eastAsia="仿宋_GB2312;仿宋"/>
          <w:kern w:val="2"/>
          <w:sz w:val="32"/>
          <w:szCs w:val="32"/>
        </w:rPr>
        <w:t>　为了防治大气污染，改善本市大气环境质量，保障人体健康，推进生态文明建设，促进经济、社会可持续发</w:t>
      </w:r>
      <w:r>
        <w:rPr>
          <w:rFonts w:cs="仿宋_GB2312;仿宋" w:eastAsia="仿宋_GB2312;仿宋"/>
          <w:kern w:val="2"/>
          <w:sz w:val="32"/>
          <w:szCs w:val="32"/>
        </w:rPr>
        <w:t>展，根据有关法律、行政法规，结合本市实际情况，制定本条例。</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第二条</w:t>
      </w:r>
      <w:r>
        <w:rPr>
          <w:rFonts w:hint="eastAsia" w:eastAsia="仿宋_GB2312;仿宋"/>
          <w:kern w:val="2"/>
          <w:sz w:val="32"/>
          <w:szCs w:val="32"/>
        </w:rPr>
        <w:t>　</w:t>
      </w:r>
      <w:r>
        <w:rPr>
          <w:rFonts w:cs="仿宋_GB2312;仿宋" w:eastAsia="仿宋_GB2312;仿宋"/>
          <w:kern w:val="2"/>
          <w:sz w:val="32"/>
          <w:szCs w:val="32"/>
        </w:rPr>
        <w:t>本条例适用于本市行政区域内大气污染防治。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第三条</w:t>
      </w:r>
      <w:r>
        <w:rPr>
          <w:rFonts w:hint="eastAsia" w:eastAsia="仿宋_GB2312;仿宋"/>
          <w:kern w:val="2"/>
          <w:sz w:val="32"/>
          <w:szCs w:val="32"/>
        </w:rPr>
        <w:t>　</w:t>
      </w:r>
      <w:r>
        <w:rPr>
          <w:rFonts w:cs="仿宋_GB2312;仿宋" w:eastAsia="仿宋_GB2312;仿宋"/>
          <w:kern w:val="2"/>
          <w:sz w:val="32"/>
          <w:szCs w:val="32"/>
        </w:rPr>
        <w:t>大气污染防治坚持以人为本、环境优先、政府主导、全民参与、科学有效、严防严治的原则。</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第四条</w:t>
      </w:r>
      <w:r>
        <w:rPr>
          <w:rFonts w:hint="eastAsia" w:eastAsia="仿宋_GB2312;仿宋"/>
          <w:kern w:val="2"/>
          <w:sz w:val="32"/>
          <w:szCs w:val="32"/>
        </w:rPr>
        <w:t>　</w:t>
      </w:r>
      <w:r>
        <w:rPr>
          <w:rFonts w:cs="仿宋_GB2312;仿宋" w:eastAsia="仿宋_GB2312;仿宋"/>
          <w:kern w:val="2"/>
          <w:sz w:val="32"/>
          <w:szCs w:val="32"/>
        </w:rPr>
        <w:t>大气污染防治应当坚持规划先行，转变经济发展方式，优化产业结构和布局，调整能源结构，综合运用法律、经济、科技、行政和宣传教育等措施。</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第五条</w:t>
      </w:r>
      <w:r>
        <w:rPr>
          <w:rFonts w:hint="eastAsia" w:eastAsia="仿宋_GB2312;仿宋"/>
          <w:kern w:val="2"/>
          <w:sz w:val="32"/>
          <w:szCs w:val="32"/>
        </w:rPr>
        <w:t>　</w:t>
      </w:r>
      <w:r>
        <w:rPr>
          <w:rFonts w:cs="仿宋_GB2312;仿宋" w:eastAsia="仿宋_GB2312;仿宋"/>
          <w:kern w:val="2"/>
          <w:sz w:val="32"/>
          <w:szCs w:val="32"/>
        </w:rPr>
        <w:t>大气污染防治，应当以降低大气中的细颗粒物浓度为重点，实施多种污染物协同控制，坚持从源头到末端全过程控制污染物排放，严格排放标准，实行污染物排放总量和浓度控制，加快削减排放总量。</w:t>
      </w:r>
    </w:p>
    <w:p>
      <w:pPr>
        <w:pStyle w:val="Normal"/>
        <w:overflowPunct w:val="false"/>
        <w:spacing w:lineRule="exact" w:line="550"/>
        <w:ind w:firstLineChars="200" w:startChars="0" w:start="0" w:endChars="0" w:end="0"/>
        <w:rPr>
          <w:rFonts w:eastAsia="仿宋_GB2312;仿宋"/>
          <w:kern w:val="2"/>
          <w:sz w:val="32"/>
          <w:szCs w:val="32"/>
        </w:rPr>
      </w:pPr>
      <w:r>
        <w:rPr>
          <w:rFonts w:eastAsia="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第二章</w:t>
      </w:r>
      <w:r>
        <w:rPr>
          <w:rFonts w:ascii="黑体" w:hAnsi="黑体" w:cs="黑体" w:hint="eastAsia" w:eastAsia="黑体"/>
          <w:kern w:val="2"/>
          <w:sz w:val="32"/>
          <w:szCs w:val="32"/>
        </w:rPr>
        <w:t>　</w:t>
      </w:r>
      <w:r>
        <w:rPr>
          <w:rFonts w:ascii="黑体" w:hAnsi="黑体" w:cs="黑体" w:eastAsia="黑体"/>
          <w:kern w:val="2"/>
          <w:sz w:val="32"/>
          <w:szCs w:val="32"/>
        </w:rPr>
        <w:t>共同防治</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第六条</w:t>
      </w:r>
      <w:r>
        <w:rPr>
          <w:rFonts w:hint="eastAsia" w:eastAsia="仿宋_GB2312;仿宋"/>
          <w:kern w:val="2"/>
          <w:sz w:val="32"/>
          <w:szCs w:val="32"/>
        </w:rPr>
        <w:t>　</w:t>
      </w:r>
      <w:r>
        <w:rPr>
          <w:rFonts w:cs="仿宋_GB2312;仿宋" w:eastAsia="仿宋_GB2312;仿宋"/>
          <w:kern w:val="2"/>
          <w:sz w:val="32"/>
          <w:szCs w:val="32"/>
        </w:rPr>
        <w:t>防治大气污染应当建立健全政府主导、区域联动、单位施治、全民参与、社会监督的工作机制。</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第七条</w:t>
      </w:r>
      <w:r>
        <w:rPr>
          <w:rFonts w:hint="eastAsia" w:eastAsia="仿宋_GB2312;仿宋"/>
          <w:kern w:val="2"/>
          <w:sz w:val="32"/>
          <w:szCs w:val="32"/>
        </w:rPr>
        <w:t>　</w:t>
      </w:r>
      <w:r>
        <w:rPr>
          <w:rFonts w:cs="仿宋_GB2312;仿宋" w:eastAsia="仿宋_GB2312;仿宋"/>
          <w:kern w:val="2"/>
          <w:sz w:val="32"/>
          <w:szCs w:val="32"/>
        </w:rPr>
        <w:t>市人民政府对本市的大气污染防治工作负总责，区和乡镇人民政府在各自辖区范围内承担相应责任。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第八条</w:t>
      </w:r>
      <w:r>
        <w:rPr>
          <w:rFonts w:hint="eastAsia" w:eastAsia="仿宋_GB2312;仿宋"/>
          <w:kern w:val="2"/>
          <w:sz w:val="32"/>
          <w:szCs w:val="32"/>
        </w:rPr>
        <w:t>　</w:t>
      </w:r>
      <w:r>
        <w:rPr>
          <w:rFonts w:cs="仿宋_GB2312;仿宋" w:eastAsia="仿宋_GB2312;仿宋"/>
          <w:kern w:val="2"/>
          <w:sz w:val="32"/>
          <w:szCs w:val="32"/>
        </w:rPr>
        <w:t>市人民政府应当根据污染防治的要求，建立统一有效、分工明确的监管治理体系，并加强整体统筹协调。</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环境保护行政主管部门对大气污染防治实施统一监督管理，有关部门根据各自职责对大气污染防治实施监督管理。</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第九条</w:t>
      </w:r>
      <w:r>
        <w:rPr>
          <w:rFonts w:hint="eastAsia" w:eastAsia="仿宋_GB2312;仿宋"/>
          <w:kern w:val="2"/>
          <w:sz w:val="32"/>
          <w:szCs w:val="32"/>
        </w:rPr>
        <w:t>　</w:t>
      </w:r>
      <w:r>
        <w:rPr>
          <w:rFonts w:cs="仿宋_GB2312;仿宋" w:eastAsia="仿宋_GB2312;仿宋"/>
          <w:kern w:val="2"/>
          <w:sz w:val="32"/>
          <w:szCs w:val="32"/>
        </w:rPr>
        <w:t>市、区人民政府应当将大气环境保护工作纳入国民经济和社会发展规划，保障大气污染防治工作的财政投入。</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第十条</w:t>
      </w:r>
      <w:r>
        <w:rPr>
          <w:rFonts w:hint="eastAsia" w:eastAsia="仿宋_GB2312;仿宋"/>
          <w:kern w:val="2"/>
          <w:sz w:val="32"/>
          <w:szCs w:val="32"/>
        </w:rPr>
        <w:t>　</w:t>
      </w:r>
      <w:r>
        <w:rPr>
          <w:rFonts w:cs="仿宋_GB2312;仿宋" w:eastAsia="仿宋_GB2312;仿宋"/>
          <w:kern w:val="2"/>
          <w:sz w:val="32"/>
          <w:szCs w:val="32"/>
        </w:rPr>
        <w:t>市人民政府应当完善和落实城市总体规划，控制人口规模，优化空间布局，合理配置产业和教育、医疗等公共服务资源，减少生产、生活带来的污染。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第十一条</w:t>
      </w:r>
      <w:r>
        <w:rPr>
          <w:rFonts w:hint="eastAsia" w:eastAsia="仿宋_GB2312;仿宋"/>
          <w:kern w:val="2"/>
          <w:sz w:val="32"/>
          <w:szCs w:val="32"/>
        </w:rPr>
        <w:t>　</w:t>
      </w:r>
      <w:r>
        <w:rPr>
          <w:rFonts w:cs="仿宋_GB2312;仿宋" w:eastAsia="仿宋_GB2312;仿宋"/>
          <w:kern w:val="2"/>
          <w:sz w:val="32"/>
          <w:szCs w:val="32"/>
        </w:rPr>
        <w:t>市人民政府应当鼓励和支持大气污染防治科学技术研究，组织开展大气污染成因和防治对策分析，推广应用先进大气污染防治技术，提高大气环境保护的科学技术水平。</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第十二条</w:t>
      </w:r>
      <w:r>
        <w:rPr>
          <w:rFonts w:hint="eastAsia" w:eastAsia="仿宋_GB2312;仿宋"/>
          <w:kern w:val="2"/>
          <w:sz w:val="32"/>
          <w:szCs w:val="32"/>
        </w:rPr>
        <w:t>　</w:t>
      </w:r>
      <w:r>
        <w:rPr>
          <w:rFonts w:cs="仿宋_GB2312;仿宋" w:eastAsia="仿宋_GB2312;仿宋"/>
          <w:kern w:val="2"/>
          <w:sz w:val="32"/>
          <w:szCs w:val="32"/>
        </w:rPr>
        <w:t>各级人民政府应当采取措施推进生态治理，提高绿化覆盖率，扩大水域面积，改善大气环境质量。</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第十三条</w:t>
      </w:r>
      <w:r>
        <w:rPr>
          <w:rFonts w:hint="eastAsia" w:eastAsia="仿宋_GB2312;仿宋"/>
          <w:kern w:val="2"/>
          <w:sz w:val="32"/>
          <w:szCs w:val="32"/>
        </w:rPr>
        <w:t>　</w:t>
      </w:r>
      <w:r>
        <w:rPr>
          <w:rFonts w:cs="仿宋_GB2312;仿宋" w:eastAsia="仿宋_GB2312;仿宋"/>
          <w:kern w:val="2"/>
          <w:sz w:val="32"/>
          <w:szCs w:val="32"/>
        </w:rPr>
        <w:t>市人民政府应当根据限期达标的工作目标，制定大气环境质量达标规划和严于国家规定的大气污染控制阶段措施，可以制定严于国家标准的本市大气污染物排放和控制标准，并组织实施。</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hint="eastAsia" w:eastAsia="黑体"/>
          <w:kern w:val="2"/>
          <w:sz w:val="32"/>
          <w:szCs w:val="32"/>
        </w:rPr>
        <w:t>第十四条</w:t>
      </w:r>
      <w:r>
        <w:rPr>
          <w:rFonts w:hint="eastAsia" w:eastAsia="仿宋_GB2312;仿宋"/>
          <w:kern w:val="2"/>
          <w:sz w:val="32"/>
          <w:szCs w:val="32"/>
        </w:rPr>
        <w:t>　</w:t>
      </w:r>
      <w:r>
        <w:rPr>
          <w:rFonts w:cs="仿宋_GB2312;仿宋" w:eastAsia="仿宋_GB2312;仿宋"/>
          <w:kern w:val="2"/>
          <w:sz w:val="32"/>
          <w:szCs w:val="32"/>
        </w:rPr>
        <w:t>本市禁止新建、扩建高污染工业项目。市人民政府应当定期制定或者修订禁止新建、扩建的高污染工业项目名录、高污染工业行业调整名录和高污染工艺设备淘汰名录，并向社会公布。</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hint="eastAsia" w:eastAsia="黑体"/>
          <w:kern w:val="2"/>
          <w:sz w:val="32"/>
          <w:szCs w:val="32"/>
        </w:rPr>
        <w:t>第十五条</w:t>
      </w:r>
      <w:r>
        <w:rPr>
          <w:rFonts w:hint="eastAsia" w:eastAsia="仿宋_GB2312;仿宋"/>
          <w:kern w:val="2"/>
          <w:sz w:val="32"/>
          <w:szCs w:val="32"/>
        </w:rPr>
        <w:t>　</w:t>
      </w:r>
      <w:r>
        <w:rPr>
          <w:rFonts w:cs="仿宋_GB2312;仿宋" w:eastAsia="仿宋_GB2312;仿宋"/>
          <w:kern w:val="2"/>
          <w:sz w:val="32"/>
          <w:szCs w:val="32"/>
        </w:rPr>
        <w:t>市、区人民政府应当制定和推行有利于防治大气污染的经济政策，引导企业调整能源结构，促进污染企业进行技术改造与产业升级，或者转产、退出。</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第十六条</w:t>
      </w:r>
      <w:r>
        <w:rPr>
          <w:rFonts w:hint="eastAsia" w:eastAsia="仿宋_GB2312;仿宋"/>
          <w:kern w:val="2"/>
          <w:sz w:val="32"/>
          <w:szCs w:val="32"/>
        </w:rPr>
        <w:t>　</w:t>
      </w:r>
      <w:r>
        <w:rPr>
          <w:rFonts w:cs="仿宋_GB2312;仿宋" w:eastAsia="仿宋_GB2312;仿宋"/>
          <w:kern w:val="2"/>
          <w:sz w:val="32"/>
          <w:szCs w:val="32"/>
        </w:rPr>
        <w:t>市环境保护行政主管部门应当组织建立监测网络，负责统一组织开展大气环境质量监测，发布大气环境质量信息。</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市环境保护行政主管部门所属环境监测机构发布空气质量日报、预报、空气重污染等专业信息。</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市气象行政主管部门开展大气污染气象条件规律的研究，所属气象台站配合空气质量预报工作和生活服务指导。</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第十七条</w:t>
      </w:r>
      <w:r>
        <w:rPr>
          <w:rFonts w:hint="eastAsia" w:eastAsia="仿宋_GB2312;仿宋"/>
          <w:kern w:val="2"/>
          <w:sz w:val="32"/>
          <w:szCs w:val="32"/>
        </w:rPr>
        <w:t>　</w:t>
      </w:r>
      <w:r>
        <w:rPr>
          <w:rFonts w:cs="仿宋_GB2312;仿宋" w:eastAsia="仿宋_GB2312;仿宋"/>
          <w:kern w:val="2"/>
          <w:sz w:val="32"/>
          <w:szCs w:val="32"/>
        </w:rPr>
        <w:t>环境保护行政主管部门负责确定重点污染源单位名录，并依法向社会公开其向大气排放污染物的监督性监测数据信息。</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第十八条</w:t>
      </w:r>
      <w:r>
        <w:rPr>
          <w:rFonts w:hint="eastAsia" w:eastAsia="仿宋_GB2312;仿宋"/>
          <w:kern w:val="2"/>
          <w:sz w:val="32"/>
          <w:szCs w:val="32"/>
        </w:rPr>
        <w:t>　</w:t>
      </w:r>
      <w:r>
        <w:rPr>
          <w:rFonts w:cs="仿宋_GB2312;仿宋" w:eastAsia="仿宋_GB2312;仿宋"/>
          <w:kern w:val="2"/>
          <w:sz w:val="32"/>
          <w:szCs w:val="32"/>
        </w:rPr>
        <w:t>市环境保护行政主管部门及有关部门应当向社会公布因违反大气污染防治相关法律法规而受到相应处罚的企业及其负责人名单，并录入企业信用系统。</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第十九条</w:t>
      </w:r>
      <w:r>
        <w:rPr>
          <w:rFonts w:hint="eastAsia" w:eastAsia="仿宋_GB2312;仿宋"/>
          <w:kern w:val="2"/>
          <w:sz w:val="32"/>
          <w:szCs w:val="32"/>
        </w:rPr>
        <w:t>　</w:t>
      </w:r>
      <w:r>
        <w:rPr>
          <w:rFonts w:cs="仿宋_GB2312;仿宋" w:eastAsia="仿宋_GB2312;仿宋"/>
          <w:kern w:val="2"/>
          <w:sz w:val="32"/>
          <w:szCs w:val="32"/>
        </w:rPr>
        <w:t>环境保护行政主管部门应当鼓励和支持公众参与大气污染防治工作，聘请社会监督员，协助监督大气污染防治工作。</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第二十条</w:t>
      </w:r>
      <w:r>
        <w:rPr>
          <w:rFonts w:hint="eastAsia" w:eastAsia="仿宋_GB2312;仿宋"/>
          <w:kern w:val="2"/>
          <w:sz w:val="32"/>
          <w:szCs w:val="32"/>
        </w:rPr>
        <w:t>　</w:t>
      </w:r>
      <w:r>
        <w:rPr>
          <w:rFonts w:cs="仿宋_GB2312;仿宋" w:eastAsia="仿宋_GB2312;仿宋"/>
          <w:kern w:val="2"/>
          <w:sz w:val="32"/>
          <w:szCs w:val="32"/>
        </w:rPr>
        <w:t>市、区人民政府应当将重污染天气应对纳入突发事件应急管理体系，制定空气重污染应急预案，向上一级人民政府环境保护行政主管部门备案，并向社会公布。</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在大气受到严重污染，发生或者可能发生危害人体健康和安全的紧急情况时，市人民政府应当按照规定程序，通过媒体向社会发布空气重污染的预警信息。市、区人民政府按照预警级别启动应急预案，实施相应的应急措施，包括：责令有关企业停产或者限产、限制部分机动车行驶、禁止燃放烟花爆竹、停止工地土石方作业和建筑拆除施工、停止露天烧烤、停止幼儿园和学校户外体育课等。</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有关排污单位应当执行本条第二款规定的应急措施。</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应急响应结束后，人民政府应当及时开展应急预案实施情况的评估，适时修改完善应急预案。</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第二十一条</w:t>
      </w:r>
      <w:r>
        <w:rPr>
          <w:rFonts w:hint="eastAsia" w:eastAsia="仿宋_GB2312;仿宋"/>
          <w:kern w:val="2"/>
          <w:sz w:val="32"/>
          <w:szCs w:val="32"/>
        </w:rPr>
        <w:t>　</w:t>
      </w:r>
      <w:r>
        <w:rPr>
          <w:rFonts w:cs="仿宋_GB2312;仿宋" w:eastAsia="仿宋_GB2312;仿宋"/>
          <w:kern w:val="2"/>
          <w:sz w:val="32"/>
          <w:szCs w:val="32"/>
        </w:rPr>
        <w:t>市人民政府应当完善污染大气环境举报制度，向社会公开举报电话、网址等，明确有关政府部门的受理范围和职责。</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有关政府部门在接到举报后，应当依法及时处理，并将处理结果向举报人反馈。</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举报内容经查证属实的，有关部门应当给予举报人表彰或者奖励。</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第二十二条</w:t>
      </w:r>
      <w:r>
        <w:rPr>
          <w:rFonts w:hint="eastAsia" w:eastAsia="仿宋_GB2312;仿宋"/>
          <w:kern w:val="2"/>
          <w:sz w:val="32"/>
          <w:szCs w:val="32"/>
        </w:rPr>
        <w:t>　</w:t>
      </w:r>
      <w:r>
        <w:rPr>
          <w:rFonts w:cs="仿宋_GB2312;仿宋" w:eastAsia="仿宋_GB2312;仿宋"/>
          <w:kern w:val="2"/>
          <w:sz w:val="32"/>
          <w:szCs w:val="32"/>
        </w:rPr>
        <w:t>各级人民政府应当加强大气环境保护宣传，普及大气环境保护法律法规以及科学知识，提高公众的大气环境保护意识。新闻媒体、居民委员会、村民委员会、学校及社会组织配合政府开展宣传普及，促进形成保护大气环境的社会风气。</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各级人民政府对在大气污染防治方面做出显著成绩的单位和个人，给予表彰或者奖励。</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第二十三条</w:t>
      </w:r>
      <w:r>
        <w:rPr>
          <w:rFonts w:hint="eastAsia" w:eastAsia="仿宋_GB2312;仿宋"/>
          <w:kern w:val="2"/>
          <w:sz w:val="32"/>
          <w:szCs w:val="32"/>
        </w:rPr>
        <w:t>　</w:t>
      </w:r>
      <w:r>
        <w:rPr>
          <w:rFonts w:cs="仿宋_GB2312;仿宋" w:eastAsia="仿宋_GB2312;仿宋"/>
          <w:kern w:val="2"/>
          <w:sz w:val="32"/>
          <w:szCs w:val="32"/>
        </w:rPr>
        <w:t>市人民政府应当在国家区域联防联控机构领导下，加强与相关省区市的大气污染联防联控工作，建立重大污染事项通报制度，逐步实现重大监测信息和污染防治技术共享，推进区域联防联控与应急联动。</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第二十四条</w:t>
      </w:r>
      <w:r>
        <w:rPr>
          <w:rFonts w:hint="eastAsia" w:eastAsia="仿宋_GB2312;仿宋"/>
          <w:kern w:val="2"/>
          <w:sz w:val="32"/>
          <w:szCs w:val="32"/>
        </w:rPr>
        <w:t>　</w:t>
      </w:r>
      <w:r>
        <w:rPr>
          <w:rFonts w:cs="仿宋_GB2312;仿宋" w:eastAsia="仿宋_GB2312;仿宋"/>
          <w:kern w:val="2"/>
          <w:sz w:val="32"/>
          <w:szCs w:val="32"/>
        </w:rPr>
        <w:t>市人民政府应当实行大气环境质量目标责任制和考核评价制度，定期公示考核结果。对市人民政府有关部门和区人民政府及其负责人的综合考核评价，应当包含大气环境质量目标完成情况和措施落实情况。</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第二十五条</w:t>
      </w:r>
      <w:r>
        <w:rPr>
          <w:rFonts w:hint="eastAsia" w:eastAsia="仿宋_GB2312;仿宋"/>
          <w:kern w:val="2"/>
          <w:sz w:val="32"/>
          <w:szCs w:val="32"/>
        </w:rPr>
        <w:t>　</w:t>
      </w:r>
      <w:r>
        <w:rPr>
          <w:rFonts w:cs="仿宋_GB2312;仿宋" w:eastAsia="仿宋_GB2312;仿宋"/>
          <w:kern w:val="2"/>
          <w:sz w:val="32"/>
          <w:szCs w:val="32"/>
        </w:rPr>
        <w:t>市、区人民政府应当每年向本级人民代表大会报告本行政区域的大气环境质量目标和大气污染防治规划的完成情况，并向社会公布。</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第二十六条</w:t>
      </w:r>
      <w:r>
        <w:rPr>
          <w:rFonts w:hint="eastAsia" w:eastAsia="仿宋_GB2312;仿宋"/>
          <w:kern w:val="2"/>
          <w:sz w:val="32"/>
          <w:szCs w:val="32"/>
        </w:rPr>
        <w:t>　</w:t>
      </w:r>
      <w:r>
        <w:rPr>
          <w:rFonts w:cs="仿宋_GB2312;仿宋" w:eastAsia="仿宋_GB2312;仿宋"/>
          <w:kern w:val="2"/>
          <w:sz w:val="32"/>
          <w:szCs w:val="32"/>
        </w:rPr>
        <w:t>企业事业单位和其他生产经营者都有义务采取措施，防治生产建设或者其他活动对大气环境造成的污染。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第二十七条</w:t>
      </w:r>
      <w:r>
        <w:rPr>
          <w:rFonts w:hint="eastAsia" w:eastAsia="仿宋_GB2312;仿宋"/>
          <w:kern w:val="2"/>
          <w:sz w:val="32"/>
          <w:szCs w:val="32"/>
        </w:rPr>
        <w:t>　</w:t>
      </w:r>
      <w:r>
        <w:rPr>
          <w:rFonts w:cs="仿宋_GB2312;仿宋" w:eastAsia="仿宋_GB2312;仿宋"/>
          <w:kern w:val="2"/>
          <w:sz w:val="32"/>
          <w:szCs w:val="32"/>
        </w:rPr>
        <w:t>向大气排放污染物的企业事业单位和其他生产经营者，应当遵守国家和本市规定的大气污染物排放和控制标准，并不得超过核定的重点大气污染物排放总量指标。</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第二十八条</w:t>
      </w:r>
      <w:r>
        <w:rPr>
          <w:rFonts w:hint="eastAsia" w:eastAsia="仿宋_GB2312;仿宋"/>
          <w:kern w:val="2"/>
          <w:sz w:val="32"/>
          <w:szCs w:val="32"/>
        </w:rPr>
        <w:t>　</w:t>
      </w:r>
      <w:r>
        <w:rPr>
          <w:rFonts w:cs="仿宋_GB2312;仿宋" w:eastAsia="仿宋_GB2312;仿宋"/>
          <w:kern w:val="2"/>
          <w:sz w:val="32"/>
          <w:szCs w:val="32"/>
        </w:rPr>
        <w:t>向大气排放污染物的企业事业单位和其他生产经营者，应当建立大气环境保护责任制度，明确单位负责人的责任。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第二十九条</w:t>
      </w:r>
      <w:r>
        <w:rPr>
          <w:rFonts w:hint="eastAsia" w:eastAsia="仿宋_GB2312;仿宋"/>
          <w:kern w:val="2"/>
          <w:sz w:val="32"/>
          <w:szCs w:val="32"/>
        </w:rPr>
        <w:t>　</w:t>
      </w:r>
      <w:r>
        <w:rPr>
          <w:rFonts w:cs="仿宋_GB2312;仿宋" w:eastAsia="仿宋_GB2312;仿宋"/>
          <w:kern w:val="2"/>
          <w:sz w:val="32"/>
          <w:szCs w:val="32"/>
        </w:rPr>
        <w:t>新建、改建、扩建向大气排放污染物的建设项目，应当依法进行环境影响评价。</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建设单位在编制建设项目环境影响报告书时，应当依法征求有关单位、专家和公众的意见。</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第三十条</w:t>
      </w:r>
      <w:r>
        <w:rPr>
          <w:rFonts w:hint="eastAsia" w:eastAsia="仿宋_GB2312;仿宋"/>
          <w:kern w:val="2"/>
          <w:sz w:val="32"/>
          <w:szCs w:val="32"/>
        </w:rPr>
        <w:t>　</w:t>
      </w:r>
      <w:r>
        <w:rPr>
          <w:rFonts w:cs="仿宋_GB2312;仿宋" w:eastAsia="仿宋_GB2312;仿宋"/>
          <w:kern w:val="2"/>
          <w:sz w:val="32"/>
          <w:szCs w:val="32"/>
        </w:rPr>
        <w:t>建设单位应当保证建设项目配套建设的大气污染防治设施与主体工程同时设计、同时施工、同时投入使用。</w:t>
      </w:r>
    </w:p>
    <w:p>
      <w:pPr>
        <w:pStyle w:val="Normal"/>
        <w:overflowPunct w:val="false"/>
        <w:spacing w:lineRule="exact" w:line="550"/>
        <w:ind w:firstLineChars="200" w:startChars="0" w:start="0" w:endChars="0" w:end="0"/>
        <w:rPr>
          <w:rFonts w:eastAsia="仿宋_GB2312;仿宋"/>
          <w:kern w:val="2"/>
          <w:sz w:val="32"/>
          <w:szCs w:val="32"/>
          <w:shd w:fill="999999" w:val="clear"/>
        </w:rPr>
      </w:pPr>
      <w:r>
        <w:rPr>
          <w:rFonts w:ascii="黑体" w:hAnsi="黑体" w:cs="黑体" w:eastAsia="黑体"/>
          <w:kern w:val="2"/>
          <w:sz w:val="32"/>
          <w:szCs w:val="32"/>
        </w:rPr>
        <w:t>第三十一条</w:t>
      </w:r>
      <w:r>
        <w:rPr>
          <w:rFonts w:hint="eastAsia" w:eastAsia="仿宋_GB2312;仿宋"/>
          <w:kern w:val="2"/>
          <w:sz w:val="32"/>
          <w:szCs w:val="32"/>
        </w:rPr>
        <w:t>　</w:t>
      </w:r>
      <w:r>
        <w:rPr>
          <w:rFonts w:cs="仿宋_GB2312;仿宋" w:eastAsia="仿宋_GB2312;仿宋"/>
          <w:kern w:val="2"/>
          <w:sz w:val="32"/>
          <w:szCs w:val="32"/>
        </w:rPr>
        <w:t>向大气排放污染物的企业事业单位和其他生产经营者，应当保持大气污染防治设施的正常使用。</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第三十二条</w:t>
      </w:r>
      <w:r>
        <w:rPr>
          <w:rFonts w:hint="eastAsia" w:eastAsia="仿宋_GB2312;仿宋"/>
          <w:kern w:val="2"/>
          <w:sz w:val="32"/>
          <w:szCs w:val="32"/>
        </w:rPr>
        <w:t>　</w:t>
      </w:r>
      <w:r>
        <w:rPr>
          <w:rFonts w:cs="仿宋_GB2312;仿宋" w:eastAsia="仿宋_GB2312;仿宋"/>
          <w:kern w:val="2"/>
          <w:sz w:val="32"/>
          <w:szCs w:val="32"/>
        </w:rPr>
        <w:t>向大气排放污染物的企业事业单位和其他生产经营者，应当按照国家和本市有关规定，缴纳环境保护税。</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第三十三条</w:t>
      </w:r>
      <w:r>
        <w:rPr>
          <w:rFonts w:hint="eastAsia" w:eastAsia="仿宋_GB2312;仿宋"/>
          <w:kern w:val="2"/>
          <w:sz w:val="32"/>
          <w:szCs w:val="32"/>
        </w:rPr>
        <w:t>　</w:t>
      </w:r>
      <w:r>
        <w:rPr>
          <w:rFonts w:cs="仿宋_GB2312;仿宋" w:eastAsia="仿宋_GB2312;仿宋"/>
          <w:kern w:val="2"/>
          <w:sz w:val="32"/>
          <w:szCs w:val="32"/>
        </w:rPr>
        <w:t>向大气排放污染物的企业事业单位和其他生产经营者，应当按照国家和本市有关规定设置大气污染物排放口。</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禁止通过偷排、篡改或者伪造监测数据、以逃避现场检查为目的的临时停产、非紧急情况下开启应急排放通道、不正常运行大气污染防治设施等逃避监管的方式排放大气污染物。</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第三十四条</w:t>
      </w:r>
      <w:r>
        <w:rPr>
          <w:rFonts w:hint="eastAsia" w:eastAsia="仿宋_GB2312;仿宋"/>
          <w:kern w:val="2"/>
          <w:sz w:val="32"/>
          <w:szCs w:val="32"/>
        </w:rPr>
        <w:t>　</w:t>
      </w:r>
      <w:r>
        <w:rPr>
          <w:rFonts w:cs="仿宋_GB2312;仿宋" w:eastAsia="仿宋_GB2312;仿宋"/>
          <w:kern w:val="2"/>
          <w:sz w:val="32"/>
          <w:szCs w:val="32"/>
        </w:rPr>
        <w:t>向大气排放污染物的企业事业单位和其他生产经营者，应当按照规定自行监测大气污染物排放情况，记录监测数据，并按照规定在网站或者其他对外公开场所向社会公开。监测数据的保存时间不得低于五年。</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向大气排放污染物的企业事业单位和其他生产经营者，应当按照有关规定设置监测点位和采样监测平台并保持正常使用，接受环境保护行政主管部门或者其他监督管理部门的监督性监测。</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第三十五条</w:t>
      </w:r>
      <w:r>
        <w:rPr>
          <w:rFonts w:hint="eastAsia" w:eastAsia="仿宋_GB2312;仿宋"/>
          <w:kern w:val="2"/>
          <w:sz w:val="32"/>
          <w:szCs w:val="32"/>
        </w:rPr>
        <w:t>　</w:t>
      </w:r>
      <w:r>
        <w:rPr>
          <w:rFonts w:cs="仿宋_GB2312;仿宋" w:eastAsia="仿宋_GB2312;仿宋"/>
          <w:kern w:val="2"/>
          <w:sz w:val="32"/>
          <w:szCs w:val="32"/>
        </w:rPr>
        <w:t>列入本市自动监控计划的向大气排放污染物的企业事业单位和其他生产经营者，应当配备大气污染物排放自动监控设备，并纳入环境保护行政主管部门的统一监控系统。</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前款规定的向大气排放污染物的企业事业单位和其他生产经营者，负责维护自动监控设备，保持稳定运行和监测数据准确。</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第三十六条</w:t>
      </w:r>
      <w:r>
        <w:rPr>
          <w:rFonts w:hint="eastAsia" w:eastAsia="仿宋_GB2312;仿宋"/>
          <w:kern w:val="2"/>
          <w:sz w:val="32"/>
          <w:szCs w:val="32"/>
        </w:rPr>
        <w:t>　</w:t>
      </w:r>
      <w:r>
        <w:rPr>
          <w:rFonts w:cs="仿宋_GB2312;仿宋" w:eastAsia="仿宋_GB2312;仿宋"/>
          <w:kern w:val="2"/>
          <w:sz w:val="32"/>
          <w:szCs w:val="32"/>
        </w:rPr>
        <w:t>可能发生大气污染事故的企业事业单位和其他生产经营者应当制定大气污染事故和突发事件的应急预案，并负责应急处置和事后恢复。</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第三十七条</w:t>
      </w:r>
      <w:r>
        <w:rPr>
          <w:rFonts w:hint="eastAsia" w:eastAsia="仿宋_GB2312;仿宋"/>
          <w:kern w:val="2"/>
          <w:sz w:val="32"/>
          <w:szCs w:val="32"/>
        </w:rPr>
        <w:t>　</w:t>
      </w:r>
      <w:r>
        <w:rPr>
          <w:rFonts w:cs="仿宋_GB2312;仿宋" w:eastAsia="仿宋_GB2312;仿宋"/>
          <w:kern w:val="2"/>
          <w:sz w:val="32"/>
          <w:szCs w:val="32"/>
        </w:rPr>
        <w:t>公民负有依法保护大气环境的义务，应当遵守大气污染防治法律法规，树立大气环境保护意识，自觉践行绿色生活方式，减少向大气排放污染物。</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第三十八条</w:t>
      </w:r>
      <w:r>
        <w:rPr>
          <w:rFonts w:hint="eastAsia" w:eastAsia="仿宋_GB2312;仿宋"/>
          <w:kern w:val="2"/>
          <w:sz w:val="32"/>
          <w:szCs w:val="32"/>
        </w:rPr>
        <w:t>　</w:t>
      </w:r>
      <w:r>
        <w:rPr>
          <w:rFonts w:cs="仿宋_GB2312;仿宋" w:eastAsia="仿宋_GB2312;仿宋"/>
          <w:kern w:val="2"/>
          <w:sz w:val="32"/>
          <w:szCs w:val="32"/>
        </w:rPr>
        <w:t>公民、法人和其他组织有权要求市、区人民政府及其环境保护等有关部门公开大气环境质量、突发大气环境事件，以及相关的行政许可、行政处罚等信息。</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第三十九条</w:t>
      </w:r>
      <w:r>
        <w:rPr>
          <w:rFonts w:hint="eastAsia" w:eastAsia="仿宋_GB2312;仿宋"/>
          <w:kern w:val="2"/>
          <w:sz w:val="32"/>
          <w:szCs w:val="32"/>
        </w:rPr>
        <w:t>　</w:t>
      </w:r>
      <w:r>
        <w:rPr>
          <w:rFonts w:cs="仿宋_GB2312;仿宋" w:eastAsia="仿宋_GB2312;仿宋"/>
          <w:kern w:val="2"/>
          <w:sz w:val="32"/>
          <w:szCs w:val="32"/>
        </w:rPr>
        <w:t>公民、法人和其他组织有权向环境保护行政主管部门或者其他有关部门，举报污染大气环境的单位和个人。</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公民、法人和其他组织发现市、区人民政府及其环境保护行政主管部门或者其他有关部门不依法履行大气环境监督管理职责，可以向其上级人民政府或者监察机关举报。</w:t>
      </w:r>
    </w:p>
    <w:p>
      <w:pPr>
        <w:pStyle w:val="Normal"/>
        <w:overflowPunct w:val="false"/>
        <w:spacing w:lineRule="exact" w:line="550"/>
        <w:ind w:firstLineChars="200" w:startChars="0" w:start="0" w:endChars="0" w:end="0"/>
        <w:rPr>
          <w:rFonts w:eastAsia="仿宋_GB2312;仿宋"/>
          <w:kern w:val="2"/>
          <w:sz w:val="32"/>
          <w:szCs w:val="32"/>
        </w:rPr>
      </w:pPr>
      <w:r>
        <w:rPr>
          <w:rFonts w:eastAsia="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第三章</w:t>
      </w:r>
      <w:r>
        <w:rPr>
          <w:rFonts w:ascii="黑体" w:hAnsi="黑体" w:cs="黑体" w:hint="eastAsia" w:eastAsia="黑体"/>
          <w:kern w:val="2"/>
          <w:sz w:val="32"/>
          <w:szCs w:val="32"/>
        </w:rPr>
        <w:t>　</w:t>
      </w:r>
      <w:r>
        <w:rPr>
          <w:rFonts w:ascii="黑体" w:hAnsi="黑体" w:cs="黑体" w:eastAsia="黑体"/>
          <w:kern w:val="2"/>
          <w:sz w:val="32"/>
          <w:szCs w:val="32"/>
        </w:rPr>
        <w:t>重点污染物排放总量控制</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第四十条</w:t>
      </w:r>
      <w:r>
        <w:rPr>
          <w:rFonts w:hint="eastAsia" w:eastAsia="仿宋_GB2312;仿宋"/>
          <w:kern w:val="2"/>
          <w:sz w:val="32"/>
          <w:szCs w:val="32"/>
        </w:rPr>
        <w:t>　</w:t>
      </w:r>
      <w:r>
        <w:rPr>
          <w:rFonts w:cs="仿宋_GB2312;仿宋" w:eastAsia="仿宋_GB2312;仿宋"/>
          <w:kern w:val="2"/>
          <w:sz w:val="32"/>
          <w:szCs w:val="32"/>
        </w:rPr>
        <w:t>本市对重点大气污染物实行排放总量控制，逐步减少污染物排放总量。</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第四十一条</w:t>
      </w:r>
      <w:r>
        <w:rPr>
          <w:rFonts w:hint="eastAsia" w:eastAsia="仿宋_GB2312;仿宋"/>
          <w:kern w:val="2"/>
          <w:sz w:val="32"/>
          <w:szCs w:val="32"/>
        </w:rPr>
        <w:t>　</w:t>
      </w:r>
      <w:r>
        <w:rPr>
          <w:rFonts w:cs="仿宋_GB2312;仿宋" w:eastAsia="仿宋_GB2312;仿宋"/>
          <w:kern w:val="2"/>
          <w:sz w:val="32"/>
          <w:szCs w:val="32"/>
        </w:rPr>
        <w:t>全市排放总量控制的目标以及区域、重点行业和重点企业的排放总量，由市环境保护行政主管部门根据国家要求，结合本市经济社会发展水平、环境质量状况、产业结构特点、交通运行状况等提出，报市人民政府批准后实施，并每年向社会公布。</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区人民政府和重点行业主管部门应当根据本市大气污染物排放总量控制要求，制定年度总量控制计划，并组织落实。</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第四十二条</w:t>
      </w:r>
      <w:r>
        <w:rPr>
          <w:rFonts w:hint="eastAsia" w:eastAsia="仿宋_GB2312;仿宋"/>
          <w:kern w:val="2"/>
          <w:sz w:val="32"/>
          <w:szCs w:val="32"/>
        </w:rPr>
        <w:t>　</w:t>
      </w:r>
      <w:r>
        <w:rPr>
          <w:rFonts w:cs="仿宋_GB2312;仿宋" w:eastAsia="仿宋_GB2312;仿宋"/>
          <w:kern w:val="2"/>
          <w:sz w:val="32"/>
          <w:szCs w:val="32"/>
        </w:rPr>
        <w:t>本市按照国家和本市有关规定对大气污染物实行排污许可证制度。</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纳入排污许可证管理的排污单位，应当按照规定向市、区环境保护行政主管部门申请核发排污许可证，并按照排污许可证载明的污染物种类、排放总量指标等要求排放污染物，逐步减少污染物排放总量。</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第四十三条</w:t>
      </w:r>
      <w:r>
        <w:rPr>
          <w:rFonts w:hint="eastAsia" w:eastAsia="仿宋_GB2312;仿宋"/>
          <w:kern w:val="2"/>
          <w:sz w:val="32"/>
          <w:szCs w:val="32"/>
        </w:rPr>
        <w:t>　</w:t>
      </w:r>
      <w:r>
        <w:rPr>
          <w:rFonts w:cs="仿宋_GB2312;仿宋" w:eastAsia="仿宋_GB2312;仿宋"/>
          <w:kern w:val="2"/>
          <w:sz w:val="32"/>
          <w:szCs w:val="32"/>
        </w:rPr>
        <w:t>排污单位的重点大气污染物排放总量由环境保护行政主管部门根据本市大气污染物排放和控制标准、清洁生产水平、重点大气污染物排放总量控制要求、产业布局和结构优化等因素，按照公开、公平、公正的原则核定。</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第四十四条</w:t>
      </w:r>
      <w:r>
        <w:rPr>
          <w:rFonts w:hint="eastAsia" w:eastAsia="仿宋_GB2312;仿宋"/>
          <w:kern w:val="2"/>
          <w:sz w:val="32"/>
          <w:szCs w:val="32"/>
        </w:rPr>
        <w:t>　</w:t>
      </w:r>
      <w:r>
        <w:rPr>
          <w:rFonts w:cs="仿宋_GB2312;仿宋" w:eastAsia="仿宋_GB2312;仿宋"/>
          <w:kern w:val="2"/>
          <w:sz w:val="32"/>
          <w:szCs w:val="32"/>
        </w:rPr>
        <w:t>本市在严格控制重点大气污染物排放总量、实行排放总量削减计划的前提下，按照有利于总量减少的原则，可以进行大气污染物排污权交易试点。具体办法由市人民政府制定。</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第四十五条</w:t>
      </w:r>
      <w:r>
        <w:rPr>
          <w:rFonts w:hint="eastAsia" w:eastAsia="仿宋_GB2312;仿宋"/>
          <w:kern w:val="2"/>
          <w:sz w:val="32"/>
          <w:szCs w:val="32"/>
        </w:rPr>
        <w:t>　</w:t>
      </w:r>
      <w:r>
        <w:rPr>
          <w:rFonts w:cs="仿宋_GB2312;仿宋" w:eastAsia="仿宋_GB2312;仿宋"/>
          <w:kern w:val="2"/>
          <w:sz w:val="32"/>
          <w:szCs w:val="32"/>
        </w:rPr>
        <w:t>现有排污单位的大气污染物排放总量指标，由环境保护行政主管部门核定取得。</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纳入总量控制范围的新建、改建、扩建建设项目，应当在编制或者填报环境影响评价文件前取得重点大气污染物排放总量指标，并在环境影响评价文件中说明指标来源。</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涉及民生的重点工程，排放总量指标不能满足需要的，经市人民政府同意后可以调剂取得，并向社会公开。</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第四十六条</w:t>
      </w:r>
      <w:r>
        <w:rPr>
          <w:rFonts w:hint="eastAsia" w:eastAsia="仿宋_GB2312;仿宋"/>
          <w:kern w:val="2"/>
          <w:sz w:val="32"/>
          <w:szCs w:val="32"/>
        </w:rPr>
        <w:t>　</w:t>
      </w:r>
      <w:r>
        <w:rPr>
          <w:rFonts w:cs="仿宋_GB2312;仿宋" w:eastAsia="仿宋_GB2312;仿宋"/>
          <w:kern w:val="2"/>
          <w:sz w:val="32"/>
          <w:szCs w:val="32"/>
        </w:rPr>
        <w:t>环境保护行政主管部门按照减量替代、总量减少的原则，审批环境影响评价文件。</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通过减量替代获得大气污染物排放总量指标的建设项目，在替代的排放量未削减完成前，不得投入生产。</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第四十七条</w:t>
      </w:r>
      <w:r>
        <w:rPr>
          <w:rFonts w:hint="eastAsia" w:eastAsia="仿宋_GB2312;仿宋"/>
          <w:kern w:val="2"/>
          <w:sz w:val="32"/>
          <w:szCs w:val="32"/>
        </w:rPr>
        <w:t>　</w:t>
      </w:r>
      <w:r>
        <w:rPr>
          <w:rFonts w:cs="仿宋_GB2312;仿宋" w:eastAsia="仿宋_GB2312;仿宋"/>
          <w:kern w:val="2"/>
          <w:sz w:val="32"/>
          <w:szCs w:val="32"/>
        </w:rPr>
        <w:t>未完成年度大气污染物排放总量控制任务的区域、行业，环境保护行政主管部门应当暂停审批该区域或行业内除民生工程以外的、排放该项污染物的建设项目环境影响评价文件；该项目的审批部门不得批准其建设。</w:t>
      </w:r>
    </w:p>
    <w:p>
      <w:pPr>
        <w:pStyle w:val="Normal"/>
        <w:overflowPunct w:val="false"/>
        <w:spacing w:lineRule="exact" w:line="550"/>
        <w:ind w:firstLineChars="200" w:startChars="0" w:start="0" w:endChars="0" w:end="0"/>
        <w:rPr>
          <w:rFonts w:eastAsia="仿宋_GB2312;仿宋"/>
          <w:kern w:val="2"/>
          <w:sz w:val="32"/>
          <w:szCs w:val="32"/>
        </w:rPr>
      </w:pPr>
      <w:r>
        <w:rPr>
          <w:rFonts w:eastAsia="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第四章</w:t>
      </w:r>
      <w:r>
        <w:rPr>
          <w:rFonts w:ascii="黑体" w:hAnsi="黑体" w:cs="黑体" w:hint="eastAsia" w:eastAsia="黑体"/>
          <w:kern w:val="2"/>
          <w:sz w:val="32"/>
          <w:szCs w:val="32"/>
        </w:rPr>
        <w:t>　</w:t>
      </w:r>
      <w:r>
        <w:rPr>
          <w:rFonts w:ascii="黑体" w:hAnsi="黑体" w:cs="黑体" w:eastAsia="黑体"/>
          <w:kern w:val="2"/>
          <w:sz w:val="32"/>
          <w:szCs w:val="32"/>
        </w:rPr>
        <w:t>固定污染源污染防治</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第四十八条</w:t>
      </w:r>
      <w:r>
        <w:rPr>
          <w:rFonts w:hint="eastAsia" w:eastAsia="仿宋_GB2312;仿宋"/>
          <w:kern w:val="2"/>
          <w:sz w:val="32"/>
          <w:szCs w:val="32"/>
        </w:rPr>
        <w:t>　</w:t>
      </w:r>
      <w:r>
        <w:rPr>
          <w:rFonts w:cs="仿宋_GB2312;仿宋" w:eastAsia="仿宋_GB2312;仿宋"/>
          <w:kern w:val="2"/>
          <w:sz w:val="32"/>
          <w:szCs w:val="32"/>
        </w:rPr>
        <w:t>本市按照循环经济和清洁生产的要求推动生态工业园区建设，通过合理规划工业布局，引导工业企业入驻工业园区。</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新建排放大气污染物的工业项目，应当按照环保规定进入工业园区。工业园区目录由市经济信息化行政主管部门会同有关部门制定并公布。</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第四十九条</w:t>
      </w:r>
      <w:r>
        <w:rPr>
          <w:rFonts w:hint="eastAsia" w:eastAsia="仿宋_GB2312;仿宋"/>
          <w:kern w:val="2"/>
          <w:sz w:val="32"/>
          <w:szCs w:val="32"/>
        </w:rPr>
        <w:t>　</w:t>
      </w:r>
      <w:r>
        <w:rPr>
          <w:rFonts w:cs="仿宋_GB2312;仿宋" w:eastAsia="仿宋_GB2312;仿宋"/>
          <w:kern w:val="2"/>
          <w:sz w:val="32"/>
          <w:szCs w:val="32"/>
        </w:rPr>
        <w:t>本市实施燃煤消耗总量控制。</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市发展改革行政主管部门应当会同有关部门制定清洁能源利用发展规划，确定燃煤总量控制目标，并规定实施步骤，逐步削减燃煤总量。</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区人民政府应当按照燃煤消耗总量控制目标，制定本行政区域削减燃煤和清洁能源改造计划并组织落实。</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第五十条</w:t>
      </w:r>
      <w:r>
        <w:rPr>
          <w:rFonts w:hint="eastAsia" w:eastAsia="仿宋_GB2312;仿宋"/>
          <w:kern w:val="2"/>
          <w:sz w:val="32"/>
          <w:szCs w:val="32"/>
        </w:rPr>
        <w:t>　</w:t>
      </w:r>
      <w:r>
        <w:rPr>
          <w:rFonts w:cs="仿宋_GB2312;仿宋" w:eastAsia="仿宋_GB2312;仿宋"/>
          <w:kern w:val="2"/>
          <w:sz w:val="32"/>
          <w:szCs w:val="32"/>
        </w:rPr>
        <w:t>市人民政府划定并公布高污染燃料禁燃区，并根据空气质量改善要求，规定实施步骤，逐步扩大禁燃区范围。</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在禁燃区内，禁止新建、扩建燃烧高污染燃料的设施；现有燃烧煤炭、重油、渣油等高污染燃料的设施，应当在市人民政府规定的期限内停止使用或者改用清洁能源。</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第五十一条</w:t>
      </w:r>
      <w:r>
        <w:rPr>
          <w:rFonts w:hint="eastAsia" w:eastAsia="仿宋_GB2312;仿宋"/>
          <w:kern w:val="2"/>
          <w:sz w:val="32"/>
          <w:szCs w:val="32"/>
        </w:rPr>
        <w:t>　</w:t>
      </w:r>
      <w:r>
        <w:rPr>
          <w:rFonts w:cs="仿宋_GB2312;仿宋" w:eastAsia="仿宋_GB2312;仿宋"/>
          <w:kern w:val="2"/>
          <w:sz w:val="32"/>
          <w:szCs w:val="32"/>
        </w:rPr>
        <w:t>本市禁止新建、扩建燃烧煤炭、重油、渣油的设施。</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使用煤炭、重油、渣油为燃料的工业锅炉、炉窑、发电机组等设施，应当按照市人民政府规定的期限改用清洁能源。</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远郊区燃煤供热设施应当在规定期限内实施清洁能源改造。</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第五十二条</w:t>
      </w:r>
      <w:r>
        <w:rPr>
          <w:rFonts w:hint="eastAsia" w:eastAsia="仿宋_GB2312;仿宋"/>
          <w:kern w:val="2"/>
          <w:sz w:val="32"/>
          <w:szCs w:val="32"/>
        </w:rPr>
        <w:t>　</w:t>
      </w:r>
      <w:r>
        <w:rPr>
          <w:rFonts w:cs="仿宋_GB2312;仿宋" w:eastAsia="仿宋_GB2312;仿宋"/>
          <w:kern w:val="2"/>
          <w:sz w:val="32"/>
          <w:szCs w:val="32"/>
        </w:rPr>
        <w:t>本市禁止新建、扩建炼油、水泥、炼焦、钢铁、有色金属冶炼、铸造、平板玻璃、陶瓷、沥青防水卷材、人造板、粘土砖等制造加工项目以及非金属矿采选等矿产资源开发项目。</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列入前款和本条例第十四条规定名录的项目，市人民政府有关部门不得批准建设；列入调整和淘汰名录的行业、工艺和设备，相关企业应当在规定期限内调整退出。</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依照本条第二款的规定，应当退出、关闭、搬迁的现有企业，市经济信息化行政主管部门应当事先向企业公告，听取企业意见。</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第五十三条</w:t>
      </w:r>
      <w:r>
        <w:rPr>
          <w:rFonts w:hint="eastAsia" w:eastAsia="仿宋_GB2312;仿宋"/>
          <w:kern w:val="2"/>
          <w:sz w:val="32"/>
          <w:szCs w:val="32"/>
        </w:rPr>
        <w:t>　</w:t>
      </w:r>
      <w:r>
        <w:rPr>
          <w:rFonts w:cs="仿宋_GB2312;仿宋" w:eastAsia="仿宋_GB2312;仿宋"/>
          <w:kern w:val="2"/>
          <w:sz w:val="32"/>
          <w:szCs w:val="32"/>
        </w:rPr>
        <w:t>本市禁止销售不符合标准的散煤及制品。</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居民住宅生活用煤应当按照市人民政府的规定，使用符合标准的低硫优质煤。</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提供饮食、洗浴、住宿等服务的单位，应当使用天然气、液化石油气、电或者以其他清洁能源为燃料。</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第五十四条</w:t>
      </w:r>
      <w:r>
        <w:rPr>
          <w:rFonts w:hint="eastAsia" w:eastAsia="仿宋_GB2312;仿宋"/>
          <w:kern w:val="2"/>
          <w:sz w:val="32"/>
          <w:szCs w:val="32"/>
        </w:rPr>
        <w:t>　</w:t>
      </w:r>
      <w:r>
        <w:rPr>
          <w:rFonts w:cs="仿宋_GB2312;仿宋" w:eastAsia="仿宋_GB2312;仿宋"/>
          <w:kern w:val="2"/>
          <w:sz w:val="32"/>
          <w:szCs w:val="32"/>
        </w:rPr>
        <w:t>市住房城乡建设、规划行政主管部门应当会同有关部门，推进既有建筑节能改造，执行新建建筑强制性节能标准，减少能源消耗和大气污染物排放。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第五十五条</w:t>
      </w:r>
      <w:r>
        <w:rPr>
          <w:rFonts w:eastAsia="仿宋_GB2312;仿宋"/>
          <w:kern w:val="2"/>
          <w:sz w:val="32"/>
          <w:szCs w:val="32"/>
        </w:rPr>
        <w:t xml:space="preserve">  </w:t>
      </w:r>
      <w:r>
        <w:rPr>
          <w:rFonts w:cs="仿宋_GB2312;仿宋" w:eastAsia="仿宋_GB2312;仿宋"/>
          <w:kern w:val="2"/>
          <w:sz w:val="32"/>
          <w:szCs w:val="32"/>
        </w:rPr>
        <w:t>市环境保护行政主管部门应当会同市质量技术监督部门，制定本市产品挥发性有机物含量限值标准。</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在本市生产、销售、使用含挥发性有机物的原材料和产品的，其挥发性有机物含量应当符合本市规定的限值标准。</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第五十六条</w:t>
      </w:r>
      <w:r>
        <w:rPr>
          <w:rFonts w:hint="eastAsia" w:eastAsia="仿宋_GB2312;仿宋"/>
          <w:kern w:val="2"/>
          <w:sz w:val="32"/>
          <w:szCs w:val="32"/>
        </w:rPr>
        <w:t>　</w:t>
      </w:r>
      <w:r>
        <w:rPr>
          <w:rFonts w:cs="仿宋_GB2312;仿宋" w:eastAsia="仿宋_GB2312;仿宋"/>
          <w:kern w:val="2"/>
          <w:sz w:val="32"/>
          <w:szCs w:val="32"/>
        </w:rPr>
        <w:t>产生含挥发性有机物废气的生产和服务活动，应当在密闭空间或者设备中进行，并按照规定安装、使用污染防治设施；无法密闭的，应当采取措施减少废气排放。</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加油加气站、储油储气库和使用油罐车、气罐车等的单位，应当按照国家和本市规定安装油气回收装置并保持正常使用，并每年向环境保护行政主管部门报送由检测资质机构出具的油气排放检测报告。</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第五十七条</w:t>
      </w:r>
      <w:r>
        <w:rPr>
          <w:rFonts w:hint="eastAsia" w:eastAsia="仿宋_GB2312;仿宋"/>
          <w:kern w:val="2"/>
          <w:sz w:val="32"/>
          <w:szCs w:val="32"/>
        </w:rPr>
        <w:t>　</w:t>
      </w:r>
      <w:r>
        <w:rPr>
          <w:rFonts w:cs="仿宋_GB2312;仿宋" w:eastAsia="仿宋_GB2312;仿宋"/>
          <w:kern w:val="2"/>
          <w:sz w:val="32"/>
          <w:szCs w:val="32"/>
        </w:rPr>
        <w:t>工业涂装企业应当按照本市有关规定，使用低挥发性有机物含量涂料，记录生产工艺、设施及污染控制设备的主要操作参数、运行情况，并建立记录生产原料、辅料的使用量、废弃量和去向，及其挥发性有机物含量的台账。台账的保存时间不得低于三年。</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第五十八条</w:t>
      </w:r>
      <w:r>
        <w:rPr>
          <w:rFonts w:hint="eastAsia" w:eastAsia="仿宋_GB2312;仿宋"/>
          <w:kern w:val="2"/>
          <w:sz w:val="32"/>
          <w:szCs w:val="32"/>
        </w:rPr>
        <w:t>　</w:t>
      </w:r>
      <w:r>
        <w:rPr>
          <w:rFonts w:cs="仿宋_GB2312;仿宋" w:eastAsia="仿宋_GB2312;仿宋"/>
          <w:kern w:val="2"/>
          <w:sz w:val="32"/>
          <w:szCs w:val="32"/>
        </w:rPr>
        <w:t>石油、化工及其他生产和使用有机溶剂的企业，应当采取措施对管道、设备进行日常维护、维修，减少物料泄漏，并对已经泄漏的物料及时收集处理。</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第五十九条</w:t>
      </w:r>
      <w:r>
        <w:rPr>
          <w:rFonts w:hint="eastAsia" w:eastAsia="仿宋_GB2312;仿宋"/>
          <w:kern w:val="2"/>
          <w:sz w:val="32"/>
          <w:szCs w:val="32"/>
        </w:rPr>
        <w:t>　</w:t>
      </w:r>
      <w:r>
        <w:rPr>
          <w:rFonts w:cs="仿宋_GB2312;仿宋" w:eastAsia="仿宋_GB2312;仿宋"/>
          <w:kern w:val="2"/>
          <w:sz w:val="32"/>
          <w:szCs w:val="32"/>
        </w:rPr>
        <w:t>饮食服务、服装干洗和机动车维修等项目，应当设置油烟、异味和废气处理装置等污染防治设施并保持正常使用，防止影响周边环境。</w:t>
      </w:r>
    </w:p>
    <w:p>
      <w:pPr>
        <w:pStyle w:val="Normal"/>
        <w:overflowPunct w:val="false"/>
        <w:spacing w:lineRule="exact" w:line="550"/>
        <w:ind w:firstLineChars="200" w:startChars="0" w:start="0" w:endChars="0" w:end="0"/>
        <w:rPr>
          <w:rFonts w:eastAsia="仿宋_GB2312;仿宋"/>
          <w:spacing w:val="-6"/>
          <w:kern w:val="2"/>
          <w:sz w:val="32"/>
          <w:szCs w:val="32"/>
        </w:rPr>
      </w:pPr>
      <w:r>
        <w:rPr>
          <w:rFonts w:cs="仿宋_GB2312;仿宋" w:eastAsia="仿宋_GB2312;仿宋"/>
          <w:spacing w:val="-6"/>
          <w:kern w:val="2"/>
          <w:sz w:val="32"/>
          <w:szCs w:val="32"/>
        </w:rPr>
        <w:t>在居民住宅楼、未配套设立专用烟道的商住综合楼、商住综合楼内与居住层相邻的商业楼层内，禁止新建、改建、扩建产生油烟、异味、废气的饮食服务、服装干洗和机动车维修等项目。</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第六十条</w:t>
      </w:r>
      <w:r>
        <w:rPr>
          <w:rFonts w:hint="eastAsia" w:eastAsia="仿宋_GB2312;仿宋"/>
          <w:kern w:val="2"/>
          <w:sz w:val="32"/>
          <w:szCs w:val="32"/>
        </w:rPr>
        <w:t>　</w:t>
      </w:r>
      <w:r>
        <w:rPr>
          <w:rFonts w:cs="仿宋_GB2312;仿宋" w:eastAsia="仿宋_GB2312;仿宋"/>
          <w:kern w:val="2"/>
          <w:sz w:val="32"/>
          <w:szCs w:val="32"/>
        </w:rPr>
        <w:t>向大气排放粉尘、有毒有害气体或恶臭气体的企业事业单位和其他生产经营者，应当安装净化装置或者采取其他措施，防止污染周边环境。</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第六十一条</w:t>
      </w:r>
      <w:r>
        <w:rPr>
          <w:rFonts w:hint="eastAsia" w:eastAsia="仿宋_GB2312;仿宋"/>
          <w:kern w:val="2"/>
          <w:sz w:val="32"/>
          <w:szCs w:val="32"/>
        </w:rPr>
        <w:t>　</w:t>
      </w:r>
      <w:r>
        <w:rPr>
          <w:rFonts w:cs="仿宋_GB2312;仿宋" w:eastAsia="仿宋_GB2312;仿宋"/>
          <w:kern w:val="2"/>
          <w:sz w:val="32"/>
          <w:szCs w:val="32"/>
        </w:rPr>
        <w:t>任何单位和个人不得进行露天焚烧秸秆、树叶、枯草、垃圾、电子废物、油毡、橡胶、塑料、皮革、沥青等向大气排放污染物的行为。</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任何单位和个人不得在政府划定的禁止范围内露天烧烤食品或者为露天烧烤食品提供场地。</w:t>
      </w:r>
    </w:p>
    <w:p>
      <w:pPr>
        <w:pStyle w:val="Normal"/>
        <w:overflowPunct w:val="false"/>
        <w:spacing w:lineRule="exact" w:line="550"/>
        <w:ind w:firstLineChars="200" w:startChars="0" w:start="0" w:endChars="0" w:end="0"/>
        <w:rPr>
          <w:rFonts w:eastAsia="仿宋_GB2312;仿宋"/>
          <w:color w:val="FF0000"/>
          <w:kern w:val="2"/>
          <w:sz w:val="32"/>
          <w:szCs w:val="32"/>
        </w:rPr>
      </w:pPr>
      <w:r>
        <w:rPr>
          <w:rFonts w:eastAsia="仿宋_GB2312;仿宋"/>
          <w:color w:val="FF0000"/>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第五章</w:t>
      </w:r>
      <w:r>
        <w:rPr>
          <w:rFonts w:ascii="黑体" w:hAnsi="黑体" w:cs="黑体" w:hint="eastAsia" w:eastAsia="黑体"/>
          <w:kern w:val="2"/>
          <w:sz w:val="32"/>
          <w:szCs w:val="32"/>
        </w:rPr>
        <w:t>　</w:t>
      </w:r>
      <w:r>
        <w:rPr>
          <w:rFonts w:ascii="黑体" w:hAnsi="黑体" w:cs="黑体" w:eastAsia="黑体"/>
          <w:kern w:val="2"/>
          <w:sz w:val="32"/>
          <w:szCs w:val="32"/>
        </w:rPr>
        <w:t>机动车和非道路移动机械排放污染防治</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第六十二条</w:t>
      </w:r>
      <w:r>
        <w:rPr>
          <w:rFonts w:hint="eastAsia" w:eastAsia="仿宋_GB2312;仿宋"/>
          <w:kern w:val="2"/>
          <w:sz w:val="32"/>
          <w:szCs w:val="32"/>
        </w:rPr>
        <w:t>　</w:t>
      </w:r>
      <w:r>
        <w:rPr>
          <w:rFonts w:cs="仿宋_GB2312;仿宋" w:eastAsia="仿宋_GB2312;仿宋"/>
          <w:kern w:val="2"/>
          <w:sz w:val="32"/>
          <w:szCs w:val="32"/>
        </w:rPr>
        <w:t>本市根据国家大气环境质量标准和本市大气环境质量目标，对机动车实施数量调控。</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本市优化道路设置和管理，减少机动车怠速和低速行驶造成的污染。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第六十三条</w:t>
      </w:r>
      <w:r>
        <w:rPr>
          <w:rFonts w:hint="eastAsia" w:eastAsia="仿宋_GB2312;仿宋"/>
          <w:kern w:val="2"/>
          <w:sz w:val="32"/>
          <w:szCs w:val="32"/>
        </w:rPr>
        <w:t>　</w:t>
      </w:r>
      <w:r>
        <w:rPr>
          <w:rFonts w:cs="仿宋_GB2312;仿宋" w:eastAsia="仿宋_GB2312;仿宋"/>
          <w:kern w:val="2"/>
          <w:sz w:val="32"/>
          <w:szCs w:val="32"/>
        </w:rPr>
        <w:t>环境保护行政主管部门可以委托其所属的机动车排放污染监督监测机构，对机动车和非道路移动机械排放污染防治实施监督管理。</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第六十四条</w:t>
      </w:r>
      <w:r>
        <w:rPr>
          <w:rFonts w:hint="eastAsia" w:eastAsia="仿宋_GB2312;仿宋"/>
          <w:kern w:val="2"/>
          <w:sz w:val="32"/>
          <w:szCs w:val="32"/>
        </w:rPr>
        <w:t>　</w:t>
      </w:r>
      <w:r>
        <w:rPr>
          <w:rFonts w:cs="仿宋_GB2312;仿宋" w:eastAsia="仿宋_GB2312;仿宋"/>
          <w:kern w:val="2"/>
          <w:sz w:val="32"/>
          <w:szCs w:val="32"/>
        </w:rPr>
        <w:t>在本市销售机动车和非道路移动机械的生产企业，应当按照规定向市环境保护行政主管部门申报在本市销售的机动车和非道路移动机械排放污染物的数据和防治污染的有关材料。</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市环境保护行政主管部门审查数据和材料后，对符合国家和本市规定排放、耗能标准的，纳入可以在本市销售的机动车车型和非道路移动机械目录。</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在本市销售的机动车和非道路移动机械，应当符合国家和本市规定的排放标准并在耐久性期限内稳定达标。机动车和非道路移动机械经按照规定检测，因质量原因不能稳定达标排放的，由市环境保护行政主管部门取消其在本市的机动车车型和非道路移动机械目录。</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第六十五条</w:t>
      </w:r>
      <w:r>
        <w:rPr>
          <w:rFonts w:hint="eastAsia" w:eastAsia="仿宋_GB2312;仿宋"/>
          <w:kern w:val="2"/>
          <w:sz w:val="32"/>
          <w:szCs w:val="32"/>
        </w:rPr>
        <w:t>　</w:t>
      </w:r>
      <w:r>
        <w:rPr>
          <w:rFonts w:cs="仿宋_GB2312;仿宋" w:eastAsia="仿宋_GB2312;仿宋"/>
          <w:kern w:val="2"/>
          <w:sz w:val="32"/>
          <w:szCs w:val="32"/>
        </w:rPr>
        <w:t>符合本市新车污染物排放标准，或者经国家认可的检测机构检测确认与本市新车污染物排放标准相当的机动车，方可在本市办理注册登记或者转入手续。</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第六十六条</w:t>
      </w:r>
      <w:r>
        <w:rPr>
          <w:rFonts w:hint="eastAsia" w:eastAsia="仿宋_GB2312;仿宋"/>
          <w:kern w:val="2"/>
          <w:sz w:val="32"/>
          <w:szCs w:val="32"/>
        </w:rPr>
        <w:t>　</w:t>
      </w:r>
      <w:r>
        <w:rPr>
          <w:rFonts w:cs="仿宋_GB2312;仿宋" w:eastAsia="仿宋_GB2312;仿宋"/>
          <w:kern w:val="2"/>
          <w:sz w:val="32"/>
          <w:szCs w:val="32"/>
        </w:rPr>
        <w:t>在用机动车应当符合本市机动车排放标准，并定期进行排放污染检测；检测合格的，方可进行机动车安全技术检验，核发安全检测合格标志。</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进入本市行驶的外埠车辆，应当按照本市规定，进行排放污染检测；检测合格的，方可办理机动车进京手续。</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具体检测管理办法由市环境保护行政主管部门会同有关部门制定。</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第六十七条</w:t>
      </w:r>
      <w:r>
        <w:rPr>
          <w:rFonts w:hint="eastAsia" w:eastAsia="仿宋_GB2312;仿宋"/>
          <w:kern w:val="2"/>
          <w:sz w:val="32"/>
          <w:szCs w:val="32"/>
        </w:rPr>
        <w:t>　</w:t>
      </w:r>
      <w:r>
        <w:rPr>
          <w:rFonts w:cs="仿宋_GB2312;仿宋" w:eastAsia="仿宋_GB2312;仿宋"/>
          <w:kern w:val="2"/>
          <w:sz w:val="32"/>
          <w:szCs w:val="32"/>
        </w:rPr>
        <w:t>环境保护行政主管部门可以在机动车停放地，对在用机动车排放污染进行检查和检测，并可以在公安机关交通管理部门配合下，对行驶中的机动车排放污染状况进行抽测。</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第六十八条</w:t>
      </w:r>
      <w:r>
        <w:rPr>
          <w:rFonts w:hint="eastAsia" w:eastAsia="仿宋_GB2312;仿宋"/>
          <w:kern w:val="2"/>
          <w:sz w:val="32"/>
          <w:szCs w:val="32"/>
        </w:rPr>
        <w:t>　</w:t>
      </w:r>
      <w:r>
        <w:rPr>
          <w:rFonts w:cs="仿宋_GB2312;仿宋" w:eastAsia="仿宋_GB2312;仿宋"/>
          <w:kern w:val="2"/>
          <w:sz w:val="32"/>
          <w:szCs w:val="32"/>
        </w:rPr>
        <w:t>机动车排放污染定期检测，由依法通过计量认证的机动车排放检验机构承担。检验机构应当严格按照规定对机动车排放污染进行检测，并与环境保护行政主管部门联网，实现检验数据实时共享。机动车排放检验机构及其负责人对检验数据的真实性和准确性负责。</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环境保护行政主管部门和认证认可监督管理部门应当对机动车排放检验机构的排放检验情况进行监督检查。</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第六十九条</w:t>
      </w:r>
      <w:r>
        <w:rPr>
          <w:rFonts w:hint="eastAsia" w:eastAsia="仿宋_GB2312;仿宋"/>
          <w:kern w:val="2"/>
          <w:sz w:val="32"/>
          <w:szCs w:val="32"/>
        </w:rPr>
        <w:t>　</w:t>
      </w:r>
      <w:r>
        <w:rPr>
          <w:rFonts w:cs="仿宋_GB2312;仿宋" w:eastAsia="仿宋_GB2312;仿宋"/>
          <w:kern w:val="2"/>
          <w:sz w:val="32"/>
          <w:szCs w:val="32"/>
        </w:rPr>
        <w:t>机动车和非道路移动机械所有者或者使用者不得拆除、闲置或者擅自更改排放污染控制装置，并保持装置正常使用。</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机动车所有者或者使用者在车载排放诊断系统报警后，应当及时对机动车进行维修，确保车辆达到排放标准。</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第七十条</w:t>
      </w:r>
      <w:r>
        <w:rPr>
          <w:rFonts w:hint="eastAsia" w:eastAsia="仿宋_GB2312;仿宋"/>
          <w:kern w:val="2"/>
          <w:sz w:val="32"/>
          <w:szCs w:val="32"/>
        </w:rPr>
        <w:t>　</w:t>
      </w:r>
      <w:r>
        <w:rPr>
          <w:rFonts w:cs="仿宋_GB2312;仿宋" w:eastAsia="仿宋_GB2312;仿宋"/>
          <w:kern w:val="2"/>
          <w:sz w:val="32"/>
          <w:szCs w:val="32"/>
        </w:rPr>
        <w:t>机动车维修单位应当具备维修资质，按照技术规范对排放不达标的机动车进行维修，确保机动车排放达标。</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第七十一条</w:t>
      </w:r>
      <w:r>
        <w:rPr>
          <w:rFonts w:hint="eastAsia" w:eastAsia="仿宋_GB2312;仿宋"/>
          <w:kern w:val="2"/>
          <w:sz w:val="32"/>
          <w:szCs w:val="32"/>
        </w:rPr>
        <w:t>　</w:t>
      </w:r>
      <w:r>
        <w:rPr>
          <w:rFonts w:cs="仿宋_GB2312;仿宋" w:eastAsia="仿宋_GB2312;仿宋"/>
          <w:kern w:val="2"/>
          <w:sz w:val="32"/>
          <w:szCs w:val="32"/>
        </w:rPr>
        <w:t>市人民政府可以根据大气环境质量状况，在一定区域内采取限制机动车行驶的交通管理措施。</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第七十二条</w:t>
      </w:r>
      <w:r>
        <w:rPr>
          <w:rFonts w:hint="eastAsia" w:eastAsia="仿宋_GB2312;仿宋"/>
          <w:kern w:val="2"/>
          <w:sz w:val="32"/>
          <w:szCs w:val="32"/>
        </w:rPr>
        <w:t>　</w:t>
      </w:r>
      <w:r>
        <w:rPr>
          <w:rFonts w:cs="仿宋_GB2312;仿宋" w:eastAsia="仿宋_GB2312;仿宋"/>
          <w:kern w:val="2"/>
          <w:sz w:val="32"/>
          <w:szCs w:val="32"/>
        </w:rPr>
        <w:t>本市提倡公民绿色出行，每年开展城市无车日活动。市人民政府应当创造条件方便公众选择公共交通、自行车、步行的出行方式，减少机动车排放污染。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第七十三条</w:t>
      </w:r>
      <w:r>
        <w:rPr>
          <w:rFonts w:hint="eastAsia" w:eastAsia="仿宋_GB2312;仿宋"/>
          <w:kern w:val="2"/>
          <w:sz w:val="32"/>
          <w:szCs w:val="32"/>
        </w:rPr>
        <w:t>　</w:t>
      </w:r>
      <w:r>
        <w:rPr>
          <w:rFonts w:cs="仿宋_GB2312;仿宋" w:eastAsia="仿宋_GB2312;仿宋"/>
          <w:kern w:val="2"/>
          <w:sz w:val="32"/>
          <w:szCs w:val="32"/>
        </w:rPr>
        <w:t>本市提倡环保驾驶。在学校、宾馆、商场、公园、办公场所、社区、医院的周边和停车场等不影响车辆正常行驶的地段，机动车驾驶员在停车三分钟以上时，应当熄灭发动机。</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第七十四条</w:t>
      </w:r>
      <w:r>
        <w:rPr>
          <w:rFonts w:hint="eastAsia" w:eastAsia="仿宋_GB2312;仿宋"/>
          <w:kern w:val="2"/>
          <w:sz w:val="32"/>
          <w:szCs w:val="32"/>
        </w:rPr>
        <w:t>　</w:t>
      </w:r>
      <w:r>
        <w:rPr>
          <w:rFonts w:cs="仿宋_GB2312;仿宋" w:eastAsia="仿宋_GB2312;仿宋"/>
          <w:kern w:val="2"/>
          <w:sz w:val="32"/>
          <w:szCs w:val="32"/>
        </w:rPr>
        <w:t>在用非道路移动机械向大气排放污染物，应当符合本市规定的排放标准。</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市人民政府可以根据大气环境质量状况，划定禁止高排放非道路移动机械使用的区域。</w:t>
      </w:r>
    </w:p>
    <w:p>
      <w:pPr>
        <w:pStyle w:val="Normal"/>
        <w:overflowPunct w:val="false"/>
        <w:spacing w:lineRule="exact" w:line="550"/>
        <w:ind w:firstLineChars="200" w:startChars="0" w:start="0" w:endChars="0" w:end="0"/>
        <w:rPr>
          <w:rFonts w:eastAsia="仿宋_GB2312;仿宋"/>
          <w:color w:val="FF0000"/>
          <w:kern w:val="2"/>
          <w:sz w:val="32"/>
          <w:szCs w:val="32"/>
        </w:rPr>
      </w:pPr>
      <w:r>
        <w:rPr>
          <w:rFonts w:ascii="黑体" w:hAnsi="黑体" w:cs="黑体" w:eastAsia="黑体"/>
          <w:kern w:val="2"/>
          <w:sz w:val="32"/>
          <w:szCs w:val="32"/>
        </w:rPr>
        <w:t>第七十五条</w:t>
      </w:r>
      <w:r>
        <w:rPr>
          <w:rFonts w:hint="eastAsia" w:eastAsia="仿宋_GB2312;仿宋"/>
          <w:kern w:val="2"/>
          <w:sz w:val="32"/>
          <w:szCs w:val="32"/>
        </w:rPr>
        <w:t>　</w:t>
      </w:r>
      <w:r>
        <w:rPr>
          <w:rFonts w:cs="仿宋_GB2312;仿宋" w:eastAsia="仿宋_GB2312;仿宋"/>
          <w:kern w:val="2"/>
          <w:sz w:val="32"/>
          <w:szCs w:val="32"/>
        </w:rPr>
        <w:t>本市按照国家规定对机动车实行强制报废制度。机动车排放大气污染物超过标准的，应当进行维修；经修理、调整、采用控制技术后仍不符合国家排放标准要求的，应当依法强制报废。</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第七十六条</w:t>
      </w:r>
      <w:r>
        <w:rPr>
          <w:rFonts w:hint="eastAsia" w:eastAsia="仿宋_GB2312;仿宋"/>
          <w:kern w:val="2"/>
          <w:sz w:val="32"/>
          <w:szCs w:val="32"/>
        </w:rPr>
        <w:t>　</w:t>
      </w:r>
      <w:r>
        <w:rPr>
          <w:rFonts w:cs="仿宋_GB2312;仿宋" w:eastAsia="仿宋_GB2312;仿宋"/>
          <w:kern w:val="2"/>
          <w:sz w:val="32"/>
          <w:szCs w:val="32"/>
        </w:rPr>
        <w:t>本市加快老旧公交、邮政、环卫、出租等车辆淘汰，鼓励发展小排量、低能耗和新能源车与清洁能源车，加快新能源车与清洁能源车的配套设施建设。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第七十七条</w:t>
      </w:r>
      <w:r>
        <w:rPr>
          <w:rFonts w:hint="eastAsia" w:eastAsia="仿宋_GB2312;仿宋"/>
          <w:kern w:val="2"/>
          <w:sz w:val="32"/>
          <w:szCs w:val="32"/>
        </w:rPr>
        <w:t>　</w:t>
      </w:r>
      <w:r>
        <w:rPr>
          <w:rFonts w:cs="仿宋_GB2312;仿宋" w:eastAsia="仿宋_GB2312;仿宋"/>
          <w:kern w:val="2"/>
          <w:sz w:val="32"/>
          <w:szCs w:val="32"/>
        </w:rPr>
        <w:t>本市鼓励淘汰高排放机动车和非道路移动机械。市环境保护行政主管部门会同市财政、交通、公安、商务、质量技术监督等行政主管部门，根据本市大气环境质量状况和机动车、非道路移动机械排放污染状况，制定高排放在用机动车、非道路移动机械淘汰、治理和限制使用方案，报市人民政府批准后实施。</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第七十八条</w:t>
      </w:r>
      <w:r>
        <w:rPr>
          <w:rFonts w:hint="eastAsia" w:eastAsia="仿宋_GB2312;仿宋"/>
          <w:kern w:val="2"/>
          <w:sz w:val="32"/>
          <w:szCs w:val="32"/>
        </w:rPr>
        <w:t>　</w:t>
      </w:r>
      <w:r>
        <w:rPr>
          <w:rFonts w:cs="仿宋_GB2312;仿宋" w:eastAsia="仿宋_GB2312;仿宋"/>
          <w:kern w:val="2"/>
          <w:sz w:val="32"/>
          <w:szCs w:val="32"/>
        </w:rPr>
        <w:t>市环境保护行政主管部门会同市质量技术监督部门制定本市车用燃料标准。本市销售的车用燃料应当达到国家和本市规定的标准，并按照规定添加车用油品清净剂。</w:t>
      </w:r>
    </w:p>
    <w:p>
      <w:pPr>
        <w:pStyle w:val="Normal"/>
        <w:overflowPunct w:val="false"/>
        <w:spacing w:lineRule="exact" w:line="550"/>
        <w:ind w:firstLineChars="200" w:startChars="0" w:start="0" w:endChars="0" w:end="0"/>
        <w:rPr>
          <w:rFonts w:eastAsia="仿宋_GB2312;仿宋"/>
          <w:kern w:val="2"/>
          <w:sz w:val="32"/>
          <w:szCs w:val="32"/>
        </w:rPr>
      </w:pPr>
      <w:r>
        <w:rPr>
          <w:rFonts w:eastAsia="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第六章</w:t>
      </w:r>
      <w:r>
        <w:rPr>
          <w:rFonts w:ascii="黑体" w:hAnsi="黑体" w:cs="黑体" w:hint="eastAsia" w:eastAsia="黑体"/>
          <w:kern w:val="2"/>
          <w:sz w:val="32"/>
          <w:szCs w:val="32"/>
        </w:rPr>
        <w:t>　</w:t>
      </w:r>
      <w:r>
        <w:rPr>
          <w:rFonts w:ascii="黑体" w:hAnsi="黑体" w:cs="黑体" w:eastAsia="黑体"/>
          <w:kern w:val="2"/>
          <w:sz w:val="32"/>
          <w:szCs w:val="32"/>
        </w:rPr>
        <w:t>扬尘污染防治</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第七十九条</w:t>
      </w:r>
      <w:r>
        <w:rPr>
          <w:rFonts w:hint="eastAsia" w:eastAsia="仿宋_GB2312;仿宋"/>
          <w:kern w:val="2"/>
          <w:sz w:val="32"/>
          <w:szCs w:val="32"/>
        </w:rPr>
        <w:t>　</w:t>
      </w:r>
      <w:r>
        <w:rPr>
          <w:rFonts w:cs="仿宋_GB2312;仿宋" w:eastAsia="仿宋_GB2312;仿宋"/>
          <w:kern w:val="2"/>
          <w:sz w:val="32"/>
          <w:szCs w:val="32"/>
        </w:rPr>
        <w:t>进行房屋建筑、市政基础设施施工、河道整治、建筑物拆除、物料运输和堆放、园林绿化等活动，应当采取措施，防止产生扬尘污染。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第八十条</w:t>
      </w:r>
      <w:r>
        <w:rPr>
          <w:rFonts w:hint="eastAsia" w:eastAsia="仿宋_GB2312;仿宋"/>
          <w:kern w:val="2"/>
          <w:sz w:val="32"/>
          <w:szCs w:val="32"/>
        </w:rPr>
        <w:t>　</w:t>
      </w:r>
      <w:r>
        <w:rPr>
          <w:rFonts w:cs="仿宋_GB2312;仿宋" w:eastAsia="仿宋_GB2312;仿宋"/>
          <w:kern w:val="2"/>
          <w:sz w:val="32"/>
          <w:szCs w:val="32"/>
        </w:rPr>
        <w:t>建设单位应当将防治扬尘污染的费用列入工程造价，并在工程承发包合同中明确施工单位防治扬尘污染的责任。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第八十一条</w:t>
      </w:r>
      <w:r>
        <w:rPr>
          <w:rFonts w:hint="eastAsia" w:eastAsia="仿宋_GB2312;仿宋"/>
          <w:kern w:val="2"/>
          <w:sz w:val="32"/>
          <w:szCs w:val="32"/>
        </w:rPr>
        <w:t>　</w:t>
      </w:r>
      <w:r>
        <w:rPr>
          <w:rFonts w:cs="仿宋_GB2312;仿宋" w:eastAsia="仿宋_GB2312;仿宋"/>
          <w:kern w:val="2"/>
          <w:sz w:val="32"/>
          <w:szCs w:val="32"/>
        </w:rPr>
        <w:t>建设工程施工现场应当根据本市绿色施工的有关规定，采取下列措施：</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（一）建设工程开工前，建设单位应当按照标准在施工现场周边设置围挡，施工单位应当对围挡进行维护；</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（二）施工单位应当在施工现场出入口公示施工现场负责人、环保监督员、扬尘污染控制措施、举报电话等信息；</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（三）施工单位应当对施工现场内主要道路和物料堆放场地进行硬化，对其他场地进行覆盖或者临时绿化，对土方集中堆放并采取覆盖或者固化措施；</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（四）气象预报风速达到四级以上时，施工单位应当停止土石方作业、拆除作业及其他可能产生扬尘污染的施工作业；</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（五）建设工程施工现场出口处应当设置冲洗车辆设施，按照本市规定安装视频监控系统；施工车辆经除泥、冲洗后方能驶出工地，不得带泥上路行驶；车辆清洗处应当配套设置排水、泥浆沉淀设施；</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（六）建设工程施工现场道路及进出口周边一百米以内的道路不得有泥土和建筑垃圾；</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（七）道路挖掘施工过程中，施工单位应当及时覆盖破损路面，并采取洒水等措施防治扬尘污染；道路挖掘施工完成后应当及时修复路面；</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（八）国家和本市有关施工现场管理的其他规定。</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本市将施工单位的施工现场扬尘违法行为，纳入本市施工企业市场行为信用评价系统。</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第八十二条</w:t>
      </w:r>
      <w:r>
        <w:rPr>
          <w:rFonts w:hint="eastAsia" w:eastAsia="仿宋_GB2312;仿宋"/>
          <w:kern w:val="2"/>
          <w:sz w:val="32"/>
          <w:szCs w:val="32"/>
        </w:rPr>
        <w:t>　</w:t>
      </w:r>
      <w:r>
        <w:rPr>
          <w:rFonts w:cs="仿宋_GB2312;仿宋" w:eastAsia="仿宋_GB2312;仿宋"/>
          <w:kern w:val="2"/>
          <w:sz w:val="32"/>
          <w:szCs w:val="32"/>
        </w:rPr>
        <w:t>煤炭、水泥、石灰、石膏、砂土等产生扬尘的物料应当密闭贮存；不具备密闭贮存条件的，应当在其周围设置不低于堆放物高度的围挡并有效覆盖，不得产生扬尘。</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建筑土方、工程渣土、建筑垃圾应当及时运输到指定场所进行处置；在场地内堆存的，应当有效覆盖。</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第八十三条</w:t>
      </w:r>
      <w:r>
        <w:rPr>
          <w:rFonts w:hint="eastAsia" w:eastAsia="仿宋_GB2312;仿宋"/>
          <w:kern w:val="2"/>
          <w:sz w:val="32"/>
          <w:szCs w:val="32"/>
        </w:rPr>
        <w:t>　</w:t>
      </w:r>
      <w:r>
        <w:rPr>
          <w:rFonts w:cs="仿宋_GB2312;仿宋" w:eastAsia="仿宋_GB2312;仿宋"/>
          <w:kern w:val="2"/>
          <w:sz w:val="32"/>
          <w:szCs w:val="32"/>
        </w:rPr>
        <w:t>运输垃圾、渣土、砂石、土方、灰浆等散装、流体物料的，应当依法使用符合条件的车辆，安装卫星定位系统，密闭运输。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第八十四条</w:t>
      </w:r>
      <w:r>
        <w:rPr>
          <w:rFonts w:hint="eastAsia" w:eastAsia="仿宋_GB2312;仿宋"/>
          <w:kern w:val="2"/>
          <w:sz w:val="32"/>
          <w:szCs w:val="32"/>
        </w:rPr>
        <w:t>　</w:t>
      </w:r>
      <w:r>
        <w:rPr>
          <w:rFonts w:cs="仿宋_GB2312;仿宋" w:eastAsia="仿宋_GB2312;仿宋"/>
          <w:kern w:val="2"/>
          <w:sz w:val="32"/>
          <w:szCs w:val="32"/>
        </w:rPr>
        <w:t>建筑垃圾资源化处置场、渣土消纳场、燃煤电厂贮灰场和垃圾填埋场应当实施分区作业，采取措施防治扬尘污染。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第八十五条</w:t>
      </w:r>
      <w:r>
        <w:rPr>
          <w:rFonts w:hint="eastAsia" w:eastAsia="仿宋_GB2312;仿宋"/>
          <w:kern w:val="2"/>
          <w:sz w:val="32"/>
          <w:szCs w:val="32"/>
        </w:rPr>
        <w:t>　</w:t>
      </w:r>
      <w:r>
        <w:rPr>
          <w:rFonts w:cs="仿宋_GB2312;仿宋" w:eastAsia="仿宋_GB2312;仿宋"/>
          <w:kern w:val="2"/>
          <w:sz w:val="32"/>
          <w:szCs w:val="32"/>
        </w:rPr>
        <w:t>市城市管理行政主管部门应当会同市环境保护行政主管部门，制定道路清扫冲洗保洁标准。清扫单位应当严格执行清扫冲洗保洁标准，防治扬尘污染。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第八十六条</w:t>
      </w:r>
      <w:r>
        <w:rPr>
          <w:rFonts w:hint="eastAsia" w:eastAsia="仿宋_GB2312;仿宋"/>
          <w:kern w:val="2"/>
          <w:sz w:val="32"/>
          <w:szCs w:val="32"/>
        </w:rPr>
        <w:t>　</w:t>
      </w:r>
      <w:r>
        <w:rPr>
          <w:rFonts w:cs="仿宋_GB2312;仿宋" w:eastAsia="仿宋_GB2312;仿宋"/>
          <w:kern w:val="2"/>
          <w:sz w:val="32"/>
          <w:szCs w:val="32"/>
        </w:rPr>
        <w:t>裸露地面应当按照下列规定进行绿化或者铺装：</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（一）待开发的建设用地，建设单位负责对裸露地面进行覆盖；超过三个月的，应当进行临时绿化或铺装；</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（二）市政道路及河道沿线、公共绿地的裸露地面，分别由交通、水务、园林绿化行政主管部门组织按照规划进行绿化或者铺装；</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（三）其他裸露地面由使用权人或者管理单位负责进行绿化或者铺装，并采取防尘措施。</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农业行政主管部门应当鼓励对裸露农田采取生物覆盖、留茬免耕等措施，防治扬尘污染。</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第八十七条</w:t>
      </w:r>
      <w:r>
        <w:rPr>
          <w:rFonts w:hint="eastAsia" w:eastAsia="仿宋_GB2312;仿宋"/>
          <w:kern w:val="2"/>
          <w:sz w:val="32"/>
          <w:szCs w:val="32"/>
        </w:rPr>
        <w:t>　</w:t>
      </w:r>
      <w:r>
        <w:rPr>
          <w:rFonts w:cs="仿宋_GB2312;仿宋" w:eastAsia="仿宋_GB2312;仿宋"/>
          <w:kern w:val="2"/>
          <w:sz w:val="32"/>
          <w:szCs w:val="32"/>
        </w:rPr>
        <w:t>本市严格控制矿产资源开采。在矿产资源开采过程中，应当采取措施防治大气污染。开采后应当进行生态修复。</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第八十八条</w:t>
      </w:r>
      <w:r>
        <w:rPr>
          <w:rFonts w:hint="eastAsia" w:eastAsia="仿宋_GB2312;仿宋"/>
          <w:kern w:val="2"/>
          <w:sz w:val="32"/>
          <w:szCs w:val="32"/>
        </w:rPr>
        <w:t>　</w:t>
      </w:r>
      <w:r>
        <w:rPr>
          <w:rFonts w:cs="仿宋_GB2312;仿宋" w:eastAsia="仿宋_GB2312;仿宋"/>
          <w:kern w:val="2"/>
          <w:sz w:val="32"/>
          <w:szCs w:val="32"/>
        </w:rPr>
        <w:t>本市施工工地禁止现场搅拌混凝土。由政府投资的建设工程以及在本市规定区域内的建设工程，禁止现场搅拌砂浆。其他建设工程在施工现场设置砂浆搅拌机的，应当配备降尘防尘装置。</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本市禁止新建、扩建混凝土搅拌站；不符合环境治理规划的已建成企业，应当按照市人民政府的规定限期关闭。</w:t>
      </w:r>
    </w:p>
    <w:p>
      <w:pPr>
        <w:pStyle w:val="Normal"/>
        <w:overflowPunct w:val="false"/>
        <w:spacing w:lineRule="exact" w:line="550"/>
        <w:ind w:firstLineChars="200" w:startChars="0" w:start="0" w:endChars="0" w:end="0"/>
        <w:rPr>
          <w:rFonts w:eastAsia="仿宋_GB2312;仿宋"/>
          <w:kern w:val="2"/>
          <w:sz w:val="32"/>
          <w:szCs w:val="32"/>
        </w:rPr>
      </w:pPr>
      <w:r>
        <w:rPr>
          <w:rFonts w:eastAsia="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第七章</w:t>
      </w:r>
      <w:r>
        <w:rPr>
          <w:rFonts w:ascii="黑体" w:hAnsi="黑体" w:cs="黑体" w:hint="eastAsia" w:eastAsia="黑体"/>
          <w:kern w:val="2"/>
          <w:sz w:val="32"/>
          <w:szCs w:val="32"/>
        </w:rPr>
        <w:t>　</w:t>
      </w:r>
      <w:r>
        <w:rPr>
          <w:rFonts w:ascii="黑体" w:hAnsi="黑体" w:cs="黑体" w:eastAsia="黑体"/>
          <w:kern w:val="2"/>
          <w:sz w:val="32"/>
          <w:szCs w:val="32"/>
        </w:rPr>
        <w:t>法律责任</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第八十九条</w:t>
      </w:r>
      <w:r>
        <w:rPr>
          <w:rFonts w:hint="eastAsia" w:eastAsia="仿宋_GB2312;仿宋"/>
          <w:kern w:val="2"/>
          <w:sz w:val="32"/>
          <w:szCs w:val="32"/>
        </w:rPr>
        <w:t>　</w:t>
      </w:r>
      <w:r>
        <w:rPr>
          <w:rFonts w:cs="仿宋_GB2312;仿宋" w:eastAsia="仿宋_GB2312;仿宋"/>
          <w:kern w:val="2"/>
          <w:sz w:val="32"/>
          <w:szCs w:val="32"/>
        </w:rPr>
        <w:t>造成大气污染危害的，有责任排除危害，并对直接遭受损失的单位或者个人赔偿损失。</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第九十条</w:t>
      </w:r>
      <w:r>
        <w:rPr>
          <w:rFonts w:hint="eastAsia" w:eastAsia="仿宋_GB2312;仿宋"/>
          <w:kern w:val="2"/>
          <w:sz w:val="32"/>
          <w:szCs w:val="32"/>
        </w:rPr>
        <w:t>　</w:t>
      </w:r>
      <w:r>
        <w:rPr>
          <w:rFonts w:cs="仿宋_GB2312;仿宋" w:eastAsia="仿宋_GB2312;仿宋"/>
          <w:kern w:val="2"/>
          <w:sz w:val="32"/>
          <w:szCs w:val="32"/>
        </w:rPr>
        <w:t>环境保护行政主管部门和其他有关行政主管部门在大气污染防治工作中，有下列行为之一的，由监察机关责令改正，对直接负责的主管人员和其他直接责任人员依法给予行政处分；构成犯罪的，依法追究刑事责任：</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（一）违法做出行政许可决定的；</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（二）接到公民对污染大气环境行为的举报，不依法查处的；</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（三）违反本条例规定不公开大气环境相关信息的；</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（四）有滥用职权、玩忽职守的其他行为的。</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第九十一条</w:t>
      </w:r>
      <w:r>
        <w:rPr>
          <w:rFonts w:hint="eastAsia" w:eastAsia="仿宋_GB2312;仿宋"/>
          <w:kern w:val="2"/>
          <w:sz w:val="32"/>
          <w:szCs w:val="32"/>
        </w:rPr>
        <w:t>　</w:t>
      </w:r>
      <w:r>
        <w:rPr>
          <w:rFonts w:cs="仿宋_GB2312;仿宋" w:eastAsia="仿宋_GB2312;仿宋"/>
          <w:kern w:val="2"/>
          <w:sz w:val="32"/>
          <w:szCs w:val="32"/>
        </w:rPr>
        <w:t>违反本条例第二十条第三款规定，有关排污单位拒不执行市人民政府责令停产、限产决定的，市或者区环境保护行政主管部门可以查封排污设施，处一万元以上十万元以下罚款；拒不执行停止工地土石方作业、建筑拆除施工或露天烧烤的应对措施的，由城市管理综合执法部门处一万元以上十万元以下罚款。</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拒不执行机动车停驶和禁止燃放烟花爆竹的应对措施的，由公安机关依据有关规定予以处罚。</w:t>
      </w:r>
    </w:p>
    <w:p>
      <w:pPr>
        <w:pStyle w:val="Normal"/>
        <w:overflowPunct w:val="false"/>
        <w:spacing w:lineRule="exact" w:line="550"/>
        <w:ind w:firstLineChars="200" w:startChars="0" w:start="0" w:endChars="0" w:end="0"/>
        <w:rPr>
          <w:rFonts w:eastAsia="仿宋_GB2312;仿宋"/>
          <w:kern w:val="2"/>
          <w:sz w:val="32"/>
          <w:szCs w:val="32"/>
          <w:u w:val="single"/>
        </w:rPr>
      </w:pPr>
      <w:r>
        <w:rPr>
          <w:rFonts w:ascii="黑体" w:hAnsi="黑体" w:cs="黑体" w:eastAsia="黑体"/>
          <w:kern w:val="2"/>
          <w:sz w:val="32"/>
          <w:szCs w:val="32"/>
        </w:rPr>
        <w:t>第九十二条</w:t>
      </w:r>
      <w:r>
        <w:rPr>
          <w:rFonts w:hint="eastAsia" w:eastAsia="仿宋_GB2312;仿宋"/>
          <w:kern w:val="2"/>
          <w:sz w:val="32"/>
          <w:szCs w:val="32"/>
        </w:rPr>
        <w:t>　</w:t>
      </w:r>
      <w:r>
        <w:rPr>
          <w:rFonts w:cs="仿宋_GB2312;仿宋" w:eastAsia="仿宋_GB2312;仿宋"/>
          <w:kern w:val="2"/>
          <w:sz w:val="32"/>
          <w:szCs w:val="32"/>
        </w:rPr>
        <w:t>违反本条例第二十七条规定，向大气排放污染物不符合国家或本市大气污染物排放和控制标准的，由环境保护行政主管部门责令改正或者限制生产、停业整治，处十万元以上一百万元以下罚款；情节严重的，报经有批准权的人民政府批准，责令停业、关闭；向大气排放污染物超过排放总量指标的，由环境保护行政主管部门责令停止排污，处十万元以上一百万元以下罚款。</w:t>
      </w:r>
    </w:p>
    <w:p>
      <w:pPr>
        <w:pStyle w:val="Normal"/>
        <w:overflowPunct w:val="false"/>
        <w:spacing w:lineRule="exact" w:line="550"/>
        <w:ind w:firstLineChars="200" w:startChars="0" w:start="0" w:endChars="0" w:end="0"/>
        <w:rPr>
          <w:rFonts w:eastAsia="仿宋_GB2312;仿宋"/>
          <w:kern w:val="2"/>
          <w:sz w:val="32"/>
          <w:szCs w:val="32"/>
          <w:shd w:fill="D9D9D9" w:val="clear"/>
        </w:rPr>
      </w:pPr>
      <w:r>
        <w:rPr>
          <w:rFonts w:ascii="黑体" w:hAnsi="黑体" w:cs="黑体" w:eastAsia="黑体"/>
          <w:kern w:val="2"/>
          <w:sz w:val="32"/>
          <w:szCs w:val="32"/>
        </w:rPr>
        <w:t>第九十三条</w:t>
      </w:r>
      <w:r>
        <w:rPr>
          <w:rFonts w:hint="eastAsia" w:eastAsia="仿宋_GB2312;仿宋"/>
          <w:kern w:val="2"/>
          <w:sz w:val="32"/>
          <w:szCs w:val="32"/>
        </w:rPr>
        <w:t>　</w:t>
      </w:r>
      <w:r>
        <w:rPr>
          <w:rFonts w:cs="仿宋_GB2312;仿宋" w:eastAsia="仿宋_GB2312;仿宋"/>
          <w:kern w:val="2"/>
          <w:sz w:val="32"/>
          <w:szCs w:val="32"/>
        </w:rPr>
        <w:t>违反本条例第三十条规定，需要配套建设的大气污染防治设施未建成，主体工程正式投入生产或者使用的，由环境保护行政主管部门责令限期改正，处二十万元以上一百万元以下罚款；逾期不改正的，处一百万元以上二百万元以下罚款。</w:t>
      </w:r>
    </w:p>
    <w:p>
      <w:pPr>
        <w:pStyle w:val="Normal"/>
        <w:overflowPunct w:val="false"/>
        <w:spacing w:lineRule="exact" w:line="550"/>
        <w:ind w:firstLineChars="200" w:startChars="0" w:start="0" w:endChars="0" w:end="0"/>
        <w:rPr>
          <w:rFonts w:eastAsia="仿宋_GB2312;仿宋"/>
          <w:color w:val="FF0000"/>
          <w:kern w:val="2"/>
          <w:sz w:val="32"/>
          <w:szCs w:val="32"/>
        </w:rPr>
      </w:pPr>
      <w:r>
        <w:rPr>
          <w:rFonts w:ascii="黑体" w:hAnsi="黑体" w:cs="黑体" w:eastAsia="黑体"/>
          <w:kern w:val="2"/>
          <w:sz w:val="32"/>
          <w:szCs w:val="32"/>
        </w:rPr>
        <w:t>第九十四条</w:t>
      </w:r>
      <w:r>
        <w:rPr>
          <w:rFonts w:hint="eastAsia" w:eastAsia="仿宋_GB2312;仿宋"/>
          <w:kern w:val="2"/>
          <w:sz w:val="32"/>
          <w:szCs w:val="32"/>
        </w:rPr>
        <w:t>　</w:t>
      </w:r>
      <w:r>
        <w:rPr>
          <w:rFonts w:cs="仿宋_GB2312;仿宋" w:eastAsia="仿宋_GB2312;仿宋"/>
          <w:kern w:val="2"/>
          <w:sz w:val="32"/>
          <w:szCs w:val="32"/>
        </w:rPr>
        <w:t>违反本条例第三十一条规定，不正常使用大气污染防治设施的，由环境保护行政主管部门责令停止违法行为，限期改正，处五千元以上五万元以下罚款。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第九十五条</w:t>
      </w:r>
      <w:r>
        <w:rPr>
          <w:rFonts w:hint="eastAsia" w:eastAsia="仿宋_GB2312;仿宋"/>
          <w:kern w:val="2"/>
          <w:sz w:val="32"/>
          <w:szCs w:val="32"/>
        </w:rPr>
        <w:t>　</w:t>
      </w:r>
      <w:r>
        <w:rPr>
          <w:rFonts w:cs="仿宋_GB2312;仿宋" w:eastAsia="仿宋_GB2312;仿宋"/>
          <w:kern w:val="2"/>
          <w:sz w:val="32"/>
          <w:szCs w:val="32"/>
        </w:rPr>
        <w:t>违反本条例第三十三条第一款规定，未按照规定设置大气污染物排放口的，由环境保护行政主管部门责令限期改正，处二万元以上二十万元以下罚款；拒不改正的，责令停产整治。</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三十三条第二款规定，通过逃避监管的方式排放大气污染物的，由环境保护行政主管部门责令改正或者限制生产、停产整治，并处十万元以上一百万元以下罚款；情节严重的，报经有批准权的人民政府批准，责令停业、关闭。</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第九十六条</w:t>
      </w:r>
      <w:r>
        <w:rPr>
          <w:rFonts w:hint="eastAsia" w:eastAsia="仿宋_GB2312;仿宋"/>
          <w:kern w:val="2"/>
          <w:sz w:val="32"/>
          <w:szCs w:val="32"/>
        </w:rPr>
        <w:t>　</w:t>
      </w:r>
      <w:r>
        <w:rPr>
          <w:rFonts w:cs="仿宋_GB2312;仿宋" w:eastAsia="仿宋_GB2312;仿宋"/>
          <w:kern w:val="2"/>
          <w:sz w:val="32"/>
          <w:szCs w:val="32"/>
        </w:rPr>
        <w:t>违反本条例第三十四条第一款规定，未按照规定公布或者保存监测数据的，由环境保护行政主管部门责令限期改正，处二万元以上二十万元以下罚款；拒不改正的，责令停产整治。</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违反本条例第三十四条第二款规定，未按照规定设置监测点位或者采样平台的，由环境保护行政主管部门责令限期改正；逾期不改正的，处一万元以上十万元以下罚款。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第九十七条</w:t>
      </w:r>
      <w:r>
        <w:rPr>
          <w:rFonts w:hint="eastAsia" w:eastAsia="仿宋_GB2312;仿宋"/>
          <w:kern w:val="2"/>
          <w:sz w:val="32"/>
          <w:szCs w:val="32"/>
        </w:rPr>
        <w:t>　</w:t>
      </w:r>
      <w:r>
        <w:rPr>
          <w:rFonts w:cs="仿宋_GB2312;仿宋" w:eastAsia="仿宋_GB2312;仿宋"/>
          <w:kern w:val="2"/>
          <w:sz w:val="32"/>
          <w:szCs w:val="32"/>
        </w:rPr>
        <w:t>违反本条例第三十五条规定，未按照规定安装大气污染物排放自动监控设备，或者自动监控设备未稳定运行、数据不准确的，由环境保护行政主管部门责令限期改正，处二万元以上二十万元以下罚款；拒不改正的，责令停产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第九十八条</w:t>
      </w:r>
      <w:r>
        <w:rPr>
          <w:rFonts w:hint="eastAsia" w:eastAsia="仿宋_GB2312;仿宋"/>
          <w:kern w:val="2"/>
          <w:sz w:val="32"/>
          <w:szCs w:val="32"/>
        </w:rPr>
        <w:t>　</w:t>
      </w:r>
      <w:r>
        <w:rPr>
          <w:rFonts w:cs="仿宋_GB2312;仿宋" w:eastAsia="仿宋_GB2312;仿宋"/>
          <w:kern w:val="2"/>
          <w:sz w:val="32"/>
          <w:szCs w:val="32"/>
        </w:rPr>
        <w:t>违反本条例第四十二条规定，应当取得而未取得排污许可证排放污染物的，由环境保护行政主管部门责令停止排污，处十万元以上一百万元以下罚款；拒不停止排污的，环境保护行政主管部门可以查封排污设施。未按照排污许可证的规定排放污染物的，由环境保护行政主管部门责令限期改正，处二万元以上二十万元以下罚款。</w:t>
      </w:r>
    </w:p>
    <w:p>
      <w:pPr>
        <w:pStyle w:val="Normal"/>
        <w:overflowPunct w:val="false"/>
        <w:spacing w:lineRule="exact" w:line="550"/>
        <w:ind w:firstLineChars="200" w:startChars="0" w:start="0" w:endChars="0" w:end="0"/>
        <w:rPr>
          <w:rFonts w:eastAsia="仿宋_GB2312;仿宋"/>
          <w:color w:val="FF0000"/>
          <w:kern w:val="2"/>
          <w:sz w:val="32"/>
          <w:szCs w:val="32"/>
        </w:rPr>
      </w:pPr>
      <w:r>
        <w:rPr>
          <w:rFonts w:ascii="黑体" w:hAnsi="黑体" w:cs="黑体" w:hint="eastAsia" w:eastAsia="黑体"/>
          <w:kern w:val="2"/>
          <w:sz w:val="32"/>
          <w:szCs w:val="32"/>
        </w:rPr>
        <w:t>第九十九条</w:t>
      </w:r>
      <w:r>
        <w:rPr>
          <w:rFonts w:hint="eastAsia" w:eastAsia="仿宋_GB2312;仿宋"/>
          <w:kern w:val="2"/>
          <w:sz w:val="32"/>
          <w:szCs w:val="32"/>
        </w:rPr>
        <w:t>　</w:t>
      </w:r>
      <w:r>
        <w:rPr>
          <w:rFonts w:cs="仿宋_GB2312;仿宋" w:eastAsia="仿宋_GB2312;仿宋"/>
          <w:kern w:val="2"/>
          <w:sz w:val="32"/>
          <w:szCs w:val="32"/>
        </w:rPr>
        <w:t>违反本条例第四十六条第二款规定，在替代的排放量未削减完成前，建设项目投入生产的，由环境保护行政主管部门责令停止生产，处二万元以上二十万元以下罚款。</w:t>
      </w:r>
    </w:p>
    <w:p>
      <w:pPr>
        <w:pStyle w:val="Normal"/>
        <w:overflowPunct w:val="false"/>
        <w:spacing w:lineRule="exact" w:line="550"/>
        <w:ind w:firstLineChars="200" w:startChars="0" w:start="0" w:endChars="0" w:end="0"/>
        <w:rPr>
          <w:rFonts w:eastAsia="仿宋_GB2312;仿宋"/>
          <w:color w:val="FF0000"/>
          <w:kern w:val="2"/>
          <w:sz w:val="32"/>
          <w:szCs w:val="32"/>
        </w:rPr>
      </w:pPr>
      <w:r>
        <w:rPr>
          <w:rFonts w:ascii="黑体" w:hAnsi="黑体" w:cs="黑体" w:eastAsia="黑体"/>
          <w:kern w:val="2"/>
          <w:sz w:val="32"/>
          <w:szCs w:val="32"/>
        </w:rPr>
        <w:t>第一百条</w:t>
      </w:r>
      <w:r>
        <w:rPr>
          <w:rFonts w:hint="eastAsia" w:eastAsia="仿宋_GB2312;仿宋"/>
          <w:kern w:val="2"/>
          <w:sz w:val="32"/>
          <w:szCs w:val="32"/>
        </w:rPr>
        <w:t>　</w:t>
      </w:r>
      <w:r>
        <w:rPr>
          <w:rFonts w:cs="仿宋_GB2312;仿宋" w:eastAsia="仿宋_GB2312;仿宋"/>
          <w:kern w:val="2"/>
          <w:sz w:val="32"/>
          <w:szCs w:val="32"/>
        </w:rPr>
        <w:t>违反本条例第五十条规定，在禁燃区内新建、扩建燃烧高污染燃料的设施的，或者在规定的期限届满后，继续燃用煤炭、重油、渣油等高污染燃料的，由环境保护行政主管部门没收燃用高污染燃料的设施，组织拆除燃煤供热锅炉，并处二万元以上二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第一百零一条</w:t>
      </w:r>
      <w:r>
        <w:rPr>
          <w:rFonts w:hint="eastAsia" w:eastAsia="仿宋_GB2312;仿宋"/>
          <w:kern w:val="2"/>
          <w:sz w:val="32"/>
          <w:szCs w:val="32"/>
        </w:rPr>
        <w:t>　</w:t>
      </w:r>
      <w:r>
        <w:rPr>
          <w:rFonts w:cs="仿宋_GB2312;仿宋" w:eastAsia="仿宋_GB2312;仿宋"/>
          <w:kern w:val="2"/>
          <w:sz w:val="32"/>
          <w:szCs w:val="32"/>
        </w:rPr>
        <w:t>违反本条例第五十一条规定，新建、扩建燃烧煤炭、重油、渣油设施或者燃用煤炭、重油、渣油的工业锅炉、炉窑、发电机组等设施未按照规定停止燃用高污染燃料的，由环境保护行政主管部门没收燃用高污染燃料的设施，组织拆除燃煤供热锅炉，并处二万元以上二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第一百零二条</w:t>
      </w:r>
      <w:r>
        <w:rPr>
          <w:rFonts w:hint="eastAsia" w:eastAsia="仿宋_GB2312;仿宋"/>
          <w:kern w:val="2"/>
          <w:sz w:val="32"/>
          <w:szCs w:val="32"/>
        </w:rPr>
        <w:t>　</w:t>
      </w:r>
      <w:r>
        <w:rPr>
          <w:rFonts w:cs="仿宋_GB2312;仿宋" w:eastAsia="仿宋_GB2312;仿宋"/>
          <w:kern w:val="2"/>
          <w:sz w:val="32"/>
          <w:szCs w:val="32"/>
        </w:rPr>
        <w:t>违反本条例第五十二条第一款、第二款规定的，由经济信息化行政主管部门报同级人民政府关停违法项目。</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hint="eastAsia" w:eastAsia="黑体"/>
          <w:kern w:val="2"/>
          <w:sz w:val="32"/>
          <w:szCs w:val="32"/>
        </w:rPr>
        <w:t>第一百零三条</w:t>
      </w:r>
      <w:r>
        <w:rPr>
          <w:rFonts w:hint="eastAsia" w:eastAsia="仿宋_GB2312;仿宋"/>
          <w:kern w:val="2"/>
          <w:sz w:val="32"/>
          <w:szCs w:val="32"/>
        </w:rPr>
        <w:t>　</w:t>
      </w:r>
      <w:r>
        <w:rPr>
          <w:rFonts w:cs="仿宋_GB2312;仿宋" w:eastAsia="仿宋_GB2312;仿宋"/>
          <w:kern w:val="2"/>
          <w:sz w:val="32"/>
          <w:szCs w:val="32"/>
        </w:rPr>
        <w:t>违反本条例第五十三条第一款规定，销售不符合标准的散煤及制品的，由质量技术监督、工商行政管理部门按照职责责令改正，停止销售，没收原材料、产品和违法所得，并处货值金额一倍以上三倍以下的罚款。</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违反本条例第五十三条第三款规定，不使用清洁能源的，由环境保护行政主管部门责令限期改正，处一万元以上十万元以下罚款。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第一百零四条</w:t>
      </w:r>
      <w:r>
        <w:rPr>
          <w:rFonts w:hint="eastAsia" w:eastAsia="仿宋_GB2312;仿宋"/>
          <w:kern w:val="2"/>
          <w:sz w:val="32"/>
          <w:szCs w:val="32"/>
        </w:rPr>
        <w:t>　</w:t>
      </w:r>
      <w:r>
        <w:rPr>
          <w:rFonts w:cs="仿宋_GB2312;仿宋" w:eastAsia="仿宋_GB2312;仿宋"/>
          <w:kern w:val="2"/>
          <w:sz w:val="32"/>
          <w:szCs w:val="32"/>
        </w:rPr>
        <w:t>违反本条例第五十五条第二款规定，生产、销售含挥发性有机物的原材料和产品不符合本市规定标准的，由质量技术监督部门和工商行政管理部门依照有关法律法规规定予以处罚。</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第一百零五条</w:t>
      </w:r>
      <w:r>
        <w:rPr>
          <w:rFonts w:hint="eastAsia" w:eastAsia="仿宋_GB2312;仿宋"/>
          <w:kern w:val="2"/>
          <w:sz w:val="32"/>
          <w:szCs w:val="32"/>
        </w:rPr>
        <w:t>　</w:t>
      </w:r>
      <w:r>
        <w:rPr>
          <w:rFonts w:cs="仿宋_GB2312;仿宋" w:eastAsia="仿宋_GB2312;仿宋"/>
          <w:kern w:val="2"/>
          <w:sz w:val="32"/>
          <w:szCs w:val="32"/>
        </w:rPr>
        <w:t>违反本条例第五十六条第一款规定，未在密闭空间或者设备中进行产生含挥发性有机物废气的生产和服务活动或者未按规定安装并使用污染防治设施的，由环境保护行政主管部门责令改正，处二万元以上二十万元以下罚款；拒不改正的，责令停产整治。</w:t>
      </w:r>
    </w:p>
    <w:p>
      <w:pPr>
        <w:pStyle w:val="Normal"/>
        <w:overflowPunct w:val="false"/>
        <w:spacing w:lineRule="exact" w:line="550"/>
        <w:ind w:firstLineChars="200" w:startChars="0" w:start="0" w:endChars="0" w:end="0"/>
        <w:rPr>
          <w:rFonts w:eastAsia="仿宋_GB2312;仿宋"/>
          <w:color w:val="FF0000"/>
          <w:kern w:val="2"/>
          <w:sz w:val="32"/>
          <w:szCs w:val="32"/>
        </w:rPr>
      </w:pPr>
      <w:r>
        <w:rPr>
          <w:rFonts w:cs="仿宋_GB2312;仿宋" w:eastAsia="仿宋_GB2312;仿宋"/>
          <w:kern w:val="2"/>
          <w:sz w:val="32"/>
          <w:szCs w:val="32"/>
        </w:rPr>
        <w:t>违反本条例第五十六条第二款规定，未按照本市有关规定安装油气回收装置或者不正常使用的，由环境保护行政主管部门责令限期改正，处二万元以上二十万元以下罚款。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hint="eastAsia" w:eastAsia="黑体"/>
          <w:kern w:val="2"/>
          <w:sz w:val="32"/>
          <w:szCs w:val="32"/>
        </w:rPr>
        <w:t>第一百零六条</w:t>
      </w:r>
      <w:r>
        <w:rPr>
          <w:rFonts w:hint="eastAsia" w:eastAsia="仿宋_GB2312;仿宋"/>
          <w:kern w:val="2"/>
          <w:sz w:val="32"/>
          <w:szCs w:val="32"/>
        </w:rPr>
        <w:t>　</w:t>
      </w:r>
      <w:r>
        <w:rPr>
          <w:rFonts w:cs="仿宋_GB2312;仿宋" w:eastAsia="仿宋_GB2312;仿宋"/>
          <w:kern w:val="2"/>
          <w:sz w:val="32"/>
          <w:szCs w:val="32"/>
        </w:rPr>
        <w:t>违反本条例第五十七条规定，未按照规定使用低挥发性有机物含量涂料或者未按照要求记录、保存相关数据和信息、弄虚作假的，由环境保护行政主管部门责令改正，处二万元以上二十万元以下罚款；拒不改正的，责令停产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第一百零七条</w:t>
      </w:r>
      <w:r>
        <w:rPr>
          <w:rFonts w:hint="eastAsia" w:eastAsia="仿宋_GB2312;仿宋"/>
          <w:kern w:val="2"/>
          <w:sz w:val="32"/>
          <w:szCs w:val="32"/>
        </w:rPr>
        <w:t>　</w:t>
      </w:r>
      <w:r>
        <w:rPr>
          <w:rFonts w:cs="仿宋_GB2312;仿宋" w:eastAsia="仿宋_GB2312;仿宋"/>
          <w:kern w:val="2"/>
          <w:sz w:val="32"/>
          <w:szCs w:val="32"/>
        </w:rPr>
        <w:t>违反本条例第五十八条规定，未采取措施减少物料泄漏或者对泄漏的物料未及时收集处理的，由环境保护行政主管部门责令限期改正，处二万元以上二十万元以下罚款；拒不改正的，责令停产整治。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第一百零八条</w:t>
      </w:r>
      <w:r>
        <w:rPr>
          <w:rFonts w:hint="eastAsia" w:eastAsia="仿宋_GB2312;仿宋"/>
          <w:kern w:val="2"/>
          <w:sz w:val="32"/>
          <w:szCs w:val="32"/>
        </w:rPr>
        <w:t>　</w:t>
      </w:r>
      <w:r>
        <w:rPr>
          <w:rFonts w:cs="仿宋_GB2312;仿宋" w:eastAsia="仿宋_GB2312;仿宋"/>
          <w:kern w:val="2"/>
          <w:sz w:val="32"/>
          <w:szCs w:val="32"/>
        </w:rPr>
        <w:t>违反本条例第五十九条第一款规定，未安装油烟净化设施、不正常使用油烟净化设施或者未采取其他油烟净化措施，超过排放标准排放油烟的，由环境保护行政主管部门责令限期改正，处五千元以上五万元以下罚款；拒不改正的，责令停业整治。</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五十九条第二款规定，在居民住宅楼、未配套设立专用烟道的商住综合楼、商住综合楼内与居住层相邻的商业楼层内新建、改建、扩建产生油烟、异味、废气的餐饮服务、干洗、汽修等项目的，由城市管理综合执法部门责令改正；拒不改正的，予以关闭，并处一万元以上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第一百零九条</w:t>
      </w:r>
      <w:r>
        <w:rPr>
          <w:rFonts w:hint="eastAsia" w:eastAsia="仿宋_GB2312;仿宋"/>
          <w:kern w:val="2"/>
          <w:sz w:val="32"/>
          <w:szCs w:val="32"/>
        </w:rPr>
        <w:t>　</w:t>
      </w:r>
      <w:r>
        <w:rPr>
          <w:rFonts w:cs="仿宋_GB2312;仿宋" w:eastAsia="仿宋_GB2312;仿宋"/>
          <w:kern w:val="2"/>
          <w:sz w:val="32"/>
          <w:szCs w:val="32"/>
        </w:rPr>
        <w:t>违反本条例第六十条规定，未安装净化装置或者采取其他措施防止污染周边环境的，由环境保护行政主管部门责令限期改正，处一万元以上十万元以下罚款；拒不改正的，责令停工整治或者停业整治。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第一百一十条</w:t>
      </w:r>
      <w:r>
        <w:rPr>
          <w:rFonts w:hint="eastAsia" w:eastAsia="仿宋_GB2312;仿宋"/>
          <w:kern w:val="2"/>
          <w:sz w:val="32"/>
          <w:szCs w:val="32"/>
        </w:rPr>
        <w:t>　</w:t>
      </w:r>
      <w:r>
        <w:rPr>
          <w:rFonts w:cs="仿宋_GB2312;仿宋" w:eastAsia="仿宋_GB2312;仿宋"/>
          <w:kern w:val="2"/>
          <w:sz w:val="32"/>
          <w:szCs w:val="32"/>
        </w:rPr>
        <w:t>违反本条例第六十一条第一款规定，露天焚烧秸秆、树叶、枯草的，由城市管理综合执法部门责令改正，可以处五百元以上二千元以下罚款；露天焚烧垃圾、电子废物、油毡、橡胶、塑料、皮革、沥青的，由城市管理综合执法部门责令改正，对单位处一万元以上十万元以下罚款，对个人处五百元以上二千元以下罚款。</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违反本条例第六十一条第二款规定，在政府划定的禁止范围内露天烧烤食品或者为露天烧烤食品提供场地的，由城市管理综合执法部门责令改正，没收烧烤工具和违法所得，处五百元以上二万元以下罚款。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第一百一十一条</w:t>
      </w:r>
      <w:r>
        <w:rPr>
          <w:rFonts w:hint="eastAsia" w:eastAsia="仿宋_GB2312;仿宋"/>
          <w:kern w:val="2"/>
          <w:sz w:val="32"/>
          <w:szCs w:val="32"/>
        </w:rPr>
        <w:t>　</w:t>
      </w:r>
      <w:r>
        <w:rPr>
          <w:rFonts w:cs="仿宋_GB2312;仿宋" w:eastAsia="仿宋_GB2312;仿宋"/>
          <w:kern w:val="2"/>
          <w:sz w:val="32"/>
          <w:szCs w:val="32"/>
        </w:rPr>
        <w:t>违反本条例第六十四条第二款规定，销售未纳入本市目录的机动车和非道路移动机械的，由市环境保护行政主管部门责令停止违法行为，没收违法所得，可以处货值金额一倍以下的罚款。</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六十四条第三款规定，销售不符合国家或本市规定标准的机动车和非道路移动机械的，由市工商行政管理部门责令停止违法行为，没收违法所得，并处货值金额一倍以上三倍以下的罚款，没收销毁无法达到污染物排放标准的机动车、非道路移动机械；销售的机动车、非道路移动机械不符合注明的排放标准的，销售者应当负责修理、更换、退货；给购买者造成损失的，销售者应当赔偿损失。</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第一百一十二条</w:t>
      </w:r>
      <w:r>
        <w:rPr>
          <w:rFonts w:hint="eastAsia" w:eastAsia="仿宋_GB2312;仿宋"/>
          <w:kern w:val="2"/>
          <w:sz w:val="32"/>
          <w:szCs w:val="32"/>
        </w:rPr>
        <w:t>　</w:t>
      </w:r>
      <w:r>
        <w:rPr>
          <w:rFonts w:cs="仿宋_GB2312;仿宋" w:eastAsia="仿宋_GB2312;仿宋"/>
          <w:kern w:val="2"/>
          <w:sz w:val="32"/>
          <w:szCs w:val="32"/>
        </w:rPr>
        <w:t>违反本条例第六十六条第一款规定，在用机动车排放污染物超过规定排放标准的，由环境保护行政主管部门责令改正，对机动车所有者或者使用者处三百元以上三千元以下罚款；逾期未进行机动车排放污染定期检测的，由环境保护行政主管部门责令改正，每超过一个检测周期处五百元罚款。</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机动车驾驶人驾驶排放检验不合格的机动车上道路行驶的，由公安机关交通管理部门依法予以处罚。</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第一百一十三条</w:t>
      </w:r>
      <w:r>
        <w:rPr>
          <w:rFonts w:hint="eastAsia" w:eastAsia="仿宋_GB2312;仿宋"/>
          <w:kern w:val="2"/>
          <w:sz w:val="32"/>
          <w:szCs w:val="32"/>
        </w:rPr>
        <w:t>　</w:t>
      </w:r>
      <w:r>
        <w:rPr>
          <w:rFonts w:cs="仿宋_GB2312;仿宋" w:eastAsia="仿宋_GB2312;仿宋"/>
          <w:kern w:val="2"/>
          <w:sz w:val="32"/>
          <w:szCs w:val="32"/>
        </w:rPr>
        <w:t>违反本条例第六十八条第一款规定，检验机构未按照规定进行检测的，由环境保护行政主管部门责令停止违法行为，限期改正，处五千元以上五万元以下罚款；情节严重的，由负责资质认定的部门取消其检验资格。</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第一百一十四条</w:t>
      </w:r>
      <w:r>
        <w:rPr>
          <w:rFonts w:hint="eastAsia" w:eastAsia="仿宋_GB2312;仿宋"/>
          <w:kern w:val="2"/>
          <w:sz w:val="32"/>
          <w:szCs w:val="32"/>
        </w:rPr>
        <w:t>　</w:t>
      </w:r>
      <w:r>
        <w:rPr>
          <w:rFonts w:cs="仿宋_GB2312;仿宋" w:eastAsia="仿宋_GB2312;仿宋"/>
          <w:kern w:val="2"/>
          <w:sz w:val="32"/>
          <w:szCs w:val="32"/>
        </w:rPr>
        <w:t>违反本条例第六十九条第一款规定，机动车和非道路移动机械所有者或者使用人拆除、闲置或者擅自更改排放污染控制装置的，由环境保护行政主管部门责令改正，处五千元以上一万元以下罚款。</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违反本条例第六十九条第二款规定，机动车所有者或者使用者在车载排放诊断系统报警后，未对机动车进行维修，车辆行驶超过二百公里的，由环境保护行政主管部门处三百元罚款。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第一百一十五条</w:t>
      </w:r>
      <w:r>
        <w:rPr>
          <w:rFonts w:hint="eastAsia" w:eastAsia="仿宋_GB2312;仿宋"/>
          <w:kern w:val="2"/>
          <w:sz w:val="32"/>
          <w:szCs w:val="32"/>
        </w:rPr>
        <w:t>　</w:t>
      </w:r>
      <w:r>
        <w:rPr>
          <w:rFonts w:cs="仿宋_GB2312;仿宋" w:eastAsia="仿宋_GB2312;仿宋"/>
          <w:kern w:val="2"/>
          <w:sz w:val="32"/>
          <w:szCs w:val="32"/>
        </w:rPr>
        <w:t>违反本条例第七十一条规定，机动车进入限制行驶区域的，由公安机关交通管理部门责令停止违法行为并依法处罚。</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第一百一十六条</w:t>
      </w:r>
      <w:r>
        <w:rPr>
          <w:rFonts w:hint="eastAsia" w:eastAsia="仿宋_GB2312;仿宋"/>
          <w:kern w:val="2"/>
          <w:sz w:val="32"/>
          <w:szCs w:val="32"/>
        </w:rPr>
        <w:t>　</w:t>
      </w:r>
      <w:r>
        <w:rPr>
          <w:rFonts w:cs="仿宋_GB2312;仿宋" w:eastAsia="仿宋_GB2312;仿宋"/>
          <w:kern w:val="2"/>
          <w:sz w:val="32"/>
          <w:szCs w:val="32"/>
        </w:rPr>
        <w:t>违反本条例第七十四条第二款规定，在禁止区域内使用高排放非道路移动机械的，由环境保护行政主管部门责令停止违法行为，处五万元以上十万元以下罚款。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第一百一十七条</w:t>
      </w:r>
      <w:r>
        <w:rPr>
          <w:rFonts w:hint="eastAsia" w:eastAsia="仿宋_GB2312;仿宋"/>
          <w:kern w:val="2"/>
          <w:sz w:val="32"/>
          <w:szCs w:val="32"/>
        </w:rPr>
        <w:t>　</w:t>
      </w:r>
      <w:r>
        <w:rPr>
          <w:rFonts w:cs="仿宋_GB2312;仿宋" w:eastAsia="仿宋_GB2312;仿宋"/>
          <w:kern w:val="2"/>
          <w:sz w:val="32"/>
          <w:szCs w:val="32"/>
        </w:rPr>
        <w:t>违反本条例第七十八条规定，销售不符合国家或本市标准的车用燃料的，由工商行政主管部门责令停止销售，没收违法销售的产品，有违法所得的，没收违法所得，处违法销售金额一倍以上三倍以下的罚款；销售的车用油品不符合国家或本市车用油品清净性规定的，由环境保护行政主管部门责令限期改正违法行为，处一万元以上十万元以下罚款；情节严重的，由市商务行政主管部门吊销其经营资质。</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第一百一十八条</w:t>
      </w:r>
      <w:r>
        <w:rPr>
          <w:rFonts w:hint="eastAsia" w:eastAsia="仿宋_GB2312;仿宋"/>
          <w:kern w:val="2"/>
          <w:sz w:val="32"/>
          <w:szCs w:val="32"/>
        </w:rPr>
        <w:t>　</w:t>
      </w:r>
      <w:r>
        <w:rPr>
          <w:rFonts w:cs="仿宋_GB2312;仿宋" w:eastAsia="仿宋_GB2312;仿宋"/>
          <w:kern w:val="2"/>
          <w:sz w:val="32"/>
          <w:szCs w:val="32"/>
        </w:rPr>
        <w:t>违反本条例第八十条规定，未将防治扬尘污染的费用列入工程造价即开工建设的，由住房城乡建设行政主管部门责令停止施工。</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第一百一十九条</w:t>
      </w:r>
      <w:r>
        <w:rPr>
          <w:rFonts w:hint="eastAsia" w:eastAsia="仿宋_GB2312;仿宋"/>
          <w:kern w:val="2"/>
          <w:sz w:val="32"/>
          <w:szCs w:val="32"/>
        </w:rPr>
        <w:t>　</w:t>
      </w:r>
      <w:r>
        <w:rPr>
          <w:rFonts w:cs="仿宋_GB2312;仿宋" w:eastAsia="仿宋_GB2312;仿宋"/>
          <w:kern w:val="2"/>
          <w:sz w:val="32"/>
          <w:szCs w:val="32"/>
        </w:rPr>
        <w:t>违反本条例第八十一条第一款规定的，由城市管理综合执法部门责令限期改正，处一万元以上十万元以下罚款；拒不改正的，责令停工整治。</w:t>
      </w:r>
    </w:p>
    <w:p>
      <w:pPr>
        <w:pStyle w:val="Normal"/>
        <w:overflowPunct w:val="false"/>
        <w:spacing w:lineRule="exact" w:line="550"/>
        <w:ind w:firstLineChars="200" w:startChars="0" w:start="0" w:endChars="0" w:end="0"/>
        <w:rPr>
          <w:rFonts w:eastAsia="仿宋_GB2312;仿宋"/>
          <w:color w:val="FF0000"/>
          <w:kern w:val="2"/>
          <w:sz w:val="32"/>
          <w:szCs w:val="32"/>
        </w:rPr>
      </w:pPr>
      <w:r>
        <w:rPr>
          <w:rFonts w:ascii="黑体" w:hAnsi="黑体" w:cs="黑体" w:eastAsia="黑体"/>
          <w:kern w:val="2"/>
          <w:sz w:val="32"/>
          <w:szCs w:val="32"/>
        </w:rPr>
        <w:t>第一百二十条</w:t>
      </w:r>
      <w:r>
        <w:rPr>
          <w:rFonts w:hint="eastAsia" w:eastAsia="仿宋_GB2312;仿宋"/>
          <w:kern w:val="2"/>
          <w:sz w:val="32"/>
          <w:szCs w:val="32"/>
        </w:rPr>
        <w:t>　</w:t>
      </w:r>
      <w:r>
        <w:rPr>
          <w:rFonts w:cs="仿宋_GB2312;仿宋" w:eastAsia="仿宋_GB2312;仿宋"/>
          <w:kern w:val="2"/>
          <w:sz w:val="32"/>
          <w:szCs w:val="32"/>
        </w:rPr>
        <w:t>违反本条例第八十二条规定的，由城市管理综合执法部门责令限期改正，处一万元以上十万元以下罚款；其中，对工业企业，由环境保护行政主管部门责令改正，处一万元以上十万元以下罚款；拒不改正的，责令停工整治或者停业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第一百二十一条</w:t>
      </w:r>
      <w:r>
        <w:rPr>
          <w:rFonts w:hint="eastAsia" w:eastAsia="仿宋_GB2312;仿宋"/>
          <w:kern w:val="2"/>
          <w:sz w:val="32"/>
          <w:szCs w:val="32"/>
        </w:rPr>
        <w:t>　</w:t>
      </w:r>
      <w:r>
        <w:rPr>
          <w:rFonts w:cs="仿宋_GB2312;仿宋" w:eastAsia="仿宋_GB2312;仿宋"/>
          <w:kern w:val="2"/>
          <w:sz w:val="32"/>
          <w:szCs w:val="32"/>
        </w:rPr>
        <w:t>违反本条例第八十三条规定的，由城市管理综合执法部门责令改正，处二千元以上二万元以下罚款；拒不改正的，车辆不得上道路行驶。</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第一百二十二条</w:t>
      </w:r>
      <w:r>
        <w:rPr>
          <w:rFonts w:hint="eastAsia" w:eastAsia="仿宋_GB2312;仿宋"/>
          <w:kern w:val="2"/>
          <w:sz w:val="32"/>
          <w:szCs w:val="32"/>
        </w:rPr>
        <w:t>　</w:t>
      </w:r>
      <w:r>
        <w:rPr>
          <w:rFonts w:cs="仿宋_GB2312;仿宋" w:eastAsia="仿宋_GB2312;仿宋"/>
          <w:kern w:val="2"/>
          <w:sz w:val="32"/>
          <w:szCs w:val="32"/>
        </w:rPr>
        <w:t>违反本条例第八十四条规定的，由城市管理综合执法部门责令限期改正，处一万元以上十万元以下罚款；拒不改正的，责令停工整治或者停业整治。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第一百二十三条</w:t>
      </w:r>
      <w:r>
        <w:rPr>
          <w:rFonts w:hint="eastAsia" w:eastAsia="仿宋_GB2312;仿宋"/>
          <w:kern w:val="2"/>
          <w:sz w:val="32"/>
          <w:szCs w:val="32"/>
        </w:rPr>
        <w:t>　</w:t>
      </w:r>
      <w:r>
        <w:rPr>
          <w:rFonts w:cs="仿宋_GB2312;仿宋" w:eastAsia="仿宋_GB2312;仿宋"/>
          <w:kern w:val="2"/>
          <w:sz w:val="32"/>
          <w:szCs w:val="32"/>
        </w:rPr>
        <w:t>违反本条例第八十七条规定，在矿产资源开采过程中未采取措施防治扬尘污染的，由环境保护行政主管部门责令限期改正，处一万元以上十万元以下罚款；拒不改正的，责令停工整治或者停业整治。</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第一百二十四条</w:t>
      </w:r>
      <w:r>
        <w:rPr>
          <w:rFonts w:hint="eastAsia" w:eastAsia="仿宋_GB2312;仿宋"/>
          <w:kern w:val="2"/>
          <w:sz w:val="32"/>
          <w:szCs w:val="32"/>
        </w:rPr>
        <w:t>　</w:t>
      </w:r>
      <w:r>
        <w:rPr>
          <w:rFonts w:cs="仿宋_GB2312;仿宋" w:eastAsia="仿宋_GB2312;仿宋"/>
          <w:kern w:val="2"/>
          <w:sz w:val="32"/>
          <w:szCs w:val="32"/>
        </w:rPr>
        <w:t>违反本条例第八十八条第一款规定的，由住房城乡建设行政主管部门责令限期改正，处二万元以上二十万元以下罚款；逾期未改正的，责令停工整顿。</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违反本条例第八十八条第二款规定，新建、扩建混凝土搅拌站的，由市住房城乡建设行政主管部门责令关闭；不符合环境治理规划的已建成企业在规定期限内未关闭的，由市住房城乡建设行政主管部门关闭，处五万元以上二十万元以下罚款。</w:t>
      </w:r>
    </w:p>
    <w:p>
      <w:pPr>
        <w:pStyle w:val="Normal"/>
        <w:overflowPunct w:val="false"/>
        <w:spacing w:lineRule="exact" w:line="550"/>
        <w:ind w:firstLineChars="200" w:startChars="0" w:start="0" w:endChars="0" w:end="0"/>
        <w:rPr>
          <w:rFonts w:eastAsia="仿宋_GB2312;仿宋"/>
          <w:kern w:val="2"/>
          <w:sz w:val="32"/>
          <w:szCs w:val="32"/>
        </w:rPr>
      </w:pPr>
      <w:r>
        <w:rPr>
          <w:rFonts w:ascii="黑体" w:hAnsi="黑体" w:cs="黑体" w:eastAsia="黑体"/>
          <w:kern w:val="2"/>
          <w:sz w:val="32"/>
          <w:szCs w:val="32"/>
        </w:rPr>
        <w:t>第一百二十五条</w:t>
      </w:r>
      <w:r>
        <w:rPr>
          <w:rFonts w:hint="eastAsia" w:eastAsia="仿宋_GB2312;仿宋"/>
          <w:kern w:val="2"/>
          <w:sz w:val="32"/>
          <w:szCs w:val="32"/>
        </w:rPr>
        <w:t>　</w:t>
      </w:r>
      <w:r>
        <w:rPr>
          <w:rFonts w:cs="仿宋_GB2312;仿宋" w:eastAsia="仿宋_GB2312;仿宋"/>
          <w:kern w:val="2"/>
          <w:sz w:val="32"/>
          <w:szCs w:val="32"/>
        </w:rPr>
        <w:t>违反本条例规定，排放大气污染物，造成严重污染，构成犯罪的，依法追究刑事责任。</w:t>
      </w:r>
    </w:p>
    <w:p>
      <w:pPr>
        <w:pStyle w:val="Normal"/>
        <w:overflowPunct w:val="false"/>
        <w:spacing w:lineRule="exact" w:line="550"/>
        <w:ind w:firstLineChars="200" w:startChars="0" w:start="0" w:endChars="0" w:end="0"/>
        <w:rPr>
          <w:rFonts w:eastAsia="仿宋_GB2312;仿宋"/>
          <w:kern w:val="2"/>
          <w:sz w:val="32"/>
          <w:szCs w:val="32"/>
        </w:rPr>
      </w:pPr>
      <w:r>
        <w:rPr>
          <w:rFonts w:cs="仿宋_GB2312;仿宋" w:eastAsia="仿宋_GB2312;仿宋"/>
          <w:kern w:val="2"/>
          <w:sz w:val="32"/>
          <w:szCs w:val="32"/>
        </w:rPr>
        <w:t>环境保护行政主管部门与公安机关应当建立健全大气污染案件行政执法和刑事司法衔接机制，完善案件移送、线索通报等制度。</w:t>
      </w:r>
    </w:p>
    <w:p>
      <w:pPr>
        <w:pStyle w:val="Normal"/>
        <w:overflowPunct w:val="false"/>
        <w:spacing w:lineRule="exact" w:line="550"/>
        <w:ind w:firstLineChars="200" w:startChars="0" w:start="0" w:endChars="0" w:end="0"/>
        <w:rPr>
          <w:rFonts w:eastAsia="仿宋_GB2312;仿宋"/>
          <w:kern w:val="2"/>
          <w:sz w:val="32"/>
          <w:szCs w:val="32"/>
        </w:rPr>
      </w:pPr>
      <w:r>
        <w:rPr>
          <w:rFonts w:eastAsia="仿宋_GB2312;仿宋"/>
          <w:kern w:val="2"/>
          <w:sz w:val="32"/>
          <w:szCs w:val="32"/>
        </w:rPr>
      </w:r>
    </w:p>
    <w:p>
      <w:pPr>
        <w:pStyle w:val="Normal"/>
        <w:overflowPunct w:val="false"/>
        <w:spacing w:lineRule="exact" w:line="550"/>
        <w:jc w:val="center"/>
        <w:rPr>
          <w:rFonts w:ascii="黑体" w:hAnsi="黑体" w:eastAsia="黑体" w:cs="黑体"/>
          <w:kern w:val="2"/>
          <w:sz w:val="32"/>
          <w:szCs w:val="32"/>
        </w:rPr>
      </w:pPr>
      <w:r>
        <w:rPr>
          <w:rFonts w:ascii="黑体" w:hAnsi="黑体" w:cs="黑体" w:eastAsia="黑体"/>
          <w:kern w:val="2"/>
          <w:sz w:val="32"/>
          <w:szCs w:val="32"/>
        </w:rPr>
        <w:t>第八章</w:t>
      </w:r>
      <w:r>
        <w:rPr>
          <w:rFonts w:ascii="黑体" w:hAnsi="黑体" w:cs="黑体" w:hint="eastAsia" w:eastAsia="黑体"/>
          <w:kern w:val="2"/>
          <w:sz w:val="32"/>
          <w:szCs w:val="32"/>
        </w:rPr>
        <w:t>　</w:t>
      </w:r>
      <w:r>
        <w:rPr>
          <w:rFonts w:ascii="黑体" w:hAnsi="黑体" w:cs="黑体" w:eastAsia="黑体"/>
          <w:kern w:val="2"/>
          <w:sz w:val="32"/>
          <w:szCs w:val="32"/>
        </w:rPr>
        <w:t>附</w:t>
      </w:r>
      <w:r>
        <w:rPr>
          <w:rFonts w:ascii="黑体" w:hAnsi="黑体" w:cs="黑体" w:hint="eastAsia" w:eastAsia="黑体"/>
          <w:kern w:val="2"/>
          <w:sz w:val="32"/>
          <w:szCs w:val="32"/>
        </w:rPr>
        <w:t>　　</w:t>
      </w:r>
      <w:r>
        <w:rPr>
          <w:rFonts w:ascii="黑体" w:hAnsi="黑体" w:cs="黑体" w:eastAsia="黑体"/>
          <w:kern w:val="2"/>
          <w:sz w:val="32"/>
          <w:szCs w:val="32"/>
        </w:rPr>
        <w:t>则</w:t>
      </w:r>
    </w:p>
    <w:p>
      <w:pPr>
        <w:pStyle w:val="Normal"/>
        <w:overflowPunct w:val="false"/>
        <w:spacing w:lineRule="exact" w:line="550"/>
        <w:ind w:firstLineChars="200" w:startChars="0" w:start="0" w:endChars="0" w:end="0"/>
        <w:rPr>
          <w:rFonts w:ascii="黑体" w:hAnsi="黑体" w:eastAsia="仿宋_GB2312;仿宋" w:cs="黑体"/>
          <w:kern w:val="2"/>
          <w:sz w:val="32"/>
          <w:szCs w:val="32"/>
        </w:rPr>
      </w:pPr>
      <w:r>
        <w:rPr>
          <w:rFonts w:eastAsia="仿宋_GB2312;仿宋" w:cs="黑体" w:ascii="黑体" w:hAnsi="黑体"/>
          <w:kern w:val="2"/>
          <w:sz w:val="32"/>
          <w:szCs w:val="32"/>
        </w:rPr>
      </w:r>
    </w:p>
    <w:p>
      <w:pPr>
        <w:pStyle w:val="Normal"/>
        <w:overflowPunct w:val="false"/>
        <w:spacing w:lineRule="exact" w:line="550"/>
        <w:ind w:firstLineChars="200" w:startChars="0" w:start="0" w:endChars="0" w:end="0"/>
        <w:rPr>
          <w:kern w:val="2"/>
        </w:rPr>
      </w:pPr>
      <w:r>
        <w:rPr>
          <w:rFonts w:ascii="黑体" w:hAnsi="黑体" w:cs="黑体" w:eastAsia="黑体"/>
          <w:kern w:val="2"/>
          <w:sz w:val="32"/>
          <w:szCs w:val="32"/>
        </w:rPr>
        <w:t>第一百二十六条</w:t>
      </w:r>
      <w:r>
        <w:rPr>
          <w:rFonts w:hint="eastAsia" w:eastAsia="仿宋_GB2312;仿宋"/>
          <w:kern w:val="2"/>
          <w:sz w:val="32"/>
          <w:szCs w:val="32"/>
        </w:rPr>
        <w:t>　</w:t>
      </w:r>
      <w:r>
        <w:rPr>
          <w:rFonts w:eastAsia="仿宋_GB2312;仿宋"/>
          <w:kern w:val="2"/>
          <w:sz w:val="32"/>
          <w:szCs w:val="32"/>
        </w:rPr>
        <w:t>本条例自</w:t>
      </w:r>
      <w:r>
        <w:rPr>
          <w:rFonts w:eastAsia="仿宋_GB2312;仿宋"/>
          <w:kern w:val="2"/>
          <w:sz w:val="32"/>
          <w:szCs w:val="32"/>
        </w:rPr>
        <w:t>2014</w:t>
      </w:r>
      <w:r>
        <w:rPr>
          <w:rFonts w:eastAsia="仿宋_GB2312;仿宋"/>
          <w:kern w:val="2"/>
          <w:sz w:val="32"/>
          <w:szCs w:val="32"/>
        </w:rPr>
        <w:t>年</w:t>
      </w:r>
      <w:r>
        <w:rPr>
          <w:rFonts w:eastAsia="仿宋_GB2312;仿宋"/>
          <w:kern w:val="2"/>
          <w:sz w:val="32"/>
          <w:szCs w:val="32"/>
        </w:rPr>
        <w:t>3</w:t>
      </w:r>
      <w:r>
        <w:rPr>
          <w:rFonts w:eastAsia="仿宋_GB2312;仿宋"/>
          <w:kern w:val="2"/>
          <w:sz w:val="32"/>
          <w:szCs w:val="32"/>
        </w:rPr>
        <w:t>月</w:t>
      </w:r>
      <w:r>
        <w:rPr>
          <w:rFonts w:eastAsia="仿宋_GB2312;仿宋"/>
          <w:kern w:val="2"/>
          <w:sz w:val="32"/>
          <w:szCs w:val="32"/>
        </w:rPr>
        <w:t>1</w:t>
      </w:r>
      <w:r>
        <w:rPr>
          <w:rFonts w:eastAsia="仿宋_GB2312;仿宋"/>
          <w:kern w:val="2"/>
          <w:sz w:val="32"/>
          <w:szCs w:val="32"/>
        </w:rPr>
        <w:t>日起施行。</w:t>
      </w:r>
      <w:r>
        <w:rPr>
          <w:rFonts w:eastAsia="仿宋_GB2312;仿宋"/>
          <w:kern w:val="2"/>
          <w:sz w:val="32"/>
          <w:szCs w:val="32"/>
        </w:rPr>
        <w:t>2000</w:t>
      </w:r>
      <w:r>
        <w:rPr>
          <w:rFonts w:eastAsia="仿宋_GB2312;仿宋"/>
          <w:kern w:val="2"/>
          <w:sz w:val="32"/>
          <w:szCs w:val="32"/>
        </w:rPr>
        <w:t>年</w:t>
      </w:r>
      <w:r>
        <w:rPr>
          <w:rFonts w:eastAsia="仿宋_GB2312;仿宋"/>
          <w:kern w:val="2"/>
          <w:sz w:val="32"/>
          <w:szCs w:val="32"/>
        </w:rPr>
        <w:t>12</w:t>
      </w:r>
      <w:r>
        <w:rPr>
          <w:rFonts w:eastAsia="仿宋_GB2312;仿宋"/>
          <w:kern w:val="2"/>
          <w:sz w:val="32"/>
          <w:szCs w:val="32"/>
        </w:rPr>
        <w:t>月</w:t>
      </w:r>
      <w:r>
        <w:rPr>
          <w:rFonts w:eastAsia="仿宋_GB2312;仿宋"/>
          <w:kern w:val="2"/>
          <w:sz w:val="32"/>
          <w:szCs w:val="32"/>
        </w:rPr>
        <w:t>8</w:t>
      </w:r>
      <w:r>
        <w:rPr>
          <w:rFonts w:eastAsia="仿宋_GB2312;仿宋"/>
          <w:kern w:val="2"/>
          <w:sz w:val="32"/>
          <w:szCs w:val="32"/>
        </w:rPr>
        <w:t>日北京市第十一届人民代表大会常务委员会第二十三次会议通过的《北京市实施〈中华人民共和国大气污染防治法〉办法》同时废止。</w:t>
      </w:r>
    </w:p>
    <w:p>
      <w:pPr>
        <w:pStyle w:val="Normal"/>
        <w:rPr>
          <w:kern w:val="2"/>
        </w:rPr>
      </w:pPr>
      <w:r>
        <w:rPr>
          <w:kern w:val="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黑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2019-12-10T10:01:31Z</dcterms:created>
  <dc:creator>admin</dc:creator>
  <dc:description/>
  <dc:language>en-US</dc:language>
  <cp:lastModifiedBy>admin</cp:lastModifiedBy>
  <dcterms:modified xsi:type="dcterms:W3CDTF">2019-12-10T10:02:11Z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