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val="false"/>
        <w:shd w:fill="FFFFFF" w:val="clear"/>
        <w:overflowPunct w:val="false"/>
        <w:spacing w:lineRule="exact" w:line="580" w:before="0" w:after="0"/>
        <w:ind w:firstLineChars="200" w:startChars="0" w:start="0" w:endChars="0" w:end="0"/>
        <w:rPr>
          <w:rFonts w:ascii="Times New Roman" w:hAnsi="Times New Roman" w:eastAsia="仿宋_GB2312" w:cs="Times New Roman" w:hint="eastAsia"/>
          <w:color w:val="000000"/>
          <w:kern w:val="0"/>
          <w:sz w:val="32"/>
          <w:szCs w:val="32"/>
        </w:rPr>
      </w:pPr>
      <w:r>
        <w:rPr>
          <w:rFonts w:eastAsia="仿宋_GB2312" w:cs="Times New Roman" w:hint="eastAsia" w:ascii="Times New Roman" w:hAnsi="Times New Roman"/>
          <w:color w:val="000000"/>
          <w:kern w:val="0"/>
          <w:sz w:val="32"/>
          <w:szCs w:val="32"/>
        </w:rPr>
      </w:r>
    </w:p>
    <w:p>
      <w:pPr>
        <w:pStyle w:val="Heading1"/>
        <w:widowControl w:val="false"/>
        <w:shd w:fill="FFFFFF" w:val="clear"/>
        <w:overflowPunct w:val="false"/>
        <w:spacing w:lineRule="exact" w:line="580" w:before="0" w:after="0"/>
        <w:ind w:hanging="0" w:start="0"/>
        <w:jc w:val="center"/>
        <w:rPr>
          <w:rFonts w:ascii="方正小标宋简体" w:hAnsi="方正小标宋简体" w:eastAsia="方正小标宋简体" w:cs="Times New Roman" w:hint="eastAsia"/>
          <w:color w:val="000000"/>
          <w:sz w:val="44"/>
          <w:szCs w:val="44"/>
        </w:rPr>
      </w:pPr>
      <w:r>
        <w:rPr>
          <w:rFonts w:ascii="方正小标宋简体" w:hAnsi="方正小标宋简体" w:cs="Times New Roman" w:hint="eastAsia" w:eastAsia="方正小标宋简体"/>
          <w:color w:val="000000"/>
          <w:sz w:val="44"/>
          <w:szCs w:val="44"/>
        </w:rPr>
        <w:t>北京市实施《中华人民共和国</w:t>
      </w:r>
    </w:p>
    <w:p>
      <w:pPr>
        <w:pStyle w:val="Heading1"/>
        <w:widowControl w:val="false"/>
        <w:shd w:fill="FFFFFF" w:val="clear"/>
        <w:overflowPunct w:val="false"/>
        <w:spacing w:lineRule="exact" w:line="580" w:before="0" w:after="0"/>
        <w:ind w:hanging="0" w:start="0"/>
        <w:jc w:val="center"/>
        <w:rPr>
          <w:rFonts w:ascii="方正小标宋简体" w:hAnsi="方正小标宋简体" w:eastAsia="方正小标宋简体" w:cs="Times New Roman" w:hint="eastAsia"/>
          <w:color w:val="000000"/>
          <w:sz w:val="44"/>
          <w:szCs w:val="44"/>
        </w:rPr>
      </w:pPr>
      <w:r>
        <w:rPr>
          <w:rFonts w:ascii="方正小标宋简体" w:hAnsi="方正小标宋简体" w:cs="Times New Roman" w:hint="eastAsia" w:eastAsia="方正小标宋简体"/>
          <w:color w:val="000000"/>
          <w:sz w:val="44"/>
          <w:szCs w:val="44"/>
        </w:rPr>
        <w:t xml:space="preserve">道路交通安全法》办法 </w:t>
      </w:r>
    </w:p>
    <w:p>
      <w:pPr>
        <w:pStyle w:val="Normal"/>
        <w:shd w:fill="FFFFFF" w:val="clear"/>
        <w:overflowPunct w:val="false"/>
        <w:spacing w:lineRule="exact" w:line="580"/>
        <w:ind w:firstLineChars="200" w:startChars="200" w:endChars="200"/>
        <w:rPr>
          <w:rFonts w:ascii="Times New Roman" w:hAnsi="Times New Roman" w:eastAsia="黑体;SimHei" w:cs="Times New Roman"/>
          <w:color w:val="000000"/>
          <w:kern w:val="0"/>
          <w:sz w:val="32"/>
          <w:szCs w:val="32"/>
          <w:u w:val="single"/>
        </w:rPr>
      </w:pPr>
      <w:r>
        <w:rPr>
          <w:rFonts w:ascii="Times New Roman" w:hAnsi="Times New Roman" w:cs="Times New Roman" w:eastAsia="楷体_GB2312"/>
          <w:color w:val="000000"/>
          <w:kern w:val="0"/>
          <w:sz w:val="32"/>
          <w:szCs w:val="32"/>
        </w:rPr>
        <w:t>（</w:t>
      </w:r>
      <w:r>
        <w:rPr>
          <w:rFonts w:eastAsia="楷体_GB2312" w:cs="Times New Roman" w:ascii="Times New Roman" w:hAnsi="Times New Roman"/>
          <w:color w:val="000000"/>
          <w:kern w:val="0"/>
          <w:sz w:val="32"/>
          <w:szCs w:val="32"/>
        </w:rPr>
        <w:t>2004</w:t>
      </w:r>
      <w:r>
        <w:rPr>
          <w:rFonts w:ascii="Times New Roman" w:hAnsi="Times New Roman" w:cs="Times New Roman" w:eastAsia="楷体_GB2312"/>
          <w:color w:val="000000"/>
          <w:kern w:val="0"/>
          <w:sz w:val="32"/>
          <w:szCs w:val="32"/>
        </w:rPr>
        <w:t>年</w:t>
      </w:r>
      <w:r>
        <w:rPr>
          <w:rFonts w:eastAsia="楷体_GB2312" w:cs="Times New Roman" w:ascii="Times New Roman" w:hAnsi="Times New Roman"/>
          <w:color w:val="000000"/>
          <w:kern w:val="0"/>
          <w:sz w:val="32"/>
          <w:szCs w:val="32"/>
        </w:rPr>
        <w:t>10</w:t>
      </w:r>
      <w:r>
        <w:rPr>
          <w:rFonts w:ascii="Times New Roman" w:hAnsi="Times New Roman" w:cs="Times New Roman" w:eastAsia="楷体_GB2312"/>
          <w:color w:val="000000"/>
          <w:kern w:val="0"/>
          <w:sz w:val="32"/>
          <w:szCs w:val="32"/>
        </w:rPr>
        <w:t>月</w:t>
      </w:r>
      <w:r>
        <w:rPr>
          <w:rFonts w:eastAsia="楷体_GB2312" w:cs="Times New Roman" w:ascii="Times New Roman" w:hAnsi="Times New Roman"/>
          <w:color w:val="000000"/>
          <w:kern w:val="0"/>
          <w:sz w:val="32"/>
          <w:szCs w:val="32"/>
        </w:rPr>
        <w:t>22</w:t>
      </w:r>
      <w:r>
        <w:rPr>
          <w:rFonts w:ascii="Times New Roman" w:hAnsi="Times New Roman" w:cs="Times New Roman" w:eastAsia="楷体_GB2312"/>
          <w:color w:val="000000"/>
          <w:kern w:val="0"/>
          <w:sz w:val="32"/>
          <w:szCs w:val="32"/>
        </w:rPr>
        <w:t>日北京市第十二届人民代表大会常务委员会第十五次会议通过　根据</w:t>
      </w:r>
      <w:r>
        <w:rPr>
          <w:rFonts w:eastAsia="楷体_GB2312" w:cs="Times New Roman" w:ascii="Times New Roman" w:hAnsi="Times New Roman"/>
          <w:color w:val="000000"/>
          <w:kern w:val="0"/>
          <w:sz w:val="32"/>
          <w:szCs w:val="32"/>
        </w:rPr>
        <w:t>2010</w:t>
      </w:r>
      <w:r>
        <w:rPr>
          <w:rFonts w:ascii="Times New Roman" w:hAnsi="Times New Roman" w:cs="Times New Roman" w:eastAsia="楷体_GB2312"/>
          <w:color w:val="000000"/>
          <w:kern w:val="0"/>
          <w:sz w:val="32"/>
          <w:szCs w:val="32"/>
        </w:rPr>
        <w:t>年</w:t>
      </w:r>
      <w:r>
        <w:rPr>
          <w:rFonts w:eastAsia="楷体_GB2312" w:cs="Times New Roman" w:ascii="Times New Roman" w:hAnsi="Times New Roman"/>
          <w:color w:val="000000"/>
          <w:kern w:val="0"/>
          <w:sz w:val="32"/>
          <w:szCs w:val="32"/>
        </w:rPr>
        <w:t>12</w:t>
      </w:r>
      <w:r>
        <w:rPr>
          <w:rFonts w:ascii="Times New Roman" w:hAnsi="Times New Roman" w:cs="Times New Roman" w:eastAsia="楷体_GB2312"/>
          <w:color w:val="000000"/>
          <w:kern w:val="0"/>
          <w:sz w:val="32"/>
          <w:szCs w:val="32"/>
        </w:rPr>
        <w:t>月</w:t>
      </w:r>
      <w:r>
        <w:rPr>
          <w:rFonts w:eastAsia="楷体_GB2312" w:cs="Times New Roman" w:ascii="Times New Roman" w:hAnsi="Times New Roman"/>
          <w:color w:val="000000"/>
          <w:kern w:val="0"/>
          <w:sz w:val="32"/>
          <w:szCs w:val="32"/>
        </w:rPr>
        <w:t>23</w:t>
      </w:r>
      <w:r>
        <w:rPr>
          <w:rFonts w:ascii="Times New Roman" w:hAnsi="Times New Roman" w:cs="Times New Roman" w:eastAsia="楷体_GB2312"/>
          <w:color w:val="000000"/>
          <w:kern w:val="0"/>
          <w:sz w:val="32"/>
          <w:szCs w:val="32"/>
        </w:rPr>
        <w:t>日北京市第十三届人民代表大会常务委员会第二十二次会议</w:t>
      </w:r>
      <w:r>
        <w:rPr>
          <w:rFonts w:ascii="Times New Roman" w:hAnsi="Times New Roman" w:cs="Times New Roman" w:hint="eastAsia" w:eastAsia="楷体_GB2312"/>
          <w:color w:val="000000"/>
          <w:kern w:val="0"/>
          <w:sz w:val="32"/>
          <w:szCs w:val="32"/>
        </w:rPr>
        <w:t>通过</w:t>
      </w:r>
      <w:r>
        <w:rPr>
          <w:rFonts w:ascii="Times New Roman" w:hAnsi="Times New Roman" w:cs="Times New Roman" w:eastAsia="楷体_GB2312"/>
          <w:color w:val="000000"/>
          <w:kern w:val="0"/>
          <w:sz w:val="32"/>
          <w:szCs w:val="32"/>
        </w:rPr>
        <w:t>的《关于修改部分地方性法规的决定》修正</w:t>
      </w:r>
      <w:r>
        <w:rPr>
          <w:rFonts w:ascii="Times New Roman" w:hAnsi="Times New Roman" w:cs="Times New Roman" w:hint="eastAsia" w:eastAsia="楷体_GB2312"/>
          <w:color w:val="000000"/>
          <w:kern w:val="0"/>
          <w:sz w:val="32"/>
          <w:szCs w:val="32"/>
        </w:rPr>
        <w:t xml:space="preserve">  </w:t>
      </w:r>
      <w:r>
        <w:rPr>
          <w:rFonts w:ascii="Times New Roman" w:hAnsi="Times New Roman" w:cs="Times New Roman" w:eastAsia="楷体_GB2312"/>
          <w:color w:val="000000"/>
          <w:kern w:val="0"/>
          <w:sz w:val="32"/>
          <w:szCs w:val="32"/>
        </w:rPr>
        <w:t>根据</w:t>
      </w:r>
      <w:r>
        <w:rPr>
          <w:rFonts w:eastAsia="楷体_GB2312" w:cs="Times New Roman" w:ascii="Times New Roman" w:hAnsi="Times New Roman"/>
          <w:color w:val="000000"/>
          <w:kern w:val="0"/>
          <w:sz w:val="32"/>
          <w:szCs w:val="32"/>
        </w:rPr>
        <w:t>201</w:t>
      </w:r>
      <w:r>
        <w:rPr>
          <w:rFonts w:eastAsia="楷体_GB2312" w:cs="Times New Roman" w:hint="eastAsia" w:ascii="Times New Roman" w:hAnsi="Times New Roman"/>
          <w:color w:val="000000"/>
          <w:kern w:val="0"/>
          <w:sz w:val="32"/>
          <w:szCs w:val="32"/>
        </w:rPr>
        <w:t>8</w:t>
      </w:r>
      <w:r>
        <w:rPr>
          <w:rFonts w:ascii="Times New Roman" w:hAnsi="Times New Roman" w:cs="Times New Roman" w:eastAsia="楷体_GB2312"/>
          <w:color w:val="000000"/>
          <w:kern w:val="0"/>
          <w:sz w:val="32"/>
          <w:szCs w:val="32"/>
        </w:rPr>
        <w:t>年</w:t>
      </w:r>
      <w:r>
        <w:rPr>
          <w:rFonts w:eastAsia="楷体_GB2312" w:cs="Times New Roman" w:hint="eastAsia" w:ascii="Times New Roman" w:hAnsi="Times New Roman"/>
          <w:color w:val="000000"/>
          <w:kern w:val="0"/>
          <w:sz w:val="32"/>
          <w:szCs w:val="32"/>
        </w:rPr>
        <w:t>9</w:t>
      </w:r>
      <w:r>
        <w:rPr>
          <w:rFonts w:ascii="Times New Roman" w:hAnsi="Times New Roman" w:cs="Times New Roman" w:eastAsia="楷体_GB2312"/>
          <w:color w:val="000000"/>
          <w:kern w:val="0"/>
          <w:sz w:val="32"/>
          <w:szCs w:val="32"/>
        </w:rPr>
        <w:t>月</w:t>
      </w:r>
      <w:r>
        <w:rPr>
          <w:rFonts w:eastAsia="楷体_GB2312" w:cs="Times New Roman" w:ascii="Times New Roman" w:hAnsi="Times New Roman"/>
          <w:color w:val="000000"/>
          <w:kern w:val="0"/>
          <w:sz w:val="32"/>
          <w:szCs w:val="32"/>
        </w:rPr>
        <w:t>28</w:t>
      </w:r>
      <w:r>
        <w:rPr>
          <w:rFonts w:ascii="Times New Roman" w:hAnsi="Times New Roman" w:cs="Times New Roman" w:eastAsia="楷体_GB2312"/>
          <w:color w:val="000000"/>
          <w:kern w:val="0"/>
          <w:sz w:val="32"/>
          <w:szCs w:val="32"/>
        </w:rPr>
        <w:t>日北京市第十</w:t>
      </w:r>
      <w:r>
        <w:rPr>
          <w:rFonts w:ascii="Times New Roman" w:hAnsi="Times New Roman" w:cs="Times New Roman" w:hint="eastAsia" w:eastAsia="楷体_GB2312"/>
          <w:color w:val="000000"/>
          <w:kern w:val="0"/>
          <w:sz w:val="32"/>
          <w:szCs w:val="32"/>
        </w:rPr>
        <w:t>五</w:t>
      </w:r>
      <w:r>
        <w:rPr>
          <w:rFonts w:ascii="Times New Roman" w:hAnsi="Times New Roman" w:cs="Times New Roman" w:eastAsia="楷体_GB2312"/>
          <w:color w:val="000000"/>
          <w:kern w:val="0"/>
          <w:sz w:val="32"/>
          <w:szCs w:val="32"/>
        </w:rPr>
        <w:t>届人民代表大会常务委员会第</w:t>
      </w:r>
      <w:r>
        <w:rPr>
          <w:rFonts w:ascii="Times New Roman" w:hAnsi="Times New Roman" w:cs="Times New Roman" w:hint="eastAsia" w:eastAsia="楷体_GB2312"/>
          <w:color w:val="000000"/>
          <w:kern w:val="0"/>
          <w:sz w:val="32"/>
          <w:szCs w:val="32"/>
        </w:rPr>
        <w:t>七</w:t>
      </w:r>
      <w:r>
        <w:rPr>
          <w:rFonts w:ascii="Times New Roman" w:hAnsi="Times New Roman" w:cs="Times New Roman" w:eastAsia="楷体_GB2312"/>
          <w:color w:val="000000"/>
          <w:kern w:val="0"/>
          <w:sz w:val="32"/>
          <w:szCs w:val="32"/>
        </w:rPr>
        <w:t>次会议</w:t>
      </w:r>
      <w:r>
        <w:rPr>
          <w:rFonts w:ascii="Times New Roman" w:hAnsi="Times New Roman" w:cs="Times New Roman" w:hint="eastAsia" w:eastAsia="楷体_GB2312"/>
          <w:color w:val="000000"/>
          <w:kern w:val="0"/>
          <w:sz w:val="32"/>
          <w:szCs w:val="32"/>
        </w:rPr>
        <w:t>通过</w:t>
      </w:r>
      <w:r>
        <w:rPr>
          <w:rFonts w:ascii="Times New Roman" w:hAnsi="Times New Roman" w:cs="Times New Roman" w:eastAsia="楷体_GB2312"/>
          <w:color w:val="000000"/>
          <w:kern w:val="0"/>
          <w:sz w:val="32"/>
          <w:szCs w:val="32"/>
        </w:rPr>
        <w:t>的《</w:t>
      </w:r>
      <w:r>
        <w:rPr>
          <w:rFonts w:ascii="Times New Roman" w:hAnsi="Times New Roman" w:cs="Times New Roman" w:hint="eastAsia" w:eastAsia="楷体_GB2312"/>
          <w:color w:val="000000"/>
          <w:kern w:val="0"/>
          <w:sz w:val="32"/>
          <w:szCs w:val="32"/>
        </w:rPr>
        <w:t>北京市人民代表大会常务委员会关于修改〈北京市实施中华人民共和国道路交通安全法办法〉的决定》修正</w:t>
      </w:r>
      <w:r>
        <w:rPr>
          <w:rFonts w:ascii="Times New Roman" w:hAnsi="Times New Roman" w:cs="Times New Roman" w:eastAsia="楷体_GB2312"/>
          <w:color w:val="000000"/>
          <w:kern w:val="0"/>
          <w:sz w:val="32"/>
          <w:szCs w:val="32"/>
        </w:rPr>
        <w:t>）</w:t>
      </w:r>
    </w:p>
    <w:p>
      <w:pPr>
        <w:pStyle w:val="Normal"/>
        <w:shd w:fill="FFFFFF" w:val="clear"/>
        <w:overflowPunct w:val="false"/>
        <w:spacing w:lineRule="exact" w:line="580"/>
        <w:jc w:val="center"/>
        <w:rPr>
          <w:rFonts w:ascii="Times New Roman" w:hAnsi="Times New Roman" w:eastAsia="黑体;SimHei" w:cs="Times New Roman"/>
          <w:color w:val="000000"/>
          <w:kern w:val="0"/>
          <w:sz w:val="32"/>
          <w:szCs w:val="32"/>
          <w:u w:val="single"/>
        </w:rPr>
      </w:pPr>
      <w:r>
        <w:rPr>
          <w:rFonts w:eastAsia="黑体;SimHei" w:cs="Times New Roman" w:ascii="Times New Roman" w:hAnsi="Times New Roman"/>
          <w:color w:val="000000"/>
          <w:kern w:val="0"/>
          <w:sz w:val="32"/>
          <w:szCs w:val="32"/>
          <w:u w:val="single"/>
        </w:rPr>
      </w:r>
    </w:p>
    <w:p>
      <w:pPr>
        <w:pStyle w:val="Normal"/>
        <w:shd w:fill="FFFFFF" w:val="clear"/>
        <w:overflowPunct w:val="false"/>
        <w:spacing w:lineRule="exact" w:line="580"/>
        <w:jc w:val="center"/>
        <w:rPr>
          <w:rFonts w:ascii="Times New Roman" w:hAnsi="Times New Roman" w:eastAsia="黑体;SimHei" w:cs="Times New Roman"/>
          <w:color w:val="000000"/>
          <w:kern w:val="0"/>
          <w:sz w:val="32"/>
          <w:szCs w:val="32"/>
        </w:rPr>
      </w:pPr>
      <w:r>
        <w:rPr>
          <w:rFonts w:ascii="Times New Roman" w:hAnsi="Times New Roman" w:cs="Times New Roman" w:eastAsia="黑体;SimHei"/>
          <w:color w:val="000000"/>
          <w:kern w:val="0"/>
          <w:sz w:val="32"/>
          <w:szCs w:val="32"/>
        </w:rPr>
        <w:t>目　　　录</w:t>
      </w:r>
    </w:p>
    <w:p>
      <w:pPr>
        <w:pStyle w:val="Normal"/>
        <w:shd w:fill="FFFFFF" w:val="clear"/>
        <w:overflowPunct w:val="false"/>
        <w:spacing w:lineRule="exact" w:line="580"/>
        <w:jc w:val="center"/>
        <w:rPr>
          <w:rFonts w:ascii="Times New Roman" w:hAnsi="Times New Roman" w:eastAsia="黑体;SimHei" w:cs="Times New Roman"/>
          <w:color w:val="000000"/>
          <w:kern w:val="0"/>
          <w:sz w:val="32"/>
          <w:szCs w:val="32"/>
        </w:rPr>
      </w:pPr>
      <w:r>
        <w:rPr>
          <w:rFonts w:eastAsia="黑体;SimHei" w:cs="Times New Roman" w:ascii="Times New Roman" w:hAnsi="Times New Roman"/>
          <w:color w:val="000000"/>
          <w:kern w:val="0"/>
          <w:sz w:val="32"/>
          <w:szCs w:val="32"/>
        </w:rPr>
      </w:r>
    </w:p>
    <w:p>
      <w:pPr>
        <w:pStyle w:val="Normal"/>
        <w:shd w:fill="FFFFFF" w:val="clear"/>
        <w:overflowPunct w:val="false"/>
        <w:spacing w:lineRule="exact" w:line="580"/>
        <w:ind w:firstLineChars="200" w:startChars="0" w:start="0" w:endChars="0" w:end="0"/>
        <w:jc w:val="start"/>
        <w:rPr>
          <w:rFonts w:ascii="Times New Roman" w:hAnsi="Times New Roman" w:eastAsia="黑体;SimHei" w:cs="Times New Roman"/>
          <w:color w:val="000000"/>
          <w:kern w:val="0"/>
          <w:sz w:val="32"/>
          <w:szCs w:val="32"/>
        </w:rPr>
      </w:pPr>
      <w:r>
        <w:rPr>
          <w:rFonts w:ascii="Times New Roman" w:hAnsi="Times New Roman" w:cs="Times New Roman" w:eastAsia="黑体;SimHei"/>
          <w:color w:val="000000"/>
          <w:kern w:val="0"/>
          <w:sz w:val="32"/>
          <w:szCs w:val="32"/>
        </w:rPr>
        <w:t>第一章　总　　则</w:t>
      </w:r>
    </w:p>
    <w:p>
      <w:pPr>
        <w:pStyle w:val="Normal"/>
        <w:shd w:fill="FFFFFF" w:val="clear"/>
        <w:overflowPunct w:val="false"/>
        <w:spacing w:lineRule="exact" w:line="580"/>
        <w:ind w:firstLineChars="200" w:startChars="0" w:start="0" w:endChars="0" w:end="0"/>
        <w:jc w:val="start"/>
        <w:rPr>
          <w:rFonts w:ascii="Times New Roman" w:hAnsi="Times New Roman" w:eastAsia="黑体;SimHei" w:cs="Times New Roman"/>
          <w:color w:val="000000"/>
          <w:kern w:val="0"/>
          <w:sz w:val="32"/>
          <w:szCs w:val="32"/>
        </w:rPr>
      </w:pPr>
      <w:r>
        <w:rPr>
          <w:rFonts w:ascii="Times New Roman" w:hAnsi="Times New Roman" w:cs="Times New Roman" w:eastAsia="黑体;SimHei"/>
          <w:color w:val="000000"/>
          <w:kern w:val="0"/>
          <w:sz w:val="32"/>
          <w:szCs w:val="32"/>
        </w:rPr>
        <w:t>第二章　车辆和驾驶人</w:t>
      </w:r>
    </w:p>
    <w:p>
      <w:pPr>
        <w:pStyle w:val="Normal"/>
        <w:shd w:fill="FFFFFF" w:val="clear"/>
        <w:overflowPunct w:val="false"/>
        <w:spacing w:lineRule="exact" w:line="580"/>
        <w:ind w:firstLineChars="300" w:startChars="0" w:start="0" w:endChars="0" w:end="0"/>
        <w:jc w:val="start"/>
        <w:rPr>
          <w:rFonts w:ascii="Times New Roman" w:hAnsi="Times New Roman" w:eastAsia="楷体" w:cs="Times New Roman"/>
          <w:color w:val="000000"/>
          <w:kern w:val="0"/>
          <w:sz w:val="32"/>
          <w:szCs w:val="32"/>
        </w:rPr>
      </w:pPr>
      <w:r>
        <w:rPr>
          <w:rFonts w:ascii="Times New Roman" w:hAnsi="Times New Roman" w:cs="Times New Roman" w:eastAsia="楷体"/>
          <w:color w:val="000000"/>
          <w:kern w:val="0"/>
          <w:sz w:val="32"/>
          <w:szCs w:val="32"/>
        </w:rPr>
        <w:t>第一节　机 动 车</w:t>
      </w:r>
    </w:p>
    <w:p>
      <w:pPr>
        <w:pStyle w:val="Normal"/>
        <w:shd w:fill="FFFFFF" w:val="clear"/>
        <w:overflowPunct w:val="false"/>
        <w:spacing w:lineRule="exact" w:line="580"/>
        <w:ind w:firstLineChars="300" w:startChars="0" w:start="0" w:endChars="0" w:end="0"/>
        <w:jc w:val="start"/>
        <w:rPr>
          <w:rFonts w:ascii="Times New Roman" w:hAnsi="Times New Roman" w:eastAsia="楷体" w:cs="Times New Roman"/>
          <w:color w:val="000000"/>
          <w:kern w:val="0"/>
          <w:sz w:val="32"/>
          <w:szCs w:val="32"/>
        </w:rPr>
      </w:pPr>
      <w:r>
        <w:rPr>
          <w:rFonts w:ascii="Times New Roman" w:hAnsi="Times New Roman" w:cs="Times New Roman" w:eastAsia="楷体"/>
          <w:color w:val="000000"/>
          <w:kern w:val="0"/>
          <w:sz w:val="32"/>
          <w:szCs w:val="32"/>
        </w:rPr>
        <w:t>第二节　非机动车</w:t>
      </w:r>
    </w:p>
    <w:p>
      <w:pPr>
        <w:pStyle w:val="Normal"/>
        <w:shd w:fill="FFFFFF" w:val="clear"/>
        <w:overflowPunct w:val="false"/>
        <w:spacing w:lineRule="exact" w:line="580"/>
        <w:ind w:firstLineChars="300" w:startChars="0" w:start="0" w:endChars="0" w:end="0"/>
        <w:jc w:val="start"/>
        <w:rPr>
          <w:rFonts w:ascii="Times New Roman" w:hAnsi="Times New Roman" w:eastAsia="楷体" w:cs="Times New Roman"/>
          <w:color w:val="000000"/>
          <w:kern w:val="0"/>
          <w:sz w:val="32"/>
          <w:szCs w:val="32"/>
        </w:rPr>
      </w:pPr>
      <w:r>
        <w:rPr>
          <w:rFonts w:ascii="Times New Roman" w:hAnsi="Times New Roman" w:cs="Times New Roman" w:eastAsia="楷体"/>
          <w:color w:val="000000"/>
          <w:kern w:val="0"/>
          <w:sz w:val="32"/>
          <w:szCs w:val="32"/>
        </w:rPr>
        <w:t>第三节　机动车驾驶人</w:t>
      </w:r>
    </w:p>
    <w:p>
      <w:pPr>
        <w:pStyle w:val="Normal"/>
        <w:shd w:fill="FFFFFF" w:val="clear"/>
        <w:overflowPunct w:val="false"/>
        <w:spacing w:lineRule="exact" w:line="580"/>
        <w:ind w:firstLineChars="200" w:startChars="0" w:start="0" w:endChars="0" w:end="0"/>
        <w:jc w:val="start"/>
        <w:rPr>
          <w:rFonts w:ascii="Times New Roman" w:hAnsi="Times New Roman" w:eastAsia="黑体;SimHei" w:cs="Times New Roman"/>
          <w:color w:val="000000"/>
          <w:kern w:val="0"/>
          <w:sz w:val="32"/>
          <w:szCs w:val="32"/>
        </w:rPr>
      </w:pPr>
      <w:r>
        <w:rPr>
          <w:rFonts w:ascii="Times New Roman" w:hAnsi="Times New Roman" w:cs="Times New Roman" w:eastAsia="黑体;SimHei"/>
          <w:color w:val="000000"/>
          <w:kern w:val="0"/>
          <w:sz w:val="32"/>
          <w:szCs w:val="32"/>
        </w:rPr>
        <w:t>第三章　道路通行条件</w:t>
      </w:r>
    </w:p>
    <w:p>
      <w:pPr>
        <w:pStyle w:val="Normal"/>
        <w:shd w:fill="FFFFFF" w:val="clear"/>
        <w:overflowPunct w:val="false"/>
        <w:spacing w:lineRule="exact" w:line="580"/>
        <w:ind w:firstLineChars="200" w:startChars="0" w:start="0" w:endChars="0" w:end="0"/>
        <w:jc w:val="start"/>
        <w:rPr>
          <w:rFonts w:ascii="Times New Roman" w:hAnsi="Times New Roman" w:eastAsia="黑体;SimHei" w:cs="Times New Roman"/>
          <w:color w:val="000000"/>
          <w:kern w:val="0"/>
          <w:sz w:val="32"/>
          <w:szCs w:val="32"/>
        </w:rPr>
      </w:pPr>
      <w:r>
        <w:rPr>
          <w:rFonts w:ascii="Times New Roman" w:hAnsi="Times New Roman" w:cs="Times New Roman" w:eastAsia="黑体;SimHei"/>
          <w:color w:val="000000"/>
          <w:kern w:val="0"/>
          <w:sz w:val="32"/>
          <w:szCs w:val="32"/>
        </w:rPr>
        <w:t>第四章　道路通行规定</w:t>
      </w:r>
    </w:p>
    <w:p>
      <w:pPr>
        <w:pStyle w:val="Normal"/>
        <w:shd w:fill="FFFFFF" w:val="clear"/>
        <w:overflowPunct w:val="false"/>
        <w:spacing w:lineRule="exact" w:line="580"/>
        <w:ind w:firstLineChars="300" w:startChars="0" w:start="0" w:endChars="0" w:end="0"/>
        <w:jc w:val="start"/>
        <w:rPr>
          <w:rFonts w:ascii="Times New Roman" w:hAnsi="Times New Roman" w:eastAsia="楷体" w:cs="Times New Roman"/>
          <w:color w:val="000000"/>
          <w:kern w:val="0"/>
          <w:sz w:val="32"/>
          <w:szCs w:val="32"/>
        </w:rPr>
      </w:pPr>
      <w:r>
        <w:rPr>
          <w:rFonts w:ascii="Times New Roman" w:hAnsi="Times New Roman" w:cs="Times New Roman" w:eastAsia="楷体"/>
          <w:color w:val="000000"/>
          <w:kern w:val="0"/>
          <w:sz w:val="32"/>
          <w:szCs w:val="32"/>
        </w:rPr>
        <w:t>第一节　一般规定</w:t>
      </w:r>
    </w:p>
    <w:p>
      <w:pPr>
        <w:pStyle w:val="Normal"/>
        <w:shd w:fill="FFFFFF" w:val="clear"/>
        <w:overflowPunct w:val="false"/>
        <w:spacing w:lineRule="exact" w:line="580"/>
        <w:ind w:firstLineChars="300" w:startChars="0" w:start="0" w:endChars="0" w:end="0"/>
        <w:jc w:val="start"/>
        <w:rPr>
          <w:rFonts w:ascii="Times New Roman" w:hAnsi="Times New Roman" w:eastAsia="楷体" w:cs="Times New Roman"/>
          <w:color w:val="000000"/>
          <w:kern w:val="0"/>
          <w:sz w:val="32"/>
          <w:szCs w:val="32"/>
        </w:rPr>
      </w:pPr>
      <w:r>
        <w:rPr>
          <w:rFonts w:ascii="Times New Roman" w:hAnsi="Times New Roman" w:cs="Times New Roman" w:eastAsia="楷体"/>
          <w:color w:val="000000"/>
          <w:kern w:val="0"/>
          <w:sz w:val="32"/>
          <w:szCs w:val="32"/>
        </w:rPr>
        <w:t>第二节　机动车通行规定</w:t>
      </w:r>
    </w:p>
    <w:p>
      <w:pPr>
        <w:pStyle w:val="Normal"/>
        <w:shd w:fill="FFFFFF" w:val="clear"/>
        <w:overflowPunct w:val="false"/>
        <w:spacing w:lineRule="exact" w:line="580"/>
        <w:ind w:firstLineChars="300" w:startChars="0" w:start="0" w:endChars="0" w:end="0"/>
        <w:jc w:val="start"/>
        <w:rPr>
          <w:rFonts w:ascii="Times New Roman" w:hAnsi="Times New Roman" w:eastAsia="楷体" w:cs="Times New Roman"/>
          <w:color w:val="000000"/>
          <w:kern w:val="0"/>
          <w:sz w:val="32"/>
          <w:szCs w:val="32"/>
        </w:rPr>
      </w:pPr>
      <w:r>
        <w:rPr>
          <w:rFonts w:ascii="Times New Roman" w:hAnsi="Times New Roman" w:cs="Times New Roman" w:eastAsia="楷体"/>
          <w:color w:val="000000"/>
          <w:kern w:val="0"/>
          <w:sz w:val="32"/>
          <w:szCs w:val="32"/>
        </w:rPr>
        <w:t>第三节　非机动车、行人和乘车人通行规定</w:t>
      </w:r>
    </w:p>
    <w:p>
      <w:pPr>
        <w:pStyle w:val="Normal"/>
        <w:shd w:fill="FFFFFF" w:val="clear"/>
        <w:overflowPunct w:val="false"/>
        <w:spacing w:lineRule="exact" w:line="580"/>
        <w:ind w:firstLineChars="300" w:startChars="0" w:start="0" w:endChars="0" w:end="0"/>
        <w:jc w:val="start"/>
        <w:rPr>
          <w:rFonts w:ascii="Times New Roman" w:hAnsi="Times New Roman" w:eastAsia="楷体" w:cs="Times New Roman"/>
          <w:color w:val="000000"/>
          <w:kern w:val="0"/>
          <w:sz w:val="32"/>
          <w:szCs w:val="32"/>
        </w:rPr>
      </w:pPr>
      <w:r>
        <w:rPr>
          <w:rFonts w:ascii="Times New Roman" w:hAnsi="Times New Roman" w:cs="Times New Roman" w:eastAsia="楷体"/>
          <w:color w:val="000000"/>
          <w:kern w:val="0"/>
          <w:sz w:val="32"/>
          <w:szCs w:val="32"/>
        </w:rPr>
        <w:t>第四节　高速公路的特别规定</w:t>
      </w:r>
    </w:p>
    <w:p>
      <w:pPr>
        <w:pStyle w:val="Normal"/>
        <w:shd w:fill="FFFFFF" w:val="clear"/>
        <w:overflowPunct w:val="false"/>
        <w:spacing w:lineRule="exact" w:line="580"/>
        <w:ind w:firstLineChars="200" w:startChars="0" w:start="0" w:endChars="0" w:end="0"/>
        <w:jc w:val="start"/>
        <w:rPr>
          <w:rFonts w:ascii="Times New Roman" w:hAnsi="Times New Roman" w:eastAsia="黑体;SimHei" w:cs="Times New Roman"/>
          <w:color w:val="000000"/>
          <w:kern w:val="0"/>
          <w:sz w:val="32"/>
          <w:szCs w:val="32"/>
        </w:rPr>
      </w:pPr>
      <w:r>
        <w:rPr>
          <w:rFonts w:ascii="Times New Roman" w:hAnsi="Times New Roman" w:cs="Times New Roman" w:eastAsia="黑体;SimHei"/>
          <w:color w:val="000000"/>
          <w:kern w:val="0"/>
          <w:sz w:val="32"/>
          <w:szCs w:val="32"/>
        </w:rPr>
        <w:t>第五章　交通事故处理</w:t>
      </w:r>
    </w:p>
    <w:p>
      <w:pPr>
        <w:pStyle w:val="Normal"/>
        <w:shd w:fill="FFFFFF" w:val="clear"/>
        <w:overflowPunct w:val="false"/>
        <w:spacing w:lineRule="exact" w:line="580"/>
        <w:ind w:firstLineChars="200" w:startChars="0" w:start="0" w:endChars="0" w:end="0"/>
        <w:jc w:val="start"/>
        <w:rPr>
          <w:rFonts w:ascii="Times New Roman" w:hAnsi="Times New Roman" w:eastAsia="黑体;SimHei" w:cs="Times New Roman"/>
          <w:color w:val="000000"/>
          <w:kern w:val="0"/>
          <w:sz w:val="32"/>
          <w:szCs w:val="32"/>
        </w:rPr>
      </w:pPr>
      <w:r>
        <w:rPr>
          <w:rFonts w:ascii="Times New Roman" w:hAnsi="Times New Roman" w:cs="Times New Roman" w:eastAsia="黑体;SimHei"/>
          <w:color w:val="000000"/>
          <w:kern w:val="0"/>
          <w:sz w:val="32"/>
          <w:szCs w:val="32"/>
        </w:rPr>
        <w:t>第六章　事故预防与执法监督</w:t>
      </w:r>
    </w:p>
    <w:p>
      <w:pPr>
        <w:pStyle w:val="Normal"/>
        <w:shd w:fill="FFFFFF" w:val="clear"/>
        <w:overflowPunct w:val="false"/>
        <w:spacing w:lineRule="exact" w:line="580"/>
        <w:ind w:firstLineChars="200" w:startChars="0" w:start="0" w:endChars="0" w:end="0"/>
        <w:jc w:val="start"/>
        <w:rPr>
          <w:rFonts w:ascii="Times New Roman" w:hAnsi="Times New Roman" w:eastAsia="黑体;SimHei" w:cs="Times New Roman"/>
          <w:color w:val="000000"/>
          <w:kern w:val="0"/>
          <w:sz w:val="32"/>
          <w:szCs w:val="32"/>
        </w:rPr>
      </w:pPr>
      <w:r>
        <w:rPr>
          <w:rFonts w:ascii="Times New Roman" w:hAnsi="Times New Roman" w:cs="Times New Roman" w:eastAsia="黑体;SimHei"/>
          <w:color w:val="000000"/>
          <w:kern w:val="0"/>
          <w:sz w:val="32"/>
          <w:szCs w:val="32"/>
        </w:rPr>
        <w:t>第七章　法律责任</w:t>
      </w:r>
    </w:p>
    <w:p>
      <w:pPr>
        <w:pStyle w:val="Normal"/>
        <w:shd w:fill="FFFFFF" w:val="clear"/>
        <w:overflowPunct w:val="false"/>
        <w:spacing w:lineRule="exact" w:line="580"/>
        <w:ind w:firstLineChars="200" w:startChars="0" w:start="0" w:endChars="0" w:end="0"/>
        <w:jc w:val="start"/>
        <w:rPr>
          <w:rFonts w:ascii="Times New Roman" w:hAnsi="Times New Roman" w:eastAsia="黑体;SimHei" w:cs="Times New Roman"/>
          <w:color w:val="000000"/>
          <w:kern w:val="0"/>
          <w:sz w:val="32"/>
          <w:szCs w:val="32"/>
        </w:rPr>
      </w:pPr>
      <w:r>
        <w:rPr>
          <w:rFonts w:ascii="Times New Roman" w:hAnsi="Times New Roman" w:cs="Times New Roman" w:eastAsia="黑体;SimHei"/>
          <w:color w:val="000000"/>
          <w:kern w:val="0"/>
          <w:sz w:val="32"/>
          <w:szCs w:val="32"/>
        </w:rPr>
        <w:t>第八章　附　　则</w:t>
      </w:r>
      <w:r>
        <w:br w:type="page"/>
      </w:r>
    </w:p>
    <w:p>
      <w:pPr>
        <w:pStyle w:val="Normal"/>
        <w:overflowPunct w:val="false"/>
        <w:spacing w:lineRule="exact" w:line="580"/>
        <w:jc w:val="center"/>
        <w:rPr>
          <w:rFonts w:ascii="Times New Roman" w:hAnsi="Times New Roman" w:eastAsia="黑体;SimHei" w:cs="Times New Roman"/>
          <w:color w:val="000000"/>
          <w:kern w:val="0"/>
          <w:sz w:val="32"/>
          <w:szCs w:val="32"/>
        </w:rPr>
      </w:pPr>
      <w:r>
        <w:rPr>
          <w:rFonts w:ascii="Times New Roman" w:hAnsi="Times New Roman" w:cs="Times New Roman" w:eastAsia="黑体;SimHei"/>
          <w:color w:val="000000"/>
          <w:kern w:val="0"/>
          <w:sz w:val="32"/>
          <w:szCs w:val="32"/>
        </w:rPr>
        <w:t>第一章　总　　则</w:t>
      </w:r>
    </w:p>
    <w:p>
      <w:pPr>
        <w:pStyle w:val="Normal"/>
        <w:shd w:fill="FFFFFF" w:val="clear"/>
        <w:overflowPunct w:val="false"/>
        <w:spacing w:lineRule="exact" w:line="580"/>
        <w:jc w:val="center"/>
        <w:rPr>
          <w:rFonts w:ascii="Times New Roman" w:hAnsi="Times New Roman" w:eastAsia="黑体;SimHei" w:cs="Times New Roman"/>
          <w:color w:val="000000"/>
          <w:kern w:val="0"/>
          <w:sz w:val="32"/>
          <w:szCs w:val="32"/>
        </w:rPr>
      </w:pPr>
      <w:r>
        <w:rPr>
          <w:rFonts w:eastAsia="黑体;SimHei" w:cs="Times New Roman" w:ascii="Times New Roman" w:hAnsi="Times New Roman"/>
          <w:color w:val="000000"/>
          <w:kern w:val="0"/>
          <w:sz w:val="32"/>
          <w:szCs w:val="32"/>
        </w:rPr>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第一条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为了实施《中华人民共和国道路交通安全法》和《中华人民共和国道路交通安全法实施条例》，结合本市实际情况，制定本办法。</w:t>
      </w:r>
    </w:p>
    <w:p>
      <w:pPr>
        <w:pStyle w:val="Normal"/>
        <w:shd w:fill="FFFFFF" w:val="clear"/>
        <w:overflowPunct w:val="false"/>
        <w:spacing w:lineRule="exact" w:line="580"/>
        <w:ind w:firstLineChars="200" w:startChars="0" w:start="0" w:endChars="0" w:end="0"/>
        <w:rPr>
          <w:rFonts w:ascii="Times New Roman" w:hAnsi="Times New Roman" w:cs="Times New Roman"/>
          <w:color w:val="000000"/>
          <w:kern w:val="0"/>
          <w:sz w:val="32"/>
          <w:szCs w:val="32"/>
        </w:rPr>
      </w:pPr>
      <w:r>
        <w:rPr>
          <w:rFonts w:ascii="Times New Roman" w:hAnsi="Times New Roman" w:cs="Times New Roman" w:eastAsia="黑体;SimHei"/>
          <w:color w:val="000000"/>
          <w:kern w:val="0"/>
          <w:sz w:val="32"/>
          <w:szCs w:val="32"/>
        </w:rPr>
        <w:t>第二条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在本市行政区域内道路上通行的车辆驾驶人、行人、乘车人以及与道路交通活动有关的单位和个人，应当遵守《中华人民共和国道路交通安全法》、《中华人民共和国道路交通安全法实施条例》和本办法。</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第三条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本市道路交通安全工作，应当遵循依法管理、方便群众的原则，保障道路交通的有序、安全、畅通。</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第四条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本市道路交通安全管理工作应当与经济建设和社会发展、城市布局和交通需求相适应。城市规划应当与道路交通安全相协调，合理配置道路资源，完善交通基础设施，发展公共交通，提高道路交通安全管理的现代化水平。</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第五条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市和区人民政府领导道路交通安全管理工作，组织有关部门确定管理目标，增加对道路交通安全基础设施和科技管理手段的投入；建立、健全道路交通安全管理工作的协调机制、重大建设项目的交通影响评价制度和道路交通安全防范责任制度；制定道路交通安全设施、交通文明建设、科学研究与应用等道路交通安全管理规划和实施方案，并组织实施。</w:t>
      </w:r>
    </w:p>
    <w:p>
      <w:pPr>
        <w:pStyle w:val="Normal"/>
        <w:shd w:fill="FFFFFF" w:val="clear"/>
        <w:overflowPunct w:val="false"/>
        <w:spacing w:lineRule="exact" w:line="580"/>
        <w:ind w:firstLineChars="200" w:startChars="0" w:start="0" w:endChars="0" w:end="0"/>
        <w:rPr>
          <w:rFonts w:ascii="Times New Roman" w:hAnsi="Times New Roman" w:cs="Times New Roman"/>
          <w:color w:val="000000"/>
          <w:kern w:val="0"/>
          <w:sz w:val="32"/>
          <w:szCs w:val="32"/>
        </w:rPr>
      </w:pPr>
      <w:r>
        <w:rPr>
          <w:rFonts w:ascii="Times New Roman" w:hAnsi="Times New Roman" w:cs="Times New Roman" w:eastAsia="黑体;SimHei"/>
          <w:color w:val="000000"/>
          <w:kern w:val="0"/>
          <w:sz w:val="32"/>
          <w:szCs w:val="32"/>
        </w:rPr>
        <w:t>第六条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本市公安机关交通管理部门负责本市行政区域内道路交通安全管理工作。</w:t>
      </w:r>
    </w:p>
    <w:p>
      <w:pPr>
        <w:pStyle w:val="Normal"/>
        <w:shd w:fill="FFFFFF" w:val="clear"/>
        <w:overflowPunct w:val="false"/>
        <w:spacing w:lineRule="exact" w:line="580"/>
        <w:ind w:firstLine="645"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市和区人民政府的交通、规划、建设、市政、环保、农业、发展改革、城管监察等部门依据各自职责，负责有关的道路交通工作，落实道路交通安全责任。</w:t>
      </w:r>
    </w:p>
    <w:p>
      <w:pPr>
        <w:pStyle w:val="Normal"/>
        <w:shd w:fill="FFFFFF" w:val="clear"/>
        <w:overflowPunct w:val="false"/>
        <w:spacing w:lineRule="exact" w:line="580"/>
        <w:ind w:firstLineChars="200" w:startChars="0" w:start="0" w:endChars="0" w:end="0"/>
        <w:rPr>
          <w:rFonts w:ascii="Times New Roman" w:hAnsi="Times New Roman" w:cs="Times New Roman"/>
          <w:color w:val="000000"/>
          <w:kern w:val="0"/>
          <w:sz w:val="32"/>
          <w:szCs w:val="32"/>
        </w:rPr>
      </w:pPr>
      <w:r>
        <w:rPr>
          <w:rFonts w:ascii="Times New Roman" w:hAnsi="Times New Roman" w:cs="Times New Roman" w:eastAsia="黑体;SimHei"/>
          <w:color w:val="000000"/>
          <w:kern w:val="0"/>
          <w:sz w:val="32"/>
          <w:szCs w:val="32"/>
        </w:rPr>
        <w:t>第七条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公安机关交通管理部门及其交通警察应当依法履行职责，严格、公正、文明执法。</w:t>
      </w:r>
    </w:p>
    <w:p>
      <w:pPr>
        <w:pStyle w:val="Normal"/>
        <w:shd w:fill="FFFFFF" w:val="clear"/>
        <w:overflowPunct w:val="false"/>
        <w:spacing w:lineRule="exact" w:line="580"/>
        <w:ind w:firstLineChars="200" w:startChars="0" w:start="0" w:endChars="0" w:end="0"/>
        <w:rPr>
          <w:rFonts w:ascii="Times New Roman" w:hAnsi="Times New Roman" w:cs="Times New Roman"/>
          <w:color w:val="000000"/>
          <w:kern w:val="0"/>
          <w:sz w:val="32"/>
          <w:szCs w:val="32"/>
        </w:rPr>
      </w:pPr>
      <w:r>
        <w:rPr>
          <w:rFonts w:ascii="Times New Roman" w:hAnsi="Times New Roman" w:cs="Times New Roman" w:eastAsia="仿宋_GB2312"/>
          <w:color w:val="000000"/>
          <w:kern w:val="0"/>
          <w:sz w:val="32"/>
          <w:szCs w:val="32"/>
        </w:rPr>
        <w:t>公安机关交通管理部门及其交通警察应当模范遵守道路交通安全法律、法规。</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第八条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市和区人民政府及其有关部门，应当开展道路交通安全宣传教育，提高公民的道路交通安全意识和交通文明素质。</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机关、部队、企业、事业单位、社会团体以及其他组织，应当做好所属人员的交通安全教育工作和所属车辆的管理工作，落实道路交通安全防范责任制度。</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spacing w:val="-6"/>
          <w:kern w:val="0"/>
          <w:sz w:val="32"/>
          <w:szCs w:val="32"/>
        </w:rPr>
      </w:pPr>
      <w:r>
        <w:rPr>
          <w:rFonts w:ascii="Times New Roman" w:hAnsi="Times New Roman" w:cs="Times New Roman" w:eastAsia="仿宋_GB2312"/>
          <w:color w:val="000000"/>
          <w:spacing w:val="-6"/>
          <w:kern w:val="0"/>
          <w:sz w:val="32"/>
          <w:szCs w:val="32"/>
        </w:rPr>
        <w:t>学校应当将道路交通安全教育纳入法制教育的内容，中、小学校应当将学生遵守道路交通安全法律、法规的情况纳入综合评定。</w:t>
      </w:r>
    </w:p>
    <w:p>
      <w:pPr>
        <w:pStyle w:val="Normal"/>
        <w:shd w:fill="FFFFFF" w:val="clear"/>
        <w:overflowPunct w:val="false"/>
        <w:spacing w:lineRule="exact" w:line="580"/>
        <w:ind w:firstLine="645"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新闻、出版、广播、电视等有关单位，应当加强对社会公众的道路交通安全宣传教育。</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第九条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本市鼓励单位和个人在公安机关交通管理部门的统一组织下，提供志愿服务，协助维护道路交通秩序。</w:t>
      </w:r>
    </w:p>
    <w:p>
      <w:pPr>
        <w:pStyle w:val="Normal"/>
        <w:shd w:fill="FFFFFF" w:val="clear"/>
        <w:overflowPunct w:val="false"/>
        <w:spacing w:lineRule="exact" w:line="580"/>
        <w:ind w:firstLine="645"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对在道路交通安全工作中有突出贡献的公民、法人和其他组织，本市各级人民政府应当予以表彰、奖励。</w:t>
      </w:r>
    </w:p>
    <w:p>
      <w:pPr>
        <w:pStyle w:val="Normal"/>
        <w:shd w:fill="FFFFFF" w:val="clear"/>
        <w:overflowPunct w:val="false"/>
        <w:spacing w:lineRule="exact" w:line="580"/>
        <w:ind w:firstLine="645" w:end="0"/>
        <w:rPr>
          <w:rFonts w:ascii="Times New Roman" w:hAnsi="Times New Roman" w:eastAsia="仿宋_GB2312" w:cs="Times New Roman"/>
          <w:color w:val="000000"/>
          <w:kern w:val="0"/>
          <w:sz w:val="32"/>
          <w:szCs w:val="32"/>
        </w:rPr>
      </w:pPr>
      <w:r>
        <w:rPr>
          <w:rFonts w:eastAsia="仿宋_GB2312" w:cs="Times New Roman" w:ascii="Times New Roman" w:hAnsi="Times New Roman"/>
          <w:color w:val="000000"/>
          <w:kern w:val="0"/>
          <w:sz w:val="32"/>
          <w:szCs w:val="32"/>
        </w:rPr>
      </w:r>
    </w:p>
    <w:p>
      <w:pPr>
        <w:pStyle w:val="Normal"/>
        <w:shd w:fill="FFFFFF" w:val="clear"/>
        <w:overflowPunct w:val="false"/>
        <w:spacing w:lineRule="exact" w:line="580"/>
        <w:jc w:val="center"/>
        <w:rPr>
          <w:rFonts w:ascii="Times New Roman" w:hAnsi="Times New Roman" w:eastAsia="黑体;SimHei" w:cs="Times New Roman"/>
          <w:color w:val="000000"/>
          <w:kern w:val="0"/>
          <w:sz w:val="32"/>
          <w:szCs w:val="32"/>
        </w:rPr>
      </w:pPr>
      <w:r>
        <w:rPr>
          <w:rFonts w:ascii="Times New Roman" w:hAnsi="Times New Roman" w:cs="Times New Roman" w:eastAsia="黑体;SimHei"/>
          <w:color w:val="000000"/>
          <w:kern w:val="0"/>
          <w:sz w:val="32"/>
          <w:szCs w:val="32"/>
        </w:rPr>
        <w:t>第二章　车辆和驾驶人</w:t>
      </w:r>
    </w:p>
    <w:p>
      <w:pPr>
        <w:pStyle w:val="Normal"/>
        <w:shd w:fill="FFFFFF" w:val="clear"/>
        <w:overflowPunct w:val="false"/>
        <w:spacing w:lineRule="exact" w:line="580"/>
        <w:rPr>
          <w:rFonts w:ascii="Times New Roman" w:hAnsi="Times New Roman" w:eastAsia="黑体;SimHei" w:cs="Times New Roman"/>
          <w:color w:val="000000"/>
          <w:kern w:val="0"/>
          <w:sz w:val="32"/>
          <w:szCs w:val="32"/>
        </w:rPr>
      </w:pPr>
      <w:r>
        <w:rPr>
          <w:rFonts w:eastAsia="黑体;SimHei" w:cs="Times New Roman" w:ascii="Times New Roman" w:hAnsi="Times New Roman"/>
          <w:color w:val="000000"/>
          <w:kern w:val="0"/>
          <w:sz w:val="32"/>
          <w:szCs w:val="32"/>
        </w:rPr>
      </w:r>
    </w:p>
    <w:p>
      <w:pPr>
        <w:pStyle w:val="Normal"/>
        <w:shd w:fill="FFFFFF" w:val="clear"/>
        <w:overflowPunct w:val="false"/>
        <w:spacing w:lineRule="exact" w:line="580"/>
        <w:jc w:val="center"/>
        <w:rPr>
          <w:rFonts w:ascii="Times New Roman" w:hAnsi="Times New Roman" w:eastAsia="楷体_GB2312" w:cs="Times New Roman"/>
          <w:color w:val="000000"/>
          <w:kern w:val="0"/>
          <w:sz w:val="32"/>
          <w:szCs w:val="32"/>
        </w:rPr>
      </w:pPr>
      <w:r>
        <w:rPr>
          <w:rFonts w:ascii="Times New Roman" w:hAnsi="Times New Roman" w:cs="Times New Roman" w:eastAsia="楷体_GB2312"/>
          <w:color w:val="000000"/>
          <w:kern w:val="0"/>
          <w:sz w:val="32"/>
          <w:szCs w:val="32"/>
        </w:rPr>
        <w:t>第一节　机动车</w:t>
      </w:r>
    </w:p>
    <w:p>
      <w:pPr>
        <w:pStyle w:val="Normal"/>
        <w:shd w:fill="FFFFFF" w:val="clear"/>
        <w:overflowPunct w:val="false"/>
        <w:spacing w:lineRule="exact" w:line="580"/>
        <w:jc w:val="center"/>
        <w:rPr>
          <w:rFonts w:ascii="Times New Roman" w:hAnsi="Times New Roman" w:eastAsia="楷体_GB2312" w:cs="Times New Roman"/>
          <w:color w:val="000000"/>
          <w:kern w:val="0"/>
          <w:sz w:val="32"/>
          <w:szCs w:val="32"/>
        </w:rPr>
      </w:pPr>
      <w:r>
        <w:rPr>
          <w:rFonts w:eastAsia="楷体_GB2312" w:cs="Times New Roman" w:ascii="Times New Roman" w:hAnsi="Times New Roman"/>
          <w:color w:val="000000"/>
          <w:kern w:val="0"/>
          <w:sz w:val="32"/>
          <w:szCs w:val="32"/>
        </w:rPr>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第十条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申请机动车登记的，申请人应当提供真实、合法、有效的证明、凭证。机动车登记内容发生变化的，应当按照规定办理相应手续。</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第十一条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公安机关交通管理部门应当自受理机动车登记申请之日起</w:t>
      </w:r>
      <w:r>
        <w:rPr>
          <w:rFonts w:eastAsia="仿宋_GB2312" w:cs="Times New Roman" w:ascii="Times New Roman" w:hAnsi="Times New Roman"/>
          <w:color w:val="000000"/>
          <w:kern w:val="0"/>
          <w:sz w:val="32"/>
          <w:szCs w:val="32"/>
        </w:rPr>
        <w:t>5</w:t>
      </w:r>
      <w:r>
        <w:rPr>
          <w:rFonts w:ascii="Times New Roman" w:hAnsi="Times New Roman" w:cs="Times New Roman" w:eastAsia="仿宋_GB2312"/>
          <w:color w:val="000000"/>
          <w:kern w:val="0"/>
          <w:sz w:val="32"/>
          <w:szCs w:val="32"/>
        </w:rPr>
        <w:t>个工作日内完成审查工作，对符合规定条件的，应当发放机动车登记证书、号牌和行驶证；对不符合规定条件的，应当向申请人说明不予登记的理由。</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摩托车和道路专项作业车辆登记，应当符合本市的交通发展规划，在限定的区域内实行总量控制。</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第十二条</w:t>
      </w:r>
      <w:r>
        <w:rPr>
          <w:rFonts w:ascii="Times New Roman" w:hAnsi="Times New Roman" w:cs="Times New Roman" w:eastAsia="仿宋_GB2312"/>
          <w:color w:val="000000"/>
          <w:kern w:val="0"/>
          <w:sz w:val="32"/>
          <w:szCs w:val="32"/>
        </w:rPr>
        <w:t>　在本市办理机动车注册登记期间，机动车需要临时在道路上行驶的，应当取得临时通行牌证。</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第十三条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机动车安全技术检验，除符合国家机动车安全技术标准外，还应当符合国家和本市环境保护标准；不符合标准的，不予办理相应登记或者不予核发检验合格标志。</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公安机关交通管理部门应当依法对机动车安全技术检验机构进行监督管理。</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第十四条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应当报废的机动车，其所有人必须及时办理注销登记手续。</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应当报废的机动车，其所有人在办理新购机动车注册登记前，必须先行办理报废机动车的注销登记手续。</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第十五条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上道路行驶的机动车，应当符合下列规定：</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（一）在机动车前后的规定位置，各安装一面号牌，不得倒置或者反向安装；</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（二）在前窗右上角粘贴机动车检验合格标志、保险标志、环境保护合格标志；</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（三）货运机动车及挂车车厢后部喷涂放大的本车牌号；</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（四）大、中型客运机动车驾驶室两侧喷涂准乘人数，从事营运的，应当喷涂经营单位名称和营运编号；</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（五）总质量在</w:t>
      </w:r>
      <w:r>
        <w:rPr>
          <w:rFonts w:eastAsia="仿宋_GB2312" w:cs="Times New Roman" w:ascii="Times New Roman" w:hAnsi="Times New Roman"/>
          <w:color w:val="000000"/>
          <w:kern w:val="0"/>
          <w:sz w:val="32"/>
          <w:szCs w:val="32"/>
        </w:rPr>
        <w:t>3.5</w:t>
      </w:r>
      <w:r>
        <w:rPr>
          <w:rFonts w:ascii="Times New Roman" w:hAnsi="Times New Roman" w:cs="Times New Roman" w:eastAsia="仿宋_GB2312"/>
          <w:color w:val="000000"/>
          <w:kern w:val="0"/>
          <w:sz w:val="32"/>
          <w:szCs w:val="32"/>
        </w:rPr>
        <w:t>吨以上的货运汽车、挂车，按照规定安装侧、后防护装置；</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（六）配备有效的灭火器具、反光的故障车警告标志；</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（七）车身两侧的车窗和前后窗，不得粘贴、喷涂妨碍驾驶视线的文字、图案，不得使用镜面反光遮阳膜；</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（八）道路施工养护、环卫清扫、设施维修及绿化等专业作业车辆，符合国家和本市的道路作业车辆安全标准；</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（九）用于公路营运的载客汽车、重型载货汽车、半挂牵引车应当安装、使用符合国家标准的行驶记录仪。</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第十六条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机动车所有人、管理人和驾驶人应当按照机动车国家安全技术标准和本市有关规定，对车辆进行维修和保养，保持车况良好、车容整洁、排放合格。</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第十七条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机动</w:t>
      </w:r>
      <w:r>
        <w:rPr>
          <w:rFonts w:ascii="Times New Roman" w:hAnsi="Times New Roman" w:cs="Times New Roman" w:eastAsia="仿宋_GB2312"/>
          <w:color w:val="000000"/>
          <w:spacing w:val="-4"/>
          <w:kern w:val="0"/>
          <w:sz w:val="32"/>
          <w:szCs w:val="32"/>
        </w:rPr>
        <w:t>车定期安全技术检验后，公安机关交通管理部门对符合国家机动车安全技术标准的车辆，应当发给检验合格标志。</w:t>
      </w:r>
    </w:p>
    <w:p>
      <w:pPr>
        <w:pStyle w:val="Normal"/>
        <w:shd w:fill="FFFFFF" w:val="clear"/>
        <w:overflowPunct w:val="false"/>
        <w:spacing w:lineRule="exact" w:line="580"/>
        <w:ind w:firstLine="645"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在机动车安全技术检验前，有未接受处理的道路交通违法行为记录的当事人，应当在规定的时间、地点接受处理。</w:t>
      </w:r>
    </w:p>
    <w:p>
      <w:pPr>
        <w:pStyle w:val="Normal"/>
        <w:shd w:fill="FFFFFF" w:val="clear"/>
        <w:overflowPunct w:val="false"/>
        <w:spacing w:lineRule="exact" w:line="580"/>
        <w:ind w:firstLineChars="200" w:startChars="0" w:start="0" w:endChars="0" w:end="0"/>
        <w:rPr>
          <w:rFonts w:ascii="Times New Roman" w:hAnsi="Times New Roman" w:eastAsia="黑体;SimHei" w:cs="Times New Roman"/>
          <w:color w:val="000000"/>
          <w:kern w:val="0"/>
          <w:sz w:val="32"/>
          <w:szCs w:val="32"/>
          <w:u w:val="single"/>
        </w:rPr>
      </w:pPr>
      <w:r>
        <w:rPr>
          <w:rFonts w:ascii="Times New Roman" w:hAnsi="Times New Roman" w:cs="Times New Roman" w:eastAsia="黑体;SimHei"/>
          <w:color w:val="000000"/>
          <w:kern w:val="0"/>
          <w:sz w:val="32"/>
          <w:szCs w:val="32"/>
        </w:rPr>
        <w:t>第十八条　</w:t>
      </w:r>
      <w:r>
        <w:rPr>
          <w:rFonts w:ascii="Times New Roman" w:hAnsi="Times New Roman" w:cs="Times New Roman" w:eastAsia="仿宋_GB2312"/>
          <w:color w:val="000000"/>
          <w:spacing w:val="-4"/>
          <w:kern w:val="0"/>
          <w:sz w:val="32"/>
          <w:szCs w:val="32"/>
        </w:rPr>
        <w:t>本市禁止生产、销售</w:t>
      </w:r>
      <w:r>
        <w:rPr>
          <w:rFonts w:ascii="Times New Roman" w:hAnsi="Times New Roman" w:cs="Times New Roman" w:hint="eastAsia" w:eastAsia="仿宋_GB2312"/>
          <w:color w:val="000000"/>
          <w:spacing w:val="-4"/>
          <w:kern w:val="0"/>
          <w:sz w:val="32"/>
          <w:szCs w:val="32"/>
        </w:rPr>
        <w:t>和</w:t>
      </w:r>
      <w:r>
        <w:rPr>
          <w:rFonts w:ascii="Times New Roman" w:hAnsi="Times New Roman" w:cs="Times New Roman" w:eastAsia="仿宋_GB2312"/>
          <w:color w:val="000000"/>
          <w:spacing w:val="-4"/>
          <w:kern w:val="0"/>
          <w:sz w:val="32"/>
          <w:szCs w:val="32"/>
        </w:rPr>
        <w:t>使用未经国家机动车产品主管部门许可生产的摩托车（含轻便摩托车）、动力装置驱动的三轮车、四轮车。</w:t>
      </w:r>
    </w:p>
    <w:p>
      <w:pPr>
        <w:pStyle w:val="Normal"/>
        <w:shd w:fill="FFFFFF" w:val="clear"/>
        <w:overflowPunct w:val="false"/>
        <w:spacing w:lineRule="exact" w:line="580"/>
        <w:jc w:val="center"/>
        <w:rPr>
          <w:rFonts w:ascii="Times New Roman" w:hAnsi="Times New Roman" w:eastAsia="黑体;SimHei" w:cs="Times New Roman"/>
          <w:color w:val="000000"/>
          <w:kern w:val="0"/>
          <w:sz w:val="32"/>
          <w:szCs w:val="32"/>
          <w:u w:val="single"/>
        </w:rPr>
      </w:pPr>
      <w:r>
        <w:rPr>
          <w:rFonts w:eastAsia="黑体;SimHei" w:cs="Times New Roman" w:ascii="Times New Roman" w:hAnsi="Times New Roman"/>
          <w:color w:val="000000"/>
          <w:kern w:val="0"/>
          <w:sz w:val="32"/>
          <w:szCs w:val="32"/>
          <w:u w:val="single"/>
        </w:rPr>
      </w:r>
    </w:p>
    <w:p>
      <w:pPr>
        <w:pStyle w:val="Normal"/>
        <w:shd w:fill="FFFFFF" w:val="clear"/>
        <w:overflowPunct w:val="false"/>
        <w:spacing w:lineRule="exact" w:line="580"/>
        <w:jc w:val="center"/>
        <w:rPr>
          <w:rFonts w:ascii="Times New Roman" w:hAnsi="Times New Roman" w:eastAsia="楷体_GB2312" w:cs="Times New Roman"/>
          <w:color w:val="000000"/>
          <w:kern w:val="0"/>
          <w:sz w:val="32"/>
          <w:szCs w:val="32"/>
        </w:rPr>
      </w:pPr>
      <w:r>
        <w:rPr>
          <w:rFonts w:ascii="Times New Roman" w:hAnsi="Times New Roman" w:cs="Times New Roman" w:eastAsia="楷体_GB2312"/>
          <w:color w:val="000000"/>
          <w:kern w:val="0"/>
          <w:sz w:val="32"/>
          <w:szCs w:val="32"/>
        </w:rPr>
        <w:t>第二节　非机动车</w:t>
      </w:r>
    </w:p>
    <w:p>
      <w:pPr>
        <w:pStyle w:val="Normal"/>
        <w:shd w:fill="FFFFFF" w:val="clear"/>
        <w:overflowPunct w:val="false"/>
        <w:spacing w:lineRule="exact" w:line="580"/>
        <w:rPr>
          <w:rFonts w:ascii="Times New Roman" w:hAnsi="Times New Roman" w:eastAsia="楷体" w:cs="Times New Roman"/>
          <w:color w:val="000000"/>
          <w:kern w:val="0"/>
          <w:sz w:val="32"/>
          <w:szCs w:val="32"/>
        </w:rPr>
      </w:pPr>
      <w:r>
        <w:rPr>
          <w:rFonts w:eastAsia="楷体" w:cs="Times New Roman" w:ascii="Times New Roman" w:hAnsi="Times New Roman"/>
          <w:color w:val="000000"/>
          <w:kern w:val="0"/>
          <w:sz w:val="32"/>
          <w:szCs w:val="32"/>
        </w:rPr>
      </w:r>
    </w:p>
    <w:p>
      <w:pPr>
        <w:pStyle w:val="Normal"/>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第十九条　</w:t>
      </w:r>
      <w:r>
        <w:rPr>
          <w:rFonts w:ascii="Times New Roman" w:hAnsi="Times New Roman" w:cs="Times New Roman" w:eastAsia="仿宋_GB2312"/>
          <w:color w:val="000000"/>
          <w:kern w:val="0"/>
          <w:sz w:val="32"/>
          <w:szCs w:val="32"/>
        </w:rPr>
        <w:t>电动自行车、人力三轮车、残疾人机动轮椅车和其他应当登记的非机动车，经公安机关交通管理部门登记并领取牌证后，方可上道路行驶。</w:t>
      </w:r>
    </w:p>
    <w:p>
      <w:pPr>
        <w:pStyle w:val="Normal"/>
        <w:shd w:fill="FFFFFF" w:val="clear"/>
        <w:overflowPunct w:val="false"/>
        <w:spacing w:lineRule="exact" w:line="580"/>
        <w:ind w:firstLine="645" w:end="0"/>
        <w:rPr/>
      </w:pPr>
      <w:r>
        <w:rPr>
          <w:rFonts w:ascii="Times New Roman" w:hAnsi="Times New Roman" w:cs="Times New Roman" w:eastAsia="黑体;SimHei"/>
          <w:color w:val="000000"/>
          <w:kern w:val="0"/>
          <w:sz w:val="32"/>
          <w:szCs w:val="32"/>
        </w:rPr>
        <w:t>第二十条</w:t>
      </w:r>
      <w:r>
        <w:rPr>
          <w:rFonts w:ascii="Times New Roman" w:hAnsi="Times New Roman" w:cs="Times New Roman" w:eastAsia="仿宋_GB2312"/>
          <w:color w:val="000000"/>
          <w:kern w:val="0"/>
          <w:sz w:val="32"/>
          <w:szCs w:val="32"/>
        </w:rPr>
        <w:t>　申请非机动车登记的，</w:t>
      </w:r>
      <w:r>
        <w:rPr>
          <w:rFonts w:ascii="Times New Roman" w:hAnsi="Times New Roman" w:cs="Times New Roman" w:hint="eastAsia" w:eastAsia="仿宋_GB2312"/>
          <w:color w:val="000000"/>
          <w:kern w:val="0"/>
          <w:sz w:val="32"/>
          <w:szCs w:val="32"/>
        </w:rPr>
        <w:t>应当</w:t>
      </w:r>
      <w:r>
        <w:rPr>
          <w:rFonts w:ascii="Times New Roman" w:hAnsi="Times New Roman" w:cs="Times New Roman" w:eastAsia="仿宋_GB2312"/>
          <w:color w:val="000000"/>
          <w:kern w:val="0"/>
          <w:sz w:val="32"/>
          <w:szCs w:val="32"/>
        </w:rPr>
        <w:t>提交车辆所有人身份证明和车辆来历证明。申请残疾人机动轮椅车登记的，还应当提交公安机关交通管理部门指定的医疗机构出具的下肢残疾证明。</w:t>
      </w:r>
    </w:p>
    <w:p>
      <w:pPr>
        <w:pStyle w:val="Normal"/>
        <w:shd w:fill="FFFFFF" w:val="clear"/>
        <w:overflowPunct w:val="false"/>
        <w:spacing w:lineRule="exact" w:line="580"/>
        <w:ind w:firstLine="645"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申请电动自行车、人力三轮车登记，应当符合市人民政府的有关规定。</w:t>
      </w:r>
    </w:p>
    <w:p>
      <w:pPr>
        <w:pStyle w:val="Normal"/>
        <w:shd w:fill="FFFFFF" w:val="clear"/>
        <w:overflowPunct w:val="false"/>
        <w:spacing w:lineRule="exact" w:line="580"/>
        <w:ind w:firstLine="645" w:end="0"/>
        <w:rPr/>
      </w:pPr>
      <w:r>
        <w:rPr>
          <w:rFonts w:ascii="Times New Roman" w:hAnsi="Times New Roman" w:cs="Times New Roman" w:eastAsia="黑体;SimHei"/>
          <w:color w:val="000000"/>
          <w:kern w:val="0"/>
          <w:sz w:val="32"/>
          <w:szCs w:val="32"/>
        </w:rPr>
        <w:t>第二十一条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残疾人机动轮椅车只可过户给符合规定条件的残疾人。</w:t>
      </w:r>
    </w:p>
    <w:p>
      <w:pPr>
        <w:pStyle w:val="Normal"/>
        <w:shd w:fill="FFFFFF" w:val="clear"/>
        <w:overflowPunct w:val="false"/>
        <w:spacing w:lineRule="exact" w:line="580"/>
        <w:ind w:firstLine="645" w:end="0"/>
        <w:rPr/>
      </w:pPr>
      <w:r>
        <w:rPr>
          <w:rFonts w:ascii="Times New Roman" w:hAnsi="Times New Roman" w:cs="Times New Roman" w:eastAsia="黑体;SimHei"/>
          <w:color w:val="000000"/>
          <w:kern w:val="0"/>
          <w:sz w:val="32"/>
          <w:szCs w:val="32"/>
        </w:rPr>
        <w:t>第二十二条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非机动车牌证丢失，车辆所有人应当携带本人身份证明和车辆，到公安机关交通管理部门补领。</w:t>
      </w:r>
    </w:p>
    <w:p>
      <w:pPr>
        <w:pStyle w:val="Normal"/>
        <w:shd w:fill="FFFFFF" w:val="clear"/>
        <w:overflowPunct w:val="false"/>
        <w:spacing w:lineRule="exact" w:line="580"/>
        <w:ind w:firstLine="645" w:end="0"/>
        <w:rPr>
          <w:rFonts w:ascii="Times New Roman" w:hAnsi="Times New Roman" w:eastAsia="仿宋_GB2312" w:cs="Times New Roman"/>
          <w:color w:val="000000"/>
          <w:kern w:val="0"/>
          <w:sz w:val="32"/>
          <w:szCs w:val="32"/>
        </w:rPr>
      </w:pPr>
      <w:r>
        <w:rPr>
          <w:rFonts w:eastAsia="仿宋_GB2312" w:cs="Times New Roman" w:ascii="Times New Roman" w:hAnsi="Times New Roman"/>
          <w:color w:val="000000"/>
          <w:kern w:val="0"/>
          <w:sz w:val="32"/>
          <w:szCs w:val="32"/>
        </w:rPr>
      </w:r>
    </w:p>
    <w:p>
      <w:pPr>
        <w:pStyle w:val="Normal"/>
        <w:shd w:fill="FFFFFF" w:val="clear"/>
        <w:overflowPunct w:val="false"/>
        <w:spacing w:lineRule="exact" w:line="580"/>
        <w:jc w:val="center"/>
        <w:rPr>
          <w:rFonts w:ascii="Times New Roman" w:hAnsi="Times New Roman" w:eastAsia="楷体_GB2312" w:cs="Times New Roman"/>
          <w:color w:val="000000"/>
          <w:kern w:val="0"/>
          <w:sz w:val="32"/>
          <w:szCs w:val="32"/>
        </w:rPr>
      </w:pPr>
      <w:r>
        <w:rPr>
          <w:rFonts w:ascii="Times New Roman" w:hAnsi="Times New Roman" w:cs="Times New Roman" w:eastAsia="楷体_GB2312"/>
          <w:color w:val="000000"/>
          <w:kern w:val="0"/>
          <w:sz w:val="32"/>
          <w:szCs w:val="32"/>
        </w:rPr>
        <w:t>第三节　机动车驾驶人</w:t>
      </w:r>
    </w:p>
    <w:p>
      <w:pPr>
        <w:pStyle w:val="Normal"/>
        <w:shd w:fill="FFFFFF" w:val="clear"/>
        <w:overflowPunct w:val="false"/>
        <w:spacing w:lineRule="exact" w:line="580"/>
        <w:rPr>
          <w:rFonts w:ascii="Times New Roman" w:hAnsi="Times New Roman" w:eastAsia="黑体;SimHei" w:cs="Times New Roman"/>
          <w:color w:val="000000"/>
          <w:kern w:val="0"/>
          <w:sz w:val="32"/>
          <w:szCs w:val="32"/>
        </w:rPr>
      </w:pPr>
      <w:r>
        <w:rPr>
          <w:rFonts w:eastAsia="黑体;SimHei" w:cs="Times New Roman" w:ascii="Times New Roman" w:hAnsi="Times New Roman"/>
          <w:color w:val="000000"/>
          <w:kern w:val="0"/>
          <w:sz w:val="32"/>
          <w:szCs w:val="32"/>
        </w:rPr>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第二十三条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申请机动车驾驶证的，申请人应当提供真实、合法、有效的证明、凭证。机动车驾驶证记载的机动车驾驶人信息发生变化的，应当及时办理换证手续。</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第二十四条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场地与道路驾驶培训、考试，应当在符合规定条件的机动车考试场进行。</w:t>
      </w:r>
    </w:p>
    <w:p>
      <w:pPr>
        <w:pStyle w:val="Normal"/>
        <w:shd w:fill="FFFFFF" w:val="clear"/>
        <w:overflowPunct w:val="false"/>
        <w:spacing w:lineRule="exact" w:line="580"/>
        <w:ind w:firstLine="645" w:end="0"/>
        <w:rPr>
          <w:rFonts w:ascii="Times New Roman" w:hAnsi="Times New Roman" w:eastAsia="黑体;SimHei" w:cs="Times New Roman"/>
          <w:color w:val="000000"/>
          <w:kern w:val="0"/>
          <w:sz w:val="32"/>
          <w:szCs w:val="32"/>
          <w:shd w:fill="B2B2B2" w:val="clear"/>
        </w:rPr>
      </w:pPr>
      <w:r>
        <w:rPr>
          <w:rFonts w:eastAsia="黑体;SimHei" w:cs="Times New Roman" w:ascii="Times New Roman" w:hAnsi="Times New Roman"/>
          <w:color w:val="000000"/>
          <w:kern w:val="0"/>
          <w:sz w:val="32"/>
          <w:szCs w:val="32"/>
          <w:shd w:fill="B2B2B2" w:val="clear"/>
        </w:rPr>
      </w:r>
    </w:p>
    <w:p>
      <w:pPr>
        <w:pStyle w:val="Normal"/>
        <w:shd w:fill="FFFFFF" w:val="clear"/>
        <w:overflowPunct w:val="false"/>
        <w:spacing w:lineRule="exact" w:line="580"/>
        <w:ind w:firstLine="660" w:end="0"/>
        <w:jc w:val="center"/>
        <w:rPr>
          <w:rFonts w:ascii="Times New Roman" w:hAnsi="Times New Roman" w:eastAsia="黑体;SimHei" w:cs="Times New Roman"/>
          <w:color w:val="000000"/>
          <w:kern w:val="0"/>
          <w:sz w:val="32"/>
          <w:szCs w:val="32"/>
        </w:rPr>
      </w:pPr>
      <w:r>
        <w:rPr>
          <w:rFonts w:ascii="Times New Roman" w:hAnsi="Times New Roman" w:cs="Times New Roman" w:eastAsia="黑体;SimHei"/>
          <w:color w:val="000000"/>
          <w:kern w:val="0"/>
          <w:sz w:val="32"/>
          <w:szCs w:val="32"/>
        </w:rPr>
        <w:t>第三章　道路通行条件</w:t>
      </w:r>
    </w:p>
    <w:p>
      <w:pPr>
        <w:pStyle w:val="Normal"/>
        <w:shd w:fill="FFFFFF" w:val="clear"/>
        <w:overflowPunct w:val="false"/>
        <w:spacing w:lineRule="exact" w:line="580"/>
        <w:ind w:firstLine="660" w:end="0"/>
        <w:rPr>
          <w:rFonts w:ascii="Times New Roman" w:hAnsi="Times New Roman" w:eastAsia="黑体;SimHei" w:cs="Times New Roman"/>
          <w:color w:val="000000"/>
          <w:kern w:val="0"/>
          <w:sz w:val="32"/>
          <w:szCs w:val="32"/>
        </w:rPr>
      </w:pPr>
      <w:r>
        <w:rPr>
          <w:rFonts w:eastAsia="黑体;SimHei" w:cs="Times New Roman" w:ascii="Times New Roman" w:hAnsi="Times New Roman"/>
          <w:color w:val="000000"/>
          <w:kern w:val="0"/>
          <w:sz w:val="32"/>
          <w:szCs w:val="32"/>
        </w:rPr>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第二十五条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大型公共建筑、民用建筑以及其他重大建设项目在立项时，应当由市交通主管部门组织有关部门进行道路交通影响评价。经论证，对交通环境将造成重大不利影响的项目，立项主管部门不予立项。</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第二十六条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新建、改建、扩建道路时，交通信号灯、交通标志、标线及其他交通安全设施，应当与道路同时设计、同时验收。</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道路交通标志、标线的设置，应当符合道路交通安全、畅通的要求和国家标准，并保持清晰、醒目、准确、完好。</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第二十七条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道路、交通设施的管理部门应当根据通行需要，及时增设、调换、更新道路交通信号。增设、调换、更新限制性的道路交通信号，应当提前向社会公告，广泛进行宣传。</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第二十八条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公共停车场的建设，应当根据道路状况，本着安全、畅通的原则，合理规划并实施。公共停车场建设工程的设计，应当符合国家和本市的设计标准和规范。已经建成或者投入使用的公共停车场，不得擅自停止使用或者改作他用。</w:t>
      </w:r>
    </w:p>
    <w:p>
      <w:pPr>
        <w:pStyle w:val="Normal"/>
        <w:shd w:fill="FFFFFF" w:val="clear"/>
        <w:overflowPunct w:val="false"/>
        <w:spacing w:lineRule="exact" w:line="580"/>
        <w:ind w:firstLine="675" w:end="0"/>
        <w:rPr/>
      </w:pPr>
      <w:r>
        <w:rPr>
          <w:rFonts w:ascii="Times New Roman" w:hAnsi="Times New Roman" w:cs="Times New Roman" w:eastAsia="黑体;SimHei"/>
          <w:color w:val="000000"/>
          <w:kern w:val="0"/>
          <w:sz w:val="32"/>
          <w:szCs w:val="32"/>
        </w:rPr>
        <w:t>第二十九条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根据本市道路停车泊位设置规划或者在不影响道路交通安全、畅通的情况下，公安机关交通管理部门可以在道路范围内确定道路停车泊位，并设置道路交通标志、标线。其他单位和个人不得设置、占用、撤销道路停车泊位。</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第三十条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开辟和调整公共汽车、电车和长途汽车、旅游汽车路线或者车站，应当符合交通规划和安全、畅通、方便出行的要求。交通等主管部门在批准前，应当征得公安机关交通管理部门同意。</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在道路上堆物、施工作业以及开辟通道，设置台阶、门坡、广告等影响道路交通安全、畅通的占用道路行为，应当征得公安机关交通管理部门的同意。</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第三十一条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经批准占用道路施工作业的，施工单位应当提前向社会公示，并遵守下列规定：</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（一）在批准的路段和时间内进行；</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（二）在作业区周围设置围挡，夜间在围挡设施上设置并开启照明设备，设置交通标志、交通设施及施划交通标线的作业除外；</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（三）在距来车方向不少于</w:t>
      </w:r>
      <w:r>
        <w:rPr>
          <w:rFonts w:eastAsia="仿宋_GB2312" w:cs="Times New Roman" w:ascii="Times New Roman" w:hAnsi="Times New Roman"/>
          <w:color w:val="000000"/>
          <w:kern w:val="0"/>
          <w:sz w:val="32"/>
          <w:szCs w:val="32"/>
        </w:rPr>
        <w:t>50</w:t>
      </w:r>
      <w:r>
        <w:rPr>
          <w:rFonts w:ascii="Times New Roman" w:hAnsi="Times New Roman" w:cs="Times New Roman" w:eastAsia="仿宋_GB2312"/>
          <w:color w:val="000000"/>
          <w:kern w:val="0"/>
          <w:sz w:val="32"/>
          <w:szCs w:val="32"/>
        </w:rPr>
        <w:t>米的地点设置施工标志或者注意危险警告标志，夜间在距来车方向不少于</w:t>
      </w:r>
      <w:r>
        <w:rPr>
          <w:rFonts w:eastAsia="仿宋_GB2312" w:cs="Times New Roman" w:ascii="Times New Roman" w:hAnsi="Times New Roman"/>
          <w:color w:val="000000"/>
          <w:kern w:val="0"/>
          <w:sz w:val="32"/>
          <w:szCs w:val="32"/>
        </w:rPr>
        <w:t>100</w:t>
      </w:r>
      <w:r>
        <w:rPr>
          <w:rFonts w:ascii="Times New Roman" w:hAnsi="Times New Roman" w:cs="Times New Roman" w:eastAsia="仿宋_GB2312"/>
          <w:color w:val="000000"/>
          <w:kern w:val="0"/>
          <w:sz w:val="32"/>
          <w:szCs w:val="32"/>
        </w:rPr>
        <w:t>米的地点设置反光的施工标志或者注意危险警告标志；</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（四）施工作业人员按照规定穿戴反光服饰，横穿车行道时，直行通过，注意避让来往车辆；</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（五）施工作业完毕，应当修复损毁路面，并清除现场遗留物。</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第三十二条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在道路上进行维修、养护等作业的机动车及作业人员，应当遵守下列规定：</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（一）作业时间避开交通流量高峰期；</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（二）车辆开启黄色标志灯和危险报警闪光灯，按顺行方向行进；</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（三）在车行道停车作业时，在作业现场划出作业区，并设置围挡；白天在作业区来车方向不少于</w:t>
      </w:r>
      <w:r>
        <w:rPr>
          <w:rFonts w:eastAsia="仿宋_GB2312" w:cs="Times New Roman" w:ascii="Times New Roman" w:hAnsi="Times New Roman"/>
          <w:color w:val="000000"/>
          <w:kern w:val="0"/>
          <w:sz w:val="32"/>
          <w:szCs w:val="32"/>
        </w:rPr>
        <w:t>50</w:t>
      </w:r>
      <w:r>
        <w:rPr>
          <w:rFonts w:ascii="Times New Roman" w:hAnsi="Times New Roman" w:cs="Times New Roman" w:eastAsia="仿宋_GB2312"/>
          <w:color w:val="000000"/>
          <w:kern w:val="0"/>
          <w:sz w:val="32"/>
          <w:szCs w:val="32"/>
        </w:rPr>
        <w:t>米、夜间在不少于</w:t>
      </w:r>
      <w:r>
        <w:rPr>
          <w:rFonts w:eastAsia="仿宋_GB2312" w:cs="Times New Roman" w:ascii="Times New Roman" w:hAnsi="Times New Roman"/>
          <w:color w:val="000000"/>
          <w:kern w:val="0"/>
          <w:sz w:val="32"/>
          <w:szCs w:val="32"/>
        </w:rPr>
        <w:t>100</w:t>
      </w:r>
      <w:r>
        <w:rPr>
          <w:rFonts w:ascii="Times New Roman" w:hAnsi="Times New Roman" w:cs="Times New Roman" w:eastAsia="仿宋_GB2312"/>
          <w:color w:val="000000"/>
          <w:kern w:val="0"/>
          <w:sz w:val="32"/>
          <w:szCs w:val="32"/>
        </w:rPr>
        <w:t>米的地点设置反光的施工标志或者注意危险警告标志；</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（四）作业人员按照规定穿戴反光服饰，横穿车行道时，直行通过，注意避让来往车辆。</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第三十三条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作业车辆应当按照下列规定使用箭头指示标志灯：</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（一）占用左侧车道作业时，开启右箭头指示标志灯，指引后方车辆向右变更车道；</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（二）占用右侧车道作业时，开启左箭头指示标志灯，指引后方车辆向左变更车道；</w:t>
      </w:r>
    </w:p>
    <w:p>
      <w:pPr>
        <w:pStyle w:val="Normal"/>
        <w:shd w:fill="FFFFFF" w:val="clear"/>
        <w:overflowPunct w:val="false"/>
        <w:spacing w:lineRule="exact" w:line="580"/>
        <w:ind w:firstLine="645"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（三）占用中间车道作业时，开启左右双箭头指示标志灯，指引后方车辆向左右两侧变更车道。</w:t>
      </w:r>
    </w:p>
    <w:p>
      <w:pPr>
        <w:pStyle w:val="Normal"/>
        <w:shd w:fill="FFFFFF" w:val="clear"/>
        <w:overflowPunct w:val="false"/>
        <w:spacing w:lineRule="exact" w:line="580"/>
        <w:jc w:val="center"/>
        <w:rPr>
          <w:rFonts w:ascii="Times New Roman" w:hAnsi="Times New Roman" w:eastAsia="黑体;SimHei" w:cs="Times New Roman"/>
          <w:color w:val="000000"/>
          <w:kern w:val="0"/>
          <w:sz w:val="32"/>
          <w:szCs w:val="32"/>
        </w:rPr>
      </w:pPr>
      <w:r>
        <w:rPr>
          <w:rFonts w:ascii="Times New Roman" w:hAnsi="Times New Roman" w:cs="Times New Roman" w:eastAsia="黑体;SimHei"/>
          <w:color w:val="000000"/>
          <w:kern w:val="0"/>
          <w:sz w:val="32"/>
          <w:szCs w:val="32"/>
        </w:rPr>
        <w:t>第四章　道路通行规定</w:t>
      </w:r>
    </w:p>
    <w:p>
      <w:pPr>
        <w:pStyle w:val="Normal"/>
        <w:shd w:fill="FFFFFF" w:val="clear"/>
        <w:overflowPunct w:val="false"/>
        <w:spacing w:lineRule="exact" w:line="580"/>
        <w:jc w:val="center"/>
        <w:rPr>
          <w:rFonts w:ascii="Times New Roman" w:hAnsi="Times New Roman" w:eastAsia="黑体;SimHei" w:cs="Times New Roman"/>
          <w:color w:val="000000"/>
          <w:kern w:val="0"/>
          <w:sz w:val="32"/>
          <w:szCs w:val="32"/>
        </w:rPr>
      </w:pPr>
      <w:r>
        <w:rPr>
          <w:rFonts w:eastAsia="黑体;SimHei" w:cs="Times New Roman" w:ascii="Times New Roman" w:hAnsi="Times New Roman"/>
          <w:color w:val="000000"/>
          <w:kern w:val="0"/>
          <w:sz w:val="32"/>
          <w:szCs w:val="32"/>
        </w:rPr>
      </w:r>
    </w:p>
    <w:p>
      <w:pPr>
        <w:pStyle w:val="Normal"/>
        <w:shd w:fill="FFFFFF" w:val="clear"/>
        <w:overflowPunct w:val="false"/>
        <w:spacing w:lineRule="exact" w:line="580"/>
        <w:jc w:val="center"/>
        <w:rPr>
          <w:rFonts w:ascii="Times New Roman" w:hAnsi="Times New Roman" w:eastAsia="楷体_GB2312" w:cs="Times New Roman"/>
          <w:color w:val="000000"/>
          <w:kern w:val="0"/>
          <w:sz w:val="32"/>
          <w:szCs w:val="32"/>
        </w:rPr>
      </w:pPr>
      <w:r>
        <w:rPr>
          <w:rFonts w:ascii="Times New Roman" w:hAnsi="Times New Roman" w:cs="Times New Roman" w:eastAsia="楷体_GB2312"/>
          <w:color w:val="000000"/>
          <w:kern w:val="0"/>
          <w:sz w:val="32"/>
          <w:szCs w:val="32"/>
        </w:rPr>
        <w:t>第一节　一般规定</w:t>
      </w:r>
    </w:p>
    <w:p>
      <w:pPr>
        <w:pStyle w:val="Normal"/>
        <w:shd w:fill="FFFFFF" w:val="clear"/>
        <w:overflowPunct w:val="false"/>
        <w:spacing w:lineRule="exact" w:line="580"/>
        <w:rPr>
          <w:rFonts w:ascii="Times New Roman" w:hAnsi="Times New Roman" w:eastAsia="黑体;SimHei" w:cs="Times New Roman"/>
          <w:color w:val="000000"/>
          <w:kern w:val="0"/>
          <w:sz w:val="32"/>
          <w:szCs w:val="32"/>
        </w:rPr>
      </w:pPr>
      <w:r>
        <w:rPr>
          <w:rFonts w:eastAsia="黑体;SimHei" w:cs="Times New Roman" w:ascii="Times New Roman" w:hAnsi="Times New Roman"/>
          <w:color w:val="000000"/>
          <w:kern w:val="0"/>
          <w:sz w:val="32"/>
          <w:szCs w:val="32"/>
        </w:rPr>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第三十四条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车辆、行人应当各行其道，并遵守下列规定：</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（一）在同方向划有二条以上机动车道的道路上，货运汽车、</w:t>
      </w:r>
      <w:r>
        <w:rPr>
          <w:rFonts w:ascii="Times New Roman" w:hAnsi="Times New Roman" w:cs="Times New Roman" w:eastAsia="仿宋_GB2312"/>
          <w:color w:val="000000"/>
          <w:spacing w:val="-8"/>
          <w:kern w:val="0"/>
          <w:sz w:val="32"/>
          <w:szCs w:val="32"/>
        </w:rPr>
        <w:t>摩托车、拖拉机、低速载货汽车、三轮汽车、轮式自行机械，在慢速车道行驶；大客车不得在快速车道行驶，但超越前方车辆时除外；</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（二）在设有主路、辅路的道路上，拖拉机、低速载货汽车、三轮汽车、轮式自行机械和摩托车，只准在辅路行驶；</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（三）实习期内的驾驶人驾驶机动车，不得在快速车道行驶；</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（四）行人遇人行道有障碍无法正常通行而借用车行道通行时，车辆应当避让借道通行的行人。</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第三十五条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车辆变更车道不得影响其他车辆、行人的正常通行，并应当遵守下列规定：</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（一）让所借车道内行驶的车辆或者行人先行；</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（二）按顺序依次行驶，不得频繁变更机动车道；</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（三）不得一次连续变更二条以上机动车道；</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（四）左右两侧车道的车辆向同一车道变更时，左侧车道的车辆让右侧车道的车辆先行。</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第三十六条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在道路划设的公交专用车道内，在规定的时间内只准公共汽车、电车通行，其他车辆不得进入该车道行驶；遇交通管制等特殊情况时，按照交通警察指挥或者交通标志指示，可以借用公交专用车道行驶。</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在划设公交专用车道的道路上，在规定的时间内，公共汽车、电车应当在公交专用车道内顺序行驶。在未划设公交专用车道的道路上，公共汽车、电车不得在快速车道内行驶。超越前方车辆时，只准借用相邻的一条机动车道，超越前方车辆后应当立即驶回原车道。</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第三十七条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出租汽车上下站、出租汽车停靠站为出租汽车专用停车地点，其他车辆不得占用。</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在设置出租汽车上下站的地点，出租汽车可以临时停车上下乘客，上下乘客后应当立即驶离。</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在设置出租汽车停靠站的地点，出租汽车可以临时停车上下乘客或者顺序排队等候。</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第三十八条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遇有重大国事、外事活动，公安机关交通管理部门可以采取临时交通管制措施。</w:t>
      </w:r>
    </w:p>
    <w:p>
      <w:pPr>
        <w:pStyle w:val="Normal"/>
        <w:shd w:fill="FFFFFF" w:val="clear"/>
        <w:overflowPunct w:val="false"/>
        <w:spacing w:lineRule="exact" w:line="580"/>
        <w:ind w:firstLine="645"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举办大型群众性活动，需要公安机关交通管理部门采取交通管制措施的，公安机关交通管理部门应当在采取管制措施</w:t>
      </w:r>
      <w:r>
        <w:rPr>
          <w:rFonts w:eastAsia="仿宋_GB2312" w:cs="Times New Roman" w:ascii="Times New Roman" w:hAnsi="Times New Roman"/>
          <w:color w:val="000000"/>
          <w:kern w:val="0"/>
          <w:sz w:val="32"/>
          <w:szCs w:val="32"/>
        </w:rPr>
        <w:t>3</w:t>
      </w:r>
      <w:r>
        <w:rPr>
          <w:rFonts w:ascii="Times New Roman" w:hAnsi="Times New Roman" w:cs="Times New Roman" w:eastAsia="仿宋_GB2312"/>
          <w:color w:val="000000"/>
          <w:kern w:val="0"/>
          <w:sz w:val="32"/>
          <w:szCs w:val="32"/>
        </w:rPr>
        <w:t>日前向社会公告。</w:t>
      </w:r>
    </w:p>
    <w:p>
      <w:pPr>
        <w:pStyle w:val="Normal"/>
        <w:shd w:fill="FFFFFF" w:val="clear"/>
        <w:overflowPunct w:val="false"/>
        <w:spacing w:lineRule="exact" w:line="580"/>
        <w:ind w:firstLine="645" w:end="0"/>
        <w:rPr>
          <w:rFonts w:ascii="Times New Roman" w:hAnsi="Times New Roman" w:eastAsia="仿宋_GB2312" w:cs="Times New Roman"/>
          <w:color w:val="000000"/>
          <w:kern w:val="0"/>
          <w:sz w:val="32"/>
          <w:szCs w:val="32"/>
        </w:rPr>
      </w:pPr>
      <w:r>
        <w:rPr>
          <w:rFonts w:eastAsia="仿宋_GB2312" w:cs="Times New Roman" w:ascii="Times New Roman" w:hAnsi="Times New Roman"/>
          <w:color w:val="000000"/>
          <w:kern w:val="0"/>
          <w:sz w:val="32"/>
          <w:szCs w:val="32"/>
        </w:rPr>
      </w:r>
    </w:p>
    <w:p>
      <w:pPr>
        <w:pStyle w:val="Normal"/>
        <w:shd w:fill="FFFFFF" w:val="clear"/>
        <w:overflowPunct w:val="false"/>
        <w:spacing w:lineRule="exact" w:line="580"/>
        <w:ind w:firstLine="660" w:end="0"/>
        <w:jc w:val="center"/>
        <w:rPr>
          <w:rFonts w:ascii="Times New Roman" w:hAnsi="Times New Roman" w:eastAsia="楷体_GB2312" w:cs="Times New Roman"/>
          <w:color w:val="000000"/>
          <w:kern w:val="0"/>
          <w:sz w:val="32"/>
          <w:szCs w:val="32"/>
        </w:rPr>
      </w:pPr>
      <w:r>
        <w:rPr>
          <w:rFonts w:ascii="Times New Roman" w:hAnsi="Times New Roman" w:cs="Times New Roman" w:eastAsia="楷体_GB2312"/>
          <w:color w:val="000000"/>
          <w:kern w:val="0"/>
          <w:sz w:val="32"/>
          <w:szCs w:val="32"/>
        </w:rPr>
        <w:t>第二节　机动车通行规定</w:t>
      </w:r>
    </w:p>
    <w:p>
      <w:pPr>
        <w:pStyle w:val="Normal"/>
        <w:shd w:fill="FFFFFF" w:val="clear"/>
        <w:overflowPunct w:val="false"/>
        <w:spacing w:lineRule="exact" w:line="580"/>
        <w:ind w:firstLine="660" w:end="0"/>
        <w:jc w:val="center"/>
        <w:rPr>
          <w:rFonts w:ascii="Times New Roman" w:hAnsi="Times New Roman" w:eastAsia="黑体;SimHei" w:cs="Times New Roman"/>
          <w:color w:val="000000"/>
          <w:kern w:val="0"/>
          <w:sz w:val="32"/>
          <w:szCs w:val="32"/>
        </w:rPr>
      </w:pPr>
      <w:r>
        <w:rPr>
          <w:rFonts w:eastAsia="黑体;SimHei" w:cs="Times New Roman" w:ascii="Times New Roman" w:hAnsi="Times New Roman"/>
          <w:color w:val="000000"/>
          <w:kern w:val="0"/>
          <w:sz w:val="32"/>
          <w:szCs w:val="32"/>
        </w:rPr>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SimHei"/>
          <w:color w:val="000000"/>
          <w:kern w:val="0"/>
          <w:sz w:val="32"/>
          <w:szCs w:val="32"/>
        </w:rPr>
        <w:t>第三十九条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机动车上道路行驶不得超过限速标志、标线标明的速度；同方向划有二条以上机动车道的道路，没有限速标志、标线的，城市道路最高时速为</w:t>
      </w:r>
      <w:r>
        <w:rPr>
          <w:rFonts w:eastAsia="仿宋_GB2312" w:cs="Times New Roman" w:ascii="Times New Roman" w:hAnsi="Times New Roman"/>
          <w:color w:val="000000"/>
          <w:kern w:val="0"/>
          <w:sz w:val="32"/>
          <w:szCs w:val="32"/>
        </w:rPr>
        <w:t>70</w:t>
      </w:r>
      <w:r>
        <w:rPr>
          <w:rFonts w:ascii="Times New Roman" w:hAnsi="Times New Roman" w:cs="Times New Roman" w:eastAsia="仿宋_GB2312"/>
          <w:color w:val="000000"/>
          <w:kern w:val="0"/>
          <w:sz w:val="32"/>
          <w:szCs w:val="32"/>
        </w:rPr>
        <w:t>公里，封闭的机动车专用道路和公路最高时速为</w:t>
      </w:r>
      <w:r>
        <w:rPr>
          <w:rFonts w:eastAsia="仿宋_GB2312" w:cs="Times New Roman" w:ascii="Times New Roman" w:hAnsi="Times New Roman"/>
          <w:color w:val="000000"/>
          <w:kern w:val="0"/>
          <w:sz w:val="32"/>
          <w:szCs w:val="32"/>
        </w:rPr>
        <w:t>80</w:t>
      </w:r>
      <w:r>
        <w:rPr>
          <w:rFonts w:ascii="Times New Roman" w:hAnsi="Times New Roman" w:cs="Times New Roman" w:eastAsia="仿宋_GB2312"/>
          <w:color w:val="000000"/>
          <w:kern w:val="0"/>
          <w:sz w:val="32"/>
          <w:szCs w:val="32"/>
        </w:rPr>
        <w:t>公里。</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hint="eastAsia"/>
          <w:color w:val="000000"/>
          <w:kern w:val="0"/>
          <w:sz w:val="32"/>
          <w:szCs w:val="32"/>
        </w:rPr>
      </w:pPr>
      <w:r>
        <w:rPr>
          <w:rFonts w:ascii="Times New Roman" w:hAnsi="Times New Roman" w:cs="Times New Roman" w:eastAsia="仿宋_GB2312"/>
          <w:color w:val="000000"/>
          <w:kern w:val="0"/>
          <w:sz w:val="32"/>
          <w:szCs w:val="32"/>
        </w:rPr>
        <w:t>低速载货汽车、三轮汽车、拖拉机、电瓶车、轮式专用机械车、正三轮摩托车、轻便摩托车在道路上行驶时最高时速为</w:t>
      </w:r>
      <w:r>
        <w:rPr>
          <w:rFonts w:eastAsia="仿宋_GB2312" w:cs="Times New Roman" w:ascii="Times New Roman" w:hAnsi="Times New Roman"/>
          <w:color w:val="000000"/>
          <w:kern w:val="0"/>
          <w:sz w:val="32"/>
          <w:szCs w:val="32"/>
        </w:rPr>
        <w:t>30</w:t>
      </w:r>
      <w:r>
        <w:rPr>
          <w:rFonts w:ascii="Times New Roman" w:hAnsi="Times New Roman" w:cs="Times New Roman" w:eastAsia="仿宋_GB2312"/>
          <w:color w:val="000000"/>
          <w:kern w:val="0"/>
          <w:sz w:val="32"/>
          <w:szCs w:val="32"/>
        </w:rPr>
        <w:t>公里。</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附载作业人员的货运汽车、全挂拖斗车、运载危险化学品的货运汽车、二轮摩托车、侧三轮摩托车和铰接式客车、电车在城市道路上行驶时最高时速为</w:t>
      </w:r>
      <w:r>
        <w:rPr>
          <w:rFonts w:eastAsia="仿宋_GB2312" w:cs="Times New Roman" w:ascii="Times New Roman" w:hAnsi="Times New Roman"/>
          <w:color w:val="000000"/>
          <w:kern w:val="0"/>
          <w:sz w:val="32"/>
          <w:szCs w:val="32"/>
        </w:rPr>
        <w:t>50</w:t>
      </w:r>
      <w:r>
        <w:rPr>
          <w:rFonts w:ascii="Times New Roman" w:hAnsi="Times New Roman" w:cs="Times New Roman" w:eastAsia="仿宋_GB2312"/>
          <w:color w:val="000000"/>
          <w:kern w:val="0"/>
          <w:sz w:val="32"/>
          <w:szCs w:val="32"/>
        </w:rPr>
        <w:t>公里，在封闭的机动车专用道路和公路上行驶时最高时速为</w:t>
      </w:r>
      <w:r>
        <w:rPr>
          <w:rFonts w:eastAsia="仿宋_GB2312" w:cs="Times New Roman" w:ascii="Times New Roman" w:hAnsi="Times New Roman"/>
          <w:color w:val="000000"/>
          <w:kern w:val="0"/>
          <w:sz w:val="32"/>
          <w:szCs w:val="32"/>
        </w:rPr>
        <w:t>60</w:t>
      </w:r>
      <w:r>
        <w:rPr>
          <w:rFonts w:ascii="Times New Roman" w:hAnsi="Times New Roman" w:cs="Times New Roman" w:eastAsia="仿宋_GB2312"/>
          <w:color w:val="000000"/>
          <w:kern w:val="0"/>
          <w:sz w:val="32"/>
          <w:szCs w:val="32"/>
        </w:rPr>
        <w:t>公里。</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第四十条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机动车在道路空闲、视线良好且不违反道路交通安全法律、法规规定的情况下，应当快速接续行驶，不得妨碍后车通行。</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第四十一条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机动车在夜间路灯开启期间，应当开启前照灯、示廓灯和后位灯。　</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机动车转弯、变更车道、超车、掉头、靠路边停车时，应当提前</w:t>
      </w:r>
      <w:r>
        <w:rPr>
          <w:rFonts w:eastAsia="仿宋_GB2312" w:cs="Times New Roman" w:ascii="Times New Roman" w:hAnsi="Times New Roman"/>
          <w:color w:val="000000"/>
          <w:kern w:val="0"/>
          <w:sz w:val="32"/>
          <w:szCs w:val="32"/>
        </w:rPr>
        <w:t>100</w:t>
      </w:r>
      <w:r>
        <w:rPr>
          <w:rFonts w:ascii="Times New Roman" w:hAnsi="Times New Roman" w:cs="Times New Roman" w:eastAsia="仿宋_GB2312"/>
          <w:color w:val="000000"/>
          <w:kern w:val="0"/>
          <w:sz w:val="32"/>
          <w:szCs w:val="32"/>
        </w:rPr>
        <w:t>米至</w:t>
      </w:r>
      <w:r>
        <w:rPr>
          <w:rFonts w:eastAsia="仿宋_GB2312" w:cs="Times New Roman" w:ascii="Times New Roman" w:hAnsi="Times New Roman"/>
          <w:color w:val="000000"/>
          <w:kern w:val="0"/>
          <w:sz w:val="32"/>
          <w:szCs w:val="32"/>
        </w:rPr>
        <w:t>50</w:t>
      </w:r>
      <w:r>
        <w:rPr>
          <w:rFonts w:ascii="Times New Roman" w:hAnsi="Times New Roman" w:cs="Times New Roman" w:eastAsia="仿宋_GB2312"/>
          <w:color w:val="000000"/>
          <w:kern w:val="0"/>
          <w:sz w:val="32"/>
          <w:szCs w:val="32"/>
        </w:rPr>
        <w:t>米开启转向灯。</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第四十二条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机动车可以在有掉头标志、标线或者未设置禁止左转弯、禁止掉头标志、标线的路口、路段掉头。掉头时应当提前进入导向车道或者在距掉头地点</w:t>
      </w:r>
      <w:r>
        <w:rPr>
          <w:rFonts w:eastAsia="仿宋_GB2312" w:cs="Times New Roman" w:ascii="Times New Roman" w:hAnsi="Times New Roman"/>
          <w:color w:val="000000"/>
          <w:kern w:val="0"/>
          <w:sz w:val="32"/>
          <w:szCs w:val="32"/>
        </w:rPr>
        <w:t>150</w:t>
      </w:r>
      <w:r>
        <w:rPr>
          <w:rFonts w:ascii="Times New Roman" w:hAnsi="Times New Roman" w:cs="Times New Roman" w:eastAsia="仿宋_GB2312"/>
          <w:color w:val="000000"/>
          <w:kern w:val="0"/>
          <w:sz w:val="32"/>
          <w:szCs w:val="32"/>
        </w:rPr>
        <w:t>米至</w:t>
      </w:r>
      <w:r>
        <w:rPr>
          <w:rFonts w:eastAsia="仿宋_GB2312" w:cs="Times New Roman" w:ascii="Times New Roman" w:hAnsi="Times New Roman"/>
          <w:color w:val="000000"/>
          <w:kern w:val="0"/>
          <w:sz w:val="32"/>
          <w:szCs w:val="32"/>
        </w:rPr>
        <w:t>50</w:t>
      </w:r>
      <w:r>
        <w:rPr>
          <w:rFonts w:ascii="Times New Roman" w:hAnsi="Times New Roman" w:cs="Times New Roman" w:eastAsia="仿宋_GB2312"/>
          <w:color w:val="000000"/>
          <w:kern w:val="0"/>
          <w:sz w:val="32"/>
          <w:szCs w:val="32"/>
        </w:rPr>
        <w:t>米处驶入最左侧车道，并不得妨碍行人和其他车辆正常通行。</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第四十三条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机动车通过环形路口，应当按照导向箭头所示方向行驶。进环形路口的机动车应当让已在路口内环行或者出环行路口的机动车先行。</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机动车通过有交通信号灯控制的交叉路口，遇放行信号时，应当让先于本放行信号放行的车辆先行。</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第四十四条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机动车进出或者穿越道路的，应当让在道路上正常行驶的车辆、行人先行。在设有主路、辅路的道路上，进主路的机动车应当让在主路上行驶的和出主路的机动车先行，辅路上行驶的机动车应当让出主路的机动车先行。</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第四十五条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机动车遇有前方车辆停车排队等候或者行驶缓慢时，应当停车等候或者依次行驶，不得进入非机动车道、人行道行驶，不得鸣喇叭催促车辆、行人。</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第四十六条</w:t>
      </w:r>
      <w:r>
        <w:rPr>
          <w:rFonts w:ascii="Times New Roman" w:hAnsi="Times New Roman" w:cs="Times New Roman"/>
          <w:color w:val="000000"/>
          <w:kern w:val="0"/>
          <w:sz w:val="32"/>
          <w:szCs w:val="32"/>
        </w:rPr>
        <w:t>　</w:t>
      </w:r>
      <w:r>
        <w:rPr>
          <w:rFonts w:ascii="Times New Roman" w:hAnsi="Times New Roman" w:cs="Times New Roman" w:eastAsia="仿宋_GB2312"/>
          <w:color w:val="000000"/>
          <w:spacing w:val="-4"/>
          <w:kern w:val="0"/>
          <w:sz w:val="32"/>
          <w:szCs w:val="32"/>
        </w:rPr>
        <w:t>机动车在行驶中不得使用危险报警闪光灯，但道路交通安全法律、法规规定的牵引与被牵引的机动车、道路作业车辆、警车护卫的车队以及低能见度气象条件下行驶的机动车除外。</w:t>
      </w:r>
    </w:p>
    <w:p>
      <w:pPr>
        <w:pStyle w:val="Normal"/>
        <w:shd w:fill="FFFFFF" w:val="clear"/>
        <w:overflowPunct w:val="false"/>
        <w:spacing w:lineRule="exact" w:line="580"/>
        <w:ind w:firstLineChars="200" w:startChars="0" w:start="0" w:endChars="0" w:end="0"/>
        <w:rPr>
          <w:rFonts w:ascii="Times New Roman" w:hAnsi="Times New Roman" w:cs="Times New Roman"/>
          <w:color w:val="000000"/>
          <w:kern w:val="0"/>
          <w:sz w:val="32"/>
          <w:szCs w:val="32"/>
        </w:rPr>
      </w:pPr>
      <w:r>
        <w:rPr>
          <w:rFonts w:ascii="Times New Roman" w:hAnsi="Times New Roman" w:cs="Times New Roman" w:eastAsia="黑体;SimHei"/>
          <w:color w:val="000000"/>
          <w:kern w:val="0"/>
          <w:sz w:val="32"/>
          <w:szCs w:val="32"/>
        </w:rPr>
        <w:t>第四十七条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机动车在行驶中发生故障、事故的，应当按照规定立即开启危险报警闪光灯，设置警告标志；除抢救伤员、灭火等紧急情况外，驾驶人、乘车人应当迅速离开车辆和车行道。</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第四十八条</w:t>
      </w:r>
      <w:r>
        <w:rPr>
          <w:rFonts w:ascii="Times New Roman" w:hAnsi="Times New Roman" w:cs="Times New Roman"/>
          <w:color w:val="000000"/>
          <w:kern w:val="0"/>
          <w:sz w:val="32"/>
          <w:szCs w:val="32"/>
        </w:rPr>
        <w:t>　牵</w:t>
      </w:r>
      <w:r>
        <w:rPr>
          <w:rFonts w:ascii="Times New Roman" w:hAnsi="Times New Roman" w:cs="Times New Roman" w:eastAsia="仿宋_GB2312"/>
          <w:color w:val="000000"/>
          <w:kern w:val="0"/>
          <w:sz w:val="32"/>
          <w:szCs w:val="32"/>
        </w:rPr>
        <w:t>引机动车应当遵守下列规定：</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（一）牵引车与被牵引车均应当由取得机动车驾驶证一年以上的驾驶人驾驶；</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（二）夜间使用软连接牵引时，牵引装置上设置反光标识物；</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（三）道路设有二条以上机动车道的，在慢速车道内行驶；</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（四）道路设有主路、辅路的，在辅路上行驶；</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（五）全挂拖斗车、运载危险化学品的车辆不得牵引车辆；</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（六）不得牵引轮式专用机械车及其他轮式机械。</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第四十九条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机动车停放应当遵守下列规定：</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（一）在停车场或者交通标志、标线规定的道路停车泊位内停放；</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（二）在道路停车泊位内，按顺行方向停放，车身不得超出停车泊位；</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（三）借道进出停车场或者道路停车泊位的，不得妨碍其他车辆或者行人正常通行。</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第五十条</w:t>
      </w:r>
      <w:r>
        <w:rPr>
          <w:rFonts w:ascii="Times New Roman" w:hAnsi="Times New Roman" w:cs="Times New Roman"/>
          <w:color w:val="000000"/>
          <w:kern w:val="0"/>
          <w:sz w:val="32"/>
          <w:szCs w:val="32"/>
        </w:rPr>
        <w:t>　</w:t>
      </w:r>
      <w:r>
        <w:rPr>
          <w:rFonts w:ascii="Times New Roman" w:hAnsi="Times New Roman" w:cs="Times New Roman" w:eastAsia="仿宋_GB2312"/>
          <w:color w:val="000000"/>
          <w:spacing w:val="-8"/>
          <w:kern w:val="0"/>
          <w:sz w:val="32"/>
          <w:szCs w:val="32"/>
        </w:rPr>
        <w:t>机动车在道路上临时停车时，应当遵守下列规定：</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（一）按顺行方向，车身右侧紧靠道路边缘，不得超过</w:t>
      </w:r>
      <w:r>
        <w:rPr>
          <w:rFonts w:eastAsia="仿宋_GB2312" w:cs="Times New Roman" w:ascii="Times New Roman" w:hAnsi="Times New Roman"/>
          <w:color w:val="000000"/>
          <w:kern w:val="0"/>
          <w:sz w:val="32"/>
          <w:szCs w:val="32"/>
        </w:rPr>
        <w:t>30</w:t>
      </w:r>
      <w:r>
        <w:rPr>
          <w:rFonts w:ascii="Times New Roman" w:hAnsi="Times New Roman" w:cs="Times New Roman" w:eastAsia="仿宋_GB2312"/>
          <w:color w:val="000000"/>
          <w:kern w:val="0"/>
          <w:sz w:val="32"/>
          <w:szCs w:val="32"/>
        </w:rPr>
        <w:t>厘米，同时开启危险报警闪光灯；</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（二）夜间或者遇风、雨、雪、雾等低能见度气象条件时，开启示廓灯、后位灯、雾灯。</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第五十一条</w:t>
      </w:r>
      <w:r>
        <w:rPr>
          <w:rFonts w:ascii="Times New Roman" w:hAnsi="Times New Roman" w:cs="Times New Roman"/>
          <w:color w:val="000000"/>
          <w:kern w:val="0"/>
          <w:sz w:val="32"/>
          <w:szCs w:val="32"/>
        </w:rPr>
        <w:t>　</w:t>
      </w:r>
      <w:r>
        <w:rPr>
          <w:rFonts w:ascii="Times New Roman" w:hAnsi="Times New Roman" w:cs="Times New Roman" w:eastAsia="仿宋_GB2312"/>
          <w:color w:val="000000"/>
          <w:spacing w:val="-6"/>
          <w:kern w:val="0"/>
          <w:sz w:val="32"/>
          <w:szCs w:val="32"/>
        </w:rPr>
        <w:t>公共汽车、电车驶入停靠站应当遵守下列规定：</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（一）在停靠站一侧单排靠边停车；</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（二）不得在停靠站以外的地点停车上下乘客；</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（三）不得在停靠站内待客、揽客。</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第五十二条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机动车试车应当遵守下列规定：</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（一）按照规定悬挂公安机关交通管理部门核发的试车号牌；</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（二）由取得机动车驾驶证一年以上的驾驶人驾驶；</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（三）按照公安机关交通管理部门规定的时间、路线进行；</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（四）不得搭乘与试车无关的人员；</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（五）不得在道路上进行制动测试。</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第五十三条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警车、消防车、救护车、工程救险车在执行紧急任务时，可以在应急车道内行驶，其他机动车不得在应急车道内行驶。</w:t>
      </w:r>
    </w:p>
    <w:p>
      <w:pPr>
        <w:pStyle w:val="Normal"/>
        <w:shd w:fill="FFFFFF" w:val="clear"/>
        <w:overflowPunct w:val="false"/>
        <w:spacing w:lineRule="exact" w:line="580"/>
        <w:ind w:firstLine="675" w:end="0"/>
        <w:rPr>
          <w:rFonts w:ascii="Times New Roman" w:hAnsi="Times New Roman" w:eastAsia="仿宋_GB2312" w:cs="Times New Roman"/>
          <w:color w:val="000000"/>
          <w:spacing w:val="-4"/>
          <w:kern w:val="0"/>
          <w:sz w:val="32"/>
          <w:szCs w:val="32"/>
        </w:rPr>
      </w:pPr>
      <w:r>
        <w:rPr>
          <w:rFonts w:ascii="Times New Roman" w:hAnsi="Times New Roman" w:cs="Times New Roman" w:eastAsia="仿宋_GB2312"/>
          <w:color w:val="000000"/>
          <w:spacing w:val="-4"/>
          <w:kern w:val="0"/>
          <w:sz w:val="32"/>
          <w:szCs w:val="32"/>
        </w:rPr>
        <w:t>机动车发生交通事故或者故障确需在应急车道内临时停车时，应当按照规定使用灯光、设置故障车警告标志；车身超出应急车道占用车行道的，应当将故障车警告标志设在被占用的车行道内。</w:t>
      </w:r>
    </w:p>
    <w:p>
      <w:pPr>
        <w:pStyle w:val="Normal"/>
        <w:shd w:fill="FFFFFF" w:val="clear"/>
        <w:overflowPunct w:val="false"/>
        <w:spacing w:lineRule="exact" w:line="580"/>
        <w:ind w:firstLine="675" w:end="0"/>
        <w:rPr>
          <w:rFonts w:ascii="Times New Roman" w:hAnsi="Times New Roman" w:eastAsia="仿宋_GB2312" w:cs="Times New Roman"/>
          <w:color w:val="000000"/>
          <w:spacing w:val="-4"/>
          <w:kern w:val="0"/>
          <w:sz w:val="32"/>
          <w:szCs w:val="32"/>
        </w:rPr>
      </w:pPr>
      <w:r>
        <w:rPr>
          <w:rFonts w:eastAsia="仿宋_GB2312" w:cs="Times New Roman" w:ascii="Times New Roman" w:hAnsi="Times New Roman"/>
          <w:color w:val="000000"/>
          <w:spacing w:val="-4"/>
          <w:kern w:val="0"/>
          <w:sz w:val="32"/>
          <w:szCs w:val="32"/>
        </w:rPr>
      </w:r>
    </w:p>
    <w:p>
      <w:pPr>
        <w:pStyle w:val="Normal"/>
        <w:shd w:fill="FFFFFF" w:val="clear"/>
        <w:overflowPunct w:val="false"/>
        <w:spacing w:lineRule="exact" w:line="580"/>
        <w:ind w:firstLine="630" w:end="0"/>
        <w:jc w:val="center"/>
        <w:rPr>
          <w:rFonts w:ascii="Times New Roman" w:hAnsi="Times New Roman" w:eastAsia="楷体_GB2312" w:cs="Times New Roman"/>
          <w:color w:val="000000"/>
          <w:kern w:val="0"/>
          <w:sz w:val="32"/>
          <w:szCs w:val="32"/>
        </w:rPr>
      </w:pPr>
      <w:r>
        <w:rPr>
          <w:rFonts w:ascii="Times New Roman" w:hAnsi="Times New Roman" w:cs="Times New Roman" w:eastAsia="楷体_GB2312"/>
          <w:color w:val="000000"/>
          <w:kern w:val="0"/>
          <w:sz w:val="32"/>
          <w:szCs w:val="32"/>
        </w:rPr>
        <w:t>第三节　非机动车、行人和乘车人通行规定</w:t>
      </w:r>
    </w:p>
    <w:p>
      <w:pPr>
        <w:pStyle w:val="Normal"/>
        <w:shd w:fill="FFFFFF" w:val="clear"/>
        <w:overflowPunct w:val="false"/>
        <w:spacing w:lineRule="exact" w:line="580"/>
        <w:ind w:firstLine="630" w:end="0"/>
        <w:rPr>
          <w:rFonts w:ascii="Times New Roman" w:hAnsi="Times New Roman" w:eastAsia="黑体;SimHei" w:cs="Times New Roman"/>
          <w:color w:val="000000"/>
          <w:kern w:val="0"/>
          <w:sz w:val="32"/>
          <w:szCs w:val="32"/>
        </w:rPr>
      </w:pPr>
      <w:r>
        <w:rPr>
          <w:rFonts w:eastAsia="黑体;SimHei" w:cs="Times New Roman" w:ascii="Times New Roman" w:hAnsi="Times New Roman"/>
          <w:color w:val="000000"/>
          <w:kern w:val="0"/>
          <w:sz w:val="32"/>
          <w:szCs w:val="32"/>
        </w:rPr>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第五十四条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非机动车通过有交通信号灯控制的交叉路口时，应当遵守下列规定：</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（一）遇放行信号时，让先于本放行信号放行的车辆先行；</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（二）左转弯时，沿非机动车禁驶区边缘或者路口中心右侧转弯；</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（三）不得在非机动车禁驶区内行驶或者停车；</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（四）未被交通信号放行的非机动车不得进入路口。</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第五十五条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驾驶非机动车应当遵守下列规定：</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（一）在非机动车道内顺向行驶。在没有划设非机动车道的道路上，自行车、电动自行车应当在距离道路右侧边缘线向左</w:t>
      </w:r>
      <w:r>
        <w:rPr>
          <w:rFonts w:eastAsia="仿宋_GB2312" w:cs="Times New Roman" w:ascii="Times New Roman" w:hAnsi="Times New Roman"/>
          <w:color w:val="000000"/>
          <w:kern w:val="0"/>
          <w:sz w:val="32"/>
          <w:szCs w:val="32"/>
        </w:rPr>
        <w:t>1.5</w:t>
      </w:r>
      <w:r>
        <w:rPr>
          <w:rFonts w:ascii="Times New Roman" w:hAnsi="Times New Roman" w:cs="Times New Roman" w:eastAsia="仿宋_GB2312"/>
          <w:color w:val="000000"/>
          <w:kern w:val="0"/>
          <w:sz w:val="32"/>
          <w:szCs w:val="32"/>
        </w:rPr>
        <w:t>米的范围内行驶，人力三轮车、残疾人机动轮椅车应当在距离道路右侧边缘线向左</w:t>
      </w:r>
      <w:r>
        <w:rPr>
          <w:rFonts w:eastAsia="仿宋_GB2312" w:cs="Times New Roman" w:ascii="Times New Roman" w:hAnsi="Times New Roman"/>
          <w:color w:val="000000"/>
          <w:kern w:val="0"/>
          <w:sz w:val="32"/>
          <w:szCs w:val="32"/>
        </w:rPr>
        <w:t>2.2</w:t>
      </w:r>
      <w:r>
        <w:rPr>
          <w:rFonts w:ascii="Times New Roman" w:hAnsi="Times New Roman" w:cs="Times New Roman" w:eastAsia="仿宋_GB2312"/>
          <w:color w:val="000000"/>
          <w:kern w:val="0"/>
          <w:sz w:val="32"/>
          <w:szCs w:val="32"/>
        </w:rPr>
        <w:t>米的范围内行驶，畜力车应当在距离道路右侧边缘线向左</w:t>
      </w:r>
      <w:r>
        <w:rPr>
          <w:rFonts w:eastAsia="仿宋_GB2312" w:cs="Times New Roman" w:ascii="Times New Roman" w:hAnsi="Times New Roman"/>
          <w:color w:val="000000"/>
          <w:kern w:val="0"/>
          <w:sz w:val="32"/>
          <w:szCs w:val="32"/>
        </w:rPr>
        <w:t>2.6</w:t>
      </w:r>
      <w:r>
        <w:rPr>
          <w:rFonts w:ascii="Times New Roman" w:hAnsi="Times New Roman" w:cs="Times New Roman" w:eastAsia="仿宋_GB2312"/>
          <w:color w:val="000000"/>
          <w:kern w:val="0"/>
          <w:sz w:val="32"/>
          <w:szCs w:val="32"/>
        </w:rPr>
        <w:t>米的范围内行驶；</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（二）不得进入高速公路、城市快速路或者其他封闭的机动车专用道；</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（三）与相邻行驶的非机动车保持安全距离；在与行人混行的道路上避让行人；</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（四）行经人行横道时避让行人；</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（五）不得在车行道上停车滞留；</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（六）设有转向灯的，转弯前开启转向灯；</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（七）自行车、电动自行车、人力三轮车制动器失效的，不得在道路上骑行；</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仿宋_GB2312"/>
          <w:color w:val="000000"/>
          <w:kern w:val="0"/>
          <w:sz w:val="32"/>
          <w:szCs w:val="32"/>
        </w:rPr>
        <w:t>（八）成年人驾驶自行车、电动自行车可以在固定座椅内载一名儿童，但不得载</w:t>
      </w:r>
      <w:r>
        <w:rPr>
          <w:rFonts w:eastAsia="仿宋_GB2312" w:cs="Times New Roman" w:ascii="Times New Roman" w:hAnsi="Times New Roman"/>
          <w:color w:val="000000"/>
          <w:kern w:val="0"/>
          <w:sz w:val="32"/>
          <w:szCs w:val="32"/>
        </w:rPr>
        <w:t>12</w:t>
      </w:r>
      <w:r>
        <w:rPr>
          <w:rFonts w:ascii="Times New Roman" w:hAnsi="Times New Roman" w:cs="Times New Roman" w:eastAsia="仿宋_GB2312"/>
          <w:color w:val="000000"/>
          <w:kern w:val="0"/>
          <w:sz w:val="32"/>
          <w:szCs w:val="32"/>
        </w:rPr>
        <w:t>周岁以上的人员；未成年人驾驶自行车、电动自行车不得载人；</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（九）人力客运三轮车按照核定的人数载人，人力货运三轮车不得载人；</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（十）自行车、电动自行车、三轮车不得在人行道和人行横道上骑行。</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第五十六条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驾驶残疾人机动轮椅车应当遵守下列规定：</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（一）携带公安机关交通管理部门核发的残疾人机动轮椅车行驶证；</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（二）可以载一名陪护人员，但不得从事营运。</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第五十七条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行人和乘车人应当遵守下列规定：</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（一）行人应当在人行道上行走，没有人行道的，应当在距离道路右侧边缘线向左</w:t>
      </w:r>
      <w:r>
        <w:rPr>
          <w:rFonts w:eastAsia="仿宋_GB2312" w:cs="Times New Roman" w:ascii="Times New Roman" w:hAnsi="Times New Roman"/>
          <w:color w:val="000000"/>
          <w:kern w:val="0"/>
          <w:sz w:val="32"/>
          <w:szCs w:val="32"/>
        </w:rPr>
        <w:t>1</w:t>
      </w:r>
      <w:r>
        <w:rPr>
          <w:rFonts w:ascii="Times New Roman" w:hAnsi="Times New Roman" w:cs="Times New Roman" w:eastAsia="仿宋_GB2312"/>
          <w:color w:val="000000"/>
          <w:kern w:val="0"/>
          <w:sz w:val="32"/>
          <w:szCs w:val="32"/>
        </w:rPr>
        <w:t>米的范围内行走；</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（二）行人不得进入高速公路、城市快速路或者其他封闭的机动车专用道；</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（三）行人不得在车行道上行走或者兜售、发送物品；</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（四）不得在车行道上等候车辆或者招呼营运车辆；</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（五）遇有交通信号放行机动车时，未被放行的行人不得进入路口；</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（六）乘坐公共汽车、电车和长途汽车，在停靠站或者指定地点依次候车，待车停稳后，先下后上；</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（七）乘坐机动车不得影响驾驶人安全驾驶；</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（八）明知驾驶人无驾驶证、饮酒或者身体疲劳不宜驾驶的，不得乘坐；</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（九）乘坐货运机动车时，不得站立或者坐在车厢栏板上；</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（十）乘坐二轮摩托车时，只准在后座正向骑坐；</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仿宋_GB2312"/>
          <w:color w:val="000000"/>
          <w:kern w:val="0"/>
          <w:sz w:val="32"/>
          <w:szCs w:val="32"/>
        </w:rPr>
        <w:t>（十一）不得搭乘人力货运三轮车、轻便摩托车；不得违反规定搭乘自行车、</w:t>
      </w:r>
      <w:r>
        <w:rPr>
          <w:rFonts w:ascii="Times New Roman" w:hAnsi="Times New Roman" w:cs="Times New Roman" w:hint="eastAsia" w:eastAsia="仿宋_GB2312"/>
          <w:color w:val="000000"/>
          <w:kern w:val="0"/>
          <w:sz w:val="32"/>
          <w:szCs w:val="32"/>
        </w:rPr>
        <w:t>电动自行车、</w:t>
      </w:r>
      <w:r>
        <w:rPr>
          <w:rFonts w:ascii="Times New Roman" w:hAnsi="Times New Roman" w:cs="Times New Roman" w:eastAsia="仿宋_GB2312"/>
          <w:color w:val="000000"/>
          <w:kern w:val="0"/>
          <w:sz w:val="32"/>
          <w:szCs w:val="32"/>
        </w:rPr>
        <w:t>残疾人机动轮椅车。</w:t>
      </w:r>
    </w:p>
    <w:p>
      <w:pPr>
        <w:pStyle w:val="Normal"/>
        <w:shd w:fill="FFFFFF" w:val="clear"/>
        <w:overflowPunct w:val="false"/>
        <w:spacing w:lineRule="exact" w:line="580"/>
        <w:ind w:firstLine="645" w:end="0"/>
        <w:rPr>
          <w:rFonts w:ascii="Times New Roman" w:hAnsi="Times New Roman" w:eastAsia="仿宋_GB2312" w:cs="Times New Roman"/>
          <w:color w:val="000000"/>
          <w:kern w:val="0"/>
          <w:sz w:val="32"/>
          <w:szCs w:val="32"/>
        </w:rPr>
      </w:pPr>
      <w:r>
        <w:rPr>
          <w:rFonts w:eastAsia="仿宋_GB2312" w:cs="Times New Roman" w:ascii="Times New Roman" w:hAnsi="Times New Roman"/>
          <w:color w:val="000000"/>
          <w:kern w:val="0"/>
          <w:sz w:val="32"/>
          <w:szCs w:val="32"/>
        </w:rPr>
      </w:r>
    </w:p>
    <w:p>
      <w:pPr>
        <w:pStyle w:val="Normal"/>
        <w:shd w:fill="FFFFFF" w:val="clear"/>
        <w:overflowPunct w:val="false"/>
        <w:spacing w:lineRule="exact" w:line="580"/>
        <w:ind w:firstLine="630" w:end="0"/>
        <w:jc w:val="center"/>
        <w:rPr>
          <w:rFonts w:ascii="Times New Roman" w:hAnsi="Times New Roman" w:eastAsia="楷体_GB2312" w:cs="Times New Roman"/>
          <w:color w:val="000000"/>
          <w:kern w:val="0"/>
          <w:sz w:val="32"/>
          <w:szCs w:val="32"/>
        </w:rPr>
      </w:pPr>
      <w:r>
        <w:rPr>
          <w:rFonts w:ascii="Times New Roman" w:hAnsi="Times New Roman" w:cs="Times New Roman" w:eastAsia="楷体_GB2312"/>
          <w:color w:val="000000"/>
          <w:kern w:val="0"/>
          <w:sz w:val="32"/>
          <w:szCs w:val="32"/>
        </w:rPr>
        <w:t>第四节　高速公路的特别规定</w:t>
      </w:r>
    </w:p>
    <w:p>
      <w:pPr>
        <w:pStyle w:val="Normal"/>
        <w:shd w:fill="FFFFFF" w:val="clear"/>
        <w:overflowPunct w:val="false"/>
        <w:spacing w:lineRule="exact" w:line="580"/>
        <w:ind w:firstLine="630" w:end="0"/>
        <w:rPr>
          <w:rFonts w:ascii="Times New Roman" w:hAnsi="Times New Roman" w:eastAsia="楷体_GB2312" w:cs="Times New Roman"/>
          <w:color w:val="000000"/>
          <w:kern w:val="0"/>
          <w:sz w:val="32"/>
          <w:szCs w:val="32"/>
        </w:rPr>
      </w:pPr>
      <w:r>
        <w:rPr>
          <w:rFonts w:eastAsia="楷体_GB2312" w:cs="Times New Roman" w:ascii="Times New Roman" w:hAnsi="Times New Roman"/>
          <w:color w:val="000000"/>
          <w:kern w:val="0"/>
          <w:sz w:val="32"/>
          <w:szCs w:val="32"/>
        </w:rPr>
      </w:r>
    </w:p>
    <w:p>
      <w:pPr>
        <w:pStyle w:val="Normal"/>
        <w:shd w:fill="FFFFFF" w:val="clear"/>
        <w:overflowPunct w:val="false"/>
        <w:spacing w:lineRule="exact" w:line="580"/>
        <w:rPr>
          <w:rFonts w:ascii="Times New Roman" w:hAnsi="Times New Roman" w:cs="Times New Roman"/>
          <w:color w:val="000000"/>
          <w:kern w:val="0"/>
          <w:sz w:val="32"/>
          <w:szCs w:val="32"/>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第五十八条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机动车需要上高速公路行驶的，驾驶人应当事先检查车辆的轮胎、燃料、润滑油、制动器、灯光、灭火器具、反光的故障车警告标志等，并保证齐全有效。</w:t>
      </w:r>
    </w:p>
    <w:p>
      <w:pPr>
        <w:pStyle w:val="Normal"/>
        <w:shd w:fill="FFFFFF" w:val="clear"/>
        <w:overflowPunct w:val="false"/>
        <w:spacing w:lineRule="exact" w:line="580"/>
        <w:rPr>
          <w:rFonts w:ascii="Times New Roman" w:hAnsi="Times New Roman" w:cs="Times New Roman"/>
          <w:color w:val="000000"/>
          <w:kern w:val="0"/>
          <w:sz w:val="32"/>
          <w:szCs w:val="32"/>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第五十九条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高速公路救援车、清障车应当按照标准安装示警灯，喷涂明显的标志图案。执行救援、清障任务时，应当开启示警灯和危险报警闪光灯。</w:t>
      </w:r>
    </w:p>
    <w:p>
      <w:pPr>
        <w:pStyle w:val="Normal"/>
        <w:shd w:fill="FFFFFF" w:val="clear"/>
        <w:overflowPunct w:val="false"/>
        <w:spacing w:lineRule="exact" w:line="58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第六十条</w:t>
      </w:r>
      <w:r>
        <w:rPr>
          <w:rFonts w:ascii="Times New Roman" w:hAnsi="Times New Roman" w:cs="Times New Roman" w:eastAsia="仿宋_GB2312"/>
          <w:color w:val="000000"/>
          <w:kern w:val="0"/>
          <w:sz w:val="32"/>
          <w:szCs w:val="32"/>
        </w:rPr>
        <w:t>　在高速公路上进行施工、维修、养护等作业的单位，除日常维修、养护外，应当在批准的时间、地点、范围内进行，并遵守下列规定：</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（一）在距离作业地点来车方向的</w:t>
      </w:r>
      <w:r>
        <w:rPr>
          <w:rFonts w:eastAsia="仿宋_GB2312" w:cs="Times New Roman" w:ascii="Times New Roman" w:hAnsi="Times New Roman"/>
          <w:color w:val="000000"/>
          <w:kern w:val="0"/>
          <w:sz w:val="32"/>
          <w:szCs w:val="32"/>
        </w:rPr>
        <w:t>1000</w:t>
      </w:r>
      <w:r>
        <w:rPr>
          <w:rFonts w:ascii="Times New Roman" w:hAnsi="Times New Roman" w:cs="Times New Roman" w:eastAsia="仿宋_GB2312"/>
          <w:color w:val="000000"/>
          <w:kern w:val="0"/>
          <w:sz w:val="32"/>
          <w:szCs w:val="32"/>
        </w:rPr>
        <w:t>米、</w:t>
      </w:r>
      <w:r>
        <w:rPr>
          <w:rFonts w:eastAsia="仿宋_GB2312" w:cs="Times New Roman" w:ascii="Times New Roman" w:hAnsi="Times New Roman"/>
          <w:color w:val="000000"/>
          <w:kern w:val="0"/>
          <w:sz w:val="32"/>
          <w:szCs w:val="32"/>
        </w:rPr>
        <w:t>500</w:t>
      </w:r>
      <w:r>
        <w:rPr>
          <w:rFonts w:ascii="Times New Roman" w:hAnsi="Times New Roman" w:cs="Times New Roman" w:eastAsia="仿宋_GB2312"/>
          <w:color w:val="000000"/>
          <w:kern w:val="0"/>
          <w:sz w:val="32"/>
          <w:szCs w:val="32"/>
        </w:rPr>
        <w:t>米、</w:t>
      </w:r>
      <w:r>
        <w:rPr>
          <w:rFonts w:eastAsia="仿宋_GB2312" w:cs="Times New Roman" w:ascii="Times New Roman" w:hAnsi="Times New Roman"/>
          <w:color w:val="000000"/>
          <w:kern w:val="0"/>
          <w:sz w:val="32"/>
          <w:szCs w:val="32"/>
        </w:rPr>
        <w:t>300</w:t>
      </w:r>
      <w:r>
        <w:rPr>
          <w:rFonts w:ascii="Times New Roman" w:hAnsi="Times New Roman" w:cs="Times New Roman" w:eastAsia="仿宋_GB2312"/>
          <w:color w:val="000000"/>
          <w:kern w:val="0"/>
          <w:sz w:val="32"/>
          <w:szCs w:val="32"/>
        </w:rPr>
        <w:t>米、</w:t>
      </w:r>
      <w:r>
        <w:rPr>
          <w:rFonts w:eastAsia="仿宋_GB2312" w:cs="Times New Roman" w:ascii="Times New Roman" w:hAnsi="Times New Roman"/>
          <w:color w:val="000000"/>
          <w:kern w:val="0"/>
          <w:sz w:val="32"/>
          <w:szCs w:val="32"/>
        </w:rPr>
        <w:t>100</w:t>
      </w:r>
      <w:r>
        <w:rPr>
          <w:rFonts w:ascii="Times New Roman" w:hAnsi="Times New Roman" w:cs="Times New Roman" w:eastAsia="仿宋_GB2312"/>
          <w:color w:val="000000"/>
          <w:kern w:val="0"/>
          <w:sz w:val="32"/>
          <w:szCs w:val="32"/>
        </w:rPr>
        <w:t>米处分别设置明显的警告标志牌，夜间设置红色示警灯（筒）；</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（二）作业人员按照规定穿戴反光服饰，横穿车行道时，直行通过，注意避让来往车辆。</w:t>
      </w:r>
    </w:p>
    <w:p>
      <w:pPr>
        <w:pStyle w:val="Normal"/>
        <w:shd w:fill="FFFFFF" w:val="clear"/>
        <w:overflowPunct w:val="false"/>
        <w:spacing w:lineRule="exact" w:line="580"/>
        <w:rPr>
          <w:rFonts w:ascii="Times New Roman" w:hAnsi="Times New Roman" w:cs="Times New Roman"/>
          <w:color w:val="000000"/>
          <w:kern w:val="0"/>
          <w:sz w:val="32"/>
          <w:szCs w:val="32"/>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第六十一条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遇自然灾害、恶劣气象条件以及施工或者发生交通事故等严重影响交通安全的情形时，高速公路管理机构和公安机关交通管理部门应当及时相互通报情况；公安机关交通管理部门可以采取限制车速、调换车道、暂时中断通行、关闭高速公路等交通管制措施。采取交通管制措施时，应当设置交通标志或者发布公告。</w:t>
      </w:r>
    </w:p>
    <w:p>
      <w:pPr>
        <w:pStyle w:val="Normal"/>
        <w:shd w:fill="FFFFFF" w:val="clear"/>
        <w:overflowPunct w:val="false"/>
        <w:spacing w:lineRule="exact" w:line="580"/>
        <w:rPr>
          <w:rFonts w:ascii="Times New Roman" w:hAnsi="Times New Roman" w:cs="Times New Roman"/>
          <w:color w:val="000000"/>
          <w:kern w:val="0"/>
          <w:sz w:val="32"/>
          <w:szCs w:val="32"/>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第六十二条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高速公路管理机构应当保证高速公路安全防护设施的齐全有效，及时清理发生故障的车辆和其他障碍，劝阻禁限车辆、行人从收费站或者服务区进入高速公路。</w:t>
      </w:r>
    </w:p>
    <w:p>
      <w:pPr>
        <w:pStyle w:val="Normal"/>
        <w:shd w:fill="FFFFFF" w:val="clear"/>
        <w:overflowPunct w:val="false"/>
        <w:spacing w:lineRule="exact" w:line="580"/>
        <w:ind w:firstLine="645" w:end="0"/>
        <w:rPr>
          <w:rFonts w:ascii="Times New Roman" w:hAnsi="Times New Roman" w:cs="Times New Roman"/>
          <w:color w:val="000000"/>
          <w:kern w:val="0"/>
          <w:sz w:val="32"/>
          <w:szCs w:val="32"/>
        </w:rPr>
      </w:pPr>
      <w:r>
        <w:rPr>
          <w:rFonts w:ascii="Times New Roman" w:hAnsi="Times New Roman" w:cs="Times New Roman" w:eastAsia="黑体;SimHei"/>
          <w:color w:val="000000"/>
          <w:kern w:val="0"/>
          <w:sz w:val="32"/>
          <w:szCs w:val="32"/>
        </w:rPr>
        <w:t>第六十三条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高速公路上的交通事故现场，在公安机关交通管理部门勘查工作完毕后，由高速公路管理机构及时进行清理。清理时应当按照道路施工作业的规定实行安全控制。</w:t>
      </w:r>
    </w:p>
    <w:p>
      <w:pPr>
        <w:pStyle w:val="Normal"/>
        <w:shd w:fill="FFFFFF" w:val="clear"/>
        <w:overflowPunct w:val="false"/>
        <w:spacing w:lineRule="exact" w:line="580"/>
        <w:ind w:firstLine="645" w:end="0"/>
        <w:rPr>
          <w:rFonts w:ascii="Times New Roman" w:hAnsi="Times New Roman" w:cs="Times New Roman"/>
          <w:color w:val="000000"/>
          <w:kern w:val="0"/>
          <w:sz w:val="32"/>
          <w:szCs w:val="32"/>
        </w:rPr>
      </w:pPr>
      <w:r>
        <w:rPr>
          <w:rFonts w:cs="Times New Roman" w:ascii="Times New Roman" w:hAnsi="Times New Roman"/>
          <w:color w:val="000000"/>
          <w:kern w:val="0"/>
          <w:sz w:val="32"/>
          <w:szCs w:val="32"/>
        </w:rPr>
      </w:r>
    </w:p>
    <w:p>
      <w:pPr>
        <w:pStyle w:val="Normal"/>
        <w:shd w:fill="FFFFFF" w:val="clear"/>
        <w:overflowPunct w:val="false"/>
        <w:spacing w:lineRule="exact" w:line="580"/>
        <w:jc w:val="center"/>
        <w:rPr>
          <w:rFonts w:ascii="Times New Roman" w:hAnsi="Times New Roman" w:eastAsia="楷体_GB2312" w:cs="Times New Roman"/>
          <w:color w:val="000000"/>
          <w:kern w:val="0"/>
          <w:sz w:val="32"/>
          <w:szCs w:val="32"/>
        </w:rPr>
      </w:pPr>
      <w:r>
        <w:rPr>
          <w:rFonts w:ascii="Times New Roman" w:hAnsi="Times New Roman" w:cs="Times New Roman" w:eastAsia="楷体_GB2312"/>
          <w:color w:val="000000"/>
          <w:kern w:val="0"/>
          <w:sz w:val="32"/>
          <w:szCs w:val="32"/>
        </w:rPr>
        <w:t>第五章　交通事故处理</w:t>
      </w:r>
    </w:p>
    <w:p>
      <w:pPr>
        <w:pStyle w:val="Normal"/>
        <w:shd w:fill="FFFFFF" w:val="clear"/>
        <w:overflowPunct w:val="false"/>
        <w:spacing w:lineRule="exact" w:line="580"/>
        <w:jc w:val="center"/>
        <w:rPr>
          <w:rFonts w:ascii="Times New Roman" w:hAnsi="Times New Roman" w:eastAsia="黑体;SimHei" w:cs="Times New Roman"/>
          <w:color w:val="000000"/>
          <w:kern w:val="0"/>
          <w:sz w:val="32"/>
          <w:szCs w:val="32"/>
        </w:rPr>
      </w:pPr>
      <w:r>
        <w:rPr>
          <w:rFonts w:eastAsia="黑体;SimHei" w:cs="Times New Roman" w:ascii="Times New Roman" w:hAnsi="Times New Roman"/>
          <w:color w:val="000000"/>
          <w:kern w:val="0"/>
          <w:sz w:val="32"/>
          <w:szCs w:val="32"/>
        </w:rPr>
      </w:r>
    </w:p>
    <w:p>
      <w:pPr>
        <w:pStyle w:val="Normal"/>
        <w:shd w:fill="FFFFFF" w:val="clear"/>
        <w:overflowPunct w:val="false"/>
        <w:spacing w:lineRule="exact" w:line="58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第六十四条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公安机关交通管理部门接到特别重大事故、特大事故或者危险化学品、放射性危险物品运输事故报警时，应当立即采取应急措施，并向市或者区人民政府报告。市或者区人民政府应当及时组织、协调事故处理。</w:t>
      </w:r>
    </w:p>
    <w:p>
      <w:pPr>
        <w:pStyle w:val="Normal"/>
        <w:shd w:fill="FFFFFF" w:val="clear"/>
        <w:overflowPunct w:val="false"/>
        <w:spacing w:lineRule="exact" w:line="58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第六十五条</w:t>
      </w:r>
      <w:r>
        <w:rPr>
          <w:rFonts w:ascii="Times New Roman" w:hAnsi="Times New Roman" w:cs="Times New Roman" w:eastAsia="仿宋_GB2312"/>
          <w:color w:val="000000"/>
          <w:kern w:val="0"/>
          <w:sz w:val="32"/>
          <w:szCs w:val="32"/>
        </w:rPr>
        <w:t>　对当事人依法可以自行协商解决或者交通警察可以当场处理的交通事故，公安机关交通管理部门应当制定具体范围标准，并向社会公布。</w:t>
      </w:r>
    </w:p>
    <w:p>
      <w:pPr>
        <w:pStyle w:val="Normal"/>
        <w:shd w:fill="FFFFFF" w:val="clear"/>
        <w:overflowPunct w:val="false"/>
        <w:spacing w:lineRule="exact" w:line="58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第六十六条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现场勘查完毕后，当事人应当在公安机关交通管理部门的组织下，按照要求及时将车辆移至不妨碍交通的地方，并清理现场。</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在当事人拒不服从、无力实施或者遇有影响公众利益的紧急情况下，公安机关交通管理部门可以指定单位代为当事人将车辆移至不妨碍交通的地方，并清理现场，所需费用由当事人承担。当事人应当接收、保管从现场清理的物品。</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故障车的清理适用本条第二款的规定。</w:t>
      </w:r>
    </w:p>
    <w:p>
      <w:pPr>
        <w:pStyle w:val="Normal"/>
        <w:shd w:fill="FFFFFF" w:val="clear"/>
        <w:overflowPunct w:val="false"/>
        <w:spacing w:lineRule="exact" w:line="580"/>
        <w:rPr>
          <w:rFonts w:ascii="Times New Roman" w:hAnsi="Times New Roman" w:cs="Times New Roman"/>
          <w:color w:val="000000"/>
          <w:kern w:val="0"/>
          <w:sz w:val="32"/>
          <w:szCs w:val="32"/>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第六十七条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公安机关交通管理部门根据检验、鉴定的需要，可以收集交通事故车辆、嫌疑车辆、机动车驾驶证、机动车行驶证以及其他与交通事故有关的证据，并妥善保管，检验、鉴定后应当立即发还。</w:t>
      </w:r>
    </w:p>
    <w:p>
      <w:pPr>
        <w:pStyle w:val="Normal"/>
        <w:shd w:fill="FFFFFF" w:val="clear"/>
        <w:overflowPunct w:val="false"/>
        <w:spacing w:lineRule="exact" w:line="58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第六十八条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公安机关交通管理部门经过调查后，应当根据当事人的行为对发生交通事故所起的作用以及过错的严重程度，确定当事人的责任。当事人有过错的，应当确定当事人有责任；当事人没有过错的，应当确定当事人无责任。　</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交通事故当事人的责任分为：全部责任、主要责任、同等责任、次要责任、无责任：</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（一）一方当事人有过错，其他当事人无过错的，有过错的为全部责任，无过错的为无责任；</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（二）两方以上的当事人均有过错的，作用以及过错大的为主要责任，作用以及过错相当的为同等责任，作用以及过错小的为次要责任；</w:t>
      </w:r>
    </w:p>
    <w:p>
      <w:pPr>
        <w:pStyle w:val="Normal"/>
        <w:shd w:fill="FFFFFF" w:val="clear"/>
        <w:overflowPunct w:val="false"/>
        <w:spacing w:lineRule="exact" w:line="580"/>
        <w:rPr>
          <w:rFonts w:ascii="Times New Roman" w:hAnsi="Times New Roman" w:eastAsia="仿宋_GB2312" w:cs="Times New Roman"/>
          <w:color w:val="000000"/>
          <w:spacing w:val="4"/>
          <w:kern w:val="0"/>
          <w:sz w:val="32"/>
          <w:szCs w:val="32"/>
        </w:rPr>
      </w:pPr>
      <w:r>
        <w:rPr>
          <w:rFonts w:ascii="Times New Roman" w:hAnsi="Times New Roman" w:cs="Times New Roman" w:eastAsia="仿宋_GB2312"/>
          <w:color w:val="000000"/>
          <w:spacing w:val="4"/>
          <w:kern w:val="0"/>
          <w:sz w:val="32"/>
          <w:szCs w:val="32"/>
        </w:rPr>
        <w:t>　　（三）无法确定各方当事人有过错或者属于交通意外事故的，各方均为无责任；</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（四）当事人逃逸，造成现场变动、证据灭失，公安机关交通管理部门无法查证交通事故事实的，逃逸的当事人为全部责任；当事人故意破坏、伪造现场、毁灭证据的，为全部责任；</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（五）一方当事人故意造成交通事故的，其他方为无责任。</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交通事故当事人的责任具体确定标准由市公安机关交通管理部门制定，并向社会公布。</w:t>
      </w:r>
    </w:p>
    <w:p>
      <w:pPr>
        <w:pStyle w:val="Normal"/>
        <w:shd w:fill="FFFFFF" w:val="clear"/>
        <w:overflowPunct w:val="false"/>
        <w:spacing w:lineRule="exact" w:line="58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第六十九条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本市依法对机动车实行第三者责任强制保险制度，设立道路交通事故社会救助基金。</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机动车发生交通事故造成人身伤亡、财产损失的，肇事车辆参加机动车第三者责任强制保险的，由保险公司在机动车第三者责任强制保险责任限额范围内先行赔偿；肇事车辆未参加机动车第三者责任强制保险的，由肇事车辆按照相当于第三者责任强制保险的责任限额先行赔偿。</w:t>
      </w:r>
    </w:p>
    <w:p>
      <w:pPr>
        <w:pStyle w:val="Normal"/>
        <w:shd w:fill="FFFFFF" w:val="clear"/>
        <w:overflowPunct w:val="false"/>
        <w:spacing w:lineRule="exact" w:line="580"/>
        <w:rPr>
          <w:rFonts w:ascii="Times New Roman" w:hAnsi="Times New Roman" w:cs="Times New Roman"/>
          <w:color w:val="000000"/>
          <w:kern w:val="0"/>
          <w:sz w:val="32"/>
          <w:szCs w:val="32"/>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第七十条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机动车之间发生交通事故造成人身伤亡、财产损失的，超过第三者责任强制保险责任限额部分，由有过错的一方承担赔偿责任；双方都有过错的，按照各自过错的比例承担赔偿责任；无法确定双方当事人过错的，平均分担赔偿责任。</w:t>
      </w:r>
    </w:p>
    <w:p>
      <w:pPr>
        <w:pStyle w:val="Normal"/>
        <w:shd w:fill="FFFFFF" w:val="clear"/>
        <w:overflowPunct w:val="false"/>
        <w:spacing w:lineRule="exact" w:line="580"/>
        <w:rPr>
          <w:rFonts w:ascii="Times New Roman" w:hAnsi="Times New Roman" w:cs="Times New Roman"/>
          <w:color w:val="000000"/>
          <w:kern w:val="0"/>
          <w:sz w:val="32"/>
          <w:szCs w:val="32"/>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第七十一条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非机动车之间、非机动车与行人之间发生交通事故造成人身伤亡、财产损失的，由有过错的一方承担赔偿责任；双方都有过错的，按照各自过错的比例承担赔偿责任；无法确定双方当事人过错的，平均分担赔偿责任。</w:t>
      </w:r>
    </w:p>
    <w:p>
      <w:pPr>
        <w:pStyle w:val="Normal"/>
        <w:shd w:fill="FFFFFF" w:val="clear"/>
        <w:overflowPunct w:val="false"/>
        <w:spacing w:lineRule="exact" w:line="58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第七十二条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机动车与非机动车、行人之间发生交通事故造成人身伤亡、财产损失的，由保险公司在机动车第三者责任强制保险责任限额范围内先行赔偿。超过责任限额的部分，由机动车一方承担赔偿责任；但是，有证据证明非机动车驾驶人、行人违反道路交通安全法律、法规，机动车驾驶人在驾驶中履行了交通安全注意义务并已经采取了适当的避免交通事故的处置措施，机动车一方无过错的，按照国家规定的最低比例、额度承担赔偿责任。机动车一方有过错的，按照过错程度承担赔偿责任。</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spacing w:val="-2"/>
          <w:kern w:val="0"/>
          <w:sz w:val="32"/>
          <w:szCs w:val="32"/>
        </w:rPr>
      </w:pPr>
      <w:r>
        <w:rPr>
          <w:rFonts w:ascii="Times New Roman" w:hAnsi="Times New Roman" w:cs="Times New Roman" w:eastAsia="仿宋_GB2312"/>
          <w:color w:val="000000"/>
          <w:spacing w:val="-2"/>
          <w:kern w:val="0"/>
          <w:sz w:val="32"/>
          <w:szCs w:val="32"/>
        </w:rPr>
        <w:t>机动车与非机动车、行人之间发生的交通事故的损失是由非机动车驾驶人、行人故意造成的，机动车一方不承担赔偿责任；机动车第三者责任强制保险已先行赔付的，保险公司有权予以追偿。</w:t>
      </w:r>
    </w:p>
    <w:p>
      <w:pPr>
        <w:pStyle w:val="Normal"/>
        <w:shd w:fill="FFFFFF" w:val="clear"/>
        <w:overflowPunct w:val="false"/>
        <w:spacing w:lineRule="exact" w:line="58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第七十三条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机动车发生道路交通事故造成人身伤亡、财产损失，当事人有条件报案、保护现场但没有依法报案、保护现场，致使事故基本事实无法查清的，由保险公司在机动车第三者责任强制保险责任限额范围内先行赔偿。超出责任限额的部分，按照下列规定承担赔偿责任：</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（一）机动车之间发生交通事故，一方当事人有上述行为的，承担全部赔偿责任；两方或者两方以上当事人均有上述行为的，平均分担赔偿责任；</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（二）机动车与非机动车、行人发生交通事故，机动车一方有上述行为，又没有证据证明非机动车、行人有交通安全违法行为以及机动车驾驶人已经采取必要处置措施的，由机动车一方承担赔偿责任。</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非机动车与非机动车、非机动车与行人发生交通事故，一方当事人有条件报案、保护现场但没有依法报案、保护现场，致使事故基本事实无法查清的，承担全部赔偿责任；两方或者两方以上当事人均有前述行为的，平均分担赔偿责任。</w:t>
      </w:r>
    </w:p>
    <w:p>
      <w:pPr>
        <w:pStyle w:val="Normal"/>
        <w:shd w:fill="FFFFFF" w:val="clear"/>
        <w:overflowPunct w:val="false"/>
        <w:spacing w:lineRule="exact" w:line="58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第七十四条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当事人共同请求公安机关交通管理部门对损害赔偿进行调解的，应当提出书面申请。申请书应当载明具体的赔偿请求、理由，并提供相应的凭证。</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公安机关交通管理部门应当在收到当事人的调解申请书之日起，</w:t>
      </w:r>
      <w:r>
        <w:rPr>
          <w:rFonts w:eastAsia="仿宋_GB2312" w:cs="Times New Roman" w:ascii="Times New Roman" w:hAnsi="Times New Roman"/>
          <w:color w:val="000000"/>
          <w:kern w:val="0"/>
          <w:sz w:val="32"/>
          <w:szCs w:val="32"/>
        </w:rPr>
        <w:t>5</w:t>
      </w:r>
      <w:r>
        <w:rPr>
          <w:rFonts w:ascii="Times New Roman" w:hAnsi="Times New Roman" w:cs="Times New Roman" w:eastAsia="仿宋_GB2312"/>
          <w:color w:val="000000"/>
          <w:kern w:val="0"/>
          <w:sz w:val="32"/>
          <w:szCs w:val="32"/>
        </w:rPr>
        <w:t>个工作日内进行审查并做出决定。符合条件的予以受理；不符合条件的不予受理，并书面告知申请人。</w:t>
      </w:r>
    </w:p>
    <w:p>
      <w:pPr>
        <w:pStyle w:val="Normal"/>
        <w:shd w:fill="FFFFFF" w:val="clear"/>
        <w:overflowPunct w:val="false"/>
        <w:spacing w:lineRule="exact" w:line="580"/>
        <w:ind w:firstLine="675" w:end="0"/>
        <w:rPr>
          <w:rFonts w:ascii="Times New Roman" w:hAnsi="Times New Roman" w:eastAsia="仿宋_GB2312" w:cs="Times New Roman"/>
          <w:color w:val="000000"/>
          <w:kern w:val="0"/>
          <w:sz w:val="32"/>
          <w:szCs w:val="32"/>
        </w:rPr>
      </w:pPr>
      <w:r>
        <w:rPr>
          <w:rFonts w:eastAsia="仿宋_GB2312" w:cs="Times New Roman" w:ascii="Times New Roman" w:hAnsi="Times New Roman"/>
          <w:color w:val="000000"/>
          <w:kern w:val="0"/>
          <w:sz w:val="32"/>
          <w:szCs w:val="32"/>
        </w:rPr>
      </w:r>
    </w:p>
    <w:p>
      <w:pPr>
        <w:pStyle w:val="Normal"/>
        <w:shd w:fill="FFFFFF" w:val="clear"/>
        <w:overflowPunct w:val="false"/>
        <w:spacing w:lineRule="exact" w:line="580"/>
        <w:jc w:val="center"/>
        <w:rPr>
          <w:rFonts w:ascii="Times New Roman" w:hAnsi="Times New Roman" w:eastAsia="黑体;SimHei" w:cs="Times New Roman"/>
          <w:color w:val="000000"/>
          <w:kern w:val="0"/>
          <w:sz w:val="32"/>
          <w:szCs w:val="32"/>
        </w:rPr>
      </w:pPr>
      <w:r>
        <w:rPr>
          <w:rFonts w:ascii="Times New Roman" w:hAnsi="Times New Roman" w:cs="Times New Roman" w:eastAsia="黑体;SimHei"/>
          <w:color w:val="000000"/>
          <w:kern w:val="0"/>
          <w:sz w:val="32"/>
          <w:szCs w:val="32"/>
        </w:rPr>
        <w:t>第六章　事故预防与执法监督</w:t>
      </w:r>
    </w:p>
    <w:p>
      <w:pPr>
        <w:pStyle w:val="Normal"/>
        <w:shd w:fill="FFFFFF" w:val="clear"/>
        <w:overflowPunct w:val="false"/>
        <w:spacing w:lineRule="exact" w:line="580"/>
        <w:jc w:val="center"/>
        <w:rPr>
          <w:rFonts w:ascii="Times New Roman" w:hAnsi="Times New Roman" w:eastAsia="黑体;SimHei" w:cs="Times New Roman"/>
          <w:color w:val="000000"/>
          <w:kern w:val="0"/>
          <w:sz w:val="32"/>
          <w:szCs w:val="32"/>
        </w:rPr>
      </w:pPr>
      <w:r>
        <w:rPr>
          <w:rFonts w:eastAsia="黑体;SimHei" w:cs="Times New Roman" w:ascii="Times New Roman" w:hAnsi="Times New Roman"/>
          <w:color w:val="000000"/>
          <w:kern w:val="0"/>
          <w:sz w:val="32"/>
          <w:szCs w:val="32"/>
        </w:rPr>
      </w:r>
    </w:p>
    <w:p>
      <w:pPr>
        <w:pStyle w:val="Normal"/>
        <w:shd w:fill="FFFFFF" w:val="clear"/>
        <w:overflowPunct w:val="false"/>
        <w:spacing w:lineRule="exact" w:line="58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第七十五条</w:t>
      </w:r>
      <w:r>
        <w:rPr>
          <w:rFonts w:ascii="Times New Roman" w:hAnsi="Times New Roman" w:cs="Times New Roman" w:eastAsia="仿宋_GB2312"/>
          <w:color w:val="000000"/>
          <w:kern w:val="0"/>
          <w:sz w:val="32"/>
          <w:szCs w:val="32"/>
        </w:rPr>
        <w:t>　本市各级人民政府应当本着预防与减少交通事故，保证道路交通安全、畅通的原则，组织制定应对自然灾害、恶劣气象条件以及其他影响道路交通安全的突发事件的应急预案。公安、交通、卫生、市政以及其他有关部门，应当根据应急预案制定本部门的具体实施方案。</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遇有应急预案所规定的情形发生时，各有关部门应当立即启动应急预案，相互密切配合，并注意信息的沟通、反馈。</w:t>
      </w:r>
    </w:p>
    <w:p>
      <w:pPr>
        <w:pStyle w:val="Normal"/>
        <w:shd w:fill="FFFFFF" w:val="clear"/>
        <w:overflowPunct w:val="false"/>
        <w:spacing w:lineRule="exact" w:line="58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第七十六条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本市建立道路交通安全防范责任制度。单位应当遵守下列规定：</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（一）建立对本单位所属机动车的使用、保养、维修、检查制度，保持车辆符合国家安全技术标准；</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（二）教育本单位人员遵守道路交通安全法律、法规，建立对本单位专职机动车驾驶人的道路交通安全教育培训、考核制度；</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（三）专业运输单位录用驾驶人员驾驶机动车的，应当对驾驶人员进行资质审查和专门的道路交通安全培训考核，建立档案，并向当地公安机关交通管理部门登记备案；</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（四）专业运输单位由其法定代表人负责交通安全工作，设置交通安全工作机构，并配备交通安全专职人员；</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（五）接受所在地人民政府和公安机关交通管理部门的监督、检查，实现交通安全目标。</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第七十七条</w:t>
      </w:r>
      <w:r>
        <w:rPr>
          <w:rFonts w:ascii="Times New Roman" w:hAnsi="Times New Roman" w:cs="Times New Roman" w:eastAsia="仿宋_GB2312"/>
          <w:color w:val="000000"/>
          <w:kern w:val="0"/>
          <w:sz w:val="32"/>
          <w:szCs w:val="32"/>
        </w:rPr>
        <w:t>　道路交通安全防范责任制度由本市各级人民政府组织实施。各级人民政府的交通安全委员会，在本级人民政府领导下，负责协调本行政区域内的道路交通安全工作。</w:t>
      </w:r>
    </w:p>
    <w:p>
      <w:pPr>
        <w:pStyle w:val="Normal"/>
        <w:shd w:fill="FFFFFF" w:val="clear"/>
        <w:overflowPunct w:val="false"/>
        <w:spacing w:lineRule="exact" w:line="580"/>
        <w:rPr/>
      </w:pPr>
      <w:r>
        <w:rPr>
          <w:rFonts w:ascii="Times New Roman" w:hAnsi="Times New Roman" w:cs="Times New Roman" w:eastAsia="仿宋_GB2312"/>
          <w:color w:val="000000"/>
          <w:kern w:val="0"/>
          <w:sz w:val="32"/>
          <w:szCs w:val="32"/>
        </w:rPr>
        <w:t>　　市和区人民政府各部门应当按照隶属关系督促本系统各单位执行道路交通安全防范责任制度。</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中央在京机关及驻京军事机关的交通安全主管部门，负责督促本系统各单位执行道路交通安全防范责任制度。　</w:t>
      </w:r>
    </w:p>
    <w:p>
      <w:pPr>
        <w:pStyle w:val="Normal"/>
        <w:shd w:fill="FFFFFF" w:val="clear"/>
        <w:overflowPunct w:val="false"/>
        <w:spacing w:lineRule="exact" w:line="58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本市各级公安机关交通管理部门在同级人民政府的领导下，定期监督检查道路交通安全防范责任制度的落实情况，执行道路交通安全防范责任制度的奖励和处罚。</w:t>
      </w:r>
    </w:p>
    <w:p>
      <w:pPr>
        <w:pStyle w:val="Normal"/>
        <w:shd w:fill="FFFFFF" w:val="clear"/>
        <w:overflowPunct w:val="false"/>
        <w:spacing w:lineRule="exact" w:line="580"/>
        <w:ind w:firstLine="660" w:end="0"/>
        <w:jc w:val="start"/>
        <w:rPr>
          <w:rFonts w:ascii="Times New Roman" w:hAnsi="Times New Roman" w:eastAsia="黑体;SimHei" w:cs="Times New Roman"/>
          <w:color w:val="000000"/>
          <w:kern w:val="0"/>
          <w:sz w:val="32"/>
          <w:szCs w:val="32"/>
        </w:rPr>
      </w:pPr>
      <w:r>
        <w:rPr>
          <w:rFonts w:ascii="Times New Roman" w:hAnsi="Times New Roman" w:cs="Times New Roman" w:eastAsia="黑体;SimHei"/>
          <w:color w:val="000000"/>
          <w:kern w:val="0"/>
          <w:sz w:val="32"/>
          <w:szCs w:val="32"/>
        </w:rPr>
        <w:t>第七十</w:t>
      </w:r>
      <w:r>
        <w:rPr>
          <w:rFonts w:ascii="Times New Roman" w:hAnsi="Times New Roman" w:cs="Times New Roman" w:hint="eastAsia" w:eastAsia="黑体;SimHei"/>
          <w:color w:val="000000"/>
          <w:kern w:val="0"/>
          <w:sz w:val="32"/>
          <w:szCs w:val="32"/>
        </w:rPr>
        <w:t>八</w:t>
      </w:r>
      <w:r>
        <w:rPr>
          <w:rFonts w:ascii="Times New Roman" w:hAnsi="Times New Roman" w:cs="Times New Roman" w:eastAsia="黑体;SimHei"/>
          <w:color w:val="000000"/>
          <w:kern w:val="0"/>
          <w:sz w:val="32"/>
          <w:szCs w:val="32"/>
        </w:rPr>
        <w:t>条</w:t>
      </w:r>
      <w:r>
        <w:rPr>
          <w:rFonts w:ascii="Times New Roman" w:hAnsi="Times New Roman" w:cs="Times New Roman" w:eastAsia="仿宋_GB2312"/>
          <w:color w:val="000000"/>
          <w:kern w:val="0"/>
          <w:sz w:val="32"/>
          <w:szCs w:val="32"/>
        </w:rPr>
        <w:t>　快递、外卖等行业使用车辆的管理</w:t>
      </w:r>
      <w:r>
        <w:rPr>
          <w:rFonts w:ascii="Times New Roman" w:hAnsi="Times New Roman" w:cs="Times New Roman" w:hint="eastAsia" w:eastAsia="仿宋_GB2312"/>
          <w:color w:val="000000"/>
          <w:kern w:val="0"/>
          <w:sz w:val="32"/>
          <w:szCs w:val="32"/>
        </w:rPr>
        <w:t>办法</w:t>
      </w:r>
      <w:r>
        <w:rPr>
          <w:rFonts w:ascii="Times New Roman" w:hAnsi="Times New Roman" w:cs="Times New Roman" w:eastAsia="仿宋_GB2312"/>
          <w:color w:val="000000"/>
          <w:kern w:val="0"/>
          <w:sz w:val="32"/>
          <w:szCs w:val="32"/>
        </w:rPr>
        <w:t>由市商务、邮政、交通、公安机关交通管理等行政部门根据行业发展特点和发展需求</w:t>
      </w:r>
      <w:r>
        <w:rPr>
          <w:rFonts w:ascii="Times New Roman" w:hAnsi="Times New Roman" w:cs="Times New Roman" w:hint="eastAsia" w:eastAsia="仿宋_GB2312"/>
          <w:color w:val="000000"/>
          <w:kern w:val="0"/>
          <w:sz w:val="32"/>
          <w:szCs w:val="32"/>
        </w:rPr>
        <w:t>制定</w:t>
      </w:r>
      <w:r>
        <w:rPr>
          <w:rFonts w:ascii="Times New Roman" w:hAnsi="Times New Roman" w:cs="Times New Roman" w:eastAsia="仿宋_GB2312"/>
          <w:color w:val="000000"/>
          <w:kern w:val="0"/>
          <w:sz w:val="32"/>
          <w:szCs w:val="32"/>
        </w:rPr>
        <w:t>，</w:t>
      </w:r>
      <w:r>
        <w:rPr>
          <w:rFonts w:ascii="Times New Roman" w:hAnsi="Times New Roman" w:cs="Times New Roman" w:hint="eastAsia" w:eastAsia="仿宋_GB2312"/>
          <w:color w:val="000000"/>
          <w:kern w:val="0"/>
          <w:sz w:val="32"/>
          <w:szCs w:val="32"/>
        </w:rPr>
        <w:t>并</w:t>
      </w:r>
      <w:r>
        <w:rPr>
          <w:rFonts w:ascii="Times New Roman" w:hAnsi="Times New Roman" w:cs="Times New Roman" w:eastAsia="仿宋_GB2312"/>
          <w:color w:val="000000"/>
          <w:kern w:val="0"/>
          <w:sz w:val="32"/>
          <w:szCs w:val="32"/>
        </w:rPr>
        <w:t>报市</w:t>
      </w:r>
      <w:r>
        <w:rPr>
          <w:rFonts w:ascii="Times New Roman" w:hAnsi="Times New Roman" w:cs="Times New Roman" w:hint="eastAsia" w:eastAsia="仿宋_GB2312"/>
          <w:color w:val="000000"/>
          <w:kern w:val="0"/>
          <w:sz w:val="32"/>
          <w:szCs w:val="32"/>
        </w:rPr>
        <w:t>人民</w:t>
      </w:r>
      <w:r>
        <w:rPr>
          <w:rFonts w:ascii="Times New Roman" w:hAnsi="Times New Roman" w:cs="Times New Roman" w:eastAsia="仿宋_GB2312"/>
          <w:color w:val="000000"/>
          <w:kern w:val="0"/>
          <w:sz w:val="32"/>
          <w:szCs w:val="32"/>
        </w:rPr>
        <w:t>政府批准。</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黑体;SimHei"/>
          <w:color w:val="000000"/>
          <w:kern w:val="0"/>
          <w:sz w:val="32"/>
          <w:szCs w:val="32"/>
        </w:rPr>
        <w:t>第七十</w:t>
      </w:r>
      <w:r>
        <w:rPr>
          <w:rFonts w:ascii="Times New Roman" w:hAnsi="Times New Roman" w:cs="Times New Roman" w:hint="eastAsia" w:eastAsia="黑体;SimHei"/>
          <w:color w:val="000000"/>
          <w:kern w:val="0"/>
          <w:sz w:val="32"/>
          <w:szCs w:val="32"/>
        </w:rPr>
        <w:t>九</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公安机关交通管理部门应当加强对交通警察的管理，提高交通警察的素质和道路交通管理水平。</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公安机关交通管理部门应当加强对营运车辆安全技术状况的检测。</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公安机关交通管理部门及其交通警察应当依法履行职责，接受行政监察机关、社会和公民的监督。</w:t>
      </w:r>
    </w:p>
    <w:p>
      <w:pPr>
        <w:pStyle w:val="Normal"/>
        <w:shd w:fill="FFFFFF" w:val="clear"/>
        <w:overflowPunct w:val="false"/>
        <w:spacing w:lineRule="exact" w:line="580"/>
        <w:ind w:firstLineChars="200" w:startChars="0" w:start="0" w:endChars="0" w:end="0"/>
        <w:rPr/>
      </w:pPr>
      <w:r>
        <w:rPr>
          <w:rFonts w:ascii="Times New Roman" w:hAnsi="Times New Roman" w:cs="Times New Roman" w:eastAsia="仿宋_GB2312"/>
          <w:color w:val="000000"/>
          <w:kern w:val="0"/>
          <w:sz w:val="32"/>
          <w:szCs w:val="32"/>
        </w:rPr>
        <w:t>市和区人民政府组建的道路交通安全协管员队伍，协助交通警察维护道路交通秩序，劝阻、告知道路交通安全违法行为。</w:t>
      </w:r>
    </w:p>
    <w:p>
      <w:pPr>
        <w:pStyle w:val="Normal"/>
        <w:shd w:fill="FFFFFF" w:val="clear"/>
        <w:overflowPunct w:val="false"/>
        <w:spacing w:lineRule="exact" w:line="580"/>
        <w:ind w:firstLine="660" w:end="0"/>
        <w:rPr>
          <w:rFonts w:ascii="Times New Roman" w:hAnsi="Times New Roman" w:eastAsia="仿宋_GB2312" w:cs="Times New Roman"/>
          <w:color w:val="000000"/>
          <w:kern w:val="0"/>
          <w:sz w:val="32"/>
          <w:szCs w:val="32"/>
        </w:rPr>
      </w:pPr>
      <w:r>
        <w:rPr>
          <w:rFonts w:eastAsia="仿宋_GB2312" w:cs="Times New Roman" w:ascii="Times New Roman" w:hAnsi="Times New Roman"/>
          <w:color w:val="000000"/>
          <w:kern w:val="0"/>
          <w:sz w:val="32"/>
          <w:szCs w:val="32"/>
        </w:rPr>
      </w:r>
    </w:p>
    <w:p>
      <w:pPr>
        <w:pStyle w:val="Normal"/>
        <w:shd w:fill="FFFFFF" w:val="clear"/>
        <w:overflowPunct w:val="false"/>
        <w:spacing w:lineRule="exact" w:line="580"/>
        <w:jc w:val="center"/>
        <w:rPr>
          <w:rFonts w:ascii="Times New Roman" w:hAnsi="Times New Roman" w:eastAsia="黑体;SimHei" w:cs="Times New Roman"/>
          <w:color w:val="000000"/>
          <w:kern w:val="0"/>
          <w:sz w:val="32"/>
          <w:szCs w:val="32"/>
        </w:rPr>
      </w:pPr>
      <w:r>
        <w:rPr>
          <w:rFonts w:ascii="Times New Roman" w:hAnsi="Times New Roman" w:cs="Times New Roman" w:eastAsia="黑体;SimHei"/>
          <w:color w:val="000000"/>
          <w:kern w:val="0"/>
          <w:sz w:val="32"/>
          <w:szCs w:val="32"/>
        </w:rPr>
        <w:t>第七章　法律责任</w:t>
      </w:r>
    </w:p>
    <w:p>
      <w:pPr>
        <w:pStyle w:val="Normal"/>
        <w:shd w:fill="FFFFFF" w:val="clear"/>
        <w:overflowPunct w:val="false"/>
        <w:spacing w:lineRule="exact" w:line="580"/>
        <w:rPr>
          <w:rFonts w:ascii="Times New Roman" w:hAnsi="Times New Roman" w:eastAsia="黑体;SimHei" w:cs="Times New Roman"/>
          <w:color w:val="000000"/>
          <w:kern w:val="0"/>
          <w:sz w:val="32"/>
          <w:szCs w:val="32"/>
        </w:rPr>
      </w:pPr>
      <w:r>
        <w:rPr>
          <w:rFonts w:eastAsia="黑体;SimHei" w:cs="Times New Roman" w:ascii="Times New Roman" w:hAnsi="Times New Roman"/>
          <w:color w:val="000000"/>
          <w:kern w:val="0"/>
          <w:sz w:val="32"/>
          <w:szCs w:val="32"/>
        </w:rPr>
      </w:r>
    </w:p>
    <w:p>
      <w:pPr>
        <w:pStyle w:val="Normal"/>
        <w:shd w:fill="FFFFFF" w:val="clear"/>
        <w:overflowPunct w:val="false"/>
        <w:spacing w:lineRule="exact" w:line="580"/>
        <w:ind w:firstLineChars="200" w:startChars="0" w:start="0" w:endChars="0" w:end="0"/>
        <w:rPr>
          <w:rFonts w:ascii="Times New Roman" w:hAnsi="Times New Roman" w:cs="Times New Roman"/>
          <w:color w:val="000000"/>
          <w:kern w:val="0"/>
          <w:sz w:val="32"/>
          <w:szCs w:val="32"/>
        </w:rPr>
      </w:pPr>
      <w:r>
        <w:rPr>
          <w:rFonts w:ascii="Times New Roman" w:hAnsi="Times New Roman" w:cs="Times New Roman" w:eastAsia="黑体;SimHei"/>
          <w:color w:val="000000"/>
          <w:kern w:val="0"/>
          <w:sz w:val="32"/>
          <w:szCs w:val="32"/>
        </w:rPr>
        <w:t>第八十条　</w:t>
      </w:r>
      <w:r>
        <w:rPr>
          <w:rFonts w:ascii="Times New Roman" w:hAnsi="Times New Roman" w:cs="Times New Roman" w:eastAsia="仿宋_GB2312"/>
          <w:color w:val="000000"/>
          <w:kern w:val="0"/>
          <w:sz w:val="32"/>
          <w:szCs w:val="32"/>
        </w:rPr>
        <w:t>违反道路交通安全法律、行政法规和本办法规定的行为，依照《中华人民共和国道路交通安全法》、《中华人民共和国道路交通安全法实施条例》和本办法以及其他有关法律、法规的规定处罚。</w:t>
      </w:r>
    </w:p>
    <w:p>
      <w:pPr>
        <w:pStyle w:val="Normal"/>
        <w:shd w:fill="FFFFFF" w:val="clear"/>
        <w:overflowPunct w:val="false"/>
        <w:spacing w:lineRule="exact" w:line="580"/>
        <w:ind w:firstLineChars="200" w:startChars="0" w:start="0" w:endChars="0" w:end="0"/>
        <w:rPr>
          <w:rFonts w:ascii="Times New Roman" w:hAnsi="Times New Roman" w:cs="Times New Roman"/>
          <w:color w:val="000000"/>
          <w:kern w:val="0"/>
          <w:sz w:val="32"/>
          <w:szCs w:val="32"/>
        </w:rPr>
      </w:pPr>
      <w:r>
        <w:rPr>
          <w:rFonts w:ascii="Times New Roman" w:hAnsi="Times New Roman" w:cs="Times New Roman" w:eastAsia="黑体;SimHei"/>
          <w:color w:val="000000"/>
          <w:kern w:val="0"/>
          <w:sz w:val="32"/>
          <w:szCs w:val="32"/>
        </w:rPr>
        <w:t>第八十</w:t>
      </w:r>
      <w:r>
        <w:rPr>
          <w:rFonts w:ascii="Times New Roman" w:hAnsi="Times New Roman" w:cs="Times New Roman" w:hint="eastAsia" w:eastAsia="黑体;SimHei"/>
          <w:color w:val="000000"/>
          <w:kern w:val="0"/>
          <w:sz w:val="32"/>
          <w:szCs w:val="32"/>
        </w:rPr>
        <w:t>一</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公安机关交通管理部门及其交通警察对道路交通安全违法行为，应当及时纠正并依法予以处罚。对情节轻微，未影响道路通行的，指出违法行为，给予口头警告后放行。</w:t>
      </w:r>
    </w:p>
    <w:p>
      <w:pPr>
        <w:pStyle w:val="Normal"/>
        <w:shd w:fill="FFFFFF" w:val="clear"/>
        <w:overflowPunct w:val="false"/>
        <w:spacing w:lineRule="exact" w:line="58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第八十</w:t>
      </w:r>
      <w:r>
        <w:rPr>
          <w:rFonts w:ascii="Times New Roman" w:hAnsi="Times New Roman" w:cs="Times New Roman" w:hint="eastAsia" w:eastAsia="黑体;SimHei"/>
          <w:color w:val="000000"/>
          <w:kern w:val="0"/>
          <w:sz w:val="32"/>
          <w:szCs w:val="32"/>
        </w:rPr>
        <w:t>二</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行人有下列行为之一的，处</w:t>
      </w:r>
      <w:r>
        <w:rPr>
          <w:rFonts w:eastAsia="仿宋_GB2312" w:cs="Times New Roman" w:ascii="Times New Roman" w:hAnsi="Times New Roman"/>
          <w:color w:val="000000"/>
          <w:kern w:val="0"/>
          <w:sz w:val="32"/>
          <w:szCs w:val="32"/>
        </w:rPr>
        <w:t>10</w:t>
      </w:r>
      <w:r>
        <w:rPr>
          <w:rFonts w:ascii="Times New Roman" w:hAnsi="Times New Roman" w:cs="Times New Roman" w:eastAsia="仿宋_GB2312"/>
          <w:color w:val="000000"/>
          <w:kern w:val="0"/>
          <w:sz w:val="32"/>
          <w:szCs w:val="32"/>
        </w:rPr>
        <w:t>元罚款：</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（一）违反交通信号、未走人行道或者未按照规定靠路边行走的；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（二）通过路口或者横过道路，未走人行横道或者过街设施的；</w:t>
      </w:r>
    </w:p>
    <w:p>
      <w:pPr>
        <w:pStyle w:val="Normal"/>
        <w:shd w:fill="FFFFFF" w:val="clear"/>
        <w:overflowPunct w:val="false"/>
        <w:spacing w:lineRule="exact" w:line="580"/>
        <w:rPr/>
      </w:pPr>
      <w:r>
        <w:rPr>
          <w:rFonts w:ascii="Times New Roman" w:hAnsi="Times New Roman" w:cs="Times New Roman" w:eastAsia="仿宋_GB2312"/>
          <w:color w:val="000000"/>
          <w:kern w:val="0"/>
          <w:sz w:val="32"/>
          <w:szCs w:val="32"/>
        </w:rPr>
        <w:t>　　（三）在道路上使用滑板、</w:t>
      </w:r>
      <w:r>
        <w:rPr>
          <w:rFonts w:ascii="Times New Roman" w:hAnsi="Times New Roman" w:cs="Times New Roman" w:hint="eastAsia" w:eastAsia="仿宋_GB2312"/>
          <w:color w:val="000000"/>
          <w:kern w:val="0"/>
          <w:sz w:val="32"/>
          <w:szCs w:val="32"/>
        </w:rPr>
        <w:t>滑轮、</w:t>
      </w:r>
      <w:r>
        <w:rPr>
          <w:rFonts w:ascii="Times New Roman" w:hAnsi="Times New Roman" w:cs="Times New Roman" w:eastAsia="仿宋_GB2312"/>
          <w:color w:val="000000"/>
          <w:kern w:val="0"/>
          <w:sz w:val="32"/>
          <w:szCs w:val="32"/>
        </w:rPr>
        <w:t>旱冰鞋等滑行工具的；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（四）在车行道内坐卧、停留、嬉闹的；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（五）在道路上有追车、抛物击车等妨碍道路交通安全的行为的；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（六）在机动车道上拦乘机动车的；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（七）跨越、倚坐道路隔离设施、扒车、强行拦车或者实施妨碍道路交通安全的其他行为的；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（八）通过铁路道口未按照管理人员指挥通行的；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（九）在车行道内行走或者兜售、发送物品的；　</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（十）未被交通信号放行的行人进入路口的。</w:t>
      </w:r>
    </w:p>
    <w:p>
      <w:pPr>
        <w:pStyle w:val="Normal"/>
        <w:shd w:fill="FFFFFF" w:val="clear"/>
        <w:overflowPunct w:val="false"/>
        <w:spacing w:lineRule="exact" w:line="58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第八十</w:t>
      </w:r>
      <w:r>
        <w:rPr>
          <w:rFonts w:ascii="Times New Roman" w:hAnsi="Times New Roman" w:cs="Times New Roman" w:hint="eastAsia" w:eastAsia="黑体;SimHei"/>
          <w:color w:val="000000"/>
          <w:kern w:val="0"/>
          <w:sz w:val="32"/>
          <w:szCs w:val="32"/>
        </w:rPr>
        <w:t>三</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乘车人有下列行为之一的，处</w:t>
      </w:r>
      <w:r>
        <w:rPr>
          <w:rFonts w:eastAsia="仿宋_GB2312" w:cs="Times New Roman" w:ascii="Times New Roman" w:hAnsi="Times New Roman"/>
          <w:color w:val="000000"/>
          <w:kern w:val="0"/>
          <w:sz w:val="32"/>
          <w:szCs w:val="32"/>
        </w:rPr>
        <w:t>10</w:t>
      </w:r>
      <w:r>
        <w:rPr>
          <w:rFonts w:ascii="Times New Roman" w:hAnsi="Times New Roman" w:cs="Times New Roman" w:eastAsia="仿宋_GB2312"/>
          <w:color w:val="000000"/>
          <w:kern w:val="0"/>
          <w:sz w:val="32"/>
          <w:szCs w:val="32"/>
        </w:rPr>
        <w:t>元罚款：</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（一）违反规定在机动车道上从机动车左侧上下车的；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（二）开关车门时妨碍其他车辆和行人通行的；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（三）在机动车行驶中将身体任何部分伸出车外、跳车的；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（四）乘坐二轮摩托车未在后座正向骑坐的；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（五）乘坐货运机动车时，站立或者坐在车厢栏板上的；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（六）违反规定搭乘自行车、电动自行车、人力货运三轮车、残疾人机动轮椅车和轻便摩托车的。</w:t>
      </w:r>
    </w:p>
    <w:p>
      <w:pPr>
        <w:pStyle w:val="Normal"/>
        <w:shd w:fill="FFFFFF" w:val="clear"/>
        <w:overflowPunct w:val="false"/>
        <w:spacing w:lineRule="exact" w:line="58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第八十</w:t>
      </w:r>
      <w:r>
        <w:rPr>
          <w:rFonts w:ascii="Times New Roman" w:hAnsi="Times New Roman" w:cs="Times New Roman" w:hint="eastAsia" w:eastAsia="黑体;SimHei"/>
          <w:color w:val="000000"/>
          <w:kern w:val="0"/>
          <w:sz w:val="32"/>
          <w:szCs w:val="32"/>
        </w:rPr>
        <w:t>四</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行人、乘车人有下列行为之一的，处</w:t>
      </w:r>
      <w:r>
        <w:rPr>
          <w:rFonts w:eastAsia="仿宋_GB2312" w:cs="Times New Roman" w:ascii="Times New Roman" w:hAnsi="Times New Roman"/>
          <w:color w:val="000000"/>
          <w:kern w:val="0"/>
          <w:sz w:val="32"/>
          <w:szCs w:val="32"/>
        </w:rPr>
        <w:t>20</w:t>
      </w:r>
      <w:r>
        <w:rPr>
          <w:rFonts w:ascii="Times New Roman" w:hAnsi="Times New Roman" w:cs="Times New Roman" w:eastAsia="仿宋_GB2312"/>
          <w:color w:val="000000"/>
          <w:kern w:val="0"/>
          <w:sz w:val="32"/>
          <w:szCs w:val="32"/>
        </w:rPr>
        <w:t>元罚款：</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（一）行人违反限制通行规定的；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（二）乘车人向车外抛撒物品的；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（三）乘车人影响驾驶人安全驾驶的；</w:t>
      </w:r>
    </w:p>
    <w:p>
      <w:pPr>
        <w:pStyle w:val="Normal"/>
        <w:shd w:fill="FFFFFF" w:val="clear"/>
        <w:overflowPunct w:val="false"/>
        <w:spacing w:lineRule="exact" w:line="580"/>
        <w:rPr>
          <w:rFonts w:ascii="Times New Roman" w:hAnsi="Times New Roman" w:cs="Times New Roman"/>
          <w:color w:val="000000"/>
          <w:kern w:val="0"/>
          <w:sz w:val="32"/>
          <w:szCs w:val="32"/>
        </w:rPr>
      </w:pPr>
      <w:r>
        <w:rPr>
          <w:rFonts w:ascii="Times New Roman" w:hAnsi="Times New Roman" w:cs="Times New Roman" w:eastAsia="仿宋_GB2312"/>
          <w:color w:val="000000"/>
          <w:kern w:val="0"/>
          <w:sz w:val="32"/>
          <w:szCs w:val="32"/>
        </w:rPr>
        <w:t>　　（四）乘车人未按照规定使用安全带的。</w:t>
      </w:r>
    </w:p>
    <w:p>
      <w:pPr>
        <w:pStyle w:val="Normal"/>
        <w:shd w:fill="FFFFFF" w:val="clear"/>
        <w:overflowPunct w:val="false"/>
        <w:spacing w:lineRule="exact" w:line="580"/>
        <w:ind w:firstLine="645" w:end="0"/>
        <w:rPr>
          <w:rFonts w:ascii="Times New Roman" w:hAnsi="Times New Roman" w:cs="Times New Roman"/>
          <w:color w:val="000000"/>
          <w:kern w:val="0"/>
          <w:sz w:val="32"/>
          <w:szCs w:val="32"/>
        </w:rPr>
      </w:pPr>
      <w:r>
        <w:rPr>
          <w:rFonts w:ascii="Times New Roman" w:hAnsi="Times New Roman" w:cs="Times New Roman" w:eastAsia="黑体;SimHei"/>
          <w:color w:val="000000"/>
          <w:kern w:val="0"/>
          <w:sz w:val="32"/>
          <w:szCs w:val="32"/>
        </w:rPr>
        <w:t>第八十</w:t>
      </w:r>
      <w:r>
        <w:rPr>
          <w:rFonts w:ascii="Times New Roman" w:hAnsi="Times New Roman" w:cs="Times New Roman" w:hint="eastAsia" w:eastAsia="黑体;SimHei"/>
          <w:color w:val="000000"/>
          <w:kern w:val="0"/>
          <w:sz w:val="32"/>
          <w:szCs w:val="32"/>
        </w:rPr>
        <w:t>五</w:t>
      </w:r>
      <w:r>
        <w:rPr>
          <w:rFonts w:ascii="Times New Roman" w:hAnsi="Times New Roman" w:cs="Times New Roman" w:eastAsia="黑体;SimHei"/>
          <w:color w:val="000000"/>
          <w:kern w:val="0"/>
          <w:sz w:val="32"/>
          <w:szCs w:val="32"/>
        </w:rPr>
        <w:t>条</w:t>
      </w:r>
      <w:r>
        <w:rPr>
          <w:rFonts w:ascii="Times New Roman" w:hAnsi="Times New Roman" w:cs="Times New Roman" w:eastAsia="仿宋_GB2312"/>
          <w:color w:val="000000"/>
          <w:kern w:val="0"/>
          <w:sz w:val="32"/>
          <w:szCs w:val="32"/>
        </w:rPr>
        <w:t>　未满</w:t>
      </w:r>
      <w:r>
        <w:rPr>
          <w:rFonts w:eastAsia="仿宋_GB2312" w:cs="Times New Roman" w:ascii="Times New Roman" w:hAnsi="Times New Roman"/>
          <w:color w:val="000000"/>
          <w:kern w:val="0"/>
          <w:sz w:val="32"/>
          <w:szCs w:val="32"/>
        </w:rPr>
        <w:t>16</w:t>
      </w:r>
      <w:r>
        <w:rPr>
          <w:rFonts w:ascii="Times New Roman" w:hAnsi="Times New Roman" w:cs="Times New Roman" w:eastAsia="仿宋_GB2312"/>
          <w:color w:val="000000"/>
          <w:kern w:val="0"/>
          <w:sz w:val="32"/>
          <w:szCs w:val="32"/>
        </w:rPr>
        <w:t>周岁在道路上驾驭畜力车、驾驶电动自行车和残疾人机动轮椅车的，予以警告或者处</w:t>
      </w:r>
      <w:r>
        <w:rPr>
          <w:rFonts w:eastAsia="仿宋_GB2312" w:cs="Times New Roman" w:ascii="Times New Roman" w:hAnsi="Times New Roman"/>
          <w:color w:val="000000"/>
          <w:kern w:val="0"/>
          <w:sz w:val="32"/>
          <w:szCs w:val="32"/>
        </w:rPr>
        <w:t>10</w:t>
      </w:r>
      <w:r>
        <w:rPr>
          <w:rFonts w:ascii="Times New Roman" w:hAnsi="Times New Roman" w:cs="Times New Roman" w:eastAsia="仿宋_GB2312"/>
          <w:color w:val="000000"/>
          <w:kern w:val="0"/>
          <w:sz w:val="32"/>
          <w:szCs w:val="32"/>
        </w:rPr>
        <w:t>元罚款。</w:t>
      </w:r>
    </w:p>
    <w:p>
      <w:pPr>
        <w:pStyle w:val="Normal"/>
        <w:shd w:fill="FFFFFF" w:val="clear"/>
        <w:overflowPunct w:val="false"/>
        <w:spacing w:lineRule="exact" w:line="58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第八十</w:t>
      </w:r>
      <w:r>
        <w:rPr>
          <w:rFonts w:ascii="Times New Roman" w:hAnsi="Times New Roman" w:cs="Times New Roman" w:hint="eastAsia" w:eastAsia="黑体;SimHei"/>
          <w:color w:val="000000"/>
          <w:kern w:val="0"/>
          <w:sz w:val="32"/>
          <w:szCs w:val="32"/>
        </w:rPr>
        <w:t>六</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驾驶非机动车有下列行为之一的，处</w:t>
      </w:r>
      <w:r>
        <w:rPr>
          <w:rFonts w:eastAsia="仿宋_GB2312" w:cs="Times New Roman" w:ascii="Times New Roman" w:hAnsi="Times New Roman"/>
          <w:color w:val="000000"/>
          <w:kern w:val="0"/>
          <w:sz w:val="32"/>
          <w:szCs w:val="32"/>
        </w:rPr>
        <w:t>20</w:t>
      </w:r>
      <w:r>
        <w:rPr>
          <w:rFonts w:ascii="Times New Roman" w:hAnsi="Times New Roman" w:cs="Times New Roman" w:eastAsia="仿宋_GB2312"/>
          <w:color w:val="000000"/>
          <w:kern w:val="0"/>
          <w:sz w:val="32"/>
          <w:szCs w:val="32"/>
        </w:rPr>
        <w:t>元罚款：</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（一）违反交通信号通行的；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（二）违反限制通行规定的；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（三）在非机动车道内逆向行驶或者违反规定在机动车道上行驶、停车滞留的；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（四）违反路口通行规定的；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（五）在人行道、人行横道上骑行的；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（六）未按照规定横过机动车道的；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（七）行经人行横道未避让行人的；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（八）突然猛拐或者在其他车辆之间穿行的；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（九）扶身并行、互相追逐或者曲折竞驶的；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（十）牵引、攀扶车辆或者被其他车辆牵引，双手离把或者手中持物的；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（十一）未被交通信号放行的非机动车进入路口的；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（十二）制动器失效在道路上骑行的。</w:t>
      </w:r>
    </w:p>
    <w:p>
      <w:pPr>
        <w:pStyle w:val="Normal"/>
        <w:shd w:fill="FFFFFF" w:val="clear"/>
        <w:overflowPunct w:val="false"/>
        <w:spacing w:lineRule="exact" w:line="58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第八十</w:t>
      </w:r>
      <w:r>
        <w:rPr>
          <w:rFonts w:ascii="Times New Roman" w:hAnsi="Times New Roman" w:cs="Times New Roman" w:hint="eastAsia" w:eastAsia="黑体;SimHei"/>
          <w:color w:val="000000"/>
          <w:kern w:val="0"/>
          <w:sz w:val="32"/>
          <w:szCs w:val="32"/>
        </w:rPr>
        <w:t>七</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驾驶非机动车有下列行为之一的，处</w:t>
      </w:r>
      <w:r>
        <w:rPr>
          <w:rFonts w:eastAsia="仿宋_GB2312" w:cs="Times New Roman" w:ascii="Times New Roman" w:hAnsi="Times New Roman"/>
          <w:color w:val="000000"/>
          <w:kern w:val="0"/>
          <w:sz w:val="32"/>
          <w:szCs w:val="32"/>
        </w:rPr>
        <w:t>20</w:t>
      </w:r>
      <w:r>
        <w:rPr>
          <w:rFonts w:ascii="Times New Roman" w:hAnsi="Times New Roman" w:cs="Times New Roman" w:eastAsia="仿宋_GB2312"/>
          <w:color w:val="000000"/>
          <w:kern w:val="0"/>
          <w:sz w:val="32"/>
          <w:szCs w:val="32"/>
        </w:rPr>
        <w:t>元罚款：　</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（一）未依法登记上路行驶的；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（二）违反载物规定的；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（三）违反载人规定的；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（四）独轮自行车、二人以上骑行的自行车上道路行驶的；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（五）在道路上学习驾驶的；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（六）驾驶残疾人机动轮椅车未携带行驶证的</w:t>
      </w:r>
      <w:r>
        <w:rPr>
          <w:rFonts w:ascii="Times New Roman" w:hAnsi="Times New Roman" w:cs="Times New Roman" w:hint="eastAsia" w:eastAsia="黑体;SimHei"/>
          <w:color w:val="000000"/>
          <w:kern w:val="0"/>
          <w:sz w:val="32"/>
          <w:szCs w:val="32"/>
        </w:rPr>
        <w:t>。</w:t>
      </w:r>
    </w:p>
    <w:p>
      <w:pPr>
        <w:pStyle w:val="Normal"/>
        <w:shd w:fill="FFFFFF" w:val="clear"/>
        <w:overflowPunct w:val="false"/>
        <w:spacing w:lineRule="exact" w:line="58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第八十</w:t>
      </w:r>
      <w:r>
        <w:rPr>
          <w:rFonts w:ascii="Times New Roman" w:hAnsi="Times New Roman" w:cs="Times New Roman" w:hint="eastAsia" w:eastAsia="黑体;SimHei"/>
          <w:color w:val="000000"/>
          <w:kern w:val="0"/>
          <w:sz w:val="32"/>
          <w:szCs w:val="32"/>
        </w:rPr>
        <w:t>八</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驾驭畜力车有下列行为之一的，处</w:t>
      </w:r>
      <w:r>
        <w:rPr>
          <w:rFonts w:eastAsia="仿宋_GB2312" w:cs="Times New Roman" w:ascii="Times New Roman" w:hAnsi="Times New Roman"/>
          <w:color w:val="000000"/>
          <w:kern w:val="0"/>
          <w:sz w:val="32"/>
          <w:szCs w:val="32"/>
        </w:rPr>
        <w:t>20</w:t>
      </w:r>
      <w:r>
        <w:rPr>
          <w:rFonts w:ascii="Times New Roman" w:hAnsi="Times New Roman" w:cs="Times New Roman" w:eastAsia="仿宋_GB2312"/>
          <w:color w:val="000000"/>
          <w:kern w:val="0"/>
          <w:sz w:val="32"/>
          <w:szCs w:val="32"/>
        </w:rPr>
        <w:t>元罚款：</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（一）违反限制通行规定的；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（二）未按照规定下车牵引牲畜的；</w:t>
      </w:r>
    </w:p>
    <w:p>
      <w:pPr>
        <w:pStyle w:val="Normal"/>
        <w:shd w:fill="FFFFFF" w:val="clear"/>
        <w:overflowPunct w:val="false"/>
        <w:spacing w:lineRule="exact" w:line="58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（三）未按照规定超车的；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（四）并行或者驾驭人离开车辆的；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（五）使用未驯服牲畜驾车、随车幼畜未拴系的；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（六）停放车辆时未拉紧车闸、拴系牲畜的。</w:t>
      </w:r>
    </w:p>
    <w:p>
      <w:pPr>
        <w:pStyle w:val="Normal"/>
        <w:shd w:fill="FFFFFF" w:val="clear"/>
        <w:overflowPunct w:val="false"/>
        <w:spacing w:lineRule="exact" w:line="55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第八十九条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非机动车驾驶人、行人和乘车人有下列行为之一的，处</w:t>
      </w:r>
      <w:r>
        <w:rPr>
          <w:rFonts w:eastAsia="仿宋_GB2312" w:cs="Times New Roman" w:ascii="Times New Roman" w:hAnsi="Times New Roman"/>
          <w:color w:val="000000"/>
          <w:kern w:val="0"/>
          <w:sz w:val="32"/>
          <w:szCs w:val="32"/>
        </w:rPr>
        <w:t>50</w:t>
      </w:r>
      <w:r>
        <w:rPr>
          <w:rFonts w:ascii="Times New Roman" w:hAnsi="Times New Roman" w:cs="Times New Roman" w:eastAsia="仿宋_GB2312"/>
          <w:color w:val="000000"/>
          <w:kern w:val="0"/>
          <w:sz w:val="32"/>
          <w:szCs w:val="32"/>
        </w:rPr>
        <w:t>元罚款：</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（一）非机动车、行人进入高速公路、城市快速路或者其他封闭的机动车专用道的；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（二）醉酒驾驶非机动车的；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（三）驾驶残疾人机动轮椅车、电动自行车最高时速超过</w:t>
      </w:r>
      <w:r>
        <w:rPr>
          <w:rFonts w:eastAsia="仿宋_GB2312" w:cs="Times New Roman" w:ascii="Times New Roman" w:hAnsi="Times New Roman"/>
          <w:color w:val="000000"/>
          <w:kern w:val="0"/>
          <w:sz w:val="32"/>
          <w:szCs w:val="32"/>
        </w:rPr>
        <w:t>15</w:t>
      </w:r>
      <w:r>
        <w:rPr>
          <w:rFonts w:ascii="Times New Roman" w:hAnsi="Times New Roman" w:cs="Times New Roman" w:eastAsia="仿宋_GB2312"/>
          <w:color w:val="000000"/>
          <w:kern w:val="0"/>
          <w:sz w:val="32"/>
          <w:szCs w:val="32"/>
        </w:rPr>
        <w:t>公里的；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（四）非下肢残疾的人驾驶残疾人机动轮椅车的；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（五）乘坐摩托车未按照规定佩戴安全头盔的；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（六）乘车人携带易燃易爆危险品的；</w:t>
      </w:r>
    </w:p>
    <w:p>
      <w:pPr>
        <w:pStyle w:val="Normal"/>
        <w:shd w:fill="FFFFFF" w:val="clear"/>
        <w:overflowPunct w:val="false"/>
        <w:spacing w:lineRule="exact" w:line="55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（七）明知驾驶人无驾驶证、饮酒或者身体疲劳不宜驾驶机动车而乘坐的；</w:t>
      </w:r>
    </w:p>
    <w:p>
      <w:pPr>
        <w:pStyle w:val="Normal"/>
        <w:shd w:fill="FFFFFF" w:val="clear"/>
        <w:overflowPunct w:val="false"/>
        <w:spacing w:lineRule="exact" w:line="550"/>
        <w:ind w:firstLineChars="200" w:startChars="0" w:start="0" w:endChars="0" w:end="0"/>
        <w:rPr>
          <w:rFonts w:ascii="Times New Roman" w:hAnsi="Times New Roman" w:eastAsia="仿宋_GB2312" w:cs="Times New Roman" w:hint="eastAsia"/>
          <w:color w:val="000000"/>
          <w:kern w:val="0"/>
          <w:sz w:val="32"/>
          <w:szCs w:val="32"/>
        </w:rPr>
      </w:pPr>
      <w:r>
        <w:rPr>
          <w:rFonts w:ascii="Times New Roman" w:hAnsi="Times New Roman" w:cs="Times New Roman" w:eastAsia="仿宋_GB2312"/>
          <w:color w:val="000000"/>
          <w:kern w:val="0"/>
          <w:sz w:val="32"/>
          <w:szCs w:val="32"/>
        </w:rPr>
        <w:t>（八）自行车、三轮车加装动力装置。</w:t>
      </w:r>
    </w:p>
    <w:p>
      <w:pPr>
        <w:pStyle w:val="Normal"/>
        <w:shd w:fill="FFFFFF" w:val="clear"/>
        <w:overflowPunct w:val="false"/>
        <w:spacing w:lineRule="exact" w:line="550"/>
        <w:ind w:firstLineChars="200" w:startChars="0" w:start="0" w:endChars="0" w:end="0"/>
        <w:rPr>
          <w:rFonts w:ascii="Times New Roman" w:hAnsi="Times New Roman" w:eastAsia="仿宋_GB2312" w:cs="Times New Roman" w:hint="eastAsia"/>
          <w:color w:val="000000"/>
          <w:kern w:val="0"/>
          <w:sz w:val="32"/>
          <w:szCs w:val="32"/>
        </w:rPr>
      </w:pPr>
      <w:r>
        <w:rPr>
          <w:rFonts w:ascii="Times New Roman" w:hAnsi="Times New Roman" w:cs="Times New Roman" w:eastAsia="仿宋_GB2312"/>
          <w:color w:val="000000"/>
          <w:kern w:val="0"/>
          <w:sz w:val="32"/>
          <w:szCs w:val="32"/>
        </w:rPr>
        <w:t>对自行车、三轮车加装动力装置的，除给予罚款处罚外，责令拆除加装的动力装置并予以收缴。</w:t>
      </w:r>
    </w:p>
    <w:p>
      <w:pPr>
        <w:pStyle w:val="Normal"/>
        <w:shd w:fill="FFFFFF" w:val="clear"/>
        <w:overflowPunct w:val="false"/>
        <w:spacing w:lineRule="exact" w:line="550"/>
        <w:ind w:firstLineChars="200" w:startChars="0" w:start="0" w:endChars="0" w:end="0"/>
        <w:rPr>
          <w:rFonts w:ascii="Times New Roman" w:hAnsi="Times New Roman" w:eastAsia="黑体;SimHei" w:cs="Times New Roman"/>
          <w:color w:val="000000"/>
          <w:kern w:val="0"/>
          <w:sz w:val="32"/>
          <w:szCs w:val="32"/>
        </w:rPr>
      </w:pPr>
      <w:r>
        <w:rPr>
          <w:rFonts w:ascii="Times New Roman" w:hAnsi="Times New Roman" w:cs="Times New Roman" w:eastAsia="黑体;SimHei"/>
          <w:color w:val="000000"/>
          <w:kern w:val="0"/>
          <w:sz w:val="32"/>
          <w:szCs w:val="32"/>
        </w:rPr>
        <w:t>第九十条</w:t>
      </w:r>
      <w:r>
        <w:rPr>
          <w:rFonts w:ascii="Times New Roman" w:hAnsi="Times New Roman" w:cs="Times New Roman" w:hint="eastAsia" w:eastAsia="黑体;SimHei"/>
          <w:color w:val="000000"/>
          <w:kern w:val="0"/>
          <w:sz w:val="32"/>
          <w:szCs w:val="32"/>
        </w:rPr>
        <w:t xml:space="preserve"> </w:t>
      </w:r>
      <w:r>
        <w:rPr>
          <w:rFonts w:ascii="Times New Roman" w:hAnsi="Times New Roman" w:cs="Times New Roman" w:hint="eastAsia" w:eastAsia="仿宋_GB2312"/>
          <w:color w:val="000000"/>
          <w:kern w:val="0"/>
          <w:sz w:val="32"/>
          <w:szCs w:val="32"/>
        </w:rPr>
        <w:t xml:space="preserve"> 在道路上使用动力装置驱动的平衡车、滑板车等器械的，公安机关交通管理部门可以扣留器械，处</w:t>
      </w:r>
      <w:r>
        <w:rPr>
          <w:rFonts w:eastAsia="仿宋_GB2312" w:cs="Times New Roman" w:ascii="Times New Roman" w:hAnsi="Times New Roman"/>
          <w:color w:val="000000"/>
          <w:kern w:val="0"/>
          <w:sz w:val="32"/>
          <w:szCs w:val="32"/>
        </w:rPr>
        <w:t>200</w:t>
      </w:r>
      <w:r>
        <w:rPr>
          <w:rFonts w:ascii="Times New Roman" w:hAnsi="Times New Roman" w:cs="Times New Roman" w:hint="eastAsia" w:eastAsia="仿宋_GB2312"/>
          <w:color w:val="000000"/>
          <w:kern w:val="0"/>
          <w:sz w:val="32"/>
          <w:szCs w:val="32"/>
        </w:rPr>
        <w:t>元罚款。</w:t>
      </w:r>
    </w:p>
    <w:p>
      <w:pPr>
        <w:pStyle w:val="Normal"/>
        <w:shd w:fill="FFFFFF" w:val="clear"/>
        <w:overflowPunct w:val="false"/>
        <w:spacing w:lineRule="exact" w:line="55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第九十</w:t>
      </w:r>
      <w:r>
        <w:rPr>
          <w:rFonts w:ascii="Times New Roman" w:hAnsi="Times New Roman" w:cs="Times New Roman" w:hint="eastAsia" w:eastAsia="黑体;SimHei"/>
          <w:color w:val="000000"/>
          <w:kern w:val="0"/>
          <w:sz w:val="32"/>
          <w:szCs w:val="32"/>
        </w:rPr>
        <w:t>一</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驾驶机动车有下列情形之一的，处</w:t>
      </w:r>
      <w:r>
        <w:rPr>
          <w:rFonts w:eastAsia="仿宋_GB2312" w:cs="Times New Roman" w:ascii="Times New Roman" w:hAnsi="Times New Roman"/>
          <w:color w:val="000000"/>
          <w:kern w:val="0"/>
          <w:sz w:val="32"/>
          <w:szCs w:val="32"/>
        </w:rPr>
        <w:t>50</w:t>
      </w:r>
      <w:r>
        <w:rPr>
          <w:rFonts w:ascii="Times New Roman" w:hAnsi="Times New Roman" w:cs="Times New Roman" w:eastAsia="仿宋_GB2312"/>
          <w:color w:val="000000"/>
          <w:kern w:val="0"/>
          <w:sz w:val="32"/>
          <w:szCs w:val="32"/>
        </w:rPr>
        <w:t>元罚款：</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（一）未按照规定使用安全带的；</w:t>
      </w:r>
    </w:p>
    <w:p>
      <w:pPr>
        <w:pStyle w:val="Normal"/>
        <w:shd w:fill="FFFFFF" w:val="clear"/>
        <w:overflowPunct w:val="false"/>
        <w:spacing w:lineRule="exact" w:line="550"/>
        <w:rPr/>
      </w:pP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（二）驾驶摩托车未按照规定佩戴安全头盔的；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（三）车门、车厢未关好时行车的；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（四）未配备有效的灭火器具、反光的故障车警告标志的；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（五）进出停车场或者道路停车泊位妨碍其他车辆或者行人正常通行的。</w:t>
      </w:r>
    </w:p>
    <w:p>
      <w:pPr>
        <w:pStyle w:val="Normal"/>
        <w:shd w:fill="FFFFFF" w:val="clear"/>
        <w:overflowPunct w:val="false"/>
        <w:spacing w:lineRule="exact" w:line="55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第九十</w:t>
      </w:r>
      <w:r>
        <w:rPr>
          <w:rFonts w:ascii="Times New Roman" w:hAnsi="Times New Roman" w:cs="Times New Roman" w:hint="eastAsia" w:eastAsia="黑体;SimHei"/>
          <w:color w:val="000000"/>
          <w:kern w:val="0"/>
          <w:sz w:val="32"/>
          <w:szCs w:val="32"/>
        </w:rPr>
        <w:t>二</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驾驶机动车有下列情形之一的，处</w:t>
      </w:r>
      <w:r>
        <w:rPr>
          <w:rFonts w:eastAsia="仿宋_GB2312" w:cs="Times New Roman" w:ascii="Times New Roman" w:hAnsi="Times New Roman"/>
          <w:color w:val="000000"/>
          <w:kern w:val="0"/>
          <w:sz w:val="32"/>
          <w:szCs w:val="32"/>
        </w:rPr>
        <w:t>100</w:t>
      </w:r>
      <w:r>
        <w:rPr>
          <w:rFonts w:ascii="Times New Roman" w:hAnsi="Times New Roman" w:cs="Times New Roman" w:eastAsia="仿宋_GB2312"/>
          <w:color w:val="000000"/>
          <w:kern w:val="0"/>
          <w:sz w:val="32"/>
          <w:szCs w:val="32"/>
        </w:rPr>
        <w:t>元罚款：</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（一）未携带行驶证、驾驶证的；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（二）驾驶证丢失、损毁期间驾驶机动车的；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（三）驾驶摩托车时手离车把或者在车把上悬挂物品的；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（四）在机动车驾驶室的前后窗范围内悬挂、放置或者粘贴、喷涂妨碍安全驾驶的物品或者文字、图案的；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（五）公路营运客车、重型货车、半挂牵引车未按照规定安装或者使用行驶记录仪的；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（六）未按照规定粘贴或者悬挂实习标志的；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（七）道路施工养护、环卫清扫、设施维修及绿化等专业作业车辆不符合国家和本市的道路作业车辆安全标准的。</w:t>
      </w:r>
    </w:p>
    <w:p>
      <w:pPr>
        <w:pStyle w:val="Normal"/>
        <w:shd w:fill="FFFFFF" w:val="clear"/>
        <w:overflowPunct w:val="false"/>
        <w:spacing w:lineRule="exact" w:line="55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第九十</w:t>
      </w:r>
      <w:r>
        <w:rPr>
          <w:rFonts w:ascii="Times New Roman" w:hAnsi="Times New Roman" w:cs="Times New Roman" w:hint="eastAsia" w:eastAsia="黑体;SimHei"/>
          <w:color w:val="000000"/>
          <w:kern w:val="0"/>
          <w:sz w:val="32"/>
          <w:szCs w:val="32"/>
        </w:rPr>
        <w:t>三</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驾驶机动车有下列情形之一的，处</w:t>
      </w:r>
      <w:r>
        <w:rPr>
          <w:rFonts w:eastAsia="仿宋_GB2312" w:cs="Times New Roman" w:ascii="Times New Roman" w:hAnsi="Times New Roman"/>
          <w:color w:val="000000"/>
          <w:kern w:val="0"/>
          <w:sz w:val="32"/>
          <w:szCs w:val="32"/>
        </w:rPr>
        <w:t>100</w:t>
      </w:r>
      <w:r>
        <w:rPr>
          <w:rFonts w:ascii="Times New Roman" w:hAnsi="Times New Roman" w:cs="Times New Roman" w:eastAsia="仿宋_GB2312"/>
          <w:color w:val="000000"/>
          <w:kern w:val="0"/>
          <w:sz w:val="32"/>
          <w:szCs w:val="32"/>
        </w:rPr>
        <w:t>元罚款：</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（一）在没有划分中心线和机动车、非机动车分道线的道路上，未按照规定行驶的；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（二）违反分道行驶规定的；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（三）未按照交通标志、标线指示或者交通警察指挥行驶的；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（四）违反限制通行规定的；</w:t>
      </w:r>
    </w:p>
    <w:p>
      <w:pPr>
        <w:pStyle w:val="Normal"/>
        <w:shd w:fill="FFFFFF" w:val="clear"/>
        <w:overflowPunct w:val="false"/>
        <w:spacing w:lineRule="exact" w:line="550"/>
        <w:rPr/>
      </w:pP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（五）未按照规定与前车保持安全距离的；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（六）违反倒车规定的；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（七）违反牵引挂车规定的；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（八）违反交替通行规定的；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（九）违反试车规定的；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（十）违反灯光使用规定的；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（十一）违反危险报警闪光灯使用规定的；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（十二）违反故障机动车牵引规定的；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（十三）向道路上抛撒物品的；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（十四）违反规定使用喇叭的；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（十五）机动车发生故障，未按照规定报警的。</w:t>
      </w:r>
    </w:p>
    <w:p>
      <w:pPr>
        <w:pStyle w:val="Normal"/>
        <w:shd w:fill="FFFFFF" w:val="clear"/>
        <w:overflowPunct w:val="false"/>
        <w:spacing w:lineRule="exact" w:line="55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第九十</w:t>
      </w:r>
      <w:r>
        <w:rPr>
          <w:rFonts w:ascii="Times New Roman" w:hAnsi="Times New Roman" w:cs="Times New Roman" w:hint="eastAsia" w:eastAsia="黑体;SimHei"/>
          <w:color w:val="000000"/>
          <w:kern w:val="0"/>
          <w:sz w:val="32"/>
          <w:szCs w:val="32"/>
        </w:rPr>
        <w:t>四</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驾驶机动车有下列情形之一的，处</w:t>
      </w:r>
      <w:r>
        <w:rPr>
          <w:rFonts w:eastAsia="仿宋_GB2312" w:cs="Times New Roman" w:ascii="Times New Roman" w:hAnsi="Times New Roman"/>
          <w:color w:val="000000"/>
          <w:kern w:val="0"/>
          <w:sz w:val="32"/>
          <w:szCs w:val="32"/>
        </w:rPr>
        <w:t>100</w:t>
      </w:r>
      <w:r>
        <w:rPr>
          <w:rFonts w:ascii="Times New Roman" w:hAnsi="Times New Roman" w:cs="Times New Roman" w:eastAsia="仿宋_GB2312"/>
          <w:color w:val="000000"/>
          <w:kern w:val="0"/>
          <w:sz w:val="32"/>
          <w:szCs w:val="32"/>
        </w:rPr>
        <w:t>元罚款：</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（一）行经交叉路口、环形路口、道路出入口或者进出、穿越道路未按照规定行车、停车或者让行的；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（二）通过无交通信号控制路口未减速让行的；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（三）通过无交通信号或者无管理人员的铁路道口未减速或者停车确认安全的；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（四）行经无交通信号的道路，遇行人横过道路未按照规定避让的。</w:t>
      </w:r>
    </w:p>
    <w:p>
      <w:pPr>
        <w:pStyle w:val="Normal"/>
        <w:shd w:fill="FFFFFF" w:val="clear"/>
        <w:overflowPunct w:val="false"/>
        <w:spacing w:lineRule="exact" w:line="55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第九十</w:t>
      </w:r>
      <w:r>
        <w:rPr>
          <w:rFonts w:ascii="Times New Roman" w:hAnsi="Times New Roman" w:cs="Times New Roman" w:hint="eastAsia" w:eastAsia="黑体;SimHei"/>
          <w:color w:val="000000"/>
          <w:kern w:val="0"/>
          <w:sz w:val="32"/>
          <w:szCs w:val="32"/>
        </w:rPr>
        <w:t>五</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机动车载人、载物有下列情形之一的，处</w:t>
      </w:r>
      <w:r>
        <w:rPr>
          <w:rFonts w:eastAsia="仿宋_GB2312" w:cs="Times New Roman" w:ascii="Times New Roman" w:hAnsi="Times New Roman"/>
          <w:color w:val="000000"/>
          <w:kern w:val="0"/>
          <w:sz w:val="32"/>
          <w:szCs w:val="32"/>
        </w:rPr>
        <w:t>100</w:t>
      </w:r>
      <w:r>
        <w:rPr>
          <w:rFonts w:ascii="Times New Roman" w:hAnsi="Times New Roman" w:cs="Times New Roman" w:eastAsia="仿宋_GB2312"/>
          <w:color w:val="000000"/>
          <w:kern w:val="0"/>
          <w:sz w:val="32"/>
          <w:szCs w:val="32"/>
        </w:rPr>
        <w:t>元罚款：</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（一）非公路客运车辆载人超过核定人数未达到</w:t>
      </w:r>
      <w:r>
        <w:rPr>
          <w:rFonts w:eastAsia="仿宋_GB2312" w:cs="Times New Roman" w:ascii="Times New Roman" w:hAnsi="Times New Roman"/>
          <w:color w:val="000000"/>
          <w:kern w:val="0"/>
          <w:sz w:val="32"/>
          <w:szCs w:val="32"/>
        </w:rPr>
        <w:t>20%</w:t>
      </w:r>
      <w:r>
        <w:rPr>
          <w:rFonts w:ascii="Times New Roman" w:hAnsi="Times New Roman" w:cs="Times New Roman" w:eastAsia="仿宋_GB2312"/>
          <w:color w:val="000000"/>
          <w:kern w:val="0"/>
          <w:sz w:val="32"/>
          <w:szCs w:val="32"/>
        </w:rPr>
        <w:t>的；</w:t>
      </w:r>
    </w:p>
    <w:p>
      <w:pPr>
        <w:pStyle w:val="Normal"/>
        <w:shd w:fill="FFFFFF" w:val="clear"/>
        <w:overflowPunct w:val="false"/>
        <w:spacing w:lineRule="exact" w:line="550"/>
        <w:rPr/>
      </w:pP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（二）驾驶摩托车违反规定载人的；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（三）驾驶拖拉机违反规定载人的；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（四）载客汽车违反规定载货的；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（五）违反规定标准载物的；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（六）运载超限的不可解体物品，未按照公安机关交通管理部门的规定行驶的。</w:t>
      </w:r>
    </w:p>
    <w:p>
      <w:pPr>
        <w:pStyle w:val="Normal"/>
        <w:shd w:fill="FFFFFF" w:val="clear"/>
        <w:overflowPunct w:val="false"/>
        <w:spacing w:lineRule="exact" w:line="55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第九十</w:t>
      </w:r>
      <w:r>
        <w:rPr>
          <w:rFonts w:ascii="Times New Roman" w:hAnsi="Times New Roman" w:cs="Times New Roman" w:hint="eastAsia" w:eastAsia="黑体;SimHei"/>
          <w:color w:val="000000"/>
          <w:kern w:val="0"/>
          <w:sz w:val="32"/>
          <w:szCs w:val="32"/>
        </w:rPr>
        <w:t>六</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驾驶机动车有下列情形之一的，处</w:t>
      </w:r>
      <w:r>
        <w:rPr>
          <w:rFonts w:eastAsia="仿宋_GB2312" w:cs="Times New Roman" w:ascii="Times New Roman" w:hAnsi="Times New Roman"/>
          <w:color w:val="000000"/>
          <w:kern w:val="0"/>
          <w:sz w:val="32"/>
          <w:szCs w:val="32"/>
        </w:rPr>
        <w:t>200</w:t>
      </w:r>
      <w:r>
        <w:rPr>
          <w:rFonts w:ascii="Times New Roman" w:hAnsi="Times New Roman" w:cs="Times New Roman" w:eastAsia="仿宋_GB2312"/>
          <w:color w:val="000000"/>
          <w:kern w:val="0"/>
          <w:sz w:val="32"/>
          <w:szCs w:val="32"/>
        </w:rPr>
        <w:t>元罚款：</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（一）驾驶安全设施不齐全的车辆上道路行驶的；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（二）驾驶机件不符合机动车国家安全技术标准的机动车上道路行驶的；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（三）服用国家管制的精神药品或者麻醉药品后驾驶机动车的；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（四）患有妨碍安全驾驶机动车的疾病仍驾驶机动车的；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（五）使用他人机动车驾驶证的。　</w:t>
      </w:r>
    </w:p>
    <w:p>
      <w:pPr>
        <w:pStyle w:val="Normal"/>
        <w:shd w:fill="FFFFFF" w:val="clear"/>
        <w:overflowPunct w:val="false"/>
        <w:spacing w:lineRule="exact" w:line="55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第九十</w:t>
      </w:r>
      <w:r>
        <w:rPr>
          <w:rFonts w:ascii="Times New Roman" w:hAnsi="Times New Roman" w:cs="Times New Roman" w:hint="eastAsia" w:eastAsia="黑体;SimHei"/>
          <w:color w:val="000000"/>
          <w:kern w:val="0"/>
          <w:sz w:val="32"/>
          <w:szCs w:val="32"/>
        </w:rPr>
        <w:t>七</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驾驶机动车有下列情形之一的，处</w:t>
      </w:r>
      <w:r>
        <w:rPr>
          <w:rFonts w:eastAsia="仿宋_GB2312" w:cs="Times New Roman" w:ascii="Times New Roman" w:hAnsi="Times New Roman"/>
          <w:color w:val="000000"/>
          <w:kern w:val="0"/>
          <w:sz w:val="32"/>
          <w:szCs w:val="32"/>
        </w:rPr>
        <w:t>200</w:t>
      </w:r>
      <w:r>
        <w:rPr>
          <w:rFonts w:ascii="Times New Roman" w:hAnsi="Times New Roman" w:cs="Times New Roman" w:eastAsia="仿宋_GB2312"/>
          <w:color w:val="000000"/>
          <w:kern w:val="0"/>
          <w:sz w:val="32"/>
          <w:szCs w:val="32"/>
        </w:rPr>
        <w:t>元罚款：</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（一）未悬挂机动车号牌的；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（二）未按照规定安装号牌的；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（三）故意遮挡或者污损机动车号牌的；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（四）机动车号牌不清晰或者不完整的；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（五）改变车身颜色、更换发动机、更换车身或者车架，未办理变更登记的；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（六）货运机动车及其挂车的车身或者车厢后未喷涂放大的牌号、放大的牌号不清晰的；</w:t>
      </w:r>
    </w:p>
    <w:p>
      <w:pPr>
        <w:pStyle w:val="Normal"/>
        <w:shd w:fill="FFFFFF" w:val="clear"/>
        <w:overflowPunct w:val="false"/>
        <w:spacing w:lineRule="exact" w:line="550"/>
        <w:rPr/>
      </w:pP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（七）大、中型客运机动车未按照规定喷涂准乘人数或者经营单位名称的；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（八）机动车未按照规定期限进行安全技术检验或者未放置有效的检验合格标志、保险标志、环保合格标志的；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（九）机动车喷涂、粘贴标识或者车身广告影响安全驾驶的；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（十）总质量在</w:t>
      </w:r>
      <w:r>
        <w:rPr>
          <w:rFonts w:eastAsia="仿宋_GB2312" w:cs="Times New Roman" w:ascii="Times New Roman" w:hAnsi="Times New Roman"/>
          <w:color w:val="000000"/>
          <w:kern w:val="0"/>
          <w:sz w:val="32"/>
          <w:szCs w:val="32"/>
        </w:rPr>
        <w:t>3.5</w:t>
      </w:r>
      <w:r>
        <w:rPr>
          <w:rFonts w:ascii="Times New Roman" w:hAnsi="Times New Roman" w:cs="Times New Roman" w:eastAsia="仿宋_GB2312"/>
          <w:color w:val="000000"/>
          <w:kern w:val="0"/>
          <w:sz w:val="32"/>
          <w:szCs w:val="32"/>
        </w:rPr>
        <w:t>吨以上的货运汽车、挂车，未按照规定安装侧、后防护装置的。</w:t>
      </w:r>
    </w:p>
    <w:p>
      <w:pPr>
        <w:pStyle w:val="Normal"/>
        <w:shd w:fill="FFFFFF" w:val="clear"/>
        <w:overflowPunct w:val="false"/>
        <w:spacing w:lineRule="exact" w:line="55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第九十</w:t>
      </w:r>
      <w:r>
        <w:rPr>
          <w:rFonts w:ascii="Times New Roman" w:hAnsi="Times New Roman" w:cs="Times New Roman" w:hint="eastAsia" w:eastAsia="黑体;SimHei"/>
          <w:color w:val="000000"/>
          <w:kern w:val="0"/>
          <w:sz w:val="32"/>
          <w:szCs w:val="32"/>
        </w:rPr>
        <w:t>八</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驾驶机动车有下列情形之一的，处</w:t>
      </w:r>
      <w:r>
        <w:rPr>
          <w:rFonts w:eastAsia="仿宋_GB2312" w:cs="Times New Roman" w:ascii="Times New Roman" w:hAnsi="Times New Roman"/>
          <w:color w:val="000000"/>
          <w:kern w:val="0"/>
          <w:sz w:val="32"/>
          <w:szCs w:val="32"/>
        </w:rPr>
        <w:t>200</w:t>
      </w:r>
      <w:r>
        <w:rPr>
          <w:rFonts w:ascii="Times New Roman" w:hAnsi="Times New Roman" w:cs="Times New Roman" w:eastAsia="仿宋_GB2312"/>
          <w:color w:val="000000"/>
          <w:kern w:val="0"/>
          <w:sz w:val="32"/>
          <w:szCs w:val="32"/>
        </w:rPr>
        <w:t>元罚款：</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（一）逆向行驶的；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（二）违反规定在专用车道内行驶的；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（三）在划设公交专用车道的道路上，公共汽车、电车违反规定在其他车道内通行的；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（四）违反交通信号灯指示的；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（五）违反规定超车的；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（六）违反规定变更车道的；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（七）违反规定会车的；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（八）违反规定掉头的；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（九）变更车道影响本车道内机动车正常行驶的；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（十）行经人行横道遇行人通过时，未停车让行的；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（十一）超过规定时速</w:t>
      </w:r>
      <w:r>
        <w:rPr>
          <w:rFonts w:eastAsia="仿宋_GB2312" w:cs="Times New Roman" w:ascii="Times New Roman" w:hAnsi="Times New Roman"/>
          <w:color w:val="000000"/>
          <w:kern w:val="0"/>
          <w:sz w:val="32"/>
          <w:szCs w:val="32"/>
        </w:rPr>
        <w:t>50%</w:t>
      </w:r>
      <w:r>
        <w:rPr>
          <w:rFonts w:ascii="Times New Roman" w:hAnsi="Times New Roman" w:cs="Times New Roman" w:eastAsia="仿宋_GB2312"/>
          <w:color w:val="000000"/>
          <w:kern w:val="0"/>
          <w:sz w:val="32"/>
          <w:szCs w:val="32"/>
        </w:rPr>
        <w:t>以下的；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（十二）非公路客运车辆载人超过核定人数达到</w:t>
      </w:r>
      <w:r>
        <w:rPr>
          <w:rFonts w:eastAsia="仿宋_GB2312" w:cs="Times New Roman" w:ascii="Times New Roman" w:hAnsi="Times New Roman"/>
          <w:color w:val="000000"/>
          <w:kern w:val="0"/>
          <w:sz w:val="32"/>
          <w:szCs w:val="32"/>
        </w:rPr>
        <w:t>20%</w:t>
      </w:r>
      <w:r>
        <w:rPr>
          <w:rFonts w:ascii="Times New Roman" w:hAnsi="Times New Roman" w:cs="Times New Roman" w:eastAsia="仿宋_GB2312"/>
          <w:color w:val="000000"/>
          <w:kern w:val="0"/>
          <w:sz w:val="32"/>
          <w:szCs w:val="32"/>
        </w:rPr>
        <w:t>以上的；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（十三）货运机动车违反规定附载作业人员的；</w:t>
      </w:r>
    </w:p>
    <w:p>
      <w:pPr>
        <w:pStyle w:val="Normal"/>
        <w:shd w:fill="FFFFFF" w:val="clear"/>
        <w:overflowPunct w:val="false"/>
        <w:spacing w:lineRule="exact" w:line="550"/>
        <w:rPr/>
      </w:pP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（十四）运载危险化学品未按照规定行驶的；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（十五）通过铁路道口，违反交通信号或者管理人员指挥的；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（十六）载运超限物品行经铁路道口，未按照当地铁路部门指定的铁路道口、时间通过的；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（十七）遇有执行紧急任务的警车、消防车、救护车、工程救险车未按照规定让行的。</w:t>
      </w:r>
    </w:p>
    <w:p>
      <w:pPr>
        <w:pStyle w:val="Normal"/>
        <w:shd w:fill="FFFFFF" w:val="clear"/>
        <w:overflowPunct w:val="false"/>
        <w:spacing w:lineRule="exact" w:line="55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第九十</w:t>
      </w:r>
      <w:r>
        <w:rPr>
          <w:rFonts w:ascii="Times New Roman" w:hAnsi="Times New Roman" w:cs="Times New Roman" w:hint="eastAsia" w:eastAsia="黑体;SimHei"/>
          <w:color w:val="000000"/>
          <w:kern w:val="0"/>
          <w:sz w:val="32"/>
          <w:szCs w:val="32"/>
        </w:rPr>
        <w:t>九</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驾驶机动车有下列情形之一的，处</w:t>
      </w:r>
      <w:r>
        <w:rPr>
          <w:rFonts w:eastAsia="仿宋_GB2312" w:cs="Times New Roman" w:ascii="Times New Roman" w:hAnsi="Times New Roman"/>
          <w:color w:val="000000"/>
          <w:kern w:val="0"/>
          <w:sz w:val="32"/>
          <w:szCs w:val="32"/>
        </w:rPr>
        <w:t>200</w:t>
      </w:r>
      <w:r>
        <w:rPr>
          <w:rFonts w:ascii="Times New Roman" w:hAnsi="Times New Roman" w:cs="Times New Roman" w:eastAsia="仿宋_GB2312"/>
          <w:color w:val="000000"/>
          <w:kern w:val="0"/>
          <w:sz w:val="32"/>
          <w:szCs w:val="32"/>
        </w:rPr>
        <w:t>元罚款：</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（一）拨打、接听电话、观看电视的；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（二）下陡坡时熄火或者空档滑行的；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（三）连续驾驶超过</w:t>
      </w:r>
      <w:r>
        <w:rPr>
          <w:rFonts w:eastAsia="仿宋_GB2312" w:cs="Times New Roman" w:ascii="Times New Roman" w:hAnsi="Times New Roman"/>
          <w:color w:val="000000"/>
          <w:kern w:val="0"/>
          <w:sz w:val="32"/>
          <w:szCs w:val="32"/>
        </w:rPr>
        <w:t>4</w:t>
      </w:r>
      <w:r>
        <w:rPr>
          <w:rFonts w:ascii="Times New Roman" w:hAnsi="Times New Roman" w:cs="Times New Roman" w:eastAsia="仿宋_GB2312"/>
          <w:color w:val="000000"/>
          <w:kern w:val="0"/>
          <w:sz w:val="32"/>
          <w:szCs w:val="32"/>
        </w:rPr>
        <w:t>个小时，未停车休息或者停车休息时间少于</w:t>
      </w:r>
      <w:r>
        <w:rPr>
          <w:rFonts w:eastAsia="仿宋_GB2312" w:cs="Times New Roman" w:ascii="Times New Roman" w:hAnsi="Times New Roman"/>
          <w:color w:val="000000"/>
          <w:kern w:val="0"/>
          <w:sz w:val="32"/>
          <w:szCs w:val="32"/>
        </w:rPr>
        <w:t>20</w:t>
      </w:r>
      <w:r>
        <w:rPr>
          <w:rFonts w:ascii="Times New Roman" w:hAnsi="Times New Roman" w:cs="Times New Roman" w:eastAsia="仿宋_GB2312"/>
          <w:color w:val="000000"/>
          <w:kern w:val="0"/>
          <w:sz w:val="32"/>
          <w:szCs w:val="32"/>
        </w:rPr>
        <w:t>分钟的；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（四）警车、消防车、救护车、工程救险车违反规定使用警报器、标志灯具的；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（五）违反规定在应急车道内行驶或者停车的。</w:t>
      </w:r>
    </w:p>
    <w:p>
      <w:pPr>
        <w:pStyle w:val="Normal"/>
        <w:shd w:fill="FFFFFF" w:val="clear"/>
        <w:overflowPunct w:val="false"/>
        <w:spacing w:lineRule="exact" w:line="55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w:t>
      </w:r>
      <w:r>
        <w:rPr>
          <w:rFonts w:ascii="Times New Roman" w:hAnsi="Times New Roman" w:cs="Times New Roman" w:hint="eastAsia" w:eastAsia="黑体;SimHei"/>
          <w:color w:val="000000"/>
          <w:kern w:val="0"/>
          <w:sz w:val="32"/>
          <w:szCs w:val="32"/>
        </w:rPr>
        <w:t>一百</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遇前方道路受阻或者前方车辆排队等候、缓慢行驶时，驾驶机动车有下列情形之一的，处</w:t>
      </w:r>
      <w:r>
        <w:rPr>
          <w:rFonts w:eastAsia="仿宋_GB2312" w:cs="Times New Roman" w:ascii="Times New Roman" w:hAnsi="Times New Roman"/>
          <w:color w:val="000000"/>
          <w:kern w:val="0"/>
          <w:sz w:val="32"/>
          <w:szCs w:val="32"/>
        </w:rPr>
        <w:t>200</w:t>
      </w:r>
      <w:r>
        <w:rPr>
          <w:rFonts w:ascii="Times New Roman" w:hAnsi="Times New Roman" w:cs="Times New Roman" w:eastAsia="仿宋_GB2312"/>
          <w:color w:val="000000"/>
          <w:kern w:val="0"/>
          <w:sz w:val="32"/>
          <w:szCs w:val="32"/>
        </w:rPr>
        <w:t>元罚款：</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（一）违反规定进入路口的；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（二）违反规定在人行横道或者网状线区域内停车等候的；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（三）借道超车的；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（四）占用对面车道的；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（五）穿插等候车辆的；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（六）进入非机动车道、人行道行驶的。</w:t>
      </w:r>
    </w:p>
    <w:p>
      <w:pPr>
        <w:pStyle w:val="Normal"/>
        <w:shd w:fill="FFFFFF" w:val="clear"/>
        <w:overflowPunct w:val="false"/>
        <w:spacing w:lineRule="exact" w:line="55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第一百</w:t>
      </w:r>
      <w:r>
        <w:rPr>
          <w:rFonts w:ascii="Times New Roman" w:hAnsi="Times New Roman" w:cs="Times New Roman" w:hint="eastAsia" w:eastAsia="黑体;SimHei"/>
          <w:color w:val="000000"/>
          <w:kern w:val="0"/>
          <w:sz w:val="32"/>
          <w:szCs w:val="32"/>
        </w:rPr>
        <w:t>零一</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驾驶机动车有下列情形之一的，处</w:t>
      </w:r>
      <w:r>
        <w:rPr>
          <w:rFonts w:eastAsia="仿宋_GB2312" w:cs="Times New Roman" w:ascii="Times New Roman" w:hAnsi="Times New Roman"/>
          <w:color w:val="000000"/>
          <w:kern w:val="0"/>
          <w:sz w:val="32"/>
          <w:szCs w:val="32"/>
        </w:rPr>
        <w:t>200</w:t>
      </w:r>
      <w:r>
        <w:rPr>
          <w:rFonts w:ascii="Times New Roman" w:hAnsi="Times New Roman" w:cs="Times New Roman" w:eastAsia="仿宋_GB2312"/>
          <w:color w:val="000000"/>
          <w:kern w:val="0"/>
          <w:sz w:val="32"/>
          <w:szCs w:val="32"/>
        </w:rPr>
        <w:t>元罚款：</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（一）违反规定停放车辆的；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（二）违反规定临时停车的；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（三）出租汽车违反规定停车上下乘客的；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（四）出租汽车违反规定在道路上停车待客、揽客的；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（五）公共汽车、电车违反驶入停靠站规定的。</w:t>
      </w:r>
    </w:p>
    <w:p>
      <w:pPr>
        <w:pStyle w:val="Normal"/>
        <w:shd w:fill="FFFFFF" w:val="clear"/>
        <w:overflowPunct w:val="false"/>
        <w:spacing w:lineRule="exact" w:line="55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第一百零</w:t>
      </w:r>
      <w:r>
        <w:rPr>
          <w:rFonts w:ascii="Times New Roman" w:hAnsi="Times New Roman" w:cs="Times New Roman" w:hint="eastAsia" w:eastAsia="黑体;SimHei"/>
          <w:color w:val="000000"/>
          <w:kern w:val="0"/>
          <w:sz w:val="32"/>
          <w:szCs w:val="32"/>
        </w:rPr>
        <w:t>二</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驾驶机动车发生故障或者事故，有下列情形之一的，处</w:t>
      </w:r>
      <w:r>
        <w:rPr>
          <w:rFonts w:eastAsia="仿宋_GB2312" w:cs="Times New Roman" w:ascii="Times New Roman" w:hAnsi="Times New Roman"/>
          <w:color w:val="000000"/>
          <w:kern w:val="0"/>
          <w:sz w:val="32"/>
          <w:szCs w:val="32"/>
        </w:rPr>
        <w:t>200</w:t>
      </w:r>
      <w:r>
        <w:rPr>
          <w:rFonts w:ascii="Times New Roman" w:hAnsi="Times New Roman" w:cs="Times New Roman" w:eastAsia="仿宋_GB2312"/>
          <w:color w:val="000000"/>
          <w:kern w:val="0"/>
          <w:sz w:val="32"/>
          <w:szCs w:val="32"/>
        </w:rPr>
        <w:t>元罚款：</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（一）未按照规定开启危险报警闪光灯的；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（二）未按照规定设置警告标志的；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（三）夜间未开启示廓灯和后位灯的；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（四）发生交通事故后，未按照规定撤离现场，造成交通堵塞的；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（五）机动车发生故障后尚能移动，未移至不妨碍交通地点的。</w:t>
      </w:r>
    </w:p>
    <w:p>
      <w:pPr>
        <w:pStyle w:val="Normal"/>
        <w:shd w:fill="FFFFFF" w:val="clear"/>
        <w:overflowPunct w:val="false"/>
        <w:spacing w:lineRule="exact" w:line="55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第一百零</w:t>
      </w:r>
      <w:r>
        <w:rPr>
          <w:rFonts w:ascii="Times New Roman" w:hAnsi="Times New Roman" w:cs="Times New Roman" w:hint="eastAsia" w:eastAsia="黑体;SimHei"/>
          <w:color w:val="000000"/>
          <w:kern w:val="0"/>
          <w:sz w:val="32"/>
          <w:szCs w:val="32"/>
        </w:rPr>
        <w:t>三</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学习驾驶或者实习期间驾驶机动车，有下列行为之一的，处</w:t>
      </w:r>
      <w:r>
        <w:rPr>
          <w:rFonts w:eastAsia="仿宋_GB2312" w:cs="Times New Roman" w:ascii="Times New Roman" w:hAnsi="Times New Roman"/>
          <w:color w:val="000000"/>
          <w:kern w:val="0"/>
          <w:sz w:val="32"/>
          <w:szCs w:val="32"/>
        </w:rPr>
        <w:t>200</w:t>
      </w:r>
      <w:r>
        <w:rPr>
          <w:rFonts w:ascii="Times New Roman" w:hAnsi="Times New Roman" w:cs="Times New Roman" w:eastAsia="仿宋_GB2312"/>
          <w:color w:val="000000"/>
          <w:kern w:val="0"/>
          <w:sz w:val="32"/>
          <w:szCs w:val="32"/>
        </w:rPr>
        <w:t>元罚款：</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（一）未按照指定路线、时间学习驾驶或者教练车乘坐无关人员的；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（二）在实习期间内驾驶禁止驾驶的机动车的；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（三）在实习期间内驾驶机动车在快速车道内行驶的。</w:t>
      </w:r>
    </w:p>
    <w:p>
      <w:pPr>
        <w:pStyle w:val="Normal"/>
        <w:shd w:fill="FFFFFF" w:val="clear"/>
        <w:overflowPunct w:val="false"/>
        <w:spacing w:lineRule="exact" w:line="55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第一百零</w:t>
      </w:r>
      <w:r>
        <w:rPr>
          <w:rFonts w:ascii="Times New Roman" w:hAnsi="Times New Roman" w:cs="Times New Roman" w:hint="eastAsia" w:eastAsia="黑体;SimHei"/>
          <w:color w:val="000000"/>
          <w:kern w:val="0"/>
          <w:sz w:val="32"/>
          <w:szCs w:val="32"/>
        </w:rPr>
        <w:t>四</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机动车在高速公路、城市快速路行驶，有下列行为之一的，处</w:t>
      </w:r>
      <w:r>
        <w:rPr>
          <w:rFonts w:eastAsia="仿宋_GB2312" w:cs="Times New Roman" w:ascii="Times New Roman" w:hAnsi="Times New Roman"/>
          <w:color w:val="000000"/>
          <w:kern w:val="0"/>
          <w:sz w:val="32"/>
          <w:szCs w:val="32"/>
        </w:rPr>
        <w:t>200</w:t>
      </w:r>
      <w:r>
        <w:rPr>
          <w:rFonts w:ascii="Times New Roman" w:hAnsi="Times New Roman" w:cs="Times New Roman" w:eastAsia="仿宋_GB2312"/>
          <w:color w:val="000000"/>
          <w:kern w:val="0"/>
          <w:sz w:val="32"/>
          <w:szCs w:val="32"/>
        </w:rPr>
        <w:t>元罚款：</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（一）驾驶禁止驶入高速公路的机动车驶入高速公路的；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（二）非救援车、清障车在高速公路上拖曳、牵引机动车的；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（三）救援车、清障车执行救援、清障任务时，未开启示警灯和危险报警闪光灯的；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（四）行驶速度低于规定的最低时速的；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（五）未按照规定保持行车间距的；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（六）低能见度气象条件下未按照规定行驶的；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（七）倒车、逆行、穿越中央分隔带掉头或者在车行道内停车的；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（八）在匝道、加速车道或者减速车道上超车的；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（九）骑、轧车行道分界线或者在路肩上行驶的；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（十）试车或者学习驾驶机动车的；</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（十一）货运机动车车厢内载人的；</w:t>
      </w:r>
    </w:p>
    <w:p>
      <w:pPr>
        <w:pStyle w:val="Normal"/>
        <w:shd w:fill="FFFFFF" w:val="clear"/>
        <w:overflowPunct w:val="false"/>
        <w:spacing w:lineRule="exact" w:line="55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（十二）二轮摩托车载人的。</w:t>
      </w:r>
    </w:p>
    <w:p>
      <w:pPr>
        <w:pStyle w:val="Normal"/>
        <w:shd w:fill="FFFFFF" w:val="clear"/>
        <w:overflowPunct w:val="false"/>
        <w:spacing w:lineRule="exact" w:line="550"/>
        <w:ind w:firstLineChars="200" w:startChars="0" w:start="0" w:endChars="0" w:end="0"/>
        <w:rPr>
          <w:rFonts w:ascii="Times New Roman" w:hAnsi="Times New Roman" w:eastAsia="黑体;SimHei" w:cs="Times New Roman"/>
          <w:color w:val="000000"/>
          <w:kern w:val="0"/>
          <w:sz w:val="32"/>
          <w:szCs w:val="32"/>
          <w:u w:val="single"/>
        </w:rPr>
      </w:pPr>
      <w:r>
        <w:rPr>
          <w:rFonts w:ascii="Times New Roman" w:hAnsi="Times New Roman" w:cs="Times New Roman" w:eastAsia="黑体;SimHei"/>
          <w:color w:val="000000"/>
          <w:kern w:val="0"/>
          <w:sz w:val="32"/>
          <w:szCs w:val="32"/>
        </w:rPr>
        <w:t>第一百零</w:t>
      </w:r>
      <w:r>
        <w:rPr>
          <w:rFonts w:ascii="Times New Roman" w:hAnsi="Times New Roman" w:cs="Times New Roman" w:hint="eastAsia" w:eastAsia="黑体;SimHei"/>
          <w:color w:val="000000"/>
          <w:kern w:val="0"/>
          <w:sz w:val="32"/>
          <w:szCs w:val="32"/>
        </w:rPr>
        <w:t>五</w:t>
      </w:r>
      <w:r>
        <w:rPr>
          <w:rFonts w:ascii="Times New Roman" w:hAnsi="Times New Roman" w:cs="Times New Roman" w:eastAsia="黑体;SimHei"/>
          <w:color w:val="000000"/>
          <w:kern w:val="0"/>
          <w:sz w:val="32"/>
          <w:szCs w:val="32"/>
        </w:rPr>
        <w:t>条</w:t>
      </w:r>
      <w:r>
        <w:rPr>
          <w:rFonts w:ascii="Times New Roman" w:hAnsi="Times New Roman" w:cs="Times New Roman" w:eastAsia="仿宋_GB2312"/>
          <w:color w:val="000000"/>
          <w:kern w:val="0"/>
          <w:sz w:val="32"/>
          <w:szCs w:val="32"/>
        </w:rPr>
        <w:t>　擅自生产、销售未经国家机动车产品主管部门许可生产的摩托车（含轻便摩托车）、动力</w:t>
      </w:r>
      <w:r>
        <w:rPr>
          <w:rFonts w:ascii="Times New Roman" w:hAnsi="Times New Roman" w:cs="Times New Roman" w:hint="eastAsia" w:eastAsia="仿宋_GB2312"/>
          <w:color w:val="000000"/>
          <w:kern w:val="0"/>
          <w:sz w:val="32"/>
          <w:szCs w:val="32"/>
        </w:rPr>
        <w:t>装置</w:t>
      </w:r>
      <w:r>
        <w:rPr>
          <w:rFonts w:ascii="Times New Roman" w:hAnsi="Times New Roman" w:cs="Times New Roman" w:eastAsia="仿宋_GB2312"/>
          <w:color w:val="000000"/>
          <w:kern w:val="0"/>
          <w:sz w:val="32"/>
          <w:szCs w:val="32"/>
        </w:rPr>
        <w:t>驱动的三轮车、四轮车的，由工商行政管理部门没收非法生产、销售的摩托车（含轻便摩托车）、动力装置驱动的三轮车、四轮车，可以并处非法产品价值三倍以上五倍以下罚款；有营业执照的，由工商行政管理部门吊销营业执照，没有营业执照的，予以查封。</w:t>
      </w:r>
    </w:p>
    <w:p>
      <w:pPr>
        <w:pStyle w:val="Normal"/>
        <w:shd w:fill="FFFFFF" w:val="clear"/>
        <w:overflowPunct w:val="false"/>
        <w:spacing w:lineRule="exact" w:line="550"/>
        <w:rPr/>
      </w:pPr>
      <w:r>
        <w:rPr>
          <w:rFonts w:ascii="Times New Roman" w:hAnsi="Times New Roman" w:cs="Times New Roman"/>
          <w:color w:val="000000"/>
          <w:kern w:val="0"/>
          <w:sz w:val="32"/>
          <w:szCs w:val="32"/>
        </w:rPr>
        <w:t>　　</w:t>
      </w:r>
      <w:r>
        <w:rPr>
          <w:rFonts w:ascii="Times New Roman" w:hAnsi="Times New Roman" w:cs="Times New Roman" w:eastAsia="黑体;SimHei"/>
          <w:color w:val="000000"/>
          <w:kern w:val="0"/>
          <w:sz w:val="32"/>
          <w:szCs w:val="32"/>
        </w:rPr>
        <w:t>第一百零</w:t>
      </w:r>
      <w:r>
        <w:rPr>
          <w:rFonts w:ascii="Times New Roman" w:hAnsi="Times New Roman" w:cs="Times New Roman" w:hint="eastAsia" w:eastAsia="黑体;SimHei"/>
          <w:color w:val="000000"/>
          <w:kern w:val="0"/>
          <w:sz w:val="32"/>
          <w:szCs w:val="32"/>
        </w:rPr>
        <w:t>六</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违反本办法第二十九条规定的，由公安机关交通管理部门责令停止违法行为，恢复原状。</w:t>
      </w:r>
    </w:p>
    <w:p>
      <w:pPr>
        <w:pStyle w:val="Normal"/>
        <w:shd w:fill="FFFFFF" w:val="clear"/>
        <w:overflowPunct w:val="false"/>
        <w:spacing w:lineRule="exact" w:line="550"/>
        <w:ind w:firstLineChars="200" w:startChars="0" w:start="0" w:endChars="0" w:end="0"/>
        <w:rPr/>
      </w:pPr>
      <w:r>
        <w:rPr>
          <w:rFonts w:ascii="Times New Roman" w:hAnsi="Times New Roman" w:cs="Times New Roman" w:eastAsia="黑体;SimHei"/>
          <w:color w:val="000000"/>
          <w:kern w:val="0"/>
          <w:sz w:val="32"/>
          <w:szCs w:val="32"/>
        </w:rPr>
        <w:t>第一百零</w:t>
      </w:r>
      <w:r>
        <w:rPr>
          <w:rFonts w:ascii="Times New Roman" w:hAnsi="Times New Roman" w:cs="Times New Roman" w:hint="eastAsia" w:eastAsia="黑体;SimHei"/>
          <w:color w:val="000000"/>
          <w:kern w:val="0"/>
          <w:sz w:val="32"/>
          <w:szCs w:val="32"/>
        </w:rPr>
        <w:t>七</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违反本办法第三十一条、第三十二条、第六十条规定的，由公安机关交通管理部门责令施工作业单位立即改正，消除道路交通安全隐患；不能立即消除隐患的，责令停止作业。</w:t>
      </w:r>
    </w:p>
    <w:p>
      <w:pPr>
        <w:pStyle w:val="Normal"/>
        <w:tabs>
          <w:tab w:val="clear" w:pos="420"/>
          <w:tab w:val="left" w:pos="7513" w:leader="none"/>
          <w:tab w:val="left" w:pos="7655" w:leader="none"/>
        </w:tabs>
        <w:overflowPunct w:val="false"/>
        <w:snapToGrid w:val="false"/>
        <w:spacing w:lineRule="exact" w:line="550"/>
        <w:ind w:firstLineChars="200" w:startChars="0" w:start="0" w:endChars="0" w:end="0"/>
        <w:rPr>
          <w:rFonts w:ascii="仿宋" w:hAnsi="仿宋" w:eastAsia="仿宋" w:cs="仿宋" w:hint="eastAsia"/>
          <w:b/>
          <w:color w:val="000000"/>
          <w:kern w:val="0"/>
          <w:sz w:val="32"/>
          <w:szCs w:val="32"/>
        </w:rPr>
      </w:pPr>
      <w:r>
        <w:rPr>
          <w:rFonts w:ascii="Times New Roman" w:hAnsi="Times New Roman" w:cs="Times New Roman" w:eastAsia="黑体;SimHei"/>
          <w:color w:val="000000"/>
          <w:kern w:val="0"/>
          <w:sz w:val="32"/>
          <w:szCs w:val="32"/>
        </w:rPr>
        <w:t>第一百零</w:t>
      </w:r>
      <w:r>
        <w:rPr>
          <w:rFonts w:ascii="Times New Roman" w:hAnsi="Times New Roman" w:cs="Times New Roman" w:hint="eastAsia" w:eastAsia="黑体;SimHei"/>
          <w:color w:val="000000"/>
          <w:kern w:val="0"/>
          <w:sz w:val="32"/>
          <w:szCs w:val="32"/>
        </w:rPr>
        <w:t>八</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违反本办法第七十六条规定，未履行道路交通安全防范责任制度的，公安机关交通管理部门</w:t>
      </w:r>
      <w:r>
        <w:rPr>
          <w:rFonts w:ascii="Times New Roman" w:hAnsi="Times New Roman" w:cs="Times New Roman" w:hint="eastAsia" w:eastAsia="仿宋_GB2312"/>
          <w:color w:val="000000"/>
          <w:kern w:val="0"/>
          <w:sz w:val="32"/>
          <w:szCs w:val="32"/>
        </w:rPr>
        <w:t>可以约谈负责人，</w:t>
      </w:r>
      <w:r>
        <w:rPr>
          <w:rFonts w:ascii="Times New Roman" w:hAnsi="Times New Roman" w:cs="Times New Roman" w:eastAsia="仿宋_GB2312"/>
          <w:color w:val="000000"/>
          <w:kern w:val="0"/>
          <w:sz w:val="32"/>
          <w:szCs w:val="32"/>
        </w:rPr>
        <w:t>责令限期改正；逾期不改正的，禁止其机动车上道路行驶</w:t>
      </w:r>
      <w:r>
        <w:rPr>
          <w:rFonts w:ascii="Times New Roman" w:hAnsi="Times New Roman" w:cs="Times New Roman" w:hint="eastAsia" w:eastAsia="仿宋_GB2312"/>
          <w:color w:val="000000"/>
          <w:kern w:val="0"/>
          <w:sz w:val="32"/>
          <w:szCs w:val="32"/>
        </w:rPr>
        <w:t>，可并处</w:t>
      </w:r>
      <w:r>
        <w:rPr>
          <w:rFonts w:eastAsia="仿宋_GB2312" w:cs="Times New Roman" w:ascii="Times New Roman" w:hAnsi="Times New Roman"/>
          <w:color w:val="000000"/>
          <w:kern w:val="0"/>
          <w:sz w:val="32"/>
          <w:szCs w:val="32"/>
        </w:rPr>
        <w:t>1</w:t>
      </w:r>
      <w:r>
        <w:rPr>
          <w:rFonts w:ascii="Times New Roman" w:hAnsi="Times New Roman" w:cs="Times New Roman" w:eastAsia="仿宋_GB2312"/>
          <w:color w:val="000000"/>
          <w:kern w:val="0"/>
          <w:sz w:val="32"/>
          <w:szCs w:val="32"/>
        </w:rPr>
        <w:t>万元以上</w:t>
      </w:r>
      <w:r>
        <w:rPr>
          <w:rFonts w:eastAsia="仿宋_GB2312" w:cs="Times New Roman" w:ascii="Times New Roman" w:hAnsi="Times New Roman"/>
          <w:color w:val="000000"/>
          <w:kern w:val="0"/>
          <w:sz w:val="32"/>
          <w:szCs w:val="32"/>
        </w:rPr>
        <w:t>5</w:t>
      </w:r>
      <w:r>
        <w:rPr>
          <w:rFonts w:ascii="Times New Roman" w:hAnsi="Times New Roman" w:cs="Times New Roman" w:hint="eastAsia" w:eastAsia="仿宋_GB2312"/>
          <w:color w:val="000000"/>
          <w:kern w:val="0"/>
          <w:sz w:val="32"/>
          <w:szCs w:val="32"/>
        </w:rPr>
        <w:t>万元以下罚款。</w:t>
      </w:r>
    </w:p>
    <w:p>
      <w:pPr>
        <w:pStyle w:val="Normal"/>
        <w:shd w:fill="FFFFFF" w:val="clear"/>
        <w:overflowPunct w:val="false"/>
        <w:spacing w:lineRule="exact" w:line="550"/>
        <w:ind w:firstLineChars="200" w:startChars="0" w:start="0" w:endChars="0" w:end="0"/>
        <w:rPr/>
      </w:pPr>
      <w:r>
        <w:rPr>
          <w:rFonts w:ascii="Times New Roman" w:hAnsi="Times New Roman" w:cs="Times New Roman" w:eastAsia="黑体;SimHei"/>
          <w:color w:val="000000"/>
          <w:kern w:val="0"/>
          <w:sz w:val="32"/>
          <w:szCs w:val="32"/>
        </w:rPr>
        <w:t>第一百零</w:t>
      </w:r>
      <w:r>
        <w:rPr>
          <w:rFonts w:ascii="Times New Roman" w:hAnsi="Times New Roman" w:cs="Times New Roman" w:hint="eastAsia" w:eastAsia="黑体;SimHei"/>
          <w:color w:val="000000"/>
          <w:kern w:val="0"/>
          <w:sz w:val="32"/>
          <w:szCs w:val="32"/>
        </w:rPr>
        <w:t>九</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公安机关交通管理部门对交通技术监控记录资料确认的交通违法行为，应当向社会公示，公众有权查阅。</w:t>
      </w:r>
    </w:p>
    <w:p>
      <w:pPr>
        <w:pStyle w:val="Normal"/>
        <w:shd w:fill="FFFFFF" w:val="clear"/>
        <w:overflowPunct w:val="false"/>
        <w:spacing w:lineRule="exact" w:line="55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公安机关交通管理部门及其交通警察发现机动车有未处理的违法行为记录的，应当通过信函或者手机短信、电子邮件等方式通知机动车所有人或者驾驶人，机动车所有人或者驾驶人应当按照告知的时间、地点接受处理。</w:t>
      </w:r>
    </w:p>
    <w:p>
      <w:pPr>
        <w:pStyle w:val="Normal"/>
        <w:shd w:fill="FFFFFF" w:val="clear"/>
        <w:overflowPunct w:val="false"/>
        <w:spacing w:lineRule="exact" w:line="550"/>
        <w:rPr>
          <w:rFonts w:ascii="Times New Roman" w:hAnsi="Times New Roman" w:eastAsia="仿宋_GB2312" w:cs="Times New Roman"/>
          <w:color w:val="000000"/>
          <w:kern w:val="0"/>
          <w:sz w:val="32"/>
          <w:szCs w:val="32"/>
        </w:rPr>
      </w:pPr>
      <w:r>
        <w:rPr>
          <w:rFonts w:eastAsia="仿宋_GB2312" w:cs="Times New Roman" w:ascii="Times New Roman" w:hAnsi="Times New Roman"/>
          <w:color w:val="000000"/>
          <w:kern w:val="0"/>
          <w:sz w:val="32"/>
          <w:szCs w:val="32"/>
        </w:rPr>
      </w:r>
    </w:p>
    <w:p>
      <w:pPr>
        <w:pStyle w:val="Normal"/>
        <w:shd w:fill="FFFFFF" w:val="clear"/>
        <w:overflowPunct w:val="false"/>
        <w:spacing w:lineRule="exact" w:line="550"/>
        <w:jc w:val="center"/>
        <w:rPr>
          <w:rFonts w:ascii="Times New Roman" w:hAnsi="Times New Roman" w:eastAsia="黑体;SimHei" w:cs="Times New Roman"/>
          <w:color w:val="000000"/>
          <w:kern w:val="0"/>
          <w:sz w:val="32"/>
          <w:szCs w:val="32"/>
        </w:rPr>
      </w:pPr>
      <w:r>
        <w:rPr>
          <w:rFonts w:ascii="Times New Roman" w:hAnsi="Times New Roman" w:cs="Times New Roman" w:eastAsia="黑体;SimHei"/>
          <w:color w:val="000000"/>
          <w:kern w:val="0"/>
          <w:sz w:val="32"/>
          <w:szCs w:val="32"/>
        </w:rPr>
        <w:t>第八章　附　　则</w:t>
      </w:r>
    </w:p>
    <w:p>
      <w:pPr>
        <w:pStyle w:val="Normal"/>
        <w:shd w:fill="FFFFFF" w:val="clear"/>
        <w:overflowPunct w:val="false"/>
        <w:spacing w:lineRule="exact" w:line="550"/>
        <w:ind w:firstLine="660" w:end="0"/>
        <w:jc w:val="center"/>
        <w:rPr>
          <w:rFonts w:ascii="Times New Roman" w:hAnsi="Times New Roman" w:eastAsia="黑体;SimHei" w:cs="Times New Roman"/>
          <w:color w:val="000000"/>
          <w:kern w:val="0"/>
          <w:sz w:val="32"/>
          <w:szCs w:val="32"/>
        </w:rPr>
      </w:pPr>
      <w:r>
        <w:rPr>
          <w:rFonts w:eastAsia="黑体;SimHei" w:cs="Times New Roman" w:ascii="Times New Roman" w:hAnsi="Times New Roman"/>
          <w:color w:val="000000"/>
          <w:kern w:val="0"/>
          <w:sz w:val="32"/>
          <w:szCs w:val="32"/>
        </w:rPr>
      </w:r>
    </w:p>
    <w:p>
      <w:pPr>
        <w:pStyle w:val="Normal"/>
        <w:overflowPunct w:val="false"/>
        <w:spacing w:lineRule="exact" w:line="550"/>
        <w:ind w:firstLineChars="200" w:startChars="0" w:start="0" w:endChars="0" w:end="0"/>
        <w:rPr>
          <w:rFonts w:ascii="Times New Roman" w:hAnsi="Times New Roman" w:eastAsia="黑体;SimHei" w:cs="Times New Roman"/>
          <w:color w:val="000000"/>
          <w:kern w:val="0"/>
          <w:sz w:val="32"/>
          <w:szCs w:val="32"/>
        </w:rPr>
      </w:pPr>
      <w:r>
        <w:rPr>
          <w:rFonts w:ascii="Times New Roman" w:hAnsi="Times New Roman" w:cs="Times New Roman" w:eastAsia="黑体;SimHei"/>
          <w:color w:val="000000"/>
          <w:kern w:val="0"/>
          <w:sz w:val="32"/>
          <w:szCs w:val="32"/>
        </w:rPr>
        <w:t>第一百</w:t>
      </w:r>
      <w:r>
        <w:rPr>
          <w:rFonts w:ascii="Times New Roman" w:hAnsi="Times New Roman" w:cs="Times New Roman" w:hint="eastAsia" w:eastAsia="黑体;SimHei"/>
          <w:color w:val="000000"/>
          <w:kern w:val="0"/>
          <w:sz w:val="32"/>
          <w:szCs w:val="32"/>
        </w:rPr>
        <w:t>一十</w:t>
      </w:r>
      <w:r>
        <w:rPr>
          <w:rFonts w:ascii="Times New Roman" w:hAnsi="Times New Roman" w:cs="Times New Roman" w:eastAsia="黑体;SimHei"/>
          <w:color w:val="000000"/>
          <w:kern w:val="0"/>
          <w:sz w:val="32"/>
          <w:szCs w:val="32"/>
        </w:rPr>
        <w:t>条　</w:t>
      </w:r>
      <w:r>
        <w:rPr>
          <w:rFonts w:ascii="Times New Roman" w:hAnsi="Times New Roman" w:cs="Times New Roman" w:eastAsia="仿宋_GB2312"/>
          <w:color w:val="000000"/>
          <w:kern w:val="0"/>
          <w:sz w:val="32"/>
          <w:szCs w:val="32"/>
        </w:rPr>
        <w:t>摩托车（含轻便摩托车），动力装置驱动的三轮车、四轮车按照国家和本市机动车管理的相关规定执行。</w:t>
      </w:r>
    </w:p>
    <w:p>
      <w:pPr>
        <w:pStyle w:val="Normal"/>
        <w:shd w:fill="FFFFFF" w:val="clear"/>
        <w:overflowPunct w:val="false"/>
        <w:spacing w:lineRule="exact" w:line="550"/>
        <w:ind w:firstLineChars="200" w:startChars="0" w:start="0" w:endChars="0" w:end="0"/>
        <w:rPr/>
      </w:pPr>
      <w:r>
        <w:rPr>
          <w:rFonts w:ascii="Times New Roman" w:hAnsi="Times New Roman" w:cs="Times New Roman" w:eastAsia="黑体;SimHei"/>
          <w:color w:val="000000"/>
          <w:kern w:val="0"/>
          <w:sz w:val="32"/>
          <w:szCs w:val="32"/>
        </w:rPr>
        <w:t>第一百一十</w:t>
      </w:r>
      <w:r>
        <w:rPr>
          <w:rFonts w:ascii="Times New Roman" w:hAnsi="Times New Roman" w:cs="Times New Roman" w:hint="eastAsia" w:eastAsia="黑体;SimHei"/>
          <w:color w:val="000000"/>
          <w:kern w:val="0"/>
          <w:sz w:val="32"/>
          <w:szCs w:val="32"/>
        </w:rPr>
        <w:t>一</w:t>
      </w:r>
      <w:r>
        <w:rPr>
          <w:rFonts w:ascii="Times New Roman" w:hAnsi="Times New Roman" w:cs="Times New Roman" w:eastAsia="黑体;SimHei"/>
          <w:color w:val="000000"/>
          <w:kern w:val="0"/>
          <w:sz w:val="32"/>
          <w:szCs w:val="32"/>
        </w:rPr>
        <w:t>条</w:t>
      </w:r>
      <w:r>
        <w:rPr>
          <w:rFonts w:ascii="Times New Roman" w:hAnsi="Times New Roman" w:cs="Times New Roman"/>
          <w:color w:val="000000"/>
          <w:kern w:val="0"/>
          <w:sz w:val="32"/>
          <w:szCs w:val="32"/>
        </w:rPr>
        <w:t>　</w:t>
      </w:r>
      <w:r>
        <w:rPr>
          <w:rFonts w:ascii="Times New Roman" w:hAnsi="Times New Roman" w:cs="Times New Roman" w:eastAsia="仿宋_GB2312"/>
          <w:color w:val="000000"/>
          <w:kern w:val="0"/>
          <w:sz w:val="32"/>
          <w:szCs w:val="32"/>
        </w:rPr>
        <w:t>本办法自</w:t>
      </w:r>
      <w:r>
        <w:rPr>
          <w:rFonts w:eastAsia="仿宋_GB2312" w:cs="Times New Roman" w:ascii="Times New Roman" w:hAnsi="Times New Roman"/>
          <w:color w:val="000000"/>
          <w:kern w:val="0"/>
          <w:sz w:val="32"/>
          <w:szCs w:val="32"/>
        </w:rPr>
        <w:t>2005</w:t>
      </w:r>
      <w:r>
        <w:rPr>
          <w:rFonts w:ascii="Times New Roman" w:hAnsi="Times New Roman" w:cs="Times New Roman" w:eastAsia="仿宋_GB2312"/>
          <w:color w:val="000000"/>
          <w:kern w:val="0"/>
          <w:sz w:val="32"/>
          <w:szCs w:val="32"/>
        </w:rPr>
        <w:t>年</w:t>
      </w:r>
      <w:r>
        <w:rPr>
          <w:rFonts w:eastAsia="仿宋_GB2312" w:cs="Times New Roman" w:ascii="Times New Roman" w:hAnsi="Times New Roman"/>
          <w:color w:val="000000"/>
          <w:kern w:val="0"/>
          <w:sz w:val="32"/>
          <w:szCs w:val="32"/>
        </w:rPr>
        <w:t>1</w:t>
      </w:r>
      <w:r>
        <w:rPr>
          <w:rFonts w:ascii="Times New Roman" w:hAnsi="Times New Roman" w:cs="Times New Roman" w:eastAsia="仿宋_GB2312"/>
          <w:color w:val="000000"/>
          <w:kern w:val="0"/>
          <w:sz w:val="32"/>
          <w:szCs w:val="32"/>
        </w:rPr>
        <w:t>月</w:t>
      </w:r>
      <w:r>
        <w:rPr>
          <w:rFonts w:eastAsia="仿宋_GB2312" w:cs="Times New Roman" w:ascii="Times New Roman" w:hAnsi="Times New Roman"/>
          <w:color w:val="000000"/>
          <w:kern w:val="0"/>
          <w:sz w:val="32"/>
          <w:szCs w:val="32"/>
        </w:rPr>
        <w:t>1</w:t>
      </w:r>
      <w:r>
        <w:rPr>
          <w:rFonts w:ascii="Times New Roman" w:hAnsi="Times New Roman" w:cs="Times New Roman" w:eastAsia="仿宋_GB2312"/>
          <w:color w:val="000000"/>
          <w:kern w:val="0"/>
          <w:sz w:val="32"/>
          <w:szCs w:val="32"/>
        </w:rPr>
        <w:t>日起施行。</w:t>
      </w:r>
    </w:p>
    <w:sectPr>
      <w:footerReference w:type="even" r:id="rId2"/>
      <w:footerReference w:type="default" r:id="rId3"/>
      <w:type w:val="nextPage"/>
      <w:pgSz w:w="11906" w:h="16838"/>
      <w:pgMar w:left="1588" w:right="1474"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Tahoma">
    <w:charset w:val="00" w:characterSet="windows-1252"/>
    <w:family w:val="swiss"/>
    <w:pitch w:val="variable"/>
  </w:font>
  <w:font w:name="Liberation Sans">
    <w:altName w:val="Arial"/>
    <w:charset w:val="01" w:characterSet="utf-8"/>
    <w:family w:val="swiss"/>
    <w:pitch w:val="variable"/>
  </w:font>
  <w:font w:name="方正小标宋简体">
    <w:charset w:val="86"/>
    <w:family w:val="auto"/>
    <w:pitch w:val="variable"/>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Times New Roman" w:hAnsi="Times New Roman" w:cs="Times New Roman"/>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38</w:t>
    </w:r>
    <w:r>
      <w:rPr>
        <w:rFonts w:ascii="Times New Roman" w:hAnsi="Times New Roman" w:cs="Times New Roman"/>
        <w:sz w:val="28"/>
        <w:szCs w:val="28"/>
      </w:rPr>
      <w:fldChar w:fldCharType="end"/>
    </w:r>
    <w:r>
      <w:rPr>
        <w:rFonts w:ascii="Times New Roman" w:hAnsi="Times New Roman" w:cs="Times New Roma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Times New Roman" w:hAnsi="Times New Roman" w:cs="Times New Roman"/>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39</w:t>
    </w:r>
    <w:r>
      <w:rPr>
        <w:rFonts w:ascii="Times New Roman" w:hAnsi="Times New Roman" w:cs="Times New Roman"/>
        <w:sz w:val="28"/>
        <w:szCs w:val="28"/>
      </w:rPr>
      <w:fldChar w:fldCharType="end"/>
    </w:r>
    <w:r>
      <w:rPr>
        <w:rFonts w:ascii="Times New Roman" w:hAnsi="Times New Roman" w:cs="Times New Roman"/>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SimSun" w:hAnsi="宋体;SimSun" w:cs="宋体;SimSun"/>
      <w:kern w:val="2"/>
      <w:sz w:val="24"/>
      <w:szCs w:val="24"/>
    </w:rPr>
  </w:style>
  <w:style w:type="character" w:styleId="Style13">
    <w:name w:val="默认段落字体"/>
    <w:qFormat/>
    <w:rPr/>
  </w:style>
  <w:style w:type="character" w:styleId="Char">
    <w:name w:val="页脚 Char"/>
    <w:qFormat/>
    <w:rPr>
      <w:rFonts w:ascii="Calibri" w:hAnsi="Calibri" w:eastAsia="宋体;SimSun" w:cs="Times New Roman"/>
      <w:sz w:val="18"/>
      <w:szCs w:val="18"/>
    </w:rPr>
  </w:style>
  <w:style w:type="character" w:styleId="Char1">
    <w:name w:val="页眉 Char"/>
    <w:qFormat/>
    <w:rPr>
      <w:kern w:val="2"/>
      <w:sz w:val="18"/>
      <w:szCs w:val="18"/>
    </w:rPr>
  </w:style>
  <w:style w:type="character" w:styleId="Char2">
    <w:name w:val="正文文本缩进 Char"/>
    <w:qFormat/>
    <w:rPr>
      <w:rFonts w:ascii="Tahoma" w:hAnsi="Tahoma" w:eastAsia="微软雅黑" w:cs="Tahoma"/>
      <w:sz w:val="22"/>
      <w:szCs w:val="22"/>
    </w:rPr>
  </w:style>
  <w:style w:type="character" w:styleId="1Char">
    <w:name w:val="标题 1 Char"/>
    <w:qFormat/>
    <w:rPr>
      <w:rFonts w:ascii="宋体;SimSun" w:hAnsi="宋体;SimSun" w:cs="宋体;SimSun"/>
      <w:kern w:val="2"/>
      <w:sz w:val="24"/>
      <w:szCs w:val="24"/>
    </w:rPr>
  </w:style>
  <w:style w:type="character" w:styleId="Char3">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widowControl/>
      <w:spacing w:before="280" w:after="280"/>
      <w:jc w:val="start"/>
    </w:pPr>
    <w:rPr>
      <w:rFonts w:ascii="宋体;SimSun" w:hAnsi="宋体;SimSun" w:cs="宋体;SimSun"/>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widowControl/>
      <w:snapToGrid w:val="false"/>
      <w:spacing w:before="0" w:after="120"/>
      <w:ind w:firstLineChars="0" w:firstLine="0" w:startChars="200" w:endChars="0" w:end="0"/>
      <w:jc w:val="start"/>
    </w:pPr>
    <w:rPr>
      <w:rFonts w:ascii="Tahoma" w:hAnsi="Tahoma" w:eastAsia="微软雅黑" w:cs="Tahoma"/>
      <w:kern w:val="0"/>
      <w:sz w:val="22"/>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2018-09-13T10:32:00Z</dcterms:created>
  <dc:creator>USER-</dc:creator>
  <dc:description/>
  <cp:keywords/>
  <dc:language>en-US</dc:language>
  <cp:lastModifiedBy>USER-</cp:lastModifiedBy>
  <cp:lastPrinted>2018-09-29T07:11:00Z</cp:lastPrinted>
  <dcterms:modified xsi:type="dcterms:W3CDTF">2018-12-17T10:39:00Z</dcterms:modified>
  <cp:revision>223</cp:revision>
  <dc:subject/>
  <dc:title/>
</cp:coreProperties>
</file>