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大连市环境保护条例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（1991年6月27日大连市第十届人民代表大会常务委员会第二十六次会议通过　1991年7月27日辽宁省第七届人民代表大会常务委员会第二十三次会议批准　2010年12月28日大连市第十四届人民代表大会常务委员会第二十次会议第一次修订　2011年1月11日辽宁省第十一届人民代表大会常务委员会第二十一次会议批准　2019年1月12日大连市第十六届人民代表大会第二次会议第二次修订　2019年3月30日辽宁省第十三届人民代表大会常务委员会第十次会议批准　根据2024年8月23日大连市第十七届人民代表大会常务委员会第二十五次会议通过　2024年9月24日辽宁省第十四届人民代表大会常务委员会第十一次会议批准的《大连市人民代表大会常务委员会关于修改〈大连市环境保护条例〉等六件地方性法规的决定》第一次修正）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保护和改善环境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防治污染和其他公害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信息公开与公众参与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环境，防治污染和其他公害，保障公众健康，推进生态文明建设，促进经济社会可持续发展，根据《中华人民共和国环境保护法》《辽宁省环境保护条例》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本市行政区域内的环境保护及其相关监督管理活动适用本条例。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环境保护坚持保护优先、预防为主、规划先行、综合治理、公众参与、损害担责的原则。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各级人民政府应当对本行政区域的环境质量负责，坚持经济发展与环境保护相协调，加大保护和改善环境、防治污染和其他公害的财政投入，推进本行政区域内的生态环境保护工作。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乡镇人民政府和街道办事处应当依法落实环境保护工作职责，明确承担环境保护责任的机构和人员。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居（村）民委员会协助生态环境主管部门和乡镇人民政府、街道办事处开展环境污染隐患排查，发现问题及时报告。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市及区（市）县人民政府环境保护委员会，负责研究制定本行政区域的环境保护与生态建设的政策和措施，组织协调本行政区域的环境保护与生态文明建设工作。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市及区（市）县人民政府生态环境主管部门，对本行政区域环境保护工作实施统一监督管理。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市及区（市）县人民政府有关部门按照各自职责，依照有关法律法规对资源保护和污染防治等环境保护工作实施监督管理。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具有行政管理职能的市人民政府派出机构根据授权，负责管理区域内环境保护相关工作。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市及区（市）县人民政府应当建立政府、企业、社会等多元化的环境保护投融资机制，支持、鼓励、引导社会资金和民间资本参与资源保护和环境污染治理。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市及区（市）县人民政府应当通过经济、金融等措施，支持环境保护科学技术研究、开发和应用，鼓励环境保护产业发展，促进环境保护信息化建设，提高环境保护科学技术水平。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各级人民政府应当加强环境保护宣传和普及工作，鼓励基层群众性自治组织、社会组织、环境保护志愿者开展环境保护法律法规和知识的宣传，营造保护环境的良好氛围。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教育行政部门、学校应当将环境保护知识纳入学校教育内容，培养学生环境保护意识。各级干部教育培训机构应当将环境教育作为干部教育培训的内容，提高依法做好环境保护工作的素质和能力。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新闻媒体应当开展环境保护法律法规和知识的宣传，对环境违法行为进行舆论监督。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推进环境监测、污水处理、垃圾处理、危险废物和废弃电器电子产品处理等设施向公众开放。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设施开放单位应当按照国家规定开展开放工作，并向社会公示开放时间。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市及区（市）县人民政府应当将环境保护工作纳入国民经济和社会发展规划。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市及区（市）县生态环境主管部门应当会同有关部门，根据国家和省环境保护规划，结合区域经济发展和环境质量状况，编制本行政区域的环境保护规划，报本级人民政府批准后公布实施。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环境保护规划应当与主体功能区规划、土地利用总体规划、城乡规划相衔接。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市生态环境主管部门应当会同有关部门编制环境空气质量功能区划、地表水环境功能区划、近岸海域环境功能区划、声环境功能区划等环境功能区划，经依法批准后公布实施。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市人民政府及其有关部门组织编制的有关综合规划和专项规划，应当依法进行环境影响评价。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以上地方人民政府批准设立的各类产业集聚区、工业园区等产业园区，在新建、改造、升级时应当依法开展规划环境影响评价工作，编制开发建设规划的环境影响报告书。产业园区的定位、范围、布局、结构、规模等发生重大调整或者修订的，应当及时重新开展规划环境影响评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依法应当编制环境影响报告书、环境影响报告表的建设项目，建设单位应当在开工建设前将环境影响报告书、环境影响报告表报有审批权的生态环境主管部门审批；建设项目的环境影响评价文件未经依法审查或者经审查后未予批准的，建设单位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依法应当填报环境影响登记表的建设项目，建设单位应当按照规定将环境影响登记表报建设项目所在地生态环境主管部门备案。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国家、省环境质量标准和污染物排放标准未作规定的项目，市人民政府可以根据本市环境质量状况，提请省人民政府制定并组织实施。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对国家环境质量标准和国家污染物排放标准中未作规定，又未制定地方标准的项目，可以参照先行国家和地区的标准执行。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生态环境主管部门应当会同有关行政主管部门建立健全环境监测网络，组织开展环境质量监测、污染源监督性监测和突发环境事件应急监测等环境监测工作。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生态环境主管部门应当根据环境管理的需要和监测技术规范要求设置环境质量监测点或者断面。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禁止擅自撤销或者变动生态环境主管部门确定的环境质量监测点或者断面以及污染源监测点。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中实行排污许可管理的，应当依照法律法规和相关监测标准开展自行监测，制定监测方案，保存完整的原始记录，对监测数据的真实性和准确性负责，并按照有关规定公开相关监测信息。委托第三方机构开展监测的，由实施监测的机构保存完整的原始记录、监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重点排污单位应当依法安装使用污染源自动监测设备，在污染治理设施、监测站房、排放口等位置安装视频监控设施，与生态环境主管部门联网，保证设备的正常运行和监测数据的真实性，并公开自动监测结果。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任何单位和个人不得隐瞒、篡改、伪造监测数据。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各级人民政府应当落实河长制，严格履行水资源保护、水域岸线管理、水污染防治、水环境治理等环境保护工作职责。鼓励建立村级河长制或者巡河员制。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企业事业单位和其他生产经营者，为改善环境，依照有关规定转产、搬迁、关闭的，市及区（市）县人民政府应当制定财政、土地、金融等方面的政策和措施予以支持。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市及区（市）县人民政府及有关部门应当按照循环经济和清洁生产的要求推动产业园区建设。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园区管理机构应当按照产业园区功能定位，做好园区环境基础设施规划，配套建设大气环境监测、污水收集处理、固体废物收集贮存转运、噪声防治等环境基础设施，建立环境基础设施的运行、维护制度，并保障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产业园区存在下列情形之一的，市及区（市）县生态环境主管部门应当暂停受理除污染治理、生态恢复建设和循环经济类以外的入园建设项目环境影响评价文件：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（一）未依法开展规划环境影响评价；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（二）环境风险隐患突出且未完成限期整改；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（三）未按期完成污染物排放总量控制计划；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（四）污染集中治理设施建设滞后或者不能稳定达标排放。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排放污染物的企业事业单位和其他生产经营者应当按照有关规定建立环境管理台账，并对台账的真实性和完整性负责，台账的保存期限不得少于五年，但法律、法规另有规定的除外。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环境保护监督管理职责的部门，有权通过现场检查、自动监测、遥感监测、无人机巡查、远红外摄像等方式，对排放污染物的企业事业单位和其他生产经营者进行执法检查，采集的数据、视频、图像等信息资料可以作为环境监督管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现场检查时，被检查者应当协助检查或者调查，并提供真实资料，不得延误、拒绝或者阻挠检查。实施现场检查的部门、机构及其工作人员应当为被检查者保守商业秘密。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违反法律法规排放污染物，造成或者可能造成严重环境污染，或者有关证据可能灭失或者被隐匿的，市及区（市）县生态环境主管部门和其他负有环境保护监督管理职责的部门，应当依法对有关设施、设备或者物品采取查封、扣押等行政强制措施，包括以下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（一）违法排放、倾倒或者处置含传染病病原体的废物、危险废物、含重金属污染物或者持久性有机污染物等有毒物质或者其他有害物质的；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（二）在饮用水水源一级保护区、自然保护区核心区违反法律法规规定排放、倾倒、处置污染物的；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（三）违反法律法规规定排放、倾倒化工、制药、石化、印染、电镀、造纸、制革等工业污泥的；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（四）未取得排污许可证排放污染物的，或者排污许可证被依法吊销后仍然继续排放污染物的；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（五）通过暗管、渗井、渗坑、灌注或者篡改、伪造监测数据，或者不正常运行防治污染设施等逃避监管的方式排放污染物的；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（六）突发环境事件发生后，未按照要求执行停产、停排措施，继续违反法律法规规定排放污染物的；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（七）在每日二十二时至次日六时期间进行建筑施工作业产生噪声污染，被责令改正，拒不改正的。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查封、扣押的设施、设备或者物品具有危险性需要立即处置的，生态环境主管部门应当委托具有处置能力的单位予以处置，处置费用由违法责任人承担；责任人无力承担、责任人不明确或者责任人拒不承担的，由涉案设施、设备或者物品所在地区（市）县人民政府先予承担，再依法向责任人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（八）法律、法规规定的造成或者可能造成严重环境污染、生态破坏的其他违法排污行为。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超过污染物排放标准或者超过重点污染物排放总量控制指标排放污染物，生态环境主管部门可以责令其采取限制生产、停产整治等措施；情节严重的，报经有批准权的人民政府批准，对其作出责令停业、关闭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推行环境污染防治协议制度。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有下列情形之一的，生态环境主管部门可以与相关企业事业单位和其他生产经营者签订污染防治协议，明确污染物排放要求以及相应的权利和义务：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（一）根据本市环境治理要求，对排放污染物的企业事业单位和其他生产经营者提出严于法律、法规、国家和地方有关标准，以及排污许可证规定的排放要求的；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（二）排放污染物的企业事业单位和其他生产经营者根据自身技术改进可能和污染防治水平，主动提出削减排放要求的。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排放污染物的企业事业单位和其他生产经营者与生态环境主管部门签订污染防治协议，并实现约定的污染物减排目标的，生态环境主管部门应当给予奖励和支持。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省人民政府下达的环境保护目标落实到负有环境保护监督管理职责的部门和区（市）县人民政府。负有环境保护监督管理职责的部门应当每年向本级人民政府报告上一年度环境保护目标完成情况，区（市）县人民政府应当每年向市人民政府报告上一年度环境保护目标完成情况；未完成的，应当向本级或者市人民政府作出说明，提出整改措施并负责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生态环境主管部门对未履行环境保护职责或者履行职责不到位，有下列情形之一的下级人民政府、本级人民政府派出机构及本级人民政府有关部门负责人，应当进行约谈，约谈情况向社会公开：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（一）未完成环境质量改善目标的；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（二）未完成重大污染治理任务的；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（三）发生重大环境污染事件或者对生态破坏事件处置不力的；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（四）在环境保护方面造成恶劣社会影响或者引发群体性事件的；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（五）其他依法应当约谈的情形。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约谈可以由生态环境主管部门单独实施，也可以会同监察等有关部门和机构共同实施。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保护和改善环境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各级人民政府应当坚持绿色发展、循环发展、低碳发展，根据环境保护目标和治理任务，采取有效措施，持续改善本行政区域的环境质量。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市生态环境主管部门应当会同有关部门在重点生态功能区、生态敏感区和脆弱区等区域划定生态保护红线，报市人民政府批准后向社会公布。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在生态保护红线区域内，实施严格的保护措施，妥善安置生态保护红线区域内居民的生产生活，禁止建设污染环境、破坏生态的项目。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根据国家规定建立健全生态保护补偿制度，市级负有生态环境保护补偿责任的部门根据职责分工，分别制定和完善各自领域内生态补偿制度，落实生态保护补偿资金。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关区（市）县人民政府应当实施农村环境综合整治，做好农村污染防治基础设施建设，并保证稳定运行。建设、环保、农业、水务等主管部门应当按照各自职责采取有效措施做好农村生活垃圾、生活污水、畜禽养殖、饮用水源等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市及区（市）县人民政府有关主管部门应当根据本地环境承载能力和污染物排放总量控制要求，划定畜禽禁养区，报本级人民政府批准后公布实施。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畜禽养殖场、养殖小区应当根据养殖规模和污染防治需要，建设相应的污染防治配套设施以及综合利用和无害化处理设施并保证其正常运行。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港口、码头以及船舶制造、维修、拆卸等用海单位应当防止污染物、废弃物进入海域，并负责清除本单位用海范围内的生活垃圾和其他废弃物。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严格保护山系和独立山体原貌，未经依法批准，不得开挖山体。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依法编制矿产资源规划，严格矿产开发准入。坚持“谁开发，谁治理”，落实矿山企业环境保护与治理的主体责任。历史遗留和责任人灭失的矿山，由所在地人民政府统筹规划和恢复治理。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防治污染和其他公害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企业事业单位和其他生产经营者是环境保护和污染防治的责任主体，应当采取有效措施防治、减少环境污染和生态破坏，对所造成的损害依法承担责任。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企业事业单位和其他生产经营者应当建立健全环境保护责任制度，明确负责人和环境保护岗位等相关人员的责任。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实行重点污染物排放总量控制制度。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生态环境主管部门应当根据上一级人民政府确定的重点污染物排放总量控制计划的要求，结合本行政区域环境容量以及经济社会发展水平，拟定重点污染物排放总量控制计划和实施方案，报本级人民政府批准后组织实施，并在批准后十五日内报上一级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市生态环境主管部门可以结合本市环境保护的需要，制定国家、省未作规定的其他污染物的排放总量控制计划，按规定程序报请批准后组织实施。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排污单位应当遵守总量管理相关规定及分解落实到本单位的重点污染物排放总量控制指标。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鼓励开展重点污染物排污权交易。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实行排污许可管理的企业事业单位和其他生产经营者应当按照排污许可证的要求排放污染物；未取得排污许可证的，不得排放污染物。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排放污染物的企业事业单位和其他生产经营者可以委托具有相应能力的单位处理污染物、运营其环境保护设施或者实施污染治理。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委托期间，不免除排放污染物的企业事业单位和其他生产经营者的法律责任。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建立和完善生态环境损害赔偿制度。排污单位或者个人违反环境保护法律、法规规定，除依法承担相应的刑事责任、行政责任外，造成环境损害或者生态破坏的，还应当承担相应的生态环境损害赔偿责任。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鼓励石油、化工、钢铁、电力、冶金、表面处理等高环境风险企业投保环境污染责任保险。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禁止销售低于现行车用汽柴油标准的燃油，船舶、特殊工艺可按照国家有关规定执行。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市及区（市）县人民政府应当统筹规划，发展集中供热。在集中供热管网覆盖地区，禁止新建、扩建分散燃煤供热锅炉。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市及区（市）县人民政府应当逐步调整供热能源结构，提高清洁供热比重。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高排放机动车、非道路移动机械提前报废。对高排放机动车、非道路移动机械实施区域限行、限用措施。市生态环境主管部门应当会同交通、公安等主管部门，根据环境质量状况，制定高排放机动车、非道路移动机械提前报废和限制使用的具体规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船舶在本市港口水域航行、作业、靠泊时，应当符合船舶排放相关要求。进入国家确定的船舶大气污染物排放控制区时，应当使用符合要求的燃油。船舶进港靠泊，具备岸电使用条件的，靠泊期间应当使用岸电。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生产、进口、销售和使用含挥发性有机物的原材料和产品的，其挥发性有机物含量应当符合质量标准或者要求。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推广使用水性涂料，鼓励生产、进口、销售和使用低毒、低挥发性有机溶剂。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在城市建成区内，对建筑墙面涂刷、装饰和市政道路划线、栏杆喷涂、道路沥青摊铺等产生挥发性有机物的市政作业实施臭氧高峰期错峰作业。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向水体排放污染物的企业事业单位和其他生产经营者，应当按照法律法规和有关规定设置排污口。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禁止利用渗井、渗坑、裂隙、溶洞、雨水管网，私设暗管，篡改、伪造监测数据，或者不正常运行水污染防治设施等逃避监管的方式排放水污染物。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土壤污染责任人负有实施土壤污染风险管控和修复的义务。土壤污染责任人无法认定的，土地使用权人应当实施土壤污染风险管控和修复。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从事过有色金属冶炼、石油加工、化工、焦化、电镀、制革等行业生产经营活动，以及从事过危险废物贮存、利用、处置活动的用地，在出让、转让、租赁、搬迁、收回前，土壤污染责任人或者土地使用权人应当依法开展土壤污染风险管控和修复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对拟开发利用为居住用地和商业、学校、幼儿园、医疗、养老机构等公共设施用地的污染地块，经风险评估确认需要治理与修复的，土地使用权人应当开展治理与修复。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污染地块治理与修复期间，土地使用权人或者其委托的专业机构应当采取措施，防止对地块及其周边环境造成二次污染；治理与修复过程中产生的废水、废气和固体废物，应当按照国家有关规定处理或者处置，并达到国家或者地方规定的环境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市及区（市）县人民政府及其有关部门应当依法完善固体废物分类收集、综合利用、无害化处理体系。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市生态环境主管部门和其他负有环境保护监督管理职责的部门应当建立危险废物收集、贮存、运输、利用、处置全过程环境监督管理体系。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应当依法对工业固体废物进行利用或者处置；不能自行利用或者处置的，应当依法委托处置并承担处置费用。无主的工业固体废物，由所在地区（市）县人民政府负责处置并承担处置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产生危险废物的单位应当依法处置危险废物，不得擅自倾倒、堆放、丢弃、焚烧、填埋或者以其他违法方式排放。对暂时不能处置的危险废物，应当按照国家有关规定进行贮存。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收集、贮存、运输、利用、处置危险废物的单位，应当依法制定意外事故的防范措施和应急预案，避免危险废物泄漏、遗失或者非法转移，并向所在地生态环境主管部门备案；生态环境主管部门应当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排放噪声的单位和个人应当按照法律法规和国家有关规定，采取有效措施，使其排放的噪声符合规定的噪声排放标准，防止噪声污染。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每日十二时至十四时、二十时至次日八时，禁止在已竣工使用的住宅楼、商铺、办公楼等建筑物室内进行产生噪声污染的装修活动。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市生态环境主管部门应当加强对核技术利用单位的监督管理。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委托开展移动探伤的单位应当确保移动探伤行为依法进行，并负管理责任。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从事移动探伤的单位应当在开始作业十日前，向所在地生态环境主管部门报告，并按照规定对移动探伤源建立实时定位跟踪系统。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建筑物外墙采用反光材料的，应当符合国家有关标准。城乡建设部门应当加强对建筑物外墙采用反光材料建设的监督管理。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城市道路照明、景观照明和户外灯光广告、招牌等设置应当符合国家和地方照明设计标准、技术规范的要求，不得影响车辆正常行驶和周围居民的正常生活。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重点排污单位、危险化学品单位以及其他可能发生环境污染事件的单位，应当按照下列规定进行环境风险防范：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（一）进行环境风险评估，编制突发环境事件应急预案，报所在地的生态环境主管部门备案，并定期组织演练；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（二）配备必要的应急设施、设备、物资，并保证其完好有效；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（三）建立环境安全管理制度，随时排查环境安全隐患，发现隐患及时上报。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及其有关部门制定的突发公共事件和安全事故应急预案中，应当将预防诱发大气、水、土壤、核辐射等环境污染事故作为重要内容。在处置安全生产、火灾、交通等事故或者其他突发事件时，应当采取措施并监督事故责任单位防止、减轻和消除环境污染危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信息公开与公众参与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市及区（市）县生态环境主管部门和其他负有环境保护监督管理职责的部门，应当依法公开环境信息、完善公众参与程序，为公民、法人和其他组织参与和监督环境保护提供便利。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公民、法人和其他组织有权依法向市及区（市）县人民政府及其有关部门申请获取相关的环境信息，有关部门应当依法予以提供。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重点排污单位应当通过大连市企业事业单位环境信息公开平台依法公开其基础信息、排污信息以及环境保护设施的建设和运行信息等，接受社会监督。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鼓励重点排污单位在厂界外显著位置采用便于公众知晓的方式实时公开前款规定的环境信息。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鼓励其他排放污染物的企业事业单位和其他生产经营者自愿公开有关环境信息。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对依法应当编制环境影响报告书的建设项目，建设单位应当按照规定在编制时向可能受影响的公众说明情况，充分征求公众意见。建设单位报批的环境影响报告书应当附具对相关意见采纳或者不采纳的说明。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负责审批的生态环境主管部门受理环境影响评价文件后，除涉及国家秘密、商业秘密外，应当通过政府网络信息平台或者其他方式向社会全文公开，征求公众意见。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建设项目竣工环境保护验收合格后五个工作日内，除按照国家规定需要保密的情形外，建设单位应当通过政府网络信息平台或者其他方式，向社会公开项目竣工环境保护设施验收报告，公开的期限不得少于二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按照国家和省规定，每年对污染物排放量大、环境风险高、生态环境影响大的企业事业单位和其他生产经营者进行环境信用评价，并根据评价结果分别实施守信激励或者失信惩戒措施。评价不得向排污单位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评价结果在生态环境主管部门和发展改革、人民银行、银行业监督机构及其他有关部门间共享，并纳入社会公共信用信息平台。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鼓励未纳入评价范围的企业，自愿申请参加环境信用评价。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推进企业环境信用制度建设。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生态环境主管部门和其他负有环境保护监督管理职责的部门，应当将排放污染物的企业事业单位和其他生产经营者的环境基础类信息和不良类信息，记入企业环境信用记录并纳入市公共信用信息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完善企业环境信用多部门奖惩联动机制。通过环境信用信息共享交换，将企业环境信用状况作为有关部门和机构在公共采购、评先创优、金融支持、资质等级评定等管理工作的重要参考。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生态环境主管部门应当加强对环境服务机构的监督管理，将环境影响评价、环境监测、环境污染第三方治理等机构及其从业人员的基础类信息和不良类信息，记入环境服务机构信用记录，并定期向社会公开。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发现任何单位和个人有污染环境和破坏生态行为的，可以通过市民服务热线、政府网络信息平台等途径向有关部门投诉或者举报。接受投诉或者举报的部门应当对投诉人或者举报人的相关信息予以保密，保护其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违反本条例第十六条第三款规定，擅自撤销或者变动生态环境主管部门确定的环境质量监测点或者断面的，由生态环境主管部门责令改正，并处二万元以上五万元以下罚款。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违反本条例第四十三条第一款规定，在集中供热管网覆盖地区新建、扩建分散燃煤供热锅炉的，由生态环境主管部门组织拆除燃煤供热锅炉，并处二万元以上二十万元以下罚款。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违反本条例第四十四条规定，在高排放非道路移动机械限制使用区域内使用高排放非道路移动机械的，由生态环境主管部门责令改正，处二千元以上五千元以下罚款。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违反本条例第四十五条规定，船舶进入本市港口水域国家确定的船舶大气污染排放控制区，使用不符合要求的燃油的，由海事部门责令改正，处一万元以上十万元以下罚款。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二款规定，利用渗井、渗坑、裂隙、溶洞、雨水管网，私设暗管，篡改、伪造监测数据，或者不正常运行水污染防治设施等逃避监管的方式排放水污染物的，由生态环境主管部门责令改正或者责令限制生产、停产整治，并处十万元以上一百万元以下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四条第二款规定，每日十二时至十四时、二十时至次日八时，在已竣工使用的住宅楼、商铺、办公楼等建筑物室内进行产生噪声污染装修活动的，由区（市）县人民政府指定的部门说服教育，责令改正；拒不改正的，给予警告，对个人可以处二百元以上一千元以下的罚款，对单位可以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违反本条例第六十一条第三款规定，建设单位未向社会公开项目竣工环境保护设施验收报告的，由生态环境主管部门或其他负有环境保护监督管理职责的部门责令改正，处五万元以上二十万元以下罚款。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企业事业单位和其他生产经营者有下列行为之一，受到罚款处罚，被责令改正，拒不改正的，依法作出处罚决定的行政机关可以自责令改正之日的次日起，按照原处罚数额按日连续处罚：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（一）超过国家或者地方规定的污染物排放标准，或者超过重点污染物排放总量控制指标排放污染物的；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（二）未依法取得排污许可证或者未按照排污许可证要求排放污染物的；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（三）违反法律、法规规定，无组织排放大气污染物或者通过烟气旁路逃避监管的方式排放大气污染物的；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（四）在居民住宅楼、未配套设立专用烟道的商住综合楼、商住综合楼内与居住层相邻的商业楼层内新建、改建、扩建产生油烟、异味、废气的餐饮服务项目的；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（五）违法倾倒危险废物，或者对危险废物未采取相应措施，造成危险废物渗漏或者造成其他环境污染的；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（六）违反放射性污染防治规定，生产、销售、使用、转让、进口、贮存放射性同位素或者射线装置的；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（七）建筑施工或者贮存易产生扬尘的物料未采取有效措施防治扬尘污染的。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环境保护监督管理职责的部门及其工作人员玩忽职守、滥用职权、徇私舞弊的，由本级人民政府、上级人民政府主管部门依据职权责令改正，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建立生态环境保护综合执法队伍的权力和责任清单，向社会公开职能职责、执法依据、执法标准、运行流程、监督途径和问责机制，尽职照单免责、失职照单问责。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本条例自2019年6月1日起施行。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