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榆林市无定河流域水污染防治条例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（2018年12月25日榆林市第四届人民代表大会常务委员会第二十一次会议通过　2019年3月29日陕西省第十三届人民代表大会常务委员会第十次会议批准　根据2026年6月29日榆林市第五届人民代表大会常务委员会第二十九次会议通过　2026年7月29日陕西省第十四届人民代表大会常务委员会第二十四次会议批准的《榆林市人民代表大会常务委员会关于修改〈榆林市无定河流域水污染防治条例〉的决定》修正）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饮用水水源和水生态保护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无定河流域水污染和其他公害防治，保护水环境，改善水生态，保障饮用水安全，维护公众健康，推进生态文明建设，促进经济社会高质量发展，根据《中华人民共和国生态环境法典》、《中华人民共和国黄河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本条例适用于本市行政区域内无定河流域的河流、湖泊、渠道、水库等地表水体以及地下水体的污染防治。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本条例所称无定河流域指向无定河干流及其海流兔河、芦河、榆溪河、大理河、淮宁河等支流汇水的区域。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无定河流域水污染防治坚持预防为主、系统治理、生态优先、绿色发展、公众参与、损害担责的原则。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本条例所称水污染，是指水体因某种物质的介入，而导致其化学、物理、生物或者放射性等方面特性的改变，从而影响水的有效利用，危害公众健康或者破坏生态环境，造成水质恶化的现象。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无定河流域水污染防治工作的组织领导，将无定河流域水环境保护工作纳入国民经济和社会发展规划，加大对无定河流域水污染防治的财政投入，引导社会资本参与无定河流域水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乡（镇）人民政府对本行政区域内无定河流域水环境质量负责，正确处理高质量发展和高水平保护的关系，根据无定河流域水环境保护目标和治理任务，应当采取有效措施防治水污染，调整经济结构，优化产业布局，支持水污染防治先进技术的研究、推广和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街道办事处在县（市、区）人民政府的指导下，开展水污染防治工作。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市、县（市、区）人民政府生态环境主管部门对无定河流域水污染防治实施统一监督管理。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和改革、财政、水行政、自然资源和规划、住房和城乡建设、交通运输、卫生健康、农业农村、林业和草原、畜牧兽医等部门，依照各自的职责，对无定河流域水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无定河流域实行河湖长制，市、县（市、区）、乡（镇）分级分段组织领导本行政区域内河流、湖泊的水资源保护、水域岸线管理、水污染防治、水环境治理等工作。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本市实行水环境目标责任制和考核评价制度，将水环境保护目标完成情况作为对县（市、区）、乡（镇）人民政府和市、县（市、区）人民政府有关部门及其负责人考核评价的内容。考核结果应当向社会公开。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市、县（市、区）人民政府建立生态环境保护工作协调联动机制，加强部门协同配合，推进本行政区域内无定河流域水污染防治工作。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市人民政府应当协调解决流域内县（市、区）人民政府开展水污染联合防治、检查会商、应急处置等跨行政区域的水污染防治工作。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市人民政府根据流域内县（市、区）出入境断面水质优劣状况，以水环境质量改善目标的要求为标准，对流域内县（市、区）实行奖惩。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任何单位和个人都有义务保护水环境，并有权对污染损害无定河流域水环境的行为向市、县（市、区）人民政府生态环境主管部门和其他负有无定河流域水污染防治监督管理职责的部门进行举报。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市、县（市、区）人民政府生态环境主管部门和其他负有无定河流域水污染防治监督管理职责的部门应当公布举报方式，方便公众监督。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接受举报的部门应当及时处理并对举报人的相关信息予以保密；对实名举报的，应当向举报人反馈处理结果。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举报人举报所在单位的，该单位不得以解除、变更劳动合同、聘用合同，或者以其他方式对举报人进行打击报复。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鼓励单位和个人参与无定河流域水环境保护活动。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提倡无定河流域内的村（居）民委员会将水环境保护纳入村规民约、居民公约，动员村（居）民参与水环境治理。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市人民政府应当根据依法批准的无定河流域水污染防治规划，组织制定本市的无定河流域水污染防治规划。县（市、区）人民政府制定具体实施方案。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根据无定河流域水污染防治规划确定的水环境质量改善目标要求，制定限期达标计划，采取措施按期达标。县（市、区）人民政府的限期达标计划应当包括乡（镇）人民政府、街道办事处的达标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县（市、区）人民政府的限期达标计划应当报市人民政府备案。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或者受市人民政府委托的生态环境主管部门对环境污染问题突出、防治工作不力、群众反映强烈的县（市、区）人民政府，可以约谈县（市、区）及其有关乡（镇）人民政府、街道办事处的主要负责人，要求其采取有效措施及时整改。约谈整改情况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市、县（市、区）人民政府审计部门应当将无定河流域自然资源资产管理和生态环境保护责任情况列为对乡（镇）人民政府主要负责人和市、县（市、区）人民政府相关部门主要负责人离任审计的重要内容。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市人民政府生态环境主管部门应当定期组织开展无定河流域河流断面水质监测，并将监测结果及时通报市水行政主管部门和流域内的县（市、区）人民政府。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直接或者间接向无定河流域水体排放工业废水和医疗污水以及其他按照规定应当取得排污许可证方可排放的废水、污水的企业事业单位和其他生产经营者，应当取得排污许可证；城镇污水集中处理设施的运营单位，也应当取得排污许可证。排污许可证应当明确排放水污染物的种类、许可排放浓度、许可排放量或者许可排放限值、排放方式和排放去向等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禁止企业事业单位和其他生产经营者无排污许可证或者违反排污许可证的规定向水体排放前款规定的废水、污水。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榆林市人民政府生态环境主管部门按照管理职责与权限，负责排污许可证核发。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管理的企业事业单位和其他生产经营者应当按照排污许可证的要求和有关标准规范，对所排放的水污染物自行监测，建立管理台账，并保存原始监测记录和管理台账。原始监测记录和管理台账保存期限不得少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企业事业单位和其他生产经营者，应当按照国家规定安装、使用、维护水污染物排放自动监测设备，开展监控、自动监测，并与生态环境主管部门的监控设备联网，保证自动监测设备正常运行，保存原始监测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榆林市人民政府生态环境主管部门应当按照国务院生态环境主管部门的规定，根据有毒有害物质排放等情况，制定公布无定河流域的土壤污染重点监管单位名录并适时更新。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土壤污染重点监管单位应当履行下列义务：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（一）严格控制有毒有害物质排放，并按年度向生态环境主管部门报告排放情况；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（二）建立土壤、地下水污染隐患排查整治制度，保证持续有效防止有毒有害物质渗漏、流失、扬散；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（三）制定、实施自行监测方案，并将监测数据报送生态环境主管部门；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（四）将贮存有毒有害物质的地下储罐信息报送生态环境主管部门。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前款规定的义务应当在排污许可证中记载。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生态环境主管部门发现土壤污染重点监管单位监测数据异常，应当及时进行调查。榆林市人民政府生态环境主管部门应当定期对土壤污染重点监管单位周边土壤、地下水进行监测。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无定河流域水体排放水污染物的企业事业单位和其他生产经营者，应当按照法律法规和国务院生态环境主管部门的规定设置、使用排污口；在河道、湖泊设置排污口的，还应当遵守国务院水行政主管部门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市、县（市、区）人民政府生态环境主管部门应当会同有关部门对排污口进行登记造册、设置公示牌，明确排放水污染物的种类、浓度、监管单位、监督电话等信息，接受社会监督。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无定河流域排放国务院生态环境主管部门公布的有毒有害水污染物名录所列水污染物的企业事业单位和其他生产经营者，应当对排污口和周边环境进行监测，评估环境风险，排查环境安全隐患，并公开有毒有害水污染物信息，采取有效措施防范环境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市、县（市、区）人民政府应当组织对本行政区域内无定河流域入河排污口开展排查整治，明确责任主体，实施分类管理。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入河排污口的责任主体应当加强源头治理、排污通道巡查维护和入河排污口整治、规范化建设、维护管理等。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多个单位和个人共用入河排污口的责任主体，应当加强入河排污口监测，按照规定开展监控、自动监测。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市、县（市、区）人民政府及其有关部门应当通过政府网站、新闻媒体和其他便于公众知晓的方式，公开以下无定河流域水环境信息：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（一）省人民政府划定的水功能区划中的保护区；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（二）集中式饮用水源、供水单位供水和用户水龙头出水水质等饮用水安全状况；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（三）县（市、区）限期达标计划；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（四）纳入国家重点监控的城镇污水集中处理设施、涉水排放的工业企业的污染物实时排放情况，包括检测时间、监测点位、污染物种类、标准限值、达标情况、排放方式及排放去向等；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（五）约谈情况；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（六）其他应当依法公开的信息。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禁止向无定河流域水体排放油类、酸液、碱液或者剧毒废液。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禁止在无定河流域水体清洗装贮过油类或者有毒污染物的车辆和容器。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禁止向无定河流域水体排放、倾倒放射性固体废物或者含有高放射性和中放射性物质的废水。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向无定河流域水体排放含低放射性物质的废水，应当符合国家有关放射性污染防治的规定和标准。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向无定河流域水体排放含热废水，应当采取措施，保证水体的水温符合水环境质量标准，避免对珍稀濒危水生生物、水产资源造成危害。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含病原体的污水应当经过消毒处理；符合国家有关标准后，方可排放。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禁止向无定河流域水体排放、倾倒工业废渣、城镇垃圾和其他废弃物。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禁止将含有汞、镉、砷、铬、铅、氰化物、黄磷等的可溶性剧毒废渣向无定河流域水体排放、倾倒或者直接埋入地下。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无定河流域内存放可溶性剧毒废渣的场所，应当采取防水、防渗漏、防流失的措施。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禁止在无定河流域河流、湖泊、渠道、水库及其最高水位线以下的滩地和岸坡以及法律法规规定的其他地点倾倒、堆放、贮存固体废弃物和其他污染物。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内禁止通过暗管、渗井、渗坑、灌注、裂隙、溶洞、篡改或者伪造监测数据、以逃避现场检查为目的的临时停产、非紧急情况下开启应急排放通道、不正常运行水污染防治设施等逃避监管的方式排放水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内化学品生产企业以及工业集聚区、矿山开采区、尾矿库、油气开采区、危险废物处置场、垃圾填埋场等的运营、管理单位，应当采取防渗漏等措施，并建设地下水水质监测井进行监测，防止地下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加油站等的地下油罐应当使用双层罐或者采取建造防渗池等其他有效措施，并进行防渗漏监测，防止地下水污染。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禁止利用无防渗漏措施的沟渠、坑塘等输送或者存贮含有毒有害污染物的废水、含病原体的污水和其他废弃物。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开展无定河流域地下水污染状况调查，根据地下水水文地质结构、环境状况、水资源禀赋及其使用功能等因素，建立地下水污染防治区划体系，划定地下水污染防治重点区，实施地下水环境分区治理、分级防治。在地下水污染严重的固体废物堆存、垃圾填埋、矿产开采、化工生产、农业面源污染等区域，组织开展地下水污染治理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禁止在无定河流域干流岸线管控范围内新建、扩建化工园区和化工项目。禁止在无定河流域干流岸线管控范围内新建、改建、扩建尾矿库；但是以提升安全水平、生态环境保护水平为目的的改建除外。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工业集聚区应当配套建设相应的污水集中处理设施，安装自动监测设备，与生态环境主管部门的监控设备联网，并保证监测设备正常运行。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向污水集中处理设施排放工业废水的，应当按照国家有关规定进行预处理，达到集中处理设施处理工艺要求后方可排放。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无定河流域煤炭开采单位应当建立废水处理设施，对采煤废水和生产废水进行处理。处理后的废水应当综合利用，确需排放的，必须达到国家或者省规定的排放标准。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市人民政府应当鼓励和支持煤炭开采集聚区的县（市、区）人民政府和煤炭开采单位对采煤废水实行综合利用，提高重复利用率，实现采煤废水资源化、节约化利用。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无定河流域石油开采单位应当对原油脱出的废水进行处理，达到标准后回注，不得外排。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天然气开采单位应当收集处理天然气加热、分离、调压过程中产生的液态烃和气田水。气田水经处理达标后排放，液态烃不得外排。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无定河流域新建的氯碱工业企业使用含汞催化剂。已建成的氯碱工业企业应当采用低汞催化剂的清洁工艺，减少含汞水污染物的产生。氯碱工业生产废水应当优先回用于生产，确需排放的，应当进行处理，达到国家或者省规定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石油开采单位应当加强输油管线的安全管理，合理设置输油管道设施标识，对使用期满的输油管线及时更换，对输油管线经过的地质灾害易发区域做好防范，防止输油管线断裂、穿孔导致石油渗漏、泄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运输石油、酸液、碱液和其他有毒有害物品的单位和个人，应当采取安全防范措施，防止渗漏、溢流和散落。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市人民政府生态环境主管部门应当对石油开采单位及重点防护的输油管道周边土壤进行监测。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城镇污水应当集中处理。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建设污水处理收集系统和城镇污水集中处理设施，实行雨污分流。对未实行雨污分流的地区，应当按照城镇排水与污水处理规划要求，进行雨水、污水收集设施分流改造。雨水、污水分流改造可以结合市政改造、道路建设同时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城镇污水集中处理设施维护运营单位或者污泥处理处置单位应当安全处理处置污泥，保证处理处置后的污泥符合国家有关标准，对产生的污泥以及处理处置后的污泥去向、用途、用量等进行跟踪、记录，并向市、县（市、区）人民政府城镇排水主管部门、生态环境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任何单位和个人不得擅自倾倒、堆放、丢弃、抛撒、遗撒或者焚烧城镇污水处理设施产生的污泥和处理处置后的污泥。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市人民政府科技、发展和改革、住房和城乡建设、生态环境等主管部门应当引进与推广污泥源头减量化、资源化利用技术。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城镇污水处理设施维护运营单位不得擅自停运城镇污水处理设施，因检修等原因需要停运或者部分停运城镇污水处理设施的，应当在90个工作日前向市、县（市、区）人民政府城镇排水主管部门、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乡（镇）人民政府应当统筹规划建设无定河流域农村生活污水和垃圾集中处理设施，并保障其正常运行。对未纳入集中处理的农村生活污水和垃圾，鼓励采用资源化、低成本、易维护、高效率的处理技术和工艺进行分散治理，并保证建设及运行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无定河流域县（市、区）、乡（镇）人民政府指导村（居）民委员会、村（居）民小组建立村庄保洁制度，按照村收集、乡（镇）转运、县处理的模式，做好农村生活垃圾治理工作。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农业农村主管部门和其他有关部门，应当采取措施，指导无定河流域农业生产者科学、合理施用化肥和农药，推广使用测土配方施肥技术和高效低毒低残留农药，控制化肥和农药的过量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乡（镇）人民政府、街道办事处建立农用残膜、果袋、废弃农药、化肥及农药包装物等废弃物回收奖励制度，减少对土壤和水体的污染。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市、县（市、区）人民政府及其有关部门应当科学确定养殖规模，合理优化养殖布局，促进畜禽养殖废弃物无害化处理和资源化利用，防止污染水环境。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模化畜禽养殖场、养殖小区、动物屠宰加工场所、动物和动物产品无害化处理场所等应当采取有效措施，及时收集、贮存、清运、利用或者处置养殖、屠宰和无害化处理过程中产生的畜禽粪污、尸体等废弃动物产品，做到达标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无定河流域畜禽散养密集区所在地县（市、区）、乡（镇）人民政府应当组织对畜禽粪污进行分户收集、集中处理利用。县（市、区）人民政府组织确定本行政区域的畜禽散养密集区。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处置染疫动物和动物产品、病死或者死因不明的动物尸体，依照《中华人民共和国动物防疫法》有关规定执行。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在无定河流域从事水产养殖应当保护水域生态环境，科学确定养殖密度，合理投饵和使用药物，排放水产养殖尾水污染物等应当符合污染物排放标准，防止污染水环境。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工厂化养殖和设置统一排污口的集中连片养殖的单位和其他生产经营者，应当按照规定对养殖尾水自行监测。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无定河流域农田灌溉用水应当符合相应的水质标准，防止污染土壤、地下水和农产品。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农田灌溉渠道排放工业废水或者医疗污水。向农田灌溉渠道排放城镇污水以及未综合利用的畜禽养殖粪污、水产养殖尾水、农产品加工废水的，应当保证其下游最近的灌溉取水点的水质符合农田灌溉水质标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饮用水水源和水生态保护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无定河流域按照法律法规的规定，实行饮用水水源保护区制度。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饮用水水源保护区分为一级保护区和二级保护区。必要时，可以在饮用水水源保护区外围划定一定的区域作为准保护区。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市、县（市、区）人民政府应当依法提出饮用水水源保护区划定方案，报省人民政府批准。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饮用水水源保护区所在的县（市、区）人民政府应当在保护区的边界设立饮用水水源保护区界桩（标），并在保护区周边的显著位置设立警示标志、宣传标牌和责任公示牌，必要时可以设立护栏围网。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市、县（市、区）人民政府交通运输、公安等有关部门应当加强在流域饮用水水源保护区内的运输管制措施，严格管理可能威胁饮用水水源安全的物资运输，避免运输过程中污染物的产生、排放或者泄漏。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禁止在饮用水水源保护区内设置排污口。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禁止在饮用水水源一级保护区内新建、改建、扩建与供水设施和保护水源无关的建设项目；已建成的与供水设施和保护水源无关的建设项目，由市、县（市、区）人民政府责令拆除或者关闭。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禁止在饮用水水源一级保护区内从事网箱养殖、旅游、游泳、垂钓、烧烤或者其他可能污染饮用水水体的活动。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禁止在饮用水水源二级保护区内新建、改建、扩建排放污染物的建设项目；已建成的排放污染物的建设项目，由市、县（市、区）人民政府责令拆除或者关闭。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在饮用水水源二级保护区内从事养殖、旅游、烧烤等活动的，应当按照规定采取措施，防止污染饮用水水体。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禁止在饮用水水源准保护区内新建、扩建对水体污染严重的建设项目；改建建设项目的，不得增加排污量。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在无定河流域开发、利用和调节、调度水资源时，应当统筹兼顾，维持河流的合理流量和湖泊、水库以及地下水体的合理水位，保障基本生态用水，维护水体的生态功能。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市、县（市、区）人民政府根据生态环境功能需要，因地制宜建设人工湿地、水源涵养林、沿河沿湖植被缓冲带和隔离带等生态治理与保护工程，提高流域生态环境承载能力。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市、县（市、区）、乡（镇）人民政府应当组织开展无定河流域内的黑臭水体调查和治理工作，建立健全长效机制，制定公布黑臭水体清单，科学制定黑臭水体治理方案，明确责任主体、治理目标和治理时限等。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市、县（市、区）、乡（镇）人民政府应当安排必要的资金系统推进黑臭水体整治，防止水体返黑返臭。</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乡（镇）人民政府，负有生态环境保护监督管理职责的部门、机构有下列情形之一的，对负有责任的领导人员和直接责任人员给予记过、记大过或者降级处分；造成严重后果的，给予撤职或者开除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（一）未依法作出行政许可或者办理批准文件；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（二）对生态环境违法行为进行包庇；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（三）依法应当作出责令停业、关闭的决定而未作出；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（四）对未按照许可证规定排放污染物、采用逃避监管的方式排放污染物、造成环境污染或者生态破坏事故以及不落实生态保护措施造成生态破坏等行为，发现或者接到举报未及时依法查处；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（五）违法查封、扣押企业事业单位和其他生产经营者的有关场所、船舶、设施、设备、工具、物品；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（六）篡改、伪造或者指使篡改、伪造监测数据；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（七）应当依法公开生态环境信息而未公开；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（八）违法收取费用，或者将依法收取的费用截留、挤占或者挪作他用；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（九）对应当移送有关机关处理的案件不依法移送；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（十）法律法规规定的其他违法情形。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违反本条例规定，有下列行为之一的，由生态环境主管部门责令限期改正，处二万元以上二十万元以下的罚款；拒不改正的，可以责令限制生产、停产整治：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（一）未按照规定对所排放的水污染物、养殖尾水、土壤污染状况自行监测，未制定自行监测方案，未建立管理台账，未保存原始监测记录和管理台账，以及未如实报告；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（二）未按照规定安装、使用、维护、正常运行水污染物排放自动监测、监控设备，未与生态环境主管部门的监控设备联网，未保存原始监测记录，以及未如实报告；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（三）未按照规定对有毒有害水污染物的排污口和周边环境进行监测，或者未公开有毒有害水污染物信息的。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依法取得排污许可证排放水污染物的，由生态环境主管部门责令改正，处二十万元以上一百万元以下的罚款，并可以责令限制生产、停产整治；情节严重的，报经有批准权的人民政府批准，责令停业、关闭。拒不停止排放污染物的，由生态环境主管部门将案件移送公安机关，由公安机关对其直接负责的主管人员和其他直接责任人员，处十日以上十五日以下拘留；情节较轻的，处五日以上十日以下拘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按照排污许可证载明的污染物排放种类，或者超过载明的许可排放浓度、许可排放量、许可排放限值排放污染物的，由生态环境主管部门责令改正，处十万元以上一百万元以下的罚款，并可以责令限制生产、停产整治；情节严重的，吊销排污许可证，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通过暗管、渗井、渗坑、灌注、裂隙、溶洞、篡改或者伪造监测数据、以逃避现场检查为目的的临时停产、非紧急情况下开启应急排放通道、不正常运行污染防治设施等逃避监管的方式排放污染物的，由生态环境主管部门责令改正，处十万元以上一百万元以下的罚款，责令限制生产、停产整治，并将案件移送公安机关，由公安机关对其直接负责的主管人员和其他直接责任人员，处五日以上十日以下拘留；情节严重的，吊销排污许可证，报经有批准权的地方人民政府批准，责令停业、关闭，并由公安机关对其直接负责的主管人员和其他直接责任人员，处十日以上十五日以下拘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生态环境主管部门责令停止违法行为，限期采取治理措施，消除污染，处以罚款；逾期不采取治理措施的，生态环境主管部门可以指定有治理能力的单位代为治理，所需费用由违法者承担；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（一）向无定河流域水体排放油类、酸液、碱液的；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（二）向无定河流域水体排放剧毒废液，或者将含有汞、镉、砷、铬、铅、氰化物、黄磷等的可溶性剧毒废渣向水体排放、倾倒或者直接埋入地下的；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（三）在无定河流域水体清洗装贮过油类、有毒污染物的车辆或者容器的；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无定河流域水体排放、倾倒工业废渣、城镇垃圾或者其他废弃物，或者向河流、湖泊、渠道、水库及其最高水位线以下的滩地、岸坡以及法律法规规定的其他地点倾倒、堆放、贮存固体废弃物或者其他污染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（五）向无定河流域水体排放、倾倒放射性固体废物或者含有高放射性、中放射性物质的废水的；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（六）违反国家有关规定或者标准，向无定河流域水体排放含热废水或者含病原体的污水的；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（七）未采取防渗漏等措施，或者未建设地下水水质监测井进行监测的；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（八）加油站等的地下油罐未使用双层罐或者采取建造防渗池等其他有效措施，或者未进行防渗漏监测的；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（九）未按照规定采取防护性措施，或者利用无防渗漏措施的沟渠、坑塘等输送或者存贮含有毒污染物的废水、含病原体的污水或者其他废弃物的。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第三项、第六项、第七项、第八项行为之一的，处二万元以上二十万元以下的罚款。有前款第二项、第五项行为之一的，处二十万元以上二百万元以下的罚款。有前款第一项、第四项、第九项行为之一的，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第一款规定，在无定河流域干流岸线管控范围内新建、扩建化工园区或者化工项目以及在无定河流域干流岸线管控范围内新建、改建、扩建尾矿库的，由生态环境、自然资源等主管部门按照职责分工，责令停止违法行为，限期拆除或者恢复原状，处五十万元以上五百万元以下罚款，对直接负责的主管人员和其他直接责任人员处五万元以上十万元以下罚款；逾期不拆除或者不恢复原状的，强制拆除或者代为恢复原状，所需费用由违法者承担；情节严重的，报经有批准权的人民政府批准，责令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按照规定进行预处理，向污水集中处理设施排放不符合处理工艺要求的工业废水的，由生态环境主管部门责令改正或者责令限制生产、停产整治，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八条第一款规定，城镇污水集中处理设施维护运营单位或者污泥处理处置单位对产生的污泥以及处理处置后的污泥的去向、用途、用量等未进行跟踪、记录的，或者处理处置后的污泥不符合国家有关标准的，由城镇排水主管部门责令改正，给予警告；造成严重后果的，处十万元以上二十万元以下的罚款；拒不改正的，城镇排水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八条第二款规定，擅自倾倒、堆放、丢弃、抛撒、遗撒、焚烧污泥的，由城镇排水主管部门责令停止违法行为，采取治理措施消除污染，没收违法所得，并处二十万元以上二百万元以下的罚款；对直接负责的主管人员和其他直接责任人员处二万元以上十万元以下的罚款；造成严重后果的，处二百万元以上五百万元以下的罚款；拒不采取治理措施的，城镇排水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九条规定，城镇污水处理设施维护运营单位擅自停运城镇污水处理设施或者未按照规定事先报告的，由城镇排水主管部门责令改正，给予警告；逾期不改正或者造成严重后果的，处十万元以上五十万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九条规定，在饮用水水源保护区内设置排污口的，由县级以上人民政府责令限期拆除，逾期不拆除的，强制拆除，所需费用由违法者承担，由生态环境主管部门处十万元以上五十万元以下的罚款；情节严重的，处五十万元以上一百万元以下的罚款，责令限制生产、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有下列行为之一的，由生态环境主管部门责令停止违法行为，处十万元以上五十万元以下的罚款；并报经有批准权的人民政府批准，责令拆除或者关闭：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（一）在饮用水水源一级保护区内新建、改建、扩建与供水设施和保护水源无关的建设项目的；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（二）在饮用水水源二级保护区内新建、改建、扩建排放污染物的建设项目的；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（三）在饮用水水源准保护区内新建、扩建对水体污染严重的建设项目，或者改建建设项目增加排污量的。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一级保护区内从事网箱养殖或者组织进行旅游、垂钓、烧烤或者其他可能污染饮用水水体的活动的，由生态环境主管部门责令停止违法行为，处二万元以上十万元以下的罚款。个人在饮用水水源一级保护区内游泳、垂钓、烧烤或者从事其他可能污染饮用水水体的活动的，由生态环境主管部门责令停止违法行为，可以处二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污单位有下列情形之一，受到罚款处罚，被责令改正，依法作出处罚决定的生态环境主管部门或者机构应当组织复查，发现其继续实施该违法行为、拒不改正或者拒绝、阻挠复查的，可以自责令改正之日的次日起，按照原罚款数额按日连续处罚，并及时采取措施制止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（一）超过国家或者地方规定的污染物排放标准，或者超过重点污染物排放总量控制指标排放污染物的；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（二）通过暗管、渗井、渗坑或者篡改、伪造监测数据，或者不正常运行防治污染设施等逃避监管的方式排放水污染物的；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（三）排放法律法规规定禁止排放的污染物的；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（四）违法倾倒危险废物的；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（五）城镇污水处理设施维护运营单位擅自停运城镇污水处理设施的；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（六）其他违法排放污染物行为。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违反本条例规定的行为，法律法规已有法律责任规定的，适用其规定。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本条例自2019年10月1日起施行。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