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78" w:before="0" w:after="0"/>
        <w:jc w:val="center"/>
        <w:outlineLvl w:val="2"/>
        <w:rPr>
          <w:rFonts w:ascii="宋体" w:hAnsi="宋体" w:cs="宋体" w:hint="eastAsia"/>
          <w:b/>
          <w:bCs/>
          <w:kern w:val="0"/>
          <w:sz w:val="27"/>
          <w:szCs w:val="27"/>
        </w:rPr>
      </w:pPr>
      <w:r>
        <w:rPr>
          <w:rFonts w:cs="宋体" w:hint="eastAsia" w:ascii="宋体" w:hAnsi="宋体"/>
          <w:b/>
          <w:bCs/>
          <w:kern w:val="0"/>
          <w:sz w:val="27"/>
          <w:szCs w:val="27"/>
        </w:rPr>
      </w:r>
    </w:p>
    <w:p>
      <w:pPr>
        <w:pStyle w:val="Normal"/>
        <w:numPr>
          <w:ilvl w:val="0"/>
          <w:numId w:val="0"/>
        </w:numPr>
        <w:spacing w:lineRule="exact" w:line="578" w:before="280" w:after="280"/>
        <w:jc w:val="center"/>
        <w:outlineLvl w:val="2"/>
        <w:rPr>
          <w:rFonts w:ascii="方正小标宋简体" w:hAnsi="方正小标宋简体" w:eastAsia="方正小标宋简体" w:cs="宋体" w:hint="eastAsia"/>
          <w:bCs/>
          <w:kern w:val="0"/>
          <w:sz w:val="44"/>
          <w:szCs w:val="44"/>
        </w:rPr>
      </w:pPr>
      <w:r>
        <w:rPr>
          <w:rFonts w:ascii="方正小标宋简体" w:hAnsi="方正小标宋简体" w:cs="宋体" w:hint="eastAsia" w:eastAsia="方正小标宋简体"/>
          <w:bCs/>
          <w:kern w:val="0"/>
          <w:sz w:val="44"/>
          <w:szCs w:val="44"/>
        </w:rPr>
        <w:t xml:space="preserve">大同市市政设施管理办法 </w:t>
      </w:r>
    </w:p>
    <w:p>
      <w:pPr>
        <w:pStyle w:val="Normal"/>
        <w:spacing w:lineRule="exact" w:line="578"/>
        <w:jc w:val="center"/>
        <w:rPr>
          <w:rFonts w:ascii="方正小标宋简体" w:hAnsi="方正小标宋简体" w:eastAsia="楷体_GB2312" w:cs="宋体" w:hint="eastAsia"/>
          <w:b/>
          <w:bCs/>
          <w:kern w:val="0"/>
          <w:sz w:val="32"/>
          <w:szCs w:val="32"/>
        </w:rPr>
      </w:pPr>
      <w:r>
        <w:rPr>
          <w:rFonts w:eastAsia="楷体_GB2312" w:cs="宋体" w:hint="eastAsia" w:ascii="方正小标宋简体" w:hAnsi="方正小标宋简体"/>
          <w:b/>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hint="eastAsia"/>
          <w:kern w:val="0"/>
          <w:sz w:val="32"/>
          <w:szCs w:val="32"/>
        </w:rPr>
      </w:pPr>
      <w:r>
        <w:rPr>
          <w:rFonts w:hint="eastAsia" w:eastAsia="楷体_GB2312"/>
          <w:kern w:val="0"/>
          <w:sz w:val="32"/>
          <w:szCs w:val="32"/>
        </w:rPr>
        <w:t>（</w:t>
      </w:r>
      <w:r>
        <w:rPr>
          <w:rFonts w:eastAsia="楷体_GB2312"/>
          <w:kern w:val="0"/>
          <w:sz w:val="32"/>
          <w:szCs w:val="32"/>
        </w:rPr>
        <w:t>2001</w:t>
      </w:r>
      <w:r>
        <w:rPr>
          <w:rFonts w:eastAsia="楷体_GB2312"/>
          <w:kern w:val="0"/>
          <w:sz w:val="32"/>
          <w:szCs w:val="32"/>
        </w:rPr>
        <w:t>年</w:t>
      </w:r>
      <w:r>
        <w:rPr>
          <w:rFonts w:eastAsia="楷体_GB2312"/>
          <w:kern w:val="0"/>
          <w:sz w:val="32"/>
          <w:szCs w:val="32"/>
        </w:rPr>
        <w:t>8</w:t>
      </w:r>
      <w:r>
        <w:rPr>
          <w:rFonts w:eastAsia="楷体_GB2312"/>
          <w:kern w:val="0"/>
          <w:sz w:val="32"/>
          <w:szCs w:val="32"/>
        </w:rPr>
        <w:t>月</w:t>
      </w:r>
      <w:r>
        <w:rPr>
          <w:rFonts w:eastAsia="楷体_GB2312"/>
          <w:kern w:val="0"/>
          <w:sz w:val="32"/>
          <w:szCs w:val="32"/>
        </w:rPr>
        <w:t>24</w:t>
      </w:r>
      <w:r>
        <w:rPr>
          <w:rFonts w:eastAsia="楷体_GB2312"/>
          <w:kern w:val="0"/>
          <w:sz w:val="32"/>
          <w:szCs w:val="32"/>
        </w:rPr>
        <w:t>日大同市第十一届人民代表大会常务委员会第二十三次会议通过</w:t>
      </w:r>
      <w:r>
        <w:rPr>
          <w:rFonts w:hint="eastAsia" w:eastAsia="楷体_GB2312"/>
          <w:kern w:val="0"/>
          <w:sz w:val="32"/>
          <w:szCs w:val="32"/>
        </w:rPr>
        <w:t xml:space="preserve">  </w:t>
      </w:r>
      <w:r>
        <w:rPr>
          <w:rFonts w:eastAsia="楷体_GB2312"/>
          <w:kern w:val="0"/>
          <w:sz w:val="32"/>
          <w:szCs w:val="32"/>
        </w:rPr>
        <w:t>2001</w:t>
      </w:r>
      <w:r>
        <w:rPr>
          <w:rFonts w:eastAsia="楷体_GB2312"/>
          <w:kern w:val="0"/>
          <w:sz w:val="32"/>
          <w:szCs w:val="32"/>
        </w:rPr>
        <w:t>年</w:t>
      </w:r>
      <w:r>
        <w:rPr>
          <w:rFonts w:eastAsia="楷体_GB2312"/>
          <w:kern w:val="0"/>
          <w:sz w:val="32"/>
          <w:szCs w:val="32"/>
        </w:rPr>
        <w:t>9</w:t>
      </w:r>
      <w:r>
        <w:rPr>
          <w:rFonts w:eastAsia="楷体_GB2312"/>
          <w:kern w:val="0"/>
          <w:sz w:val="32"/>
          <w:szCs w:val="32"/>
        </w:rPr>
        <w:t>月</w:t>
      </w:r>
      <w:r>
        <w:rPr>
          <w:rFonts w:eastAsia="楷体_GB2312"/>
          <w:kern w:val="0"/>
          <w:sz w:val="32"/>
          <w:szCs w:val="32"/>
        </w:rPr>
        <w:t>29</w:t>
      </w:r>
      <w:r>
        <w:rPr>
          <w:rFonts w:eastAsia="楷体_GB2312"/>
          <w:kern w:val="0"/>
          <w:sz w:val="32"/>
          <w:szCs w:val="32"/>
        </w:rPr>
        <w:t>日山西省第九届人民代表大会常务委员会第二十五次会议批准</w:t>
      </w:r>
      <w:r>
        <w:rPr>
          <w:rFonts w:hint="eastAsia" w:eastAsia="楷体_GB2312"/>
          <w:kern w:val="0"/>
          <w:sz w:val="32"/>
          <w:szCs w:val="32"/>
        </w:rPr>
        <w:t xml:space="preserve">    </w:t>
      </w: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《关于修改〈大同市</w:t>
      </w:r>
      <w:r>
        <w:rPr>
          <w:rFonts w:hint="eastAsia" w:eastAsia="楷体_GB2312"/>
          <w:sz w:val="32"/>
          <w:szCs w:val="32"/>
        </w:rPr>
        <w:t>体育市场管理办法</w:t>
      </w:r>
      <w:r>
        <w:rPr>
          <w:rFonts w:eastAsia="楷体_GB2312"/>
          <w:sz w:val="32"/>
          <w:szCs w:val="32"/>
        </w:rPr>
        <w:t>〉等</w:t>
      </w:r>
      <w:r>
        <w:rPr>
          <w:rFonts w:hint="eastAsia" w:eastAsia="楷体_GB2312"/>
          <w:sz w:val="32"/>
          <w:szCs w:val="32"/>
        </w:rPr>
        <w:t>二十七件</w:t>
      </w:r>
      <w:r>
        <w:rPr>
          <w:rFonts w:eastAsia="楷体_GB2312"/>
          <w:sz w:val="32"/>
          <w:szCs w:val="32"/>
        </w:rPr>
        <w:t>法规的决定》修正</w:t>
      </w:r>
      <w:r>
        <w:rPr>
          <w:rFonts w:hint="eastAsia" w:eastAsia="楷体_GB2312"/>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hint="eastAsia" w:eastAsia="楷体_GB2312"/>
          <w:kern w:val="0"/>
          <w:sz w:val="32"/>
          <w:szCs w:val="32"/>
        </w:rPr>
        <w:t>）</w:t>
      </w:r>
    </w:p>
    <w:p>
      <w:pPr>
        <w:pStyle w:val="Normal"/>
        <w:spacing w:lineRule="exact" w:line="578"/>
        <w:jc w:val="center"/>
        <w:rPr>
          <w:rFonts w:eastAsia="楷体_GB2312" w:hint="eastAsia"/>
          <w:kern w:val="0"/>
          <w:sz w:val="32"/>
          <w:szCs w:val="32"/>
        </w:rPr>
      </w:pPr>
      <w:r>
        <w:rPr>
          <w:rFonts w:eastAsia="楷体_GB2312"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hint="eastAsia" w:eastAsia="黑体"/>
          <w:kern w:val="0"/>
          <w:sz w:val="32"/>
          <w:szCs w:val="32"/>
        </w:rPr>
        <w:t>目    录</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kern w:val="0"/>
          <w:sz w:val="32"/>
          <w:szCs w:val="32"/>
        </w:rPr>
      </w:pPr>
      <w:r>
        <w:rPr>
          <w:rFonts w:eastAsia="楷体_GB2312" w:cs="Times New Roman" w:hint="eastAsia" w:ascii="Times New Roman" w:hAnsi="Times New Roman"/>
          <w:b w:val="false"/>
          <w:kern w:val="0"/>
          <w:sz w:val="32"/>
          <w:szCs w:val="32"/>
        </w:rPr>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Fonts w:ascii="Times New Roman" w:hAnsi="Times New Roman" w:cs="Times New Roman" w:eastAsia="楷体_GB2312"/>
          <w:b w:val="false"/>
        </w:rPr>
        <w:t>第一章  总 则</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第二章  </w:t>
      </w:r>
      <w:r>
        <w:rPr>
          <w:rFonts w:ascii="Times New Roman" w:hAnsi="Times New Roman" w:cs="Times New Roman" w:hint="eastAsia" w:eastAsia="楷体_GB2312"/>
          <w:b w:val="false"/>
        </w:rPr>
        <w:t>规划和建设</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第三章  </w:t>
      </w:r>
      <w:r>
        <w:rPr>
          <w:rFonts w:ascii="Times New Roman" w:hAnsi="Times New Roman" w:cs="Times New Roman" w:hint="eastAsia" w:eastAsia="楷体_GB2312"/>
          <w:b w:val="false"/>
        </w:rPr>
        <w:t>城市道路管理</w:t>
      </w:r>
    </w:p>
    <w:p>
      <w:pPr>
        <w:pStyle w:val="Normal"/>
        <w:snapToGrid w:val="false"/>
        <w:spacing w:lineRule="exact" w:line="578"/>
        <w:ind w:firstLineChars="200" w:startChars="0" w:start="0" w:endChars="0" w:end="0"/>
        <w:rPr>
          <w:rStyle w:val="CharChar1"/>
          <w:rFonts w:eastAsia="楷体_GB2312" w:hint="eastAsia"/>
          <w:b w:val="false"/>
        </w:rPr>
      </w:pPr>
      <w:r>
        <w:rPr>
          <w:rStyle w:val="CharChar1"/>
          <w:rFonts w:eastAsia="楷体_GB2312"/>
          <w:b w:val="false"/>
        </w:rPr>
        <w:t xml:space="preserve">第四章  </w:t>
      </w:r>
      <w:r>
        <w:rPr>
          <w:rStyle w:val="CharChar1"/>
          <w:rFonts w:hint="eastAsia" w:eastAsia="楷体_GB2312"/>
          <w:b w:val="false"/>
        </w:rPr>
        <w:t>城市排水防洪设施管理</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Style w:val="CharChar1"/>
          <w:rFonts w:ascii="Times New Roman" w:hAnsi="Times New Roman" w:cs="Times New Roman" w:eastAsia="楷体_GB2312"/>
          <w:b w:val="false"/>
          <w:bCs/>
        </w:rPr>
        <w:t xml:space="preserve">第五章  </w:t>
      </w:r>
      <w:r>
        <w:rPr>
          <w:rStyle w:val="CharChar1"/>
          <w:rFonts w:ascii="Times New Roman" w:hAnsi="Times New Roman" w:cs="Times New Roman" w:hint="eastAsia" w:eastAsia="楷体_GB2312"/>
          <w:b w:val="false"/>
          <w:bCs/>
        </w:rPr>
        <w:t>城市道路照明管理</w:t>
      </w:r>
    </w:p>
    <w:p>
      <w:pPr>
        <w:pStyle w:val="Heading2"/>
        <w:keepNext w:val="false"/>
        <w:keepLines w:val="false"/>
        <w:spacing w:lineRule="exact" w:line="578" w:before="0" w:after="0"/>
        <w:ind w:firstLineChars="200" w:startChars="0" w:start="0" w:endChars="0" w:end="0"/>
        <w:rPr>
          <w:rStyle w:val="CharChar1"/>
          <w:rFonts w:ascii="Times New Roman" w:hAnsi="Times New Roman" w:eastAsia="楷体_GB2312" w:cs="Times New Roman" w:hint="eastAsia"/>
          <w:b w:val="false"/>
        </w:rPr>
      </w:pPr>
      <w:r>
        <w:rPr>
          <w:rStyle w:val="CharChar1"/>
          <w:rFonts w:ascii="Times New Roman" w:hAnsi="Times New Roman" w:cs="Times New Roman" w:eastAsia="楷体_GB2312"/>
          <w:b w:val="false"/>
          <w:bCs/>
        </w:rPr>
        <w:t>第</w:t>
      </w:r>
      <w:r>
        <w:rPr>
          <w:rStyle w:val="CharChar1"/>
          <w:rFonts w:ascii="Times New Roman" w:hAnsi="Times New Roman" w:cs="Times New Roman" w:hint="eastAsia" w:eastAsia="楷体_GB2312"/>
          <w:b w:val="false"/>
          <w:bCs/>
        </w:rPr>
        <w:t>六</w:t>
      </w:r>
      <w:r>
        <w:rPr>
          <w:rStyle w:val="CharChar1"/>
          <w:rFonts w:ascii="Times New Roman" w:hAnsi="Times New Roman" w:cs="Times New Roman" w:eastAsia="楷体_GB2312"/>
          <w:b w:val="false"/>
          <w:bCs/>
        </w:rPr>
        <w:t xml:space="preserve">章  </w:t>
      </w:r>
      <w:r>
        <w:rPr>
          <w:rStyle w:val="CharChar1"/>
          <w:rFonts w:ascii="Times New Roman" w:hAnsi="Times New Roman" w:cs="Times New Roman" w:hint="eastAsia" w:eastAsia="楷体_GB2312"/>
          <w:b w:val="false"/>
          <w:bCs/>
        </w:rPr>
        <w:t>法律责任</w:t>
      </w:r>
    </w:p>
    <w:p>
      <w:pPr>
        <w:pStyle w:val="Heading2"/>
        <w:keepNext w:val="false"/>
        <w:keepLines w:val="false"/>
        <w:spacing w:lineRule="exact" w:line="578" w:before="0" w:after="0"/>
        <w:ind w:firstLineChars="200" w:startChars="0" w:start="0" w:endChars="0" w:end="0"/>
        <w:rPr>
          <w:rStyle w:val="CharChar1"/>
          <w:rFonts w:ascii="Times New Roman" w:hAnsi="Times New Roman" w:eastAsia="楷体_GB2312" w:cs="Times New Roman" w:hint="eastAsia"/>
          <w:b w:val="false"/>
        </w:rPr>
      </w:pPr>
      <w:r>
        <w:rPr>
          <w:rStyle w:val="CharChar1"/>
          <w:rFonts w:ascii="Times New Roman" w:hAnsi="Times New Roman" w:cs="Times New Roman" w:eastAsia="楷体_GB2312"/>
          <w:b w:val="false"/>
          <w:bCs/>
        </w:rPr>
        <w:t>第</w:t>
      </w:r>
      <w:r>
        <w:rPr>
          <w:rStyle w:val="CharChar1"/>
          <w:rFonts w:ascii="Times New Roman" w:hAnsi="Times New Roman" w:cs="Times New Roman" w:hint="eastAsia" w:eastAsia="楷体_GB2312"/>
          <w:b w:val="false"/>
          <w:bCs/>
        </w:rPr>
        <w:t>七</w:t>
      </w:r>
      <w:r>
        <w:rPr>
          <w:rStyle w:val="CharChar1"/>
          <w:rFonts w:ascii="Times New Roman" w:hAnsi="Times New Roman" w:cs="Times New Roman" w:eastAsia="楷体_GB2312"/>
          <w:b w:val="false"/>
          <w:bCs/>
        </w:rPr>
        <w:t xml:space="preserve">章  </w:t>
      </w:r>
      <w:r>
        <w:rPr>
          <w:rStyle w:val="CharChar1"/>
          <w:rFonts w:ascii="Times New Roman" w:hAnsi="Times New Roman" w:cs="Times New Roman" w:hint="eastAsia" w:eastAsia="楷体_GB2312"/>
          <w:b w:val="false"/>
          <w:bCs/>
        </w:rPr>
        <w:t>附  则</w:t>
      </w:r>
    </w:p>
    <w:p>
      <w:pPr>
        <w:pStyle w:val="Normal"/>
        <w:rPr>
          <w:rStyle w:val="CharChar1"/>
          <w:rFonts w:ascii="Times New Roman" w:hAnsi="Times New Roman" w:eastAsia="楷体_GB2312" w:cs="Times New Roman" w:hint="eastAsia"/>
          <w:b/>
        </w:rPr>
      </w:pPr>
      <w:r>
        <w:rPr/>
      </w:r>
    </w:p>
    <w:p>
      <w:pPr>
        <w:pStyle w:val="Normal"/>
        <w:spacing w:lineRule="exact" w:line="578"/>
        <w:jc w:val="center"/>
        <w:rPr>
          <w:rFonts w:ascii="黑体" w:hAnsi="黑体" w:eastAsia="黑体" w:hint="eastAsia"/>
          <w:kern w:val="0"/>
          <w:sz w:val="32"/>
          <w:szCs w:val="32"/>
        </w:rPr>
      </w:pPr>
      <w:r>
        <w:rPr>
          <w:rFonts w:ascii="黑体" w:hAnsi="黑体" w:hint="eastAsia" w:eastAsia="黑体"/>
          <w:kern w:val="0"/>
          <w:sz w:val="32"/>
          <w:szCs w:val="32"/>
        </w:rPr>
        <w:t>第一章　总  则</w:t>
      </w:r>
    </w:p>
    <w:p>
      <w:pPr>
        <w:pStyle w:val="Normal"/>
        <w:spacing w:lineRule="exact" w:line="578"/>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rPr>
          <w:rFonts w:eastAsia="仿宋_GB2312" w:hint="eastAsia"/>
          <w:kern w:val="0"/>
          <w:sz w:val="32"/>
          <w:szCs w:val="32"/>
        </w:rPr>
      </w:pPr>
      <w:r>
        <w:rPr>
          <w:rFonts w:eastAsia="仿宋_GB2312"/>
          <w:kern w:val="0"/>
          <w:sz w:val="32"/>
          <w:szCs w:val="32"/>
        </w:rPr>
        <w:t>　　</w:t>
      </w:r>
      <w:r>
        <w:rPr>
          <w:rFonts w:ascii="黑体" w:hAnsi="黑体" w:hint="eastAsia" w:eastAsia="黑体"/>
          <w:kern w:val="0"/>
          <w:sz w:val="32"/>
          <w:szCs w:val="32"/>
        </w:rPr>
        <w:t>第一条</w:t>
      </w:r>
      <w:r>
        <w:rPr>
          <w:rFonts w:eastAsia="仿宋_GB2312"/>
          <w:kern w:val="0"/>
          <w:sz w:val="32"/>
          <w:szCs w:val="32"/>
        </w:rPr>
        <w:t>　为加强城市市政设施管理，改善城市市容环境，为经济发展和人民生活服务，根据国务院《城市道路管理条例》等有关法律、法规的规定，结合本市实际，制定本办法。</w:t>
      </w:r>
    </w:p>
    <w:p>
      <w:pPr>
        <w:pStyle w:val="Normal"/>
        <w:spacing w:lineRule="exact" w:line="578"/>
        <w:rPr>
          <w:rFonts w:eastAsia="仿宋_GB2312" w:hint="eastAsia"/>
          <w:kern w:val="0"/>
          <w:sz w:val="32"/>
          <w:szCs w:val="32"/>
        </w:rPr>
      </w:pPr>
      <w:r>
        <w:rPr>
          <w:rFonts w:eastAsia="仿宋_GB2312" w:hint="eastAsia"/>
          <w:kern w:val="0"/>
          <w:sz w:val="32"/>
          <w:szCs w:val="32"/>
        </w:rPr>
        <w:t xml:space="preserve">    </w:t>
      </w:r>
      <w:r>
        <w:rPr>
          <w:rFonts w:ascii="黑体" w:hAnsi="黑体" w:eastAsia="黑体"/>
          <w:kern w:val="0"/>
          <w:sz w:val="32"/>
          <w:szCs w:val="32"/>
        </w:rPr>
        <w:t>第二条　</w:t>
      </w:r>
      <w:r>
        <w:rPr>
          <w:rFonts w:eastAsia="仿宋_GB2312"/>
          <w:kern w:val="0"/>
          <w:sz w:val="32"/>
          <w:szCs w:val="32"/>
        </w:rPr>
        <w:t>本办法所称市政设施是指城市道路、排水、防洪、道路照明等设施。</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第三条　</w:t>
      </w:r>
      <w:r>
        <w:rPr>
          <w:rFonts w:eastAsia="仿宋_GB2312"/>
          <w:kern w:val="0"/>
          <w:sz w:val="32"/>
          <w:szCs w:val="32"/>
        </w:rPr>
        <w:t>在本市城市规划区范围内从事市政设施规划、建设、维修养护、管理市政设施和使用的单位、个人，均应遵守本办法。</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第四条　</w:t>
      </w:r>
      <w:r>
        <w:rPr>
          <w:rFonts w:eastAsia="仿宋_GB2312"/>
          <w:kern w:val="0"/>
          <w:sz w:val="32"/>
          <w:szCs w:val="32"/>
        </w:rPr>
        <w:t>市市政设施主管部门统一负责本市规划区内的市政设施管理工作。</w:t>
      </w:r>
    </w:p>
    <w:p>
      <w:pPr>
        <w:pStyle w:val="Normal"/>
        <w:spacing w:lineRule="exact" w:line="578"/>
        <w:ind w:firstLineChars="200" w:startChars="0" w:start="0" w:endChars="0" w:end="0"/>
        <w:rPr>
          <w:rFonts w:eastAsia="仿宋_GB2312" w:hint="eastAsia"/>
          <w:kern w:val="0"/>
          <w:sz w:val="32"/>
          <w:szCs w:val="32"/>
        </w:rPr>
      </w:pPr>
      <w:r>
        <w:rPr>
          <w:rFonts w:hint="eastAsia" w:eastAsia="仿宋_GB2312"/>
          <w:kern w:val="0"/>
          <w:sz w:val="32"/>
          <w:szCs w:val="32"/>
        </w:rPr>
        <w:t>市规划和自然资源、公安、市场监督管理、生态环境等部门，按照各自职责协同做好市政设施管理工作。</w:t>
      </w:r>
    </w:p>
    <w:p>
      <w:pPr>
        <w:pStyle w:val="Normal"/>
        <w:spacing w:lineRule="exact" w:line="578"/>
        <w:ind w:firstLineChars="200" w:startChars="0" w:start="0" w:endChars="0" w:end="0"/>
        <w:rPr>
          <w:rFonts w:eastAsia="仿宋_GB2312" w:hint="eastAsia"/>
          <w:kern w:val="0"/>
          <w:sz w:val="32"/>
          <w:szCs w:val="32"/>
        </w:rPr>
      </w:pPr>
      <w:r>
        <w:rPr>
          <w:rFonts w:ascii="黑体" w:hAnsi="黑体" w:eastAsia="黑体"/>
          <w:kern w:val="0"/>
          <w:sz w:val="32"/>
          <w:szCs w:val="32"/>
        </w:rPr>
        <w:t>第五条　</w:t>
      </w:r>
      <w:r>
        <w:rPr>
          <w:rFonts w:eastAsia="仿宋_GB2312"/>
          <w:kern w:val="0"/>
          <w:sz w:val="32"/>
          <w:szCs w:val="32"/>
        </w:rPr>
        <w:t>任何单位和个人都有保护市政设施的义务，对于违反本办法的行为，有权制止、检举和控告。</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对贯彻实施本办法做出显著成绩的单位和个人，市人民政府应予以表彰和奖励。</w:t>
      </w:r>
    </w:p>
    <w:p>
      <w:pPr>
        <w:pStyle w:val="Normal"/>
        <w:spacing w:lineRule="exact" w:line="578"/>
        <w:rPr>
          <w:rFonts w:eastAsia="仿宋_GB2312" w:hint="eastAsia"/>
          <w:kern w:val="0"/>
          <w:sz w:val="32"/>
          <w:szCs w:val="32"/>
        </w:rPr>
      </w:pPr>
      <w:r>
        <w:rPr>
          <w:rFonts w:eastAsia="仿宋_GB2312"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第二章　规划和建设</w:t>
      </w:r>
    </w:p>
    <w:p>
      <w:pPr>
        <w:pStyle w:val="Normal"/>
        <w:spacing w:lineRule="exact" w:line="578"/>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
          <w:kern w:val="0"/>
          <w:sz w:val="32"/>
          <w:szCs w:val="32"/>
        </w:rPr>
      </w:pPr>
      <w:r>
        <w:rPr>
          <w:rFonts w:ascii="黑体" w:hAnsi="黑体" w:eastAsia="黑体"/>
          <w:kern w:val="0"/>
          <w:sz w:val="32"/>
          <w:szCs w:val="32"/>
        </w:rPr>
        <w:t>第六条　</w:t>
      </w:r>
      <w:r>
        <w:rPr>
          <w:rFonts w:hint="eastAsia" w:eastAsia="仿宋_GB2312"/>
          <w:kern w:val="0"/>
          <w:sz w:val="32"/>
          <w:szCs w:val="32"/>
        </w:rPr>
        <w:t>市政设施发展规划由市人民政府组织市规划和自然资源、公安等部门根据城市总体规划和土地利用总体规划进行编制，并纳入国民经济和社会发展计划。</w:t>
      </w:r>
    </w:p>
    <w:p>
      <w:pPr>
        <w:pStyle w:val="Normal"/>
        <w:spacing w:lineRule="exact" w:line="578"/>
        <w:ind w:firstLineChars="200" w:startChars="0" w:start="0" w:endChars="0" w:end="0"/>
        <w:rPr>
          <w:rFonts w:eastAsia="仿宋_GB2312" w:hint="eastAsia"/>
          <w:kern w:val="0"/>
          <w:sz w:val="32"/>
          <w:szCs w:val="32"/>
        </w:rPr>
      </w:pPr>
      <w:r>
        <w:rPr>
          <w:rFonts w:hint="eastAsia" w:eastAsia="仿宋_GB2312"/>
          <w:kern w:val="0"/>
          <w:sz w:val="32"/>
          <w:szCs w:val="32"/>
        </w:rPr>
        <w:t>市市政设施主管部门根据市政设施建设规划，会同市发展改革、财政等部门制定市政设施年度建设计划，经市人民政府批准后实施。</w:t>
      </w:r>
    </w:p>
    <w:p>
      <w:pPr>
        <w:pStyle w:val="Normal"/>
        <w:spacing w:lineRule="exact" w:line="578"/>
        <w:ind w:firstLine="645" w:end="0"/>
        <w:rPr>
          <w:rFonts w:eastAsia="仿宋_GB2312" w:hint="eastAsia"/>
          <w:kern w:val="0"/>
          <w:sz w:val="32"/>
          <w:szCs w:val="32"/>
        </w:rPr>
      </w:pPr>
      <w:r>
        <w:rPr>
          <w:rFonts w:ascii="黑体" w:hAnsi="黑体" w:eastAsia="黑体"/>
          <w:kern w:val="0"/>
          <w:sz w:val="32"/>
          <w:szCs w:val="32"/>
        </w:rPr>
        <w:t>第七条　</w:t>
      </w:r>
      <w:r>
        <w:rPr>
          <w:rFonts w:eastAsia="仿宋_GB2312"/>
          <w:kern w:val="0"/>
          <w:sz w:val="32"/>
          <w:szCs w:val="32"/>
        </w:rPr>
        <w:t>市政设施建设资金可采取国家投资、集资、银行贷款、引进外资和企事业单位、个人投资等多种形式筹集。</w:t>
      </w:r>
    </w:p>
    <w:p>
      <w:pPr>
        <w:pStyle w:val="Normal"/>
        <w:spacing w:lineRule="exact" w:line="578"/>
        <w:ind w:firstLine="645" w:end="0"/>
        <w:rPr>
          <w:rFonts w:eastAsia="仿宋_GB2312" w:hint="eastAsia"/>
          <w:kern w:val="0"/>
          <w:sz w:val="32"/>
          <w:szCs w:val="32"/>
        </w:rPr>
      </w:pPr>
      <w:r>
        <w:rPr>
          <w:rFonts w:ascii="黑体" w:hAnsi="黑体" w:eastAsia="黑体"/>
          <w:kern w:val="0"/>
          <w:sz w:val="32"/>
          <w:szCs w:val="32"/>
        </w:rPr>
        <w:t>第八条　</w:t>
      </w:r>
      <w:r>
        <w:rPr>
          <w:rFonts w:eastAsia="仿宋_GB2312"/>
          <w:kern w:val="0"/>
          <w:sz w:val="32"/>
          <w:szCs w:val="32"/>
        </w:rPr>
        <w:t>承担市政设施设计和施工的单位，应当具备国家规定的相应资质等级。</w:t>
      </w:r>
    </w:p>
    <w:p>
      <w:pPr>
        <w:pStyle w:val="Normal"/>
        <w:spacing w:lineRule="exact" w:line="578"/>
        <w:ind w:firstLine="645" w:end="0"/>
        <w:rPr>
          <w:rFonts w:eastAsia="仿宋_GB2312" w:hint="eastAsia"/>
          <w:kern w:val="0"/>
          <w:sz w:val="32"/>
          <w:szCs w:val="32"/>
        </w:rPr>
      </w:pPr>
      <w:r>
        <w:rPr>
          <w:rFonts w:eastAsia="仿宋_GB2312"/>
          <w:kern w:val="0"/>
          <w:sz w:val="32"/>
          <w:szCs w:val="32"/>
        </w:rPr>
        <w:t>城市供水、燃气、热力、供电、通信、消防、绿化等设施的建设计划应与市政设施的发展规划和年度建设计划相协调，坚持先地下、后地上的施工原则，按照市政设施技术要求，与城市道路同步建设。</w:t>
      </w:r>
    </w:p>
    <w:p>
      <w:pPr>
        <w:pStyle w:val="Normal"/>
        <w:spacing w:lineRule="exact" w:line="578"/>
        <w:ind w:firstLine="645" w:end="0"/>
        <w:rPr>
          <w:rFonts w:eastAsia="仿宋_GB2312" w:hint="eastAsia"/>
          <w:kern w:val="0"/>
          <w:sz w:val="32"/>
          <w:szCs w:val="32"/>
        </w:rPr>
      </w:pPr>
      <w:r>
        <w:rPr>
          <w:rFonts w:ascii="黑体" w:hAnsi="黑体" w:eastAsia="黑体"/>
          <w:kern w:val="0"/>
          <w:sz w:val="32"/>
          <w:szCs w:val="32"/>
        </w:rPr>
        <w:t>第九条　</w:t>
      </w:r>
      <w:r>
        <w:rPr>
          <w:rFonts w:eastAsia="仿宋_GB2312"/>
          <w:kern w:val="0"/>
          <w:sz w:val="32"/>
          <w:szCs w:val="32"/>
        </w:rPr>
        <w:t>市政设施养护、维修单位应当严格执行国家有关技术规范，及时进行养护维修，确保养护维修工程质量。</w:t>
      </w:r>
    </w:p>
    <w:p>
      <w:pPr>
        <w:pStyle w:val="Normal"/>
        <w:spacing w:lineRule="exact" w:line="578"/>
        <w:ind w:firstLine="645" w:end="0"/>
        <w:rPr>
          <w:rFonts w:eastAsia="仿宋_GB2312" w:hint="eastAsia"/>
          <w:kern w:val="0"/>
          <w:sz w:val="32"/>
          <w:szCs w:val="32"/>
        </w:rPr>
      </w:pPr>
      <w:r>
        <w:rPr>
          <w:rFonts w:eastAsia="仿宋_GB2312"/>
          <w:kern w:val="0"/>
          <w:sz w:val="32"/>
          <w:szCs w:val="32"/>
        </w:rPr>
        <w:t>市政设施养护、维修单位接到用户的报修申请时，应当立即组织人员到现场抢修。</w:t>
      </w:r>
    </w:p>
    <w:p>
      <w:pPr>
        <w:pStyle w:val="Normal"/>
        <w:spacing w:lineRule="exact" w:line="578"/>
        <w:ind w:firstLine="645" w:end="0"/>
        <w:rPr>
          <w:rFonts w:eastAsia="仿宋_GB2312" w:hint="eastAsia"/>
          <w:kern w:val="0"/>
          <w:sz w:val="32"/>
          <w:szCs w:val="32"/>
        </w:rPr>
      </w:pPr>
      <w:r>
        <w:rPr>
          <w:rFonts w:ascii="黑体" w:hAnsi="黑体" w:eastAsia="黑体"/>
          <w:kern w:val="0"/>
          <w:sz w:val="32"/>
          <w:szCs w:val="32"/>
        </w:rPr>
        <w:t>第十条　</w:t>
      </w:r>
      <w:r>
        <w:rPr>
          <w:rFonts w:eastAsia="仿宋_GB2312"/>
          <w:kern w:val="0"/>
          <w:sz w:val="32"/>
          <w:szCs w:val="32"/>
        </w:rPr>
        <w:t>市政设施可以按照国家和省、市人民政府的有关规定，实行有偿使用。</w:t>
      </w:r>
    </w:p>
    <w:p>
      <w:pPr>
        <w:pStyle w:val="Normal"/>
        <w:spacing w:lineRule="exact" w:line="578"/>
        <w:ind w:firstLine="645" w:end="0"/>
        <w:rPr>
          <w:rFonts w:eastAsia="仿宋_GB2312" w:hint="eastAsia"/>
          <w:spacing w:val="-4"/>
          <w:kern w:val="0"/>
          <w:sz w:val="32"/>
          <w:szCs w:val="32"/>
        </w:rPr>
      </w:pPr>
      <w:r>
        <w:rPr>
          <w:rFonts w:ascii="黑体" w:hAnsi="黑体" w:eastAsia="黑体"/>
          <w:kern w:val="0"/>
          <w:sz w:val="32"/>
          <w:szCs w:val="32"/>
        </w:rPr>
        <w:t>第十一条　</w:t>
      </w:r>
      <w:r>
        <w:rPr>
          <w:rFonts w:eastAsia="仿宋_GB2312"/>
          <w:kern w:val="0"/>
          <w:sz w:val="32"/>
          <w:szCs w:val="32"/>
        </w:rPr>
        <w:t>新建的住宅小区，应当把道路、排水、照明、</w:t>
      </w:r>
      <w:r>
        <w:rPr>
          <w:rFonts w:eastAsia="仿宋_GB2312"/>
          <w:spacing w:val="-4"/>
          <w:kern w:val="0"/>
          <w:sz w:val="32"/>
          <w:szCs w:val="32"/>
        </w:rPr>
        <w:t>环卫等公共配套设施纳入建设计划，并不得损坏毗邻的市政设施。</w:t>
      </w:r>
    </w:p>
    <w:p>
      <w:pPr>
        <w:pStyle w:val="Normal"/>
        <w:spacing w:lineRule="exact" w:line="578"/>
        <w:ind w:firstLine="645" w:end="0"/>
        <w:rPr>
          <w:rFonts w:eastAsia="仿宋_GB2312" w:hint="eastAsia"/>
          <w:kern w:val="0"/>
          <w:sz w:val="32"/>
          <w:szCs w:val="32"/>
        </w:rPr>
      </w:pPr>
      <w:r>
        <w:rPr>
          <w:rFonts w:ascii="黑体" w:hAnsi="黑体" w:eastAsia="黑体"/>
          <w:kern w:val="0"/>
          <w:sz w:val="32"/>
          <w:szCs w:val="32"/>
        </w:rPr>
        <w:t>第十二条　</w:t>
      </w:r>
      <w:r>
        <w:rPr>
          <w:rFonts w:eastAsia="仿宋_GB2312"/>
          <w:kern w:val="0"/>
          <w:sz w:val="32"/>
          <w:szCs w:val="32"/>
        </w:rPr>
        <w:t>市政设施建设，实行工程质量监督制度和施工监理制度。</w:t>
      </w:r>
    </w:p>
    <w:p>
      <w:pPr>
        <w:pStyle w:val="Normal"/>
        <w:spacing w:lineRule="exact" w:line="578"/>
        <w:ind w:firstLine="645" w:end="0"/>
        <w:rPr>
          <w:rFonts w:eastAsia="仿宋_GB2312" w:hint="eastAsia"/>
          <w:kern w:val="0"/>
          <w:sz w:val="32"/>
          <w:szCs w:val="32"/>
        </w:rPr>
      </w:pPr>
      <w:r>
        <w:rPr>
          <w:rFonts w:ascii="黑体" w:hAnsi="黑体" w:eastAsia="黑体"/>
          <w:kern w:val="0"/>
          <w:sz w:val="32"/>
          <w:szCs w:val="32"/>
        </w:rPr>
        <w:t>第十三条　</w:t>
      </w:r>
      <w:r>
        <w:rPr>
          <w:rFonts w:eastAsia="仿宋_GB2312"/>
          <w:kern w:val="0"/>
          <w:sz w:val="32"/>
          <w:szCs w:val="32"/>
        </w:rPr>
        <w:t>市政设施工程竣工，经验收合格后，方可交付使用。</w:t>
      </w:r>
    </w:p>
    <w:p>
      <w:pPr>
        <w:pStyle w:val="Normal"/>
        <w:spacing w:lineRule="exact" w:line="578"/>
        <w:ind w:firstLine="645" w:end="0"/>
        <w:rPr>
          <w:rFonts w:eastAsia="仿宋_GB2312" w:hint="eastAsia"/>
          <w:kern w:val="0"/>
          <w:sz w:val="32"/>
          <w:szCs w:val="32"/>
        </w:rPr>
      </w:pPr>
      <w:r>
        <w:rPr>
          <w:rFonts w:ascii="黑体" w:hAnsi="黑体" w:eastAsia="黑体"/>
          <w:kern w:val="0"/>
          <w:sz w:val="32"/>
          <w:szCs w:val="32"/>
        </w:rPr>
        <w:t>第十四条　</w:t>
      </w:r>
      <w:r>
        <w:rPr>
          <w:rFonts w:eastAsia="仿宋_GB2312"/>
          <w:kern w:val="0"/>
          <w:sz w:val="32"/>
          <w:szCs w:val="32"/>
        </w:rPr>
        <w:t>市政工程建设实行工程质量保修制度。在保修期内出现工程质量问题，由有关责任单位负责保修。</w:t>
      </w:r>
    </w:p>
    <w:p>
      <w:pPr>
        <w:pStyle w:val="Normal"/>
        <w:spacing w:lineRule="exact" w:line="578"/>
        <w:ind w:firstLine="645" w:end="0"/>
        <w:rPr>
          <w:rFonts w:eastAsia="仿宋_GB2312" w:hint="eastAsia"/>
          <w:kern w:val="0"/>
          <w:sz w:val="32"/>
          <w:szCs w:val="32"/>
        </w:rPr>
      </w:pPr>
      <w:r>
        <w:rPr>
          <w:rFonts w:eastAsia="仿宋_GB2312"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第三章　城市道路管理</w:t>
      </w:r>
    </w:p>
    <w:p>
      <w:pPr>
        <w:pStyle w:val="Normal"/>
        <w:spacing w:lineRule="exact" w:line="578"/>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第十五条　</w:t>
      </w:r>
      <w:r>
        <w:rPr>
          <w:rFonts w:eastAsia="仿宋_GB2312"/>
          <w:kern w:val="0"/>
          <w:sz w:val="32"/>
          <w:szCs w:val="32"/>
        </w:rPr>
        <w:t>城市道路包括车行道、人行道、路肩、边坡、边沟、安全岛、路堤、侧平石、隔离带、公共广场、停车场、跨河桥、立体交叉桥、人行天桥、地下通道、隧道、涵洞、高架桥等道路、桥梁及其附属设施。</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第十六条　</w:t>
      </w:r>
      <w:r>
        <w:rPr>
          <w:rFonts w:eastAsia="仿宋_GB2312"/>
          <w:kern w:val="0"/>
          <w:sz w:val="32"/>
          <w:szCs w:val="32"/>
        </w:rPr>
        <w:t>城市道路范围内禁止下列行为：</w:t>
      </w:r>
    </w:p>
    <w:p>
      <w:pPr>
        <w:pStyle w:val="Normal"/>
        <w:spacing w:lineRule="exact" w:line="578"/>
        <w:ind w:firstLine="660" w:end="0"/>
        <w:rPr>
          <w:rFonts w:eastAsia="仿宋_GB2312" w:hint="eastAsia"/>
          <w:kern w:val="0"/>
          <w:sz w:val="32"/>
          <w:szCs w:val="32"/>
        </w:rPr>
      </w:pPr>
      <w:r>
        <w:rPr>
          <w:rFonts w:eastAsia="仿宋_GB2312"/>
          <w:kern w:val="0"/>
          <w:sz w:val="32"/>
          <w:szCs w:val="32"/>
        </w:rPr>
        <w:t>（一）在城市道路上明火作业、焚烧物品、冲洗石料、淋灰拌料、清洗车辆；</w:t>
      </w:r>
    </w:p>
    <w:p>
      <w:pPr>
        <w:pStyle w:val="Normal"/>
        <w:spacing w:lineRule="exact" w:line="578"/>
        <w:ind w:firstLine="660" w:end="0"/>
        <w:rPr>
          <w:rFonts w:eastAsia="仿宋_GB2312" w:hint="eastAsia"/>
          <w:kern w:val="0"/>
          <w:sz w:val="32"/>
          <w:szCs w:val="32"/>
        </w:rPr>
      </w:pPr>
      <w:r>
        <w:rPr>
          <w:rFonts w:eastAsia="仿宋_GB2312"/>
          <w:kern w:val="0"/>
          <w:sz w:val="32"/>
          <w:szCs w:val="32"/>
        </w:rPr>
        <w:t>（二）机动车在非指定的城市道路上试刹车；</w:t>
      </w:r>
    </w:p>
    <w:p>
      <w:pPr>
        <w:pStyle w:val="Normal"/>
        <w:spacing w:lineRule="exact" w:line="578"/>
        <w:ind w:firstLine="660" w:end="0"/>
        <w:rPr>
          <w:rFonts w:eastAsia="仿宋_GB2312" w:hint="eastAsia"/>
          <w:kern w:val="0"/>
          <w:sz w:val="32"/>
          <w:szCs w:val="32"/>
        </w:rPr>
      </w:pPr>
      <w:r>
        <w:rPr>
          <w:rFonts w:eastAsia="仿宋_GB2312"/>
          <w:kern w:val="0"/>
          <w:sz w:val="32"/>
          <w:szCs w:val="32"/>
        </w:rPr>
        <w:t>（三）车辆载料拖刮路面或冲击路面；</w:t>
      </w:r>
    </w:p>
    <w:p>
      <w:pPr>
        <w:pStyle w:val="Normal"/>
        <w:spacing w:lineRule="exact" w:line="578"/>
        <w:ind w:firstLine="660" w:end="0"/>
        <w:rPr>
          <w:rFonts w:eastAsia="仿宋_GB2312" w:hint="eastAsia"/>
          <w:kern w:val="0"/>
          <w:sz w:val="32"/>
          <w:szCs w:val="32"/>
        </w:rPr>
      </w:pPr>
      <w:r>
        <w:rPr>
          <w:rFonts w:eastAsia="仿宋_GB2312"/>
          <w:kern w:val="0"/>
          <w:sz w:val="32"/>
          <w:szCs w:val="32"/>
        </w:rPr>
        <w:t>（四）在路肩、路堤、边坡上挖砂取土；</w:t>
      </w:r>
    </w:p>
    <w:p>
      <w:pPr>
        <w:pStyle w:val="Normal"/>
        <w:spacing w:lineRule="exact" w:line="578"/>
        <w:ind w:firstLine="660" w:end="0"/>
        <w:rPr>
          <w:rFonts w:eastAsia="仿宋_GB2312" w:hint="eastAsia"/>
          <w:kern w:val="0"/>
          <w:sz w:val="32"/>
          <w:szCs w:val="32"/>
        </w:rPr>
      </w:pPr>
      <w:r>
        <w:rPr>
          <w:rFonts w:eastAsia="仿宋_GB2312"/>
          <w:kern w:val="0"/>
          <w:sz w:val="32"/>
          <w:szCs w:val="32"/>
        </w:rPr>
        <w:t>（五）其他损害、侵占城市道路的行为。</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第十七条　</w:t>
      </w:r>
      <w:r>
        <w:rPr>
          <w:rFonts w:eastAsia="仿宋_GB2312"/>
          <w:kern w:val="0"/>
          <w:sz w:val="32"/>
          <w:szCs w:val="32"/>
        </w:rPr>
        <w:t>未经批准，任何单位和个人不得在城市道路范围内有下列行为：</w:t>
      </w:r>
    </w:p>
    <w:p>
      <w:pPr>
        <w:pStyle w:val="Normal"/>
        <w:spacing w:lineRule="exact" w:line="578"/>
        <w:ind w:firstLine="660" w:end="0"/>
        <w:rPr>
          <w:rFonts w:eastAsia="仿宋_GB2312" w:hint="eastAsia"/>
          <w:kern w:val="0"/>
          <w:sz w:val="32"/>
          <w:szCs w:val="32"/>
        </w:rPr>
      </w:pPr>
      <w:r>
        <w:rPr>
          <w:rFonts w:eastAsia="仿宋_GB2312"/>
          <w:kern w:val="0"/>
          <w:sz w:val="32"/>
          <w:szCs w:val="32"/>
        </w:rPr>
        <w:t>（一）在人行道上行驶和停放机动车、畜力车；</w:t>
      </w:r>
    </w:p>
    <w:p>
      <w:pPr>
        <w:pStyle w:val="Normal"/>
        <w:spacing w:lineRule="exact" w:line="578"/>
        <w:ind w:firstLine="660" w:end="0"/>
        <w:rPr>
          <w:rFonts w:eastAsia="仿宋_GB2312" w:hint="eastAsia"/>
          <w:kern w:val="0"/>
          <w:sz w:val="32"/>
          <w:szCs w:val="32"/>
        </w:rPr>
      </w:pPr>
      <w:r>
        <w:rPr>
          <w:rFonts w:eastAsia="仿宋_GB2312"/>
          <w:kern w:val="0"/>
          <w:sz w:val="32"/>
          <w:szCs w:val="32"/>
        </w:rPr>
        <w:t>（二）摆摊设点、堆放物品和从事加工修理等经营活动；</w:t>
      </w:r>
    </w:p>
    <w:p>
      <w:pPr>
        <w:pStyle w:val="Normal"/>
        <w:spacing w:lineRule="exact" w:line="578"/>
        <w:ind w:firstLine="660" w:end="0"/>
        <w:rPr>
          <w:rFonts w:eastAsia="仿宋_GB2312" w:hint="eastAsia"/>
          <w:kern w:val="0"/>
          <w:sz w:val="32"/>
          <w:szCs w:val="32"/>
        </w:rPr>
      </w:pPr>
      <w:r>
        <w:rPr>
          <w:rFonts w:eastAsia="仿宋_GB2312"/>
          <w:kern w:val="0"/>
          <w:sz w:val="32"/>
          <w:szCs w:val="32"/>
        </w:rPr>
        <w:t>（三）挖掘城市道路和在城市道路上建设建筑物、构筑物；</w:t>
      </w:r>
    </w:p>
    <w:p>
      <w:pPr>
        <w:pStyle w:val="Normal"/>
        <w:spacing w:lineRule="exact" w:line="578"/>
        <w:ind w:firstLine="660" w:end="0"/>
        <w:rPr>
          <w:rFonts w:eastAsia="仿宋_GB2312" w:hint="eastAsia"/>
          <w:kern w:val="0"/>
          <w:sz w:val="32"/>
          <w:szCs w:val="32"/>
        </w:rPr>
      </w:pPr>
      <w:r>
        <w:rPr>
          <w:rFonts w:eastAsia="仿宋_GB2312"/>
          <w:kern w:val="0"/>
          <w:sz w:val="32"/>
          <w:szCs w:val="32"/>
        </w:rPr>
        <w:t>（四）降低路沿石和修建道路出入口；</w:t>
      </w:r>
    </w:p>
    <w:p>
      <w:pPr>
        <w:pStyle w:val="Normal"/>
        <w:spacing w:lineRule="exact" w:line="578"/>
        <w:ind w:firstLine="660" w:end="0"/>
        <w:rPr>
          <w:rFonts w:eastAsia="仿宋_GB2312" w:hint="eastAsia"/>
          <w:kern w:val="0"/>
          <w:sz w:val="32"/>
          <w:szCs w:val="32"/>
        </w:rPr>
      </w:pPr>
      <w:r>
        <w:rPr>
          <w:rFonts w:eastAsia="仿宋_GB2312"/>
          <w:kern w:val="0"/>
          <w:sz w:val="32"/>
          <w:szCs w:val="32"/>
        </w:rPr>
        <w:t>（五）行驶履带车、铁轮车和超重、超高、超长车辆。</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第十八条　</w:t>
      </w:r>
      <w:r>
        <w:rPr>
          <w:rFonts w:eastAsia="仿宋_GB2312"/>
          <w:kern w:val="0"/>
          <w:sz w:val="32"/>
          <w:szCs w:val="32"/>
        </w:rPr>
        <w:t>依附于城市道路建设各种管线、杆线等设施的，应当经市政设施主管部门批准后，方可建设。</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第十九条　</w:t>
      </w:r>
      <w:r>
        <w:rPr>
          <w:rFonts w:eastAsia="仿宋_GB2312"/>
          <w:kern w:val="0"/>
          <w:sz w:val="32"/>
          <w:szCs w:val="32"/>
        </w:rPr>
        <w:t>因特殊情况需要临时占用城市道路的单位或个人，应当按下列规定办理临时占用手续：</w:t>
      </w:r>
    </w:p>
    <w:p>
      <w:pPr>
        <w:pStyle w:val="Normal"/>
        <w:spacing w:lineRule="exact" w:line="578"/>
        <w:ind w:firstLine="660" w:end="0"/>
        <w:rPr>
          <w:rFonts w:eastAsia="仿宋_GB2312" w:hint="eastAsia"/>
          <w:kern w:val="0"/>
          <w:sz w:val="32"/>
          <w:szCs w:val="32"/>
        </w:rPr>
      </w:pPr>
      <w:r>
        <w:rPr>
          <w:rFonts w:eastAsia="仿宋_GB2312"/>
          <w:kern w:val="0"/>
          <w:sz w:val="32"/>
          <w:szCs w:val="32"/>
        </w:rPr>
        <w:t>（一）向市市政设施主管部门提出申请，填写《山西省城市道路临时占用挖掘申报表》，并附临时占用城市道路的平面图；</w:t>
      </w:r>
    </w:p>
    <w:p>
      <w:pPr>
        <w:pStyle w:val="Normal"/>
        <w:spacing w:lineRule="exact" w:line="578"/>
        <w:ind w:firstLine="660" w:end="0"/>
        <w:rPr>
          <w:rFonts w:eastAsia="仿宋_GB2312" w:hint="eastAsia"/>
          <w:kern w:val="0"/>
          <w:sz w:val="32"/>
          <w:szCs w:val="32"/>
        </w:rPr>
      </w:pPr>
      <w:r>
        <w:rPr>
          <w:rFonts w:eastAsia="仿宋_GB2312"/>
          <w:kern w:val="0"/>
          <w:sz w:val="32"/>
          <w:szCs w:val="32"/>
        </w:rPr>
        <w:t>（二）经城市市政设施主管部门审查同意，交纳城市道路占用费后，领取《山西省城市道路临时占用挖掘许可证》，并到公安</w:t>
      </w:r>
      <w:r>
        <w:rPr>
          <w:rFonts w:hint="eastAsia" w:eastAsia="仿宋_GB2312"/>
          <w:kern w:val="0"/>
          <w:sz w:val="32"/>
          <w:szCs w:val="32"/>
        </w:rPr>
        <w:t>机关</w:t>
      </w:r>
      <w:r>
        <w:rPr>
          <w:rFonts w:eastAsia="仿宋_GB2312"/>
          <w:kern w:val="0"/>
          <w:sz w:val="32"/>
          <w:szCs w:val="32"/>
        </w:rPr>
        <w:t>交通管理部门办理相关手续。</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第二十条　</w:t>
      </w:r>
      <w:r>
        <w:rPr>
          <w:rFonts w:eastAsia="仿宋_GB2312"/>
          <w:kern w:val="0"/>
          <w:sz w:val="32"/>
          <w:szCs w:val="32"/>
        </w:rPr>
        <w:t>严格控制占用城市道路作为集贸市场。</w:t>
      </w:r>
    </w:p>
    <w:p>
      <w:pPr>
        <w:pStyle w:val="Normal"/>
        <w:spacing w:lineRule="exact" w:line="578"/>
        <w:ind w:firstLine="660" w:end="0"/>
        <w:rPr>
          <w:rFonts w:eastAsia="仿宋_GB2312" w:hint="eastAsia"/>
          <w:kern w:val="0"/>
          <w:sz w:val="32"/>
          <w:szCs w:val="32"/>
        </w:rPr>
      </w:pPr>
      <w:r>
        <w:rPr>
          <w:rFonts w:eastAsia="仿宋_GB2312"/>
          <w:kern w:val="0"/>
          <w:sz w:val="32"/>
          <w:szCs w:val="32"/>
        </w:rPr>
        <w:t>确需占用城市道路作为集贸市场的，应当经市人民政府批准，并按本办法第十九条的规定办理手续。</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第二十一条　</w:t>
      </w:r>
      <w:r>
        <w:rPr>
          <w:rFonts w:eastAsia="仿宋_GB2312"/>
          <w:kern w:val="0"/>
          <w:sz w:val="32"/>
          <w:szCs w:val="32"/>
        </w:rPr>
        <w:t>根据城市建设或者其他特殊需要，市市政设施主管部门可以对临时占用城市道路的单位或个人决定缩小占用面积、缩短占用时间或者停止占用，并应根据具体情况退还部分城市道路占用费。</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第二十二条　</w:t>
      </w:r>
      <w:r>
        <w:rPr>
          <w:rFonts w:eastAsia="仿宋_GB2312"/>
          <w:kern w:val="0"/>
          <w:sz w:val="32"/>
          <w:szCs w:val="32"/>
        </w:rPr>
        <w:t>确需挖掘城市道路的单位，应当按以下规定办理手续：</w:t>
      </w:r>
    </w:p>
    <w:p>
      <w:pPr>
        <w:pStyle w:val="Normal"/>
        <w:spacing w:lineRule="exact" w:line="578"/>
        <w:ind w:firstLine="660" w:end="0"/>
        <w:rPr>
          <w:rFonts w:eastAsia="仿宋_GB2312" w:hint="eastAsia"/>
          <w:kern w:val="0"/>
          <w:sz w:val="32"/>
          <w:szCs w:val="32"/>
        </w:rPr>
      </w:pPr>
      <w:r>
        <w:rPr>
          <w:rFonts w:eastAsia="仿宋_GB2312"/>
          <w:kern w:val="0"/>
          <w:sz w:val="32"/>
          <w:szCs w:val="32"/>
        </w:rPr>
        <w:t>（一）持市城市规划和自然资源主管部门核发的《建设工程规划许可证》和挖掘的城市道路平面图、地下管线位置及纵横断面图，向市市政设施主管部门提出申请；</w:t>
      </w:r>
    </w:p>
    <w:p>
      <w:pPr>
        <w:pStyle w:val="Normal"/>
        <w:spacing w:lineRule="exact" w:line="578"/>
        <w:ind w:firstLine="660" w:end="0"/>
        <w:rPr>
          <w:rFonts w:eastAsia="仿宋_GB2312" w:hint="eastAsia"/>
          <w:kern w:val="0"/>
          <w:sz w:val="32"/>
          <w:szCs w:val="32"/>
        </w:rPr>
      </w:pPr>
      <w:r>
        <w:rPr>
          <w:rFonts w:eastAsia="仿宋_GB2312"/>
          <w:kern w:val="0"/>
          <w:sz w:val="32"/>
          <w:szCs w:val="32"/>
        </w:rPr>
        <w:t>（二）经市市政设施主管部门审查批准，交纳城市道路挖掘修复费，领取《山西省城市道路临时占用挖掘许可证》，并到公安</w:t>
      </w:r>
      <w:r>
        <w:rPr>
          <w:rFonts w:hint="eastAsia" w:eastAsia="仿宋_GB2312"/>
          <w:kern w:val="0"/>
          <w:sz w:val="32"/>
          <w:szCs w:val="32"/>
        </w:rPr>
        <w:t>机关</w:t>
      </w:r>
      <w:r>
        <w:rPr>
          <w:rFonts w:eastAsia="仿宋_GB2312"/>
          <w:kern w:val="0"/>
          <w:sz w:val="32"/>
          <w:szCs w:val="32"/>
        </w:rPr>
        <w:t>交通管理部门办理相关手续。</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第二十三条　</w:t>
      </w:r>
      <w:r>
        <w:rPr>
          <w:rFonts w:eastAsia="仿宋_GB2312"/>
          <w:kern w:val="0"/>
          <w:sz w:val="32"/>
          <w:szCs w:val="32"/>
        </w:rPr>
        <w:t>占用、挖掘城市道路影响市容环境的，应同时经</w:t>
      </w:r>
      <w:r>
        <w:rPr>
          <w:rFonts w:hint="eastAsia" w:eastAsia="仿宋_GB2312"/>
          <w:kern w:val="0"/>
          <w:sz w:val="32"/>
          <w:szCs w:val="32"/>
        </w:rPr>
        <w:t>市城市</w:t>
      </w:r>
      <w:r>
        <w:rPr>
          <w:rFonts w:eastAsia="仿宋_GB2312"/>
          <w:kern w:val="0"/>
          <w:sz w:val="32"/>
          <w:szCs w:val="32"/>
        </w:rPr>
        <w:t>管理部门审查同意，方可办理有关手续。</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第二十四条　</w:t>
      </w:r>
      <w:r>
        <w:rPr>
          <w:rFonts w:eastAsia="仿宋_GB2312"/>
          <w:kern w:val="0"/>
          <w:sz w:val="32"/>
          <w:szCs w:val="32"/>
        </w:rPr>
        <w:t>挖掘城市道路涉及到测量标志、地下管道、电缆等设施时，应当采取保护措施，并及时与设施产权单位协商处理。</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第二十五条　</w:t>
      </w:r>
      <w:r>
        <w:rPr>
          <w:rFonts w:eastAsia="仿宋_GB2312"/>
          <w:kern w:val="0"/>
          <w:sz w:val="32"/>
          <w:szCs w:val="32"/>
        </w:rPr>
        <w:t>新建、扩建、改建的城市道路交付使用后五年内、大修的城市道路竣工后三年内不得挖掘。因特殊情况需要挖掘的，应经市人民政府批准后，办理挖掘手续，并按规定加倍</w:t>
      </w:r>
      <w:r>
        <w:rPr>
          <w:rFonts w:hint="eastAsia" w:eastAsia="仿宋_GB2312"/>
          <w:kern w:val="0"/>
          <w:sz w:val="32"/>
          <w:szCs w:val="32"/>
        </w:rPr>
        <w:t>缴</w:t>
      </w:r>
      <w:r>
        <w:rPr>
          <w:rFonts w:eastAsia="仿宋_GB2312"/>
          <w:kern w:val="0"/>
          <w:sz w:val="32"/>
          <w:szCs w:val="32"/>
        </w:rPr>
        <w:t>纳城市道路挖掘修复费。</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第二十六条　</w:t>
      </w:r>
      <w:r>
        <w:rPr>
          <w:rFonts w:eastAsia="仿宋_GB2312"/>
          <w:kern w:val="0"/>
          <w:sz w:val="32"/>
          <w:szCs w:val="32"/>
        </w:rPr>
        <w:t>供水、燃气、热力、供电、通信、排水等地下管线发生故障需要紧急挖掘城市道路抢修的，抢修单位可以先行破路抢修，同时向市市政设施主管部门和公安</w:t>
      </w:r>
      <w:r>
        <w:rPr>
          <w:rFonts w:hint="eastAsia" w:eastAsia="仿宋_GB2312"/>
          <w:kern w:val="0"/>
          <w:sz w:val="32"/>
          <w:szCs w:val="32"/>
        </w:rPr>
        <w:t>机关</w:t>
      </w:r>
      <w:r>
        <w:rPr>
          <w:rFonts w:eastAsia="仿宋_GB2312"/>
          <w:kern w:val="0"/>
          <w:sz w:val="32"/>
          <w:szCs w:val="32"/>
        </w:rPr>
        <w:t>交通管理部门报告，并在挖掘道路开始后</w:t>
      </w:r>
      <w:r>
        <w:rPr>
          <w:rFonts w:hint="eastAsia" w:eastAsia="仿宋_GB2312"/>
          <w:kern w:val="0"/>
          <w:sz w:val="32"/>
          <w:szCs w:val="32"/>
        </w:rPr>
        <w:t>二十四</w:t>
      </w:r>
      <w:r>
        <w:rPr>
          <w:rFonts w:eastAsia="仿宋_GB2312"/>
          <w:kern w:val="0"/>
          <w:sz w:val="32"/>
          <w:szCs w:val="32"/>
        </w:rPr>
        <w:t>小时内按照规定补办批准手续。</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第二十七条　</w:t>
      </w:r>
      <w:r>
        <w:rPr>
          <w:rFonts w:eastAsia="仿宋_GB2312"/>
          <w:kern w:val="0"/>
          <w:sz w:val="32"/>
          <w:szCs w:val="32"/>
        </w:rPr>
        <w:t>临时占用或挖掘城市道路的单位或个人，应当在占用或挖掘现场设置明显标志和安全防围设施，严格按安全操作规程组织施工。</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第二十八条　</w:t>
      </w:r>
      <w:r>
        <w:rPr>
          <w:rFonts w:eastAsia="仿宋_GB2312"/>
          <w:kern w:val="0"/>
          <w:sz w:val="32"/>
          <w:szCs w:val="32"/>
        </w:rPr>
        <w:t>经批准占用或者挖掘城市道路的，应当按照批准的位置、面积、期限占用或者挖掘。需要移动位置、扩大面积、延长时间的，应当提前办理变更审批手续。</w:t>
      </w:r>
    </w:p>
    <w:p>
      <w:pPr>
        <w:pStyle w:val="Normal"/>
        <w:spacing w:lineRule="exact" w:line="578"/>
        <w:ind w:firstLine="660" w:end="0"/>
        <w:rPr>
          <w:rFonts w:eastAsia="仿宋_GB2312" w:hint="eastAsia"/>
          <w:kern w:val="0"/>
          <w:sz w:val="32"/>
          <w:szCs w:val="32"/>
        </w:rPr>
      </w:pPr>
      <w:r>
        <w:rPr>
          <w:rFonts w:eastAsia="仿宋_GB2312"/>
          <w:kern w:val="0"/>
          <w:sz w:val="32"/>
          <w:szCs w:val="32"/>
        </w:rPr>
        <w:t>经批准挖掘城市道路的单位在施工竣工后，应当按规定及时清理现场，恢复道路原状，并通知市市政设施主管部门检查验收。</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第二十九条　</w:t>
      </w:r>
      <w:r>
        <w:rPr>
          <w:rFonts w:eastAsia="仿宋_GB2312"/>
          <w:kern w:val="0"/>
          <w:sz w:val="32"/>
          <w:szCs w:val="32"/>
        </w:rPr>
        <w:t>凡在城市道路上设置的排水、供水、燃气、热力、供电、通信、消防等各类检查井的井圈井盖，必须符合国家或地方产品标准。安装工程的设计和施工，必须执行国家有关设计和施工技术标准，符合城市道路验收及养护技术规范。对不符合城市道路验收及养护技术规范的井圈井盖，市市政设施主管部门可责令其产权单位限期改正。</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第三十条　</w:t>
      </w:r>
      <w:r>
        <w:rPr>
          <w:rFonts w:eastAsia="仿宋_GB2312"/>
          <w:kern w:val="0"/>
          <w:sz w:val="32"/>
          <w:szCs w:val="32"/>
        </w:rPr>
        <w:t>城市道路上的井盖，必须有使用性质的标志和防盗功能。产权单位必须建立日常巡查管理制度，保持井盖完好，发现丢失、损坏、移位、震响等非正常情况，产权单位应及时补装、维修或更换，未及时补装、维修或更换造成后果的，由产权单位负相应法律责任。</w:t>
      </w:r>
    </w:p>
    <w:p>
      <w:pPr>
        <w:pStyle w:val="Normal"/>
        <w:spacing w:lineRule="exact" w:line="578"/>
        <w:ind w:firstLine="660" w:end="0"/>
        <w:rPr>
          <w:rFonts w:eastAsia="仿宋_GB2312" w:hint="eastAsia"/>
          <w:kern w:val="0"/>
          <w:sz w:val="32"/>
          <w:szCs w:val="32"/>
        </w:rPr>
      </w:pPr>
      <w:r>
        <w:rPr>
          <w:rFonts w:eastAsia="仿宋_GB2312"/>
          <w:kern w:val="0"/>
          <w:sz w:val="32"/>
          <w:szCs w:val="32"/>
        </w:rPr>
        <w:t>任何单位和个人不得擅自移动井盖或圈占圈压检查井井盖。</w:t>
      </w:r>
    </w:p>
    <w:p>
      <w:pPr>
        <w:pStyle w:val="Normal"/>
        <w:spacing w:lineRule="exact" w:line="578"/>
        <w:rPr>
          <w:rFonts w:eastAsia="仿宋_GB2312" w:hint="eastAsia"/>
          <w:kern w:val="0"/>
          <w:sz w:val="32"/>
          <w:szCs w:val="32"/>
        </w:rPr>
      </w:pPr>
      <w:r>
        <w:rPr>
          <w:rFonts w:eastAsia="仿宋_GB2312"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第四章　城市排水防洪设施管理</w:t>
      </w:r>
    </w:p>
    <w:p>
      <w:pPr>
        <w:pStyle w:val="Normal"/>
        <w:spacing w:lineRule="exact" w:line="578"/>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第三十一条　</w:t>
      </w:r>
      <w:r>
        <w:rPr>
          <w:rFonts w:eastAsia="仿宋_GB2312"/>
          <w:kern w:val="0"/>
          <w:sz w:val="32"/>
          <w:szCs w:val="32"/>
        </w:rPr>
        <w:t>本办法所称城市排水设施是指接纳、输送城市污水、废水、雨水的城市污水管道、雨水管道、雨污水合流管道、排水沟渠、检查井、收水口、排水泵站、污水处理厂</w:t>
      </w:r>
      <w:r>
        <w:rPr>
          <w:rFonts w:hint="eastAsia" w:eastAsia="仿宋_GB2312"/>
          <w:kern w:val="0"/>
          <w:sz w:val="32"/>
          <w:szCs w:val="32"/>
        </w:rPr>
        <w:t>（</w:t>
      </w:r>
      <w:r>
        <w:rPr>
          <w:rFonts w:eastAsia="仿宋_GB2312"/>
          <w:kern w:val="0"/>
          <w:sz w:val="32"/>
          <w:szCs w:val="32"/>
        </w:rPr>
        <w:t>站</w:t>
      </w:r>
      <w:r>
        <w:rPr>
          <w:rFonts w:hint="eastAsia" w:eastAsia="仿宋_GB2312"/>
          <w:kern w:val="0"/>
          <w:sz w:val="32"/>
          <w:szCs w:val="32"/>
        </w:rPr>
        <w:t>）</w:t>
      </w:r>
      <w:r>
        <w:rPr>
          <w:rFonts w:eastAsia="仿宋_GB2312"/>
          <w:kern w:val="0"/>
          <w:sz w:val="32"/>
          <w:szCs w:val="32"/>
        </w:rPr>
        <w:t>等及其附属设施。</w:t>
      </w:r>
    </w:p>
    <w:p>
      <w:pPr>
        <w:pStyle w:val="Normal"/>
        <w:spacing w:lineRule="exact" w:line="578"/>
        <w:ind w:firstLine="660" w:end="0"/>
        <w:rPr>
          <w:rFonts w:eastAsia="仿宋_GB2312" w:hint="eastAsia"/>
          <w:kern w:val="0"/>
          <w:sz w:val="32"/>
          <w:szCs w:val="32"/>
        </w:rPr>
      </w:pPr>
      <w:r>
        <w:rPr>
          <w:rFonts w:eastAsia="仿宋_GB2312"/>
          <w:kern w:val="0"/>
          <w:sz w:val="32"/>
          <w:szCs w:val="32"/>
        </w:rPr>
        <w:t>本办法所称城市防洪设施是指城市防洪渠、排洪渠、堤坝、蓄水池等及其附属设施。</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第三十二条　</w:t>
      </w:r>
      <w:r>
        <w:rPr>
          <w:rFonts w:eastAsia="仿宋_GB2312"/>
          <w:kern w:val="0"/>
          <w:sz w:val="32"/>
          <w:szCs w:val="32"/>
        </w:rPr>
        <w:t>市市政设施主管部门应加强对城市排水、防洪设施的管理，及时维修和清淤排障，保证其完好和畅通。</w:t>
      </w:r>
    </w:p>
    <w:p>
      <w:pPr>
        <w:pStyle w:val="Normal"/>
        <w:spacing w:lineRule="exact" w:line="578"/>
        <w:ind w:firstLine="660" w:end="0"/>
        <w:rPr>
          <w:rFonts w:eastAsia="仿宋_GB2312" w:hint="eastAsia"/>
          <w:kern w:val="0"/>
          <w:sz w:val="32"/>
          <w:szCs w:val="32"/>
        </w:rPr>
      </w:pPr>
      <w:r>
        <w:rPr>
          <w:rFonts w:eastAsia="仿宋_GB2312"/>
          <w:kern w:val="0"/>
          <w:sz w:val="32"/>
          <w:szCs w:val="32"/>
        </w:rPr>
        <w:t>城市排水设施管理范围为：污水管道、雨水管道和雨污水合流管道外壁两侧各</w:t>
      </w:r>
      <w:r>
        <w:rPr>
          <w:rFonts w:hint="eastAsia" w:eastAsia="仿宋_GB2312"/>
          <w:kern w:val="0"/>
          <w:sz w:val="32"/>
          <w:szCs w:val="32"/>
        </w:rPr>
        <w:t>二点五</w:t>
      </w:r>
      <w:r>
        <w:rPr>
          <w:rFonts w:eastAsia="仿宋_GB2312"/>
          <w:kern w:val="0"/>
          <w:sz w:val="32"/>
          <w:szCs w:val="32"/>
        </w:rPr>
        <w:t>米至</w:t>
      </w:r>
      <w:r>
        <w:rPr>
          <w:rFonts w:hint="eastAsia" w:eastAsia="仿宋_GB2312"/>
          <w:kern w:val="0"/>
          <w:sz w:val="32"/>
          <w:szCs w:val="32"/>
        </w:rPr>
        <w:t>五</w:t>
      </w:r>
      <w:r>
        <w:rPr>
          <w:rFonts w:eastAsia="仿宋_GB2312"/>
          <w:kern w:val="0"/>
          <w:sz w:val="32"/>
          <w:szCs w:val="32"/>
        </w:rPr>
        <w:t>米，排水沟渠及其护坡两侧各</w:t>
      </w:r>
      <w:r>
        <w:rPr>
          <w:rFonts w:hint="eastAsia" w:eastAsia="仿宋_GB2312"/>
          <w:kern w:val="0"/>
          <w:sz w:val="32"/>
          <w:szCs w:val="32"/>
        </w:rPr>
        <w:t>一</w:t>
      </w:r>
      <w:r>
        <w:rPr>
          <w:rFonts w:eastAsia="仿宋_GB2312"/>
          <w:kern w:val="0"/>
          <w:sz w:val="32"/>
          <w:szCs w:val="32"/>
        </w:rPr>
        <w:t>至</w:t>
      </w:r>
      <w:r>
        <w:rPr>
          <w:rFonts w:hint="eastAsia" w:eastAsia="仿宋_GB2312"/>
          <w:kern w:val="0"/>
          <w:sz w:val="32"/>
          <w:szCs w:val="32"/>
        </w:rPr>
        <w:t>三</w:t>
      </w:r>
      <w:r>
        <w:rPr>
          <w:rFonts w:eastAsia="仿宋_GB2312"/>
          <w:kern w:val="0"/>
          <w:sz w:val="32"/>
          <w:szCs w:val="32"/>
        </w:rPr>
        <w:t>米，排水泵站以征地范围为准。</w:t>
      </w:r>
    </w:p>
    <w:p>
      <w:pPr>
        <w:pStyle w:val="Normal"/>
        <w:spacing w:lineRule="exact" w:line="578"/>
        <w:ind w:firstLine="660" w:end="0"/>
        <w:rPr>
          <w:rFonts w:eastAsia="仿宋_GB2312" w:hint="eastAsia"/>
          <w:kern w:val="0"/>
          <w:sz w:val="32"/>
          <w:szCs w:val="32"/>
        </w:rPr>
      </w:pPr>
      <w:r>
        <w:rPr>
          <w:rFonts w:eastAsia="仿宋_GB2312"/>
          <w:kern w:val="0"/>
          <w:sz w:val="32"/>
          <w:szCs w:val="32"/>
        </w:rPr>
        <w:t>城市防洪设施管理范围为：防洪渠、排洪渠、堤坝从堤脚算起，迎水面</w:t>
      </w:r>
      <w:r>
        <w:rPr>
          <w:rFonts w:hint="eastAsia" w:eastAsia="仿宋_GB2312"/>
          <w:kern w:val="0"/>
          <w:sz w:val="32"/>
          <w:szCs w:val="32"/>
        </w:rPr>
        <w:t>二十</w:t>
      </w:r>
      <w:r>
        <w:rPr>
          <w:rFonts w:eastAsia="仿宋_GB2312"/>
          <w:kern w:val="0"/>
          <w:sz w:val="32"/>
          <w:szCs w:val="32"/>
        </w:rPr>
        <w:t>米，背水面</w:t>
      </w:r>
      <w:r>
        <w:rPr>
          <w:rFonts w:hint="eastAsia" w:eastAsia="仿宋_GB2312"/>
          <w:kern w:val="0"/>
          <w:sz w:val="32"/>
          <w:szCs w:val="32"/>
        </w:rPr>
        <w:t>十</w:t>
      </w:r>
      <w:r>
        <w:rPr>
          <w:rFonts w:eastAsia="仿宋_GB2312"/>
          <w:kern w:val="0"/>
          <w:sz w:val="32"/>
          <w:szCs w:val="32"/>
        </w:rPr>
        <w:t>米。</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第三十三条　</w:t>
      </w:r>
      <w:r>
        <w:rPr>
          <w:rFonts w:eastAsia="仿宋_GB2312"/>
          <w:kern w:val="0"/>
          <w:sz w:val="32"/>
          <w:szCs w:val="32"/>
        </w:rPr>
        <w:t>在城市排水、防洪设施范围内，禁止下列行为：</w:t>
      </w:r>
    </w:p>
    <w:p>
      <w:pPr>
        <w:pStyle w:val="Normal"/>
        <w:spacing w:lineRule="exact" w:line="578"/>
        <w:ind w:firstLine="660" w:end="0"/>
        <w:rPr>
          <w:rFonts w:eastAsia="仿宋_GB2312" w:hint="eastAsia"/>
          <w:kern w:val="0"/>
          <w:sz w:val="32"/>
          <w:szCs w:val="32"/>
        </w:rPr>
      </w:pPr>
      <w:r>
        <w:rPr>
          <w:rFonts w:eastAsia="仿宋_GB2312"/>
          <w:kern w:val="0"/>
          <w:sz w:val="32"/>
          <w:szCs w:val="32"/>
        </w:rPr>
        <w:t>（一）挖砂取土、开荒、爆破、搭建建筑物、堆放物品、铲取草皮、修砌围栏、种植作物、放牧牲畜；</w:t>
      </w:r>
    </w:p>
    <w:p>
      <w:pPr>
        <w:pStyle w:val="Normal"/>
        <w:spacing w:lineRule="exact" w:line="578"/>
        <w:ind w:firstLine="660" w:end="0"/>
        <w:rPr>
          <w:rFonts w:eastAsia="仿宋_GB2312" w:hint="eastAsia"/>
          <w:kern w:val="0"/>
          <w:sz w:val="32"/>
          <w:szCs w:val="32"/>
        </w:rPr>
      </w:pPr>
      <w:r>
        <w:rPr>
          <w:rFonts w:eastAsia="仿宋_GB2312"/>
          <w:kern w:val="0"/>
          <w:sz w:val="32"/>
          <w:szCs w:val="32"/>
        </w:rPr>
        <w:t>（二）倾倒垃圾、废土及各类废弃物；</w:t>
      </w:r>
    </w:p>
    <w:p>
      <w:pPr>
        <w:pStyle w:val="Normal"/>
        <w:spacing w:lineRule="exact" w:line="578"/>
        <w:ind w:firstLine="660" w:end="0"/>
        <w:rPr>
          <w:rFonts w:eastAsia="仿宋_GB2312" w:hint="eastAsia"/>
          <w:kern w:val="0"/>
          <w:sz w:val="32"/>
          <w:szCs w:val="32"/>
        </w:rPr>
      </w:pPr>
      <w:r>
        <w:rPr>
          <w:rFonts w:eastAsia="仿宋_GB2312"/>
          <w:kern w:val="0"/>
          <w:sz w:val="32"/>
          <w:szCs w:val="32"/>
        </w:rPr>
        <w:t>（三）堵塞城市排水、防洪设施和设闸取水、建坝堵水；</w:t>
      </w:r>
    </w:p>
    <w:p>
      <w:pPr>
        <w:pStyle w:val="Normal"/>
        <w:spacing w:lineRule="exact" w:line="578"/>
        <w:ind w:firstLine="660" w:end="0"/>
        <w:rPr>
          <w:rFonts w:eastAsia="仿宋_GB2312" w:hint="eastAsia"/>
          <w:kern w:val="0"/>
          <w:sz w:val="32"/>
          <w:szCs w:val="32"/>
        </w:rPr>
      </w:pPr>
      <w:r>
        <w:rPr>
          <w:rFonts w:eastAsia="仿宋_GB2312"/>
          <w:kern w:val="0"/>
          <w:sz w:val="32"/>
          <w:szCs w:val="32"/>
        </w:rPr>
        <w:t>（四）擅自在排水管、沟上凿洞接管取水或排水；</w:t>
      </w:r>
    </w:p>
    <w:p>
      <w:pPr>
        <w:pStyle w:val="Normal"/>
        <w:spacing w:lineRule="exact" w:line="578"/>
        <w:ind w:firstLine="660" w:end="0"/>
        <w:rPr>
          <w:rFonts w:eastAsia="仿宋_GB2312" w:hint="eastAsia"/>
          <w:kern w:val="0"/>
          <w:sz w:val="32"/>
          <w:szCs w:val="32"/>
        </w:rPr>
      </w:pPr>
      <w:r>
        <w:rPr>
          <w:rFonts w:eastAsia="仿宋_GB2312"/>
          <w:kern w:val="0"/>
          <w:sz w:val="32"/>
          <w:szCs w:val="32"/>
        </w:rPr>
        <w:t>（五）擅自移动、改建城市排水设施；</w:t>
      </w:r>
    </w:p>
    <w:p>
      <w:pPr>
        <w:pStyle w:val="Normal"/>
        <w:spacing w:lineRule="exact" w:line="578"/>
        <w:ind w:firstLine="660" w:end="0"/>
        <w:rPr>
          <w:rFonts w:eastAsia="仿宋_GB2312" w:hint="eastAsia"/>
          <w:kern w:val="0"/>
          <w:sz w:val="32"/>
          <w:szCs w:val="32"/>
        </w:rPr>
      </w:pPr>
      <w:r>
        <w:rPr>
          <w:rFonts w:eastAsia="仿宋_GB2312"/>
          <w:kern w:val="0"/>
          <w:sz w:val="32"/>
          <w:szCs w:val="32"/>
        </w:rPr>
        <w:t>（六）毁坏、盗窃、非法收购井盖、井圈、水箅子或其他排水设施；</w:t>
      </w:r>
    </w:p>
    <w:p>
      <w:pPr>
        <w:pStyle w:val="Normal"/>
        <w:spacing w:lineRule="exact" w:line="578"/>
        <w:ind w:firstLine="660" w:end="0"/>
        <w:rPr>
          <w:rFonts w:eastAsia="仿宋_GB2312" w:hint="eastAsia"/>
          <w:kern w:val="0"/>
          <w:sz w:val="32"/>
          <w:szCs w:val="32"/>
        </w:rPr>
      </w:pPr>
      <w:r>
        <w:rPr>
          <w:rFonts w:eastAsia="仿宋_GB2312"/>
          <w:kern w:val="0"/>
          <w:sz w:val="32"/>
          <w:szCs w:val="32"/>
        </w:rPr>
        <w:t>（七）向城市排水设施排入有毒、有害及含有易燃、易爆、强腐蚀物质的污水；</w:t>
      </w:r>
    </w:p>
    <w:p>
      <w:pPr>
        <w:pStyle w:val="Normal"/>
        <w:spacing w:lineRule="exact" w:line="578"/>
        <w:ind w:firstLine="660" w:end="0"/>
        <w:rPr>
          <w:rFonts w:eastAsia="仿宋_GB2312" w:hint="eastAsia"/>
          <w:kern w:val="0"/>
          <w:sz w:val="32"/>
          <w:szCs w:val="32"/>
        </w:rPr>
      </w:pPr>
      <w:r>
        <w:rPr>
          <w:rFonts w:eastAsia="仿宋_GB2312"/>
          <w:kern w:val="0"/>
          <w:sz w:val="32"/>
          <w:szCs w:val="32"/>
        </w:rPr>
        <w:t>（八）其他损害、侵占城市排水、防洪设施或影响其使用功能的行为。</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第三十四条　</w:t>
      </w:r>
      <w:r>
        <w:rPr>
          <w:rFonts w:eastAsia="仿宋_GB2312"/>
          <w:kern w:val="0"/>
          <w:sz w:val="32"/>
          <w:szCs w:val="32"/>
        </w:rPr>
        <w:t>排入城市排水设施的水质应符合国家规定的标准，并经市城市排水监测单位进行水质和水量监测后，向市市政设施主管部门办理《排水许可证》或《临时排水许可证》。</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第三十五条　</w:t>
      </w:r>
      <w:r>
        <w:rPr>
          <w:rFonts w:eastAsia="仿宋_GB2312"/>
          <w:kern w:val="0"/>
          <w:sz w:val="32"/>
          <w:szCs w:val="32"/>
        </w:rPr>
        <w:t>向城市排水设施排放污水的单位，应当缴纳城市污水处理费。</w:t>
      </w:r>
    </w:p>
    <w:p>
      <w:pPr>
        <w:pStyle w:val="Normal"/>
        <w:spacing w:lineRule="exact" w:line="578"/>
        <w:ind w:firstLine="660" w:end="0"/>
        <w:rPr>
          <w:rFonts w:eastAsia="仿宋_GB2312" w:hint="eastAsia"/>
          <w:kern w:val="0"/>
          <w:sz w:val="32"/>
          <w:szCs w:val="32"/>
        </w:rPr>
      </w:pPr>
      <w:r>
        <w:rPr>
          <w:rFonts w:ascii="黑体" w:hAnsi="黑体" w:eastAsia="黑体"/>
          <w:kern w:val="0"/>
          <w:sz w:val="32"/>
          <w:szCs w:val="32"/>
        </w:rPr>
        <w:t>第三十六条　</w:t>
      </w:r>
      <w:r>
        <w:rPr>
          <w:rFonts w:eastAsia="仿宋_GB2312"/>
          <w:kern w:val="0"/>
          <w:sz w:val="32"/>
          <w:szCs w:val="32"/>
        </w:rPr>
        <w:t>需要向城市排水管沟接装管线的单位或个人，应当填写排水许可申请表，出具有关排水资料和图纸，经市市政设施主管部门核准并办理排水接管许可手续后，方可按照有关技术规范进行设计、施工和管理，并保证其完好畅通。</w:t>
      </w:r>
    </w:p>
    <w:p>
      <w:pPr>
        <w:pStyle w:val="Normal"/>
        <w:spacing w:lineRule="exact" w:line="578"/>
        <w:ind w:firstLine="660" w:end="0"/>
        <w:rPr>
          <w:rFonts w:eastAsia="仿宋_GB2312" w:hint="eastAsia"/>
          <w:kern w:val="0"/>
          <w:sz w:val="32"/>
          <w:szCs w:val="32"/>
        </w:rPr>
      </w:pPr>
      <w:r>
        <w:rPr>
          <w:rFonts w:eastAsia="仿宋_GB2312"/>
          <w:kern w:val="0"/>
          <w:sz w:val="32"/>
          <w:szCs w:val="32"/>
        </w:rPr>
        <w:t>新建、扩建、改建地面建筑工程涉及市政工程设施的或地下工程需迁移、改建城市排水设施的，应经市市政设施主管部门和市规划和自然资源主管部门审核批准后，方可迁移、改建。迁移、改建工程竣工后，应报请市市政设施主管部门进行验收。迁移、改建费用由建设单位承担。</w:t>
      </w:r>
    </w:p>
    <w:p>
      <w:pPr>
        <w:pStyle w:val="Normal"/>
        <w:spacing w:lineRule="exact" w:line="578"/>
        <w:ind w:firstLine="660" w:end="0"/>
        <w:rPr>
          <w:rFonts w:eastAsia="仿宋_GB2312" w:hint="eastAsia"/>
          <w:kern w:val="0"/>
          <w:sz w:val="32"/>
          <w:szCs w:val="32"/>
        </w:rPr>
      </w:pPr>
      <w:r>
        <w:rPr>
          <w:rFonts w:eastAsia="仿宋_GB2312"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第五章　城市道路照明管理</w:t>
      </w:r>
    </w:p>
    <w:p>
      <w:pPr>
        <w:pStyle w:val="Normal"/>
        <w:spacing w:lineRule="exact" w:line="578"/>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第三十七条　</w:t>
      </w:r>
      <w:r>
        <w:rPr>
          <w:rFonts w:eastAsia="仿宋_GB2312"/>
          <w:kern w:val="0"/>
          <w:sz w:val="32"/>
          <w:szCs w:val="32"/>
        </w:rPr>
        <w:t>本办法所称城市道路照明设施是指用于城市道路照明的路灯配电室、变压器、配电箱、灯杆、灯具、电线、电缆以及照明附属设备。</w:t>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第三十八条　</w:t>
      </w:r>
      <w:r>
        <w:rPr>
          <w:rFonts w:eastAsia="仿宋_GB2312"/>
          <w:kern w:val="0"/>
          <w:sz w:val="32"/>
          <w:szCs w:val="32"/>
        </w:rPr>
        <w:t>禁止下列侵占、损害城市道路照明设施的行为：</w:t>
      </w:r>
    </w:p>
    <w:p>
      <w:pPr>
        <w:pStyle w:val="Normal"/>
        <w:spacing w:lineRule="exact" w:line="560"/>
        <w:ind w:firstLine="660" w:end="0"/>
        <w:rPr>
          <w:rFonts w:eastAsia="仿宋_GB2312" w:hint="eastAsia"/>
          <w:kern w:val="0"/>
          <w:sz w:val="32"/>
          <w:szCs w:val="32"/>
        </w:rPr>
      </w:pPr>
      <w:r>
        <w:rPr>
          <w:rFonts w:eastAsia="仿宋_GB2312"/>
          <w:kern w:val="0"/>
          <w:sz w:val="32"/>
          <w:szCs w:val="32"/>
        </w:rPr>
        <w:t>（一）擅自拆除、迁移、改动城市道路照明设施；</w:t>
      </w:r>
    </w:p>
    <w:p>
      <w:pPr>
        <w:pStyle w:val="Normal"/>
        <w:spacing w:lineRule="exact" w:line="560"/>
        <w:ind w:firstLine="660" w:end="0"/>
        <w:rPr>
          <w:rFonts w:eastAsia="仿宋_GB2312" w:hint="eastAsia"/>
          <w:kern w:val="0"/>
          <w:sz w:val="32"/>
          <w:szCs w:val="32"/>
        </w:rPr>
      </w:pPr>
      <w:r>
        <w:rPr>
          <w:rFonts w:eastAsia="仿宋_GB2312"/>
          <w:kern w:val="0"/>
          <w:sz w:val="32"/>
          <w:szCs w:val="32"/>
        </w:rPr>
        <w:t>（二）在路灯电缆保护区挖坑取土或进行其他施工作业；</w:t>
      </w:r>
    </w:p>
    <w:p>
      <w:pPr>
        <w:pStyle w:val="Normal"/>
        <w:spacing w:lineRule="exact" w:line="560"/>
        <w:ind w:firstLine="660" w:end="0"/>
        <w:rPr>
          <w:rFonts w:eastAsia="仿宋_GB2312" w:hint="eastAsia"/>
          <w:kern w:val="0"/>
          <w:sz w:val="32"/>
          <w:szCs w:val="32"/>
        </w:rPr>
      </w:pPr>
      <w:r>
        <w:rPr>
          <w:rFonts w:eastAsia="仿宋_GB2312"/>
          <w:kern w:val="0"/>
          <w:sz w:val="32"/>
          <w:szCs w:val="32"/>
        </w:rPr>
        <w:t>（三）盗窃和损坏城市道路照明设施；</w:t>
      </w:r>
    </w:p>
    <w:p>
      <w:pPr>
        <w:pStyle w:val="Normal"/>
        <w:spacing w:lineRule="exact" w:line="560"/>
        <w:ind w:firstLine="660" w:end="0"/>
        <w:rPr>
          <w:rFonts w:eastAsia="仿宋_GB2312" w:hint="eastAsia"/>
          <w:kern w:val="0"/>
          <w:sz w:val="32"/>
          <w:szCs w:val="32"/>
        </w:rPr>
      </w:pPr>
      <w:r>
        <w:rPr>
          <w:rFonts w:eastAsia="仿宋_GB2312"/>
          <w:kern w:val="0"/>
          <w:sz w:val="32"/>
          <w:szCs w:val="32"/>
        </w:rPr>
        <w:t>（四）非法占用或其他有碍城市道路照明设施正常维护和安全运行的行为。</w:t>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第三十九条　</w:t>
      </w:r>
      <w:r>
        <w:rPr>
          <w:rFonts w:eastAsia="仿宋_GB2312"/>
          <w:kern w:val="0"/>
          <w:sz w:val="32"/>
          <w:szCs w:val="32"/>
        </w:rPr>
        <w:t>利用灯杆悬挂物品、设置招牌、张贴广告、架设通讯线路</w:t>
      </w:r>
      <w:r>
        <w:rPr>
          <w:rFonts w:hint="eastAsia" w:eastAsia="仿宋_GB2312"/>
          <w:kern w:val="0"/>
          <w:sz w:val="32"/>
          <w:szCs w:val="32"/>
        </w:rPr>
        <w:t>（</w:t>
      </w:r>
      <w:r>
        <w:rPr>
          <w:rFonts w:eastAsia="仿宋_GB2312"/>
          <w:kern w:val="0"/>
          <w:sz w:val="32"/>
          <w:szCs w:val="32"/>
        </w:rPr>
        <w:t>缆</w:t>
      </w:r>
      <w:r>
        <w:rPr>
          <w:rFonts w:hint="eastAsia" w:eastAsia="仿宋_GB2312"/>
          <w:kern w:val="0"/>
          <w:sz w:val="32"/>
          <w:szCs w:val="32"/>
        </w:rPr>
        <w:t>）</w:t>
      </w:r>
      <w:r>
        <w:rPr>
          <w:rFonts w:eastAsia="仿宋_GB2312"/>
          <w:kern w:val="0"/>
          <w:sz w:val="32"/>
          <w:szCs w:val="32"/>
        </w:rPr>
        <w:t>和接用路灯电源，应符合有关规定，并经市市政设施主管部门批准。</w:t>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第四十条　</w:t>
      </w:r>
      <w:r>
        <w:rPr>
          <w:rFonts w:eastAsia="仿宋_GB2312"/>
          <w:kern w:val="0"/>
          <w:sz w:val="32"/>
          <w:szCs w:val="32"/>
        </w:rPr>
        <w:t>市市政设施主管部门应加强对城市道路照明设施的巡检、维护和停送电管理，及时组织排除故障，确保亮灯率不低于</w:t>
      </w:r>
      <w:r>
        <w:rPr>
          <w:rFonts w:hint="eastAsia" w:eastAsia="仿宋_GB2312"/>
          <w:kern w:val="0"/>
          <w:sz w:val="32"/>
          <w:szCs w:val="32"/>
        </w:rPr>
        <w:t>百分之九十五</w:t>
      </w:r>
      <w:r>
        <w:rPr>
          <w:rFonts w:eastAsia="仿宋_GB2312"/>
          <w:kern w:val="0"/>
          <w:sz w:val="32"/>
          <w:szCs w:val="32"/>
        </w:rPr>
        <w:t>。</w:t>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第四十一条　</w:t>
      </w:r>
      <w:r>
        <w:rPr>
          <w:rFonts w:eastAsia="仿宋_GB2312"/>
          <w:kern w:val="0"/>
          <w:sz w:val="32"/>
          <w:szCs w:val="32"/>
        </w:rPr>
        <w:t>因建设、施工原因确需拆除、迁移、改建城市道路照明设施的，应经市城</w:t>
      </w:r>
      <w:r>
        <w:rPr>
          <w:rFonts w:hint="eastAsia" w:eastAsia="仿宋_GB2312"/>
          <w:kern w:val="0"/>
          <w:sz w:val="32"/>
          <w:szCs w:val="32"/>
        </w:rPr>
        <w:t>乡</w:t>
      </w:r>
      <w:r>
        <w:rPr>
          <w:rFonts w:eastAsia="仿宋_GB2312"/>
          <w:kern w:val="0"/>
          <w:sz w:val="32"/>
          <w:szCs w:val="32"/>
        </w:rPr>
        <w:t>规划、市政设施主管部门批准。拆除、迁移、改动以及拆除再建的费用由申请的单位承担。</w:t>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第四十二条　</w:t>
      </w:r>
      <w:r>
        <w:rPr>
          <w:rFonts w:eastAsia="仿宋_GB2312"/>
          <w:kern w:val="0"/>
          <w:sz w:val="32"/>
          <w:szCs w:val="32"/>
        </w:rPr>
        <w:t>因车辆肇事等原因损坏城市道路照明设施的，责任者应采取应急保护措施，防止事故扩大，及时报告市市政设施主管部门及有关单位，并承担赔偿责任。</w:t>
      </w:r>
    </w:p>
    <w:p>
      <w:pPr>
        <w:pStyle w:val="Normal"/>
        <w:spacing w:lineRule="exact" w:line="560"/>
        <w:ind w:firstLine="660" w:end="0"/>
        <w:rPr>
          <w:rFonts w:eastAsia="仿宋_GB2312" w:hint="eastAsia"/>
          <w:kern w:val="0"/>
          <w:sz w:val="32"/>
          <w:szCs w:val="32"/>
        </w:rPr>
      </w:pPr>
      <w:r>
        <w:rPr>
          <w:rFonts w:eastAsia="仿宋_GB2312" w:hint="eastAsia"/>
          <w:kern w:val="0"/>
          <w:sz w:val="32"/>
          <w:szCs w:val="32"/>
        </w:rPr>
      </w:r>
    </w:p>
    <w:p>
      <w:pPr>
        <w:pStyle w:val="Normal"/>
        <w:spacing w:lineRule="exact" w:line="560"/>
        <w:jc w:val="center"/>
        <w:rPr>
          <w:rFonts w:ascii="黑体" w:hAnsi="黑体" w:eastAsia="黑体" w:hint="eastAsia"/>
          <w:kern w:val="0"/>
          <w:sz w:val="32"/>
          <w:szCs w:val="32"/>
        </w:rPr>
      </w:pPr>
      <w:r>
        <w:rPr>
          <w:rFonts w:ascii="黑体" w:hAnsi="黑体" w:eastAsia="黑体"/>
          <w:kern w:val="0"/>
          <w:sz w:val="32"/>
          <w:szCs w:val="32"/>
        </w:rPr>
        <w:t>第六章　法律责任</w:t>
      </w:r>
    </w:p>
    <w:p>
      <w:pPr>
        <w:pStyle w:val="Normal"/>
        <w:spacing w:lineRule="exact" w:line="560"/>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第四十三条　</w:t>
      </w:r>
      <w:r>
        <w:rPr>
          <w:rFonts w:eastAsia="仿宋_GB2312"/>
          <w:kern w:val="0"/>
          <w:sz w:val="32"/>
          <w:szCs w:val="32"/>
        </w:rPr>
        <w:t>违反本办法第八条规定，有下列行为之一的，由市市政设施主管部门责令停止设计、施工、限期改正，可并处</w:t>
      </w:r>
      <w:r>
        <w:rPr>
          <w:rFonts w:hint="eastAsia" w:eastAsia="仿宋_GB2312"/>
          <w:kern w:val="0"/>
          <w:sz w:val="32"/>
          <w:szCs w:val="32"/>
        </w:rPr>
        <w:t>三万</w:t>
      </w:r>
      <w:r>
        <w:rPr>
          <w:rFonts w:eastAsia="仿宋_GB2312"/>
          <w:kern w:val="0"/>
          <w:sz w:val="32"/>
          <w:szCs w:val="32"/>
        </w:rPr>
        <w:t>元以下罚款；已经取得设计、施工资格证书的，可提请原发证机关吊销其设计、施工资格证书：</w:t>
      </w:r>
    </w:p>
    <w:p>
      <w:pPr>
        <w:pStyle w:val="Normal"/>
        <w:spacing w:lineRule="exact" w:line="560"/>
        <w:ind w:firstLine="660" w:end="0"/>
        <w:rPr>
          <w:rFonts w:eastAsia="仿宋_GB2312" w:hint="eastAsia"/>
          <w:kern w:val="0"/>
          <w:sz w:val="32"/>
          <w:szCs w:val="32"/>
        </w:rPr>
      </w:pPr>
      <w:r>
        <w:rPr>
          <w:rFonts w:eastAsia="仿宋_GB2312"/>
          <w:kern w:val="0"/>
          <w:sz w:val="32"/>
          <w:szCs w:val="32"/>
        </w:rPr>
        <w:t>（一）未取得设计、施工资格或者未按照资质等级承担城市道路的设计、施工任务的；</w:t>
      </w:r>
    </w:p>
    <w:p>
      <w:pPr>
        <w:pStyle w:val="Normal"/>
        <w:spacing w:lineRule="exact" w:line="560"/>
        <w:ind w:firstLine="660" w:end="0"/>
        <w:rPr>
          <w:rFonts w:eastAsia="仿宋_GB2312" w:hint="eastAsia"/>
          <w:kern w:val="0"/>
          <w:sz w:val="32"/>
          <w:szCs w:val="32"/>
        </w:rPr>
      </w:pPr>
      <w:r>
        <w:rPr>
          <w:rFonts w:eastAsia="仿宋_GB2312"/>
          <w:kern w:val="0"/>
          <w:sz w:val="32"/>
          <w:szCs w:val="32"/>
        </w:rPr>
        <w:t>（二）未按照城市道路设计、施工技术规范设计、施工的；</w:t>
      </w:r>
    </w:p>
    <w:p>
      <w:pPr>
        <w:pStyle w:val="Normal"/>
        <w:spacing w:lineRule="exact" w:line="560"/>
        <w:ind w:firstLine="660" w:end="0"/>
        <w:rPr>
          <w:rFonts w:eastAsia="仿宋_GB2312" w:hint="eastAsia"/>
          <w:kern w:val="0"/>
          <w:sz w:val="32"/>
          <w:szCs w:val="32"/>
        </w:rPr>
      </w:pPr>
      <w:r>
        <w:rPr>
          <w:rFonts w:eastAsia="仿宋_GB2312"/>
          <w:kern w:val="0"/>
          <w:sz w:val="32"/>
          <w:szCs w:val="32"/>
        </w:rPr>
        <w:t>（三）未按照设计图纸施工或者擅自修改图纸的。</w:t>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第四十四条　</w:t>
      </w:r>
      <w:r>
        <w:rPr>
          <w:rFonts w:eastAsia="仿宋_GB2312"/>
          <w:kern w:val="0"/>
          <w:sz w:val="32"/>
          <w:szCs w:val="32"/>
        </w:rPr>
        <w:t>违反本办法第十六条、第十七条、第三十三条、第三十六条、第三十八条和第三十九条规定的，由市市政设施主管部门责令其限期改正，可以处以</w:t>
      </w:r>
      <w:r>
        <w:rPr>
          <w:rFonts w:hint="eastAsia" w:eastAsia="仿宋_GB2312"/>
          <w:kern w:val="0"/>
          <w:sz w:val="32"/>
          <w:szCs w:val="32"/>
        </w:rPr>
        <w:t>二万</w:t>
      </w:r>
      <w:r>
        <w:rPr>
          <w:rFonts w:eastAsia="仿宋_GB2312"/>
          <w:kern w:val="0"/>
          <w:sz w:val="32"/>
          <w:szCs w:val="32"/>
        </w:rPr>
        <w:t>元以下罚款，造成损失的，应当依法承担赔偿责任。</w:t>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第四十五条　</w:t>
      </w:r>
      <w:r>
        <w:rPr>
          <w:rFonts w:eastAsia="仿宋_GB2312"/>
          <w:kern w:val="0"/>
          <w:sz w:val="32"/>
          <w:szCs w:val="32"/>
        </w:rPr>
        <w:t>违反本办法第三十条，未及时修复缺损的井圈井盖的，由市市政设施主管部门给予警告，责令限期改正，并可处以</w:t>
      </w:r>
      <w:r>
        <w:rPr>
          <w:rFonts w:hint="eastAsia" w:eastAsia="仿宋_GB2312"/>
          <w:kern w:val="0"/>
          <w:sz w:val="32"/>
          <w:szCs w:val="32"/>
        </w:rPr>
        <w:t>五百</w:t>
      </w:r>
      <w:r>
        <w:rPr>
          <w:rFonts w:eastAsia="仿宋_GB2312"/>
          <w:kern w:val="0"/>
          <w:sz w:val="32"/>
          <w:szCs w:val="32"/>
        </w:rPr>
        <w:t>元以上</w:t>
      </w:r>
      <w:r>
        <w:rPr>
          <w:rFonts w:hint="eastAsia" w:eastAsia="仿宋_GB2312"/>
          <w:kern w:val="0"/>
          <w:sz w:val="32"/>
          <w:szCs w:val="32"/>
        </w:rPr>
        <w:t>一千</w:t>
      </w:r>
      <w:r>
        <w:rPr>
          <w:rFonts w:eastAsia="仿宋_GB2312"/>
          <w:kern w:val="0"/>
          <w:sz w:val="32"/>
          <w:szCs w:val="32"/>
        </w:rPr>
        <w:t>元以下罚款。</w:t>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第四十六条　</w:t>
      </w:r>
      <w:r>
        <w:rPr>
          <w:rFonts w:eastAsia="仿宋_GB2312"/>
          <w:kern w:val="0"/>
          <w:sz w:val="32"/>
          <w:szCs w:val="32"/>
        </w:rPr>
        <w:t>违反本办法第三十四条规定的，由市市政设施主管部门给予警告，责令限期改正，并可处以</w:t>
      </w:r>
      <w:r>
        <w:rPr>
          <w:rFonts w:hint="eastAsia" w:eastAsia="仿宋_GB2312"/>
          <w:kern w:val="0"/>
          <w:sz w:val="32"/>
          <w:szCs w:val="32"/>
        </w:rPr>
        <w:t>一千</w:t>
      </w:r>
      <w:r>
        <w:rPr>
          <w:rFonts w:eastAsia="仿宋_GB2312"/>
          <w:kern w:val="0"/>
          <w:sz w:val="32"/>
          <w:szCs w:val="32"/>
        </w:rPr>
        <w:t>元以上</w:t>
      </w:r>
      <w:r>
        <w:rPr>
          <w:rFonts w:hint="eastAsia" w:eastAsia="仿宋_GB2312"/>
          <w:kern w:val="0"/>
          <w:sz w:val="32"/>
          <w:szCs w:val="32"/>
        </w:rPr>
        <w:t>五千</w:t>
      </w:r>
      <w:r>
        <w:rPr>
          <w:rFonts w:eastAsia="仿宋_GB2312"/>
          <w:kern w:val="0"/>
          <w:sz w:val="32"/>
          <w:szCs w:val="32"/>
        </w:rPr>
        <w:t>元以下罚款；情节严重的，可收缴或吊销其已领取的《排水许可证》或《临时排水许可证》。</w:t>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第四十七条　</w:t>
      </w:r>
      <w:r>
        <w:rPr>
          <w:rFonts w:eastAsia="仿宋_GB2312"/>
          <w:kern w:val="0"/>
          <w:sz w:val="32"/>
          <w:szCs w:val="32"/>
        </w:rPr>
        <w:t>市政设施养护、维修单位，未按规定进行养护、维修，或者养护、维修工程质量不符合标准的，由市市政设施主管部门责令限期改正，给予警告；对负有直接责任的主管人员和其他直接责任人员，依法给予行政处分。</w:t>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第四十八条　</w:t>
      </w:r>
      <w:r>
        <w:rPr>
          <w:rFonts w:eastAsia="仿宋_GB2312"/>
          <w:kern w:val="0"/>
          <w:sz w:val="32"/>
          <w:szCs w:val="32"/>
        </w:rPr>
        <w:t>违反本办法，构成犯罪的，依法追究刑事责任；尚不构成犯罪，应当给予治安管理处罚的，依照治安管理处罚法的规定给予处罚。</w:t>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第四十九条　</w:t>
      </w:r>
      <w:r>
        <w:rPr>
          <w:rFonts w:eastAsia="仿宋_GB2312"/>
          <w:kern w:val="0"/>
          <w:sz w:val="32"/>
          <w:szCs w:val="32"/>
        </w:rPr>
        <w:t>当事人对行政处罚决定不服的，可依法申请行政复议或直接向人民法院起诉。当事人逾期不申请行政复议，也不向人民法院起诉，又不履行处罚决定的，由作出处罚决定的机关申请人民法院强制执行。</w:t>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第五十条　</w:t>
      </w:r>
      <w:r>
        <w:rPr>
          <w:rFonts w:eastAsia="仿宋_GB2312"/>
          <w:kern w:val="0"/>
          <w:sz w:val="32"/>
          <w:szCs w:val="32"/>
        </w:rPr>
        <w:t>对拒绝、阻碍市市政设施主管部门行政执法人员依法执行公务的，由公安机关依照治安管理处罚法处罚；构成犯罪的，依法追究刑事责任。</w:t>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第五十一条　</w:t>
      </w:r>
      <w:r>
        <w:rPr>
          <w:rFonts w:eastAsia="仿宋_GB2312"/>
          <w:kern w:val="0"/>
          <w:sz w:val="32"/>
          <w:szCs w:val="32"/>
        </w:rPr>
        <w:t>市市政设施主管部门及其工作人员玩忽职守、滥用职权、徇私舞弊的，由其所在单位或上级主管部门给予行政处分，并可由有关机关吊销其执法证件；构成犯罪的，依法追究刑事责任。</w:t>
      </w:r>
    </w:p>
    <w:p>
      <w:pPr>
        <w:pStyle w:val="Normal"/>
        <w:spacing w:lineRule="exact" w:line="560"/>
        <w:ind w:firstLine="660" w:end="0"/>
        <w:rPr>
          <w:rFonts w:eastAsia="仿宋_GB2312" w:hint="eastAsia"/>
          <w:kern w:val="0"/>
          <w:sz w:val="32"/>
          <w:szCs w:val="32"/>
        </w:rPr>
      </w:pPr>
      <w:r>
        <w:rPr>
          <w:rFonts w:eastAsia="仿宋_GB2312" w:hint="eastAsia"/>
          <w:kern w:val="0"/>
          <w:sz w:val="32"/>
          <w:szCs w:val="32"/>
        </w:rPr>
      </w:r>
    </w:p>
    <w:p>
      <w:pPr>
        <w:pStyle w:val="Normal"/>
        <w:spacing w:lineRule="exact" w:line="560"/>
        <w:jc w:val="center"/>
        <w:rPr>
          <w:rFonts w:ascii="黑体" w:hAnsi="黑体" w:eastAsia="黑体" w:hint="eastAsia"/>
          <w:kern w:val="0"/>
          <w:sz w:val="32"/>
          <w:szCs w:val="32"/>
        </w:rPr>
      </w:pPr>
      <w:r>
        <w:rPr>
          <w:rFonts w:ascii="黑体" w:hAnsi="黑体" w:eastAsia="黑体"/>
          <w:kern w:val="0"/>
          <w:sz w:val="32"/>
          <w:szCs w:val="32"/>
        </w:rPr>
        <w:t>第七章　附</w:t>
      </w:r>
      <w:r>
        <w:rPr>
          <w:rFonts w:ascii="黑体" w:hAnsi="黑体" w:hint="eastAsia" w:eastAsia="黑体"/>
          <w:kern w:val="0"/>
          <w:sz w:val="32"/>
          <w:szCs w:val="32"/>
        </w:rPr>
        <w:t xml:space="preserve">  </w:t>
      </w:r>
      <w:r>
        <w:rPr>
          <w:rFonts w:ascii="黑体" w:hAnsi="黑体" w:eastAsia="黑体"/>
          <w:kern w:val="0"/>
          <w:sz w:val="32"/>
          <w:szCs w:val="32"/>
        </w:rPr>
        <w:t>则</w:t>
      </w:r>
    </w:p>
    <w:p>
      <w:pPr>
        <w:pStyle w:val="Normal"/>
        <w:spacing w:lineRule="exact" w:line="560"/>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60"/>
        <w:ind w:firstLine="660" w:end="0"/>
        <w:rPr>
          <w:rFonts w:eastAsia="仿宋_GB2312" w:hint="eastAsia"/>
          <w:kern w:val="0"/>
          <w:sz w:val="32"/>
          <w:szCs w:val="32"/>
        </w:rPr>
      </w:pPr>
      <w:r>
        <w:rPr>
          <w:rFonts w:ascii="黑体" w:hAnsi="黑体" w:eastAsia="黑体"/>
          <w:kern w:val="0"/>
          <w:sz w:val="32"/>
          <w:szCs w:val="32"/>
        </w:rPr>
        <w:t>第五十二条　</w:t>
      </w:r>
      <w:r>
        <w:rPr>
          <w:rFonts w:eastAsia="仿宋_GB2312"/>
          <w:kern w:val="0"/>
          <w:sz w:val="32"/>
          <w:szCs w:val="32"/>
        </w:rPr>
        <w:t>本市城市规划区范围以外的市政设施管理，参照本办法执行。</w:t>
      </w:r>
    </w:p>
    <w:p>
      <w:pPr>
        <w:pStyle w:val="Normal"/>
        <w:spacing w:lineRule="exact" w:line="560"/>
        <w:ind w:firstLine="660" w:end="0"/>
        <w:rPr/>
      </w:pPr>
      <w:r>
        <w:rPr>
          <w:rFonts w:ascii="黑体" w:hAnsi="黑体" w:eastAsia="黑体"/>
          <w:kern w:val="0"/>
          <w:sz w:val="32"/>
          <w:szCs w:val="32"/>
        </w:rPr>
        <w:t>第五十三条　</w:t>
      </w:r>
      <w:r>
        <w:rPr>
          <w:rFonts w:eastAsia="仿宋_GB2312"/>
          <w:kern w:val="0"/>
          <w:sz w:val="32"/>
          <w:szCs w:val="32"/>
        </w:rPr>
        <w:t>本办法自公布之日起施行。</w:t>
      </w:r>
    </w:p>
    <w:sectPr>
      <w:footerReference w:type="default" r:id="rId2"/>
      <w:type w:val="nextPage"/>
      <w:pgSz w:w="11906" w:h="16838"/>
      <w:pgMar w:left="1588" w:right="1588" w:gutter="0" w:header="0" w:top="2098" w:footer="1531" w:bottom="1587"/>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rFonts w:hint="eastAsia"/>
      </w:rPr>
    </w:pPr>
    <w:r>
      <w:rPr>
        <w:rFonts w:hint="eastAsia"/>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PageNumber">
    <w:name w:val="page number"/>
    <w:basedOn w:val="Style12"/>
    <w:rPr/>
  </w:style>
  <w:style w:type="character" w:styleId="CharChar2">
    <w:name w:val=" Char Char2"/>
    <w:qFormat/>
    <w:rPr>
      <w:rFonts w:ascii="Arial" w:hAnsi="Arial" w:eastAsia="黑体" w:cs="Arial"/>
      <w:b/>
      <w:bCs/>
      <w:kern w:val="2"/>
      <w:sz w:val="32"/>
      <w:szCs w:val="32"/>
      <w:lang w:bidi="ar-SA"/>
    </w:rPr>
  </w:style>
  <w:style w:type="character" w:styleId="CharChar1">
    <w:name w:val=" Char Char1"/>
    <w:qFormat/>
    <w:rPr>
      <w:rFonts w:eastAsia="宋体"/>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2014-12-29T15:19:00Z</dcterms:created>
  <dc:creator>猪猪猫.CN</dc:creator>
  <dc:description/>
  <dc:language>en-US</dc:language>
  <cp:lastModifiedBy>Administrator</cp:lastModifiedBy>
  <cp:lastPrinted>2019-08-07T15:13:00Z</cp:lastPrinted>
  <dcterms:modified xsi:type="dcterms:W3CDTF">2019-08-07T17:06:52Z</dcterms:modified>
  <cp:revision>3</cp:revision>
  <dc:subject/>
  <dc:title>大同市市政设施管理办法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