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spacing w:lineRule="exact" w:line="578"/>
        <w:jc w:val="center"/>
        <w:outlineLvl w:val="0"/>
        <w:rPr>
          <w:rFonts w:ascii="宋体;SimSun" w:hAnsi="宋体;SimSun" w:eastAsia="宋体;SimSun" w:cs="方正小标宋简体" w:hint="eastAsia"/>
          <w:sz w:val="44"/>
          <w:szCs w:val="44"/>
        </w:rPr>
      </w:pPr>
      <w:r>
        <w:rPr>
          <w:rFonts w:eastAsia="宋体;SimSun" w:cs="方正小标宋简体" w:hint="eastAsia" w:ascii="宋体;SimSun" w:hAnsi="宋体;SimSun"/>
          <w:sz w:val="44"/>
          <w:szCs w:val="44"/>
        </w:rPr>
      </w:r>
    </w:p>
    <w:p>
      <w:pPr>
        <w:pStyle w:val="Normal"/>
        <w:numPr>
          <w:ilvl w:val="0"/>
          <w:numId w:val="0"/>
        </w:numPr>
        <w:spacing w:lineRule="exact" w:line="578"/>
        <w:jc w:val="center"/>
        <w:outlineLvl w:val="0"/>
        <w:rPr>
          <w:rFonts w:ascii="宋体;SimSun" w:hAnsi="宋体;SimSun" w:eastAsia="宋体;SimSun" w:cs="方正小标宋简体" w:hint="eastAsia"/>
          <w:sz w:val="44"/>
          <w:szCs w:val="44"/>
        </w:rPr>
      </w:pPr>
      <w:r>
        <w:rPr>
          <w:rFonts w:eastAsia="宋体;SimSun" w:cs="方正小标宋简体" w:hint="eastAsia" w:ascii="宋体;SimSun" w:hAnsi="宋体;SimSun"/>
          <w:sz w:val="44"/>
          <w:szCs w:val="44"/>
        </w:rPr>
      </w:r>
    </w:p>
    <w:p>
      <w:pPr>
        <w:pStyle w:val="Normal"/>
        <w:numPr>
          <w:ilvl w:val="0"/>
          <w:numId w:val="0"/>
        </w:numPr>
        <w:spacing w:lineRule="exact" w:line="578"/>
        <w:jc w:val="center"/>
        <w:outlineLvl w:val="0"/>
        <w:rPr>
          <w:rFonts w:ascii="宋体;SimSun" w:hAnsi="宋体;SimSun" w:eastAsia="宋体;SimSun" w:cs="方正小标宋简体" w:hint="eastAsia"/>
          <w:sz w:val="44"/>
          <w:szCs w:val="44"/>
        </w:rPr>
      </w:pPr>
      <w:r>
        <w:rPr>
          <w:rFonts w:ascii="宋体;SimSun" w:hAnsi="宋体;SimSun" w:cs="方正小标宋简体" w:hint="eastAsia" w:eastAsia="宋体;SimSun"/>
          <w:sz w:val="44"/>
          <w:szCs w:val="44"/>
        </w:rPr>
        <w:t>山西省水资源管理条例</w:t>
      </w:r>
    </w:p>
    <w:p>
      <w:pPr>
        <w:pStyle w:val="Normal"/>
        <w:numPr>
          <w:ilvl w:val="0"/>
          <w:numId w:val="0"/>
        </w:numPr>
        <w:spacing w:lineRule="exact" w:line="578"/>
        <w:jc w:val="center"/>
        <w:outlineLvl w:val="0"/>
        <w:rPr>
          <w:rFonts w:ascii="宋体;SimSun" w:hAnsi="宋体;SimSun" w:eastAsia="宋体;SimSun" w:cs="方正小标宋简体" w:hint="eastAsia"/>
          <w:sz w:val="44"/>
          <w:szCs w:val="44"/>
        </w:rPr>
      </w:pPr>
      <w:r>
        <w:rPr>
          <w:rFonts w:eastAsia="宋体;SimSun" w:cs="方正小标宋简体" w:hint="eastAsia" w:ascii="宋体;SimSun" w:hAnsi="宋体;SimSun"/>
          <w:sz w:val="44"/>
          <w:szCs w:val="44"/>
        </w:rPr>
      </w:r>
    </w:p>
    <w:p>
      <w:pPr>
        <w:pStyle w:val="Normal"/>
        <w:spacing w:lineRule="exact" w:line="578"/>
        <w:ind w:firstLineChars="0" w:firstLine="0" w:startChars="200" w:endChars="200"/>
        <w:rPr>
          <w:rFonts w:ascii="楷体_GB2312" w:hAnsi="楷体_GB2312" w:eastAsia="楷体_GB2312" w:hint="eastAsia"/>
        </w:rPr>
      </w:pPr>
      <w:r>
        <w:rPr>
          <w:rFonts w:ascii="楷体_GB2312" w:hAnsi="楷体_GB2312" w:hint="eastAsia" w:eastAsia="楷体_GB2312"/>
        </w:rPr>
        <w:t>（</w:t>
      </w:r>
      <w:r>
        <w:rPr>
          <w:rFonts w:eastAsia="楷体_GB2312" w:hint="eastAsia" w:ascii="楷体_GB2312" w:hAnsi="楷体_GB2312"/>
        </w:rPr>
        <w:t>1982</w:t>
      </w:r>
      <w:r>
        <w:rPr>
          <w:rFonts w:ascii="楷体_GB2312" w:hAnsi="楷体_GB2312" w:hint="eastAsia" w:eastAsia="楷体_GB2312"/>
        </w:rPr>
        <w:t>年</w:t>
      </w:r>
      <w:r>
        <w:rPr>
          <w:rFonts w:eastAsia="楷体_GB2312" w:hint="eastAsia" w:ascii="楷体_GB2312" w:hAnsi="楷体_GB2312"/>
        </w:rPr>
        <w:t>10</w:t>
      </w:r>
      <w:r>
        <w:rPr>
          <w:rFonts w:ascii="楷体_GB2312" w:hAnsi="楷体_GB2312" w:hint="eastAsia" w:eastAsia="楷体_GB2312"/>
        </w:rPr>
        <w:t>月</w:t>
      </w:r>
      <w:r>
        <w:rPr>
          <w:rFonts w:eastAsia="楷体_GB2312" w:hint="eastAsia" w:ascii="楷体_GB2312" w:hAnsi="楷体_GB2312"/>
        </w:rPr>
        <w:t>29</w:t>
      </w:r>
      <w:r>
        <w:rPr>
          <w:rFonts w:ascii="楷体_GB2312" w:hAnsi="楷体_GB2312" w:hint="eastAsia" w:eastAsia="楷体_GB2312"/>
        </w:rPr>
        <w:t>日山西省第五届人民代表大会常务委员会第十七次会议通过　根据</w:t>
      </w:r>
      <w:r>
        <w:rPr>
          <w:rFonts w:eastAsia="楷体_GB2312" w:hint="eastAsia" w:ascii="楷体_GB2312" w:hAnsi="楷体_GB2312"/>
        </w:rPr>
        <w:t>1994</w:t>
      </w:r>
      <w:r>
        <w:rPr>
          <w:rFonts w:ascii="楷体_GB2312" w:hAnsi="楷体_GB2312" w:hint="eastAsia" w:eastAsia="楷体_GB2312"/>
        </w:rPr>
        <w:t>年</w:t>
      </w:r>
      <w:r>
        <w:rPr>
          <w:rFonts w:eastAsia="楷体_GB2312" w:hint="eastAsia" w:ascii="楷体_GB2312" w:hAnsi="楷体_GB2312"/>
        </w:rPr>
        <w:t>9</w:t>
      </w:r>
      <w:r>
        <w:rPr>
          <w:rFonts w:ascii="楷体_GB2312" w:hAnsi="楷体_GB2312" w:hint="eastAsia" w:eastAsia="楷体_GB2312"/>
        </w:rPr>
        <w:t>月</w:t>
      </w:r>
      <w:r>
        <w:rPr>
          <w:rFonts w:eastAsia="楷体_GB2312" w:hint="eastAsia" w:ascii="楷体_GB2312" w:hAnsi="楷体_GB2312"/>
        </w:rPr>
        <w:t>29</w:t>
      </w:r>
      <w:r>
        <w:rPr>
          <w:rFonts w:ascii="楷体_GB2312" w:hAnsi="楷体_GB2312" w:hint="eastAsia" w:eastAsia="楷体_GB2312"/>
        </w:rPr>
        <w:t>日山西省第八届人民代表大会常务委员会第十一次会议通过的《关于修改〈山西省水资源管理条例〉第十九条第一款的决定》修正　</w:t>
      </w:r>
      <w:r>
        <w:rPr>
          <w:rFonts w:eastAsia="楷体_GB2312" w:hint="eastAsia" w:ascii="楷体_GB2312" w:hAnsi="楷体_GB2312"/>
        </w:rPr>
        <w:t>2007</w:t>
      </w:r>
      <w:r>
        <w:rPr>
          <w:rFonts w:ascii="楷体_GB2312" w:hAnsi="楷体_GB2312" w:hint="eastAsia" w:eastAsia="楷体_GB2312"/>
        </w:rPr>
        <w:t>年</w:t>
      </w:r>
      <w:r>
        <w:rPr>
          <w:rFonts w:eastAsia="楷体_GB2312" w:hint="eastAsia" w:ascii="楷体_GB2312" w:hAnsi="楷体_GB2312"/>
        </w:rPr>
        <w:t>12</w:t>
      </w:r>
      <w:r>
        <w:rPr>
          <w:rFonts w:ascii="楷体_GB2312" w:hAnsi="楷体_GB2312" w:hint="eastAsia" w:eastAsia="楷体_GB2312"/>
        </w:rPr>
        <w:t>月</w:t>
      </w:r>
      <w:r>
        <w:rPr>
          <w:rFonts w:eastAsia="楷体_GB2312" w:hint="eastAsia" w:ascii="楷体_GB2312" w:hAnsi="楷体_GB2312"/>
        </w:rPr>
        <w:t>20</w:t>
      </w:r>
      <w:r>
        <w:rPr>
          <w:rFonts w:ascii="楷体_GB2312" w:hAnsi="楷体_GB2312" w:hint="eastAsia" w:eastAsia="楷体_GB2312"/>
        </w:rPr>
        <w:t>日山西省第十届人民代表大会常务委员会第三十四次会议修订）</w:t>
      </w:r>
    </w:p>
    <w:p>
      <w:pPr>
        <w:pStyle w:val="Normal"/>
        <w:spacing w:lineRule="exact" w:line="578"/>
        <w:jc w:val="center"/>
        <w:rPr>
          <w:rFonts w:ascii="宋体;SimSun" w:hAnsi="宋体;SimSun" w:eastAsia="宋体;SimSun" w:cs="黑体;SimHei" w:hint="eastAsia"/>
        </w:rPr>
      </w:pPr>
      <w:r>
        <w:rPr>
          <w:rFonts w:eastAsia="宋体;SimSun" w:cs="黑体;SimHei" w:hint="eastAsia" w:ascii="宋体;SimSun" w:hAnsi="宋体;SimSun"/>
        </w:rPr>
      </w:r>
    </w:p>
    <w:p>
      <w:pPr>
        <w:pStyle w:val="Normal"/>
        <w:spacing w:lineRule="exact" w:line="578"/>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spacing w:lineRule="exact" w:line="578"/>
        <w:jc w:val="center"/>
        <w:rPr>
          <w:rFonts w:ascii="宋体;SimSun" w:hAnsi="宋体;SimSun" w:eastAsia="宋体;SimSun" w:cs="黑体;SimHei" w:hint="eastAsia"/>
        </w:rPr>
      </w:pPr>
      <w:r>
        <w:rPr>
          <w:rFonts w:eastAsia="宋体;SimSun" w:cs="黑体;SimHei" w:hint="eastAsia" w:ascii="宋体;SimSun" w:hAnsi="宋体;SimSun"/>
        </w:rPr>
      </w:r>
    </w:p>
    <w:p>
      <w:pPr>
        <w:pStyle w:val="Normal"/>
        <w:spacing w:lineRule="exact" w:line="578"/>
        <w:ind w:firstLineChars="200" w:startChars="0" w:start="0" w:endChars="0" w:end="0"/>
        <w:rPr/>
      </w:pPr>
      <w:r>
        <w:rPr>
          <w:rFonts w:ascii="黑体;SimHei" w:hAnsi="黑体;SimHei" w:cs="黑体;SimHei" w:hint="eastAsia" w:eastAsia="黑体;SimHei"/>
        </w:rPr>
        <w:t>第一条</w:t>
      </w:r>
      <w:r>
        <w:rPr>
          <w:rFonts w:hint="eastAsia"/>
        </w:rPr>
        <w:t>　为了合理开发、利用、节约和保护水资源，加强水资源管理，发挥水资源的综合效益，促进经济和社会的可持续发展，根据《中华人民共和国水法》及有关法律、行政法规，结合本省实际，制定本条例。</w:t>
      </w:r>
    </w:p>
    <w:p>
      <w:pPr>
        <w:pStyle w:val="Normal"/>
        <w:spacing w:lineRule="exact" w:line="578"/>
        <w:ind w:firstLineChars="200" w:startChars="0" w:start="0" w:endChars="0" w:end="0"/>
        <w:rPr/>
      </w:pPr>
      <w:r>
        <w:rPr>
          <w:rFonts w:ascii="黑体;SimHei" w:hAnsi="黑体;SimHei" w:cs="黑体;SimHei" w:hint="eastAsia" w:eastAsia="黑体;SimHei"/>
        </w:rPr>
        <w:t>第二条　</w:t>
      </w:r>
      <w:r>
        <w:rPr>
          <w:rFonts w:cs="仿宋_GB2312" w:hint="eastAsia"/>
        </w:rPr>
        <w:t>在</w:t>
      </w:r>
      <w:r>
        <w:rPr>
          <w:rFonts w:hint="eastAsia"/>
        </w:rPr>
        <w:t>本省行政区域内开发、利用、节约、保护、管理水资源，适用本条例。</w:t>
      </w:r>
    </w:p>
    <w:p>
      <w:pPr>
        <w:pStyle w:val="Normal"/>
        <w:spacing w:lineRule="exact" w:line="578"/>
        <w:ind w:firstLineChars="200" w:startChars="0" w:start="0" w:endChars="0" w:end="0"/>
        <w:rPr>
          <w:rFonts w:hint="eastAsia"/>
        </w:rPr>
      </w:pPr>
      <w:r>
        <w:rPr>
          <w:rFonts w:hint="eastAsia"/>
        </w:rPr>
        <w:t>本条例所称水资源，包括地表水和地下水。</w:t>
      </w:r>
    </w:p>
    <w:p>
      <w:pPr>
        <w:pStyle w:val="Normal"/>
        <w:spacing w:lineRule="exact" w:line="578"/>
        <w:ind w:firstLineChars="200" w:startChars="0" w:start="0" w:endChars="0" w:end="0"/>
        <w:rPr>
          <w:rFonts w:hint="eastAsia"/>
        </w:rPr>
      </w:pPr>
      <w:r>
        <w:rPr>
          <w:rFonts w:hint="eastAsia"/>
        </w:rPr>
        <w:t>水资源属于国家所有，对水资源依法实行取水许可制度和有偿使用制度。</w:t>
      </w:r>
    </w:p>
    <w:p>
      <w:pPr>
        <w:pStyle w:val="Normal"/>
        <w:spacing w:lineRule="exact" w:line="578"/>
        <w:ind w:firstLineChars="200" w:startChars="0" w:start="0" w:endChars="0" w:end="0"/>
        <w:rPr/>
      </w:pPr>
      <w:r>
        <w:rPr>
          <w:rFonts w:ascii="黑体;SimHei" w:hAnsi="黑体;SimHei" w:cs="黑体;SimHei" w:hint="eastAsia" w:eastAsia="黑体;SimHei"/>
        </w:rPr>
        <w:t xml:space="preserve">第三条  </w:t>
      </w:r>
      <w:r>
        <w:rPr>
          <w:rFonts w:hint="eastAsia"/>
        </w:rPr>
        <w:t>省人民政府水行政主管部门负责全省水资源的统一管理和监督工作。设区的市、县（市、区）人民政府水行政主管部门按照规定的权限，负责本行政区域内水资源的统一管理和监督工作。</w:t>
      </w:r>
    </w:p>
    <w:p>
      <w:pPr>
        <w:pStyle w:val="Normal"/>
        <w:spacing w:lineRule="exact" w:line="578"/>
        <w:ind w:firstLineChars="200" w:startChars="0" w:start="0" w:endChars="0" w:end="0"/>
        <w:rPr>
          <w:rFonts w:hint="eastAsia"/>
        </w:rPr>
      </w:pPr>
      <w:r>
        <w:rPr>
          <w:rFonts w:hint="eastAsia"/>
        </w:rPr>
        <w:t>省人民政府水行政主管部门在本省重要的流域、泉域设立的管理机构在所管辖的范围内依法行使水资源管理和监督职责。</w:t>
      </w:r>
    </w:p>
    <w:p>
      <w:pPr>
        <w:pStyle w:val="Normal"/>
        <w:spacing w:lineRule="exact" w:line="578"/>
        <w:ind w:firstLineChars="200" w:startChars="0" w:start="0" w:endChars="0" w:end="0"/>
        <w:rPr>
          <w:rFonts w:hint="eastAsia"/>
        </w:rPr>
      </w:pPr>
      <w:r>
        <w:rPr>
          <w:rFonts w:hint="eastAsia"/>
        </w:rPr>
        <w:t>县级以上人民政府有关部门按照职责分工，负责本行政区域内水资源开发、利用、节约和保护的有关工作。</w:t>
      </w:r>
    </w:p>
    <w:p>
      <w:pPr>
        <w:pStyle w:val="Normal"/>
        <w:spacing w:lineRule="exact" w:line="578"/>
        <w:ind w:firstLineChars="200" w:startChars="0" w:start="0" w:endChars="0" w:end="0"/>
        <w:rPr/>
      </w:pPr>
      <w:r>
        <w:rPr>
          <w:rFonts w:ascii="黑体;SimHei" w:hAnsi="黑体;SimHei" w:cs="黑体;SimHei" w:hint="eastAsia" w:eastAsia="黑体;SimHei"/>
        </w:rPr>
        <w:t xml:space="preserve">第四条 </w:t>
      </w:r>
      <w:r>
        <w:rPr>
          <w:rFonts w:hint="eastAsia"/>
        </w:rPr>
        <w:t xml:space="preserve"> 县级以上人民政府水资源管理委员会负责协调本行政区域内有关水资源的重大事宜，其办事机构设在同级水行政主管部门，负责处理日常工作。</w:t>
      </w:r>
    </w:p>
    <w:p>
      <w:pPr>
        <w:pStyle w:val="Normal"/>
        <w:spacing w:lineRule="exact" w:line="578"/>
        <w:ind w:firstLineChars="200" w:startChars="0" w:start="0" w:endChars="0" w:end="0"/>
        <w:rPr/>
      </w:pPr>
      <w:r>
        <w:rPr>
          <w:rFonts w:ascii="黑体;SimHei" w:hAnsi="黑体;SimHei" w:cs="黑体;SimHei" w:hint="eastAsia" w:eastAsia="黑体;SimHei"/>
        </w:rPr>
        <w:t xml:space="preserve">第五条 </w:t>
      </w:r>
      <w:r>
        <w:rPr>
          <w:rFonts w:hint="eastAsia"/>
        </w:rPr>
        <w:t xml:space="preserve"> 开发、利用、节约、保护水资源应当全面规划、统筹兼顾、标本兼治、综合利用、讲求效益，合理配置生活、生产经营和生态环境用水。</w:t>
      </w:r>
    </w:p>
    <w:p>
      <w:pPr>
        <w:pStyle w:val="Normal"/>
        <w:spacing w:lineRule="exact" w:line="578"/>
        <w:ind w:firstLineChars="200" w:startChars="0" w:start="0" w:endChars="0" w:end="0"/>
        <w:rPr/>
      </w:pPr>
      <w:r>
        <w:rPr>
          <w:rFonts w:ascii="黑体;SimHei" w:hAnsi="黑体;SimHei" w:cs="黑体;SimHei" w:hint="eastAsia" w:eastAsia="黑体;SimHei"/>
        </w:rPr>
        <w:t xml:space="preserve">第六条 </w:t>
      </w:r>
      <w:r>
        <w:rPr>
          <w:rFonts w:hint="eastAsia"/>
        </w:rPr>
        <w:t xml:space="preserve"> 鼓励单位和个人以多种形式参与水资源的开发、利用，其合法权益受法律保护。 </w:t>
      </w:r>
    </w:p>
    <w:p>
      <w:pPr>
        <w:pStyle w:val="Normal"/>
        <w:spacing w:lineRule="exact" w:line="578"/>
        <w:ind w:firstLineChars="200" w:startChars="0" w:start="0" w:endChars="0" w:end="0"/>
        <w:rPr>
          <w:rFonts w:hint="eastAsia"/>
        </w:rPr>
      </w:pPr>
      <w:r>
        <w:rPr>
          <w:rFonts w:hint="eastAsia"/>
        </w:rPr>
        <w:t>任何单位和个人都有依法保护水资源和节约用水的义务。</w:t>
      </w:r>
    </w:p>
    <w:p>
      <w:pPr>
        <w:pStyle w:val="Normal"/>
        <w:spacing w:lineRule="exact" w:line="578"/>
        <w:ind w:firstLineChars="200" w:startChars="0" w:start="0" w:endChars="0" w:end="0"/>
        <w:rPr>
          <w:rFonts w:hint="eastAsia"/>
        </w:rPr>
      </w:pPr>
      <w:r>
        <w:rPr>
          <w:rFonts w:hint="eastAsia"/>
        </w:rPr>
      </w:r>
    </w:p>
    <w:p>
      <w:pPr>
        <w:pStyle w:val="Normal"/>
        <w:spacing w:lineRule="exact" w:line="578"/>
        <w:jc w:val="center"/>
        <w:rPr/>
      </w:pPr>
      <w:r>
        <w:rPr>
          <w:rFonts w:ascii="黑体;SimHei" w:hAnsi="黑体;SimHei" w:cs="黑体;SimHei" w:hint="eastAsia" w:eastAsia="黑体;SimHei"/>
        </w:rPr>
        <w:t>第二章　水资源规划</w:t>
      </w:r>
    </w:p>
    <w:p>
      <w:pPr>
        <w:pStyle w:val="Normal"/>
        <w:spacing w:lineRule="exact" w:line="578"/>
        <w:ind w:firstLineChars="800" w:startChars="0" w:start="0" w:endChars="0" w:end="0"/>
        <w:rPr>
          <w:rFonts w:ascii="宋体;SimSun" w:hAnsi="宋体;SimSun" w:eastAsia="宋体;SimSun" w:cs="黑体;SimHei" w:hint="eastAsia"/>
        </w:rPr>
      </w:pPr>
      <w:r>
        <w:rPr>
          <w:rFonts w:eastAsia="宋体;SimSun" w:cs="黑体;SimHei" w:hint="eastAsia" w:ascii="宋体;SimSun" w:hAnsi="宋体;SimSun"/>
        </w:rPr>
      </w:r>
    </w:p>
    <w:p>
      <w:pPr>
        <w:pStyle w:val="Normal"/>
        <w:spacing w:lineRule="exact" w:line="578"/>
        <w:ind w:firstLineChars="200" w:startChars="0" w:start="0" w:endChars="0" w:end="0"/>
        <w:rPr/>
      </w:pPr>
      <w:r>
        <w:rPr>
          <w:rFonts w:ascii="黑体;SimHei" w:hAnsi="黑体;SimHei" w:cs="黑体;SimHei" w:hint="eastAsia" w:eastAsia="黑体;SimHei"/>
        </w:rPr>
        <w:t xml:space="preserve">第七条 </w:t>
      </w:r>
      <w:r>
        <w:rPr>
          <w:rFonts w:hint="eastAsia"/>
        </w:rPr>
        <w:t xml:space="preserve"> 开发、利用、节约、保护水资源，应当在综合科学考察和调查评价的基础上，制定流域、泉域、区域水资源综合规划和专业规划。</w:t>
      </w:r>
    </w:p>
    <w:p>
      <w:pPr>
        <w:pStyle w:val="Normal"/>
        <w:spacing w:lineRule="exact" w:line="578"/>
        <w:ind w:firstLineChars="200" w:startChars="0" w:start="0" w:endChars="0" w:end="0"/>
        <w:rPr/>
      </w:pPr>
      <w:r>
        <w:rPr>
          <w:rFonts w:ascii="黑体;SimHei" w:hAnsi="黑体;SimHei" w:cs="黑体;SimHei" w:hint="eastAsia" w:eastAsia="黑体;SimHei"/>
        </w:rPr>
        <w:t>第八条</w:t>
      </w:r>
      <w:r>
        <w:rPr>
          <w:rFonts w:hint="eastAsia"/>
        </w:rPr>
        <w:t xml:space="preserve">  区域水资源综合规划由县级以上人民政府水行政主管部门会同同级发展和改革、国土资源、建设、环境保护等行政主管部门和有关人民政府依法编制，报本级人民政府批准，并报上一级人民政府水行政主管部门备案。</w:t>
      </w:r>
    </w:p>
    <w:p>
      <w:pPr>
        <w:pStyle w:val="Normal"/>
        <w:spacing w:lineRule="exact" w:line="578"/>
        <w:ind w:firstLineChars="200" w:startChars="0" w:start="0" w:endChars="0" w:end="0"/>
        <w:rPr>
          <w:rFonts w:hint="eastAsia"/>
        </w:rPr>
      </w:pPr>
      <w:r>
        <w:rPr>
          <w:rFonts w:hint="eastAsia"/>
        </w:rPr>
        <w:t>专业规划由县级以上人民政府有关部门依法编制，征求同级其他有关部门意见后，报本级人民政府批准。</w:t>
      </w:r>
    </w:p>
    <w:p>
      <w:pPr>
        <w:pStyle w:val="Normal"/>
        <w:spacing w:lineRule="exact" w:line="578"/>
        <w:ind w:firstLineChars="200" w:startChars="0" w:start="0" w:endChars="0" w:end="0"/>
        <w:rPr/>
      </w:pPr>
      <w:r>
        <w:rPr>
          <w:rFonts w:ascii="黑体;SimHei" w:hAnsi="黑体;SimHei" w:cs="黑体;SimHei" w:hint="eastAsia" w:eastAsia="黑体;SimHei"/>
        </w:rPr>
        <w:t xml:space="preserve">第九条 </w:t>
      </w:r>
      <w:r>
        <w:rPr>
          <w:rFonts w:hint="eastAsia"/>
        </w:rPr>
        <w:t xml:space="preserve"> 流域、泉域水资源综合规划按照下列规定编制：</w:t>
      </w:r>
    </w:p>
    <w:p>
      <w:pPr>
        <w:pStyle w:val="Normal"/>
        <w:spacing w:lineRule="exact" w:line="578"/>
        <w:ind w:firstLineChars="200" w:startChars="0" w:start="0" w:endChars="0" w:end="0"/>
        <w:rPr>
          <w:rFonts w:hint="eastAsia"/>
        </w:rPr>
      </w:pPr>
      <w:r>
        <w:rPr>
          <w:rFonts w:hint="eastAsia"/>
        </w:rPr>
        <w:t>（一）汾河、沁河、漳河、桑干河、滹沱河流域，晋祠、兰村、娘子关、辛安、神头、郭庄泉域综合规划，由省人民政府水行政主管部门会同省有关部门和有关设区的市、县（市、区）人民政府编制，报省人民政府批准，并报国务院水行政主管部门备案。专业规划由省人民政府有关部门编制，征求相关部门意见后，报省人民政府批准。</w:t>
      </w:r>
    </w:p>
    <w:p>
      <w:pPr>
        <w:pStyle w:val="Normal"/>
        <w:spacing w:lineRule="exact" w:line="578"/>
        <w:ind w:firstLineChars="200" w:startChars="0" w:start="0" w:endChars="0" w:end="0"/>
        <w:rPr>
          <w:rFonts w:hint="eastAsia"/>
        </w:rPr>
      </w:pPr>
      <w:r>
        <w:rPr>
          <w:rFonts w:hint="eastAsia"/>
        </w:rPr>
        <w:t>（二）涑水河、昕水河、三川河流域，古堆、柳林、延河、三姑、坪上、马圈、天桥、洪山、龙子祠、霍泉、水神堂、城头会、雷鸣寺泉域综合规划，由所在地设区的市人民政府水行政主管部门会同有关部门和有关县（市、区）人民政府编制，报本级人民政府批准，并报省人民政府水行政主管部门备案。专业规划由所在地设区的市人民政府有关部门编制，征求相关部门意见后，报本级人民政府批准。</w:t>
      </w:r>
    </w:p>
    <w:p>
      <w:pPr>
        <w:pStyle w:val="Normal"/>
        <w:spacing w:lineRule="exact" w:line="578"/>
        <w:ind w:firstLineChars="200" w:startChars="0" w:start="0" w:endChars="0" w:end="0"/>
        <w:rPr>
          <w:rFonts w:hint="eastAsia"/>
        </w:rPr>
      </w:pPr>
      <w:r>
        <w:rPr>
          <w:rFonts w:hint="eastAsia"/>
        </w:rPr>
        <w:t>（三）其他流域、泉域综合规划由所在地县级人民政府水行政主管部门会同有关部门编制，报同级人民政府批准，并报设区的市人民政府水行政主管部门备案。专业规划由所在地县级人民政府有关部门编制，征求相关部门意见后，报县级人民政府批准。其他跨两个或者两个以上县（市、区）流域、泉域综合规划或者专业规划，应当由共同的上一级人民政府水行政主管部门或者有关主管部门组织编制，报同级人民政府批准。</w:t>
      </w:r>
    </w:p>
    <w:p>
      <w:pPr>
        <w:pStyle w:val="Normal"/>
        <w:spacing w:lineRule="exact" w:line="578"/>
        <w:ind w:firstLineChars="200" w:startChars="0" w:start="0" w:endChars="0" w:end="0"/>
        <w:rPr/>
      </w:pPr>
      <w:r>
        <w:rPr>
          <w:rFonts w:ascii="黑体;SimHei" w:hAnsi="黑体;SimHei" w:cs="黑体;SimHei" w:hint="eastAsia" w:eastAsia="黑体;SimHei"/>
        </w:rPr>
        <w:t xml:space="preserve">第十条 </w:t>
      </w:r>
      <w:r>
        <w:rPr>
          <w:rFonts w:hint="eastAsia"/>
        </w:rPr>
        <w:t xml:space="preserve"> 经批准的规划是开发、利用、节约、保护水资源的基本依据。规划的修改，必须按照规划编制程序经原批准机关批准。</w:t>
      </w:r>
    </w:p>
    <w:p>
      <w:pPr>
        <w:pStyle w:val="Normal"/>
        <w:spacing w:lineRule="exact" w:line="578"/>
        <w:ind w:firstLineChars="200" w:startChars="0" w:start="0" w:endChars="0" w:end="0"/>
        <w:rPr>
          <w:rFonts w:ascii="宋体;SimSun" w:hAnsi="宋体;SimSun" w:eastAsia="宋体;SimSun" w:hint="eastAsia"/>
        </w:rPr>
      </w:pPr>
      <w:r>
        <w:rPr>
          <w:rFonts w:eastAsia="宋体;SimSun" w:hint="eastAsia" w:ascii="宋体;SimSun" w:hAnsi="宋体;SimSun"/>
        </w:rPr>
      </w:r>
    </w:p>
    <w:p>
      <w:pPr>
        <w:pStyle w:val="Normal"/>
        <w:spacing w:lineRule="exact" w:line="578"/>
        <w:jc w:val="center"/>
        <w:rPr/>
      </w:pPr>
      <w:r>
        <w:rPr>
          <w:rFonts w:ascii="黑体;SimHei" w:hAnsi="黑体;SimHei" w:cs="黑体;SimHei" w:hint="eastAsia" w:eastAsia="黑体;SimHei"/>
        </w:rPr>
        <w:t>第三章　水资源开发利用和保护</w:t>
      </w:r>
    </w:p>
    <w:p>
      <w:pPr>
        <w:pStyle w:val="Normal"/>
        <w:spacing w:lineRule="exact" w:line="578"/>
        <w:rPr>
          <w:rFonts w:ascii="宋体;SimSun" w:hAnsi="宋体;SimSun" w:eastAsia="宋体;SimSun" w:cs="黑体;SimHei" w:hint="eastAsia"/>
        </w:rPr>
      </w:pPr>
      <w:r>
        <w:rPr>
          <w:rFonts w:eastAsia="宋体;SimSun" w:cs="黑体;SimHei" w:hint="eastAsia" w:ascii="宋体;SimSun" w:hAnsi="宋体;SimSun"/>
        </w:rPr>
      </w:r>
    </w:p>
    <w:p>
      <w:pPr>
        <w:pStyle w:val="Normal"/>
        <w:spacing w:lineRule="exact" w:line="578"/>
        <w:ind w:firstLineChars="200" w:startChars="0" w:start="0" w:endChars="0" w:end="0"/>
        <w:rPr/>
      </w:pPr>
      <w:r>
        <w:rPr>
          <w:rFonts w:ascii="黑体;SimHei" w:hAnsi="黑体;SimHei" w:cs="黑体;SimHei" w:hint="eastAsia" w:eastAsia="黑体;SimHei"/>
        </w:rPr>
        <w:t>第十一条</w:t>
      </w:r>
      <w:r>
        <w:rPr>
          <w:rFonts w:hint="eastAsia"/>
        </w:rPr>
        <w:t xml:space="preserve">  开发、利用水资源应当统筹兼顾地表水和地下水，优先开发、利用地表水，合理配置水资源。</w:t>
      </w:r>
    </w:p>
    <w:p>
      <w:pPr>
        <w:pStyle w:val="Normal"/>
        <w:spacing w:lineRule="exact" w:line="578"/>
        <w:ind w:firstLineChars="200" w:startChars="0" w:start="0" w:endChars="0" w:end="0"/>
        <w:rPr>
          <w:rFonts w:hint="eastAsia"/>
        </w:rPr>
      </w:pPr>
      <w:r>
        <w:rPr>
          <w:rFonts w:hint="eastAsia"/>
        </w:rPr>
        <w:t>开发、利用地表水，应当维持河流的合理流量和湖泊、水库的合理水位，维持水体的自然净化能力，防止对生态环境造成破坏。</w:t>
      </w:r>
    </w:p>
    <w:p>
      <w:pPr>
        <w:pStyle w:val="Normal"/>
        <w:spacing w:lineRule="exact" w:line="578"/>
        <w:ind w:firstLineChars="200" w:startChars="0" w:start="0" w:endChars="0" w:end="0"/>
        <w:rPr>
          <w:rFonts w:hint="eastAsia"/>
        </w:rPr>
      </w:pPr>
      <w:r>
        <w:rPr>
          <w:rFonts w:hint="eastAsia"/>
        </w:rPr>
        <w:t>开发、利用地下水，应当优先开采浅层水或者松散层孔隙水、控制开采深层岩溶水，合理确定井深、井距和开采量，防止水源枯竭、地面沉降、地面塌陷和地下水体污染等灾害的发生。</w:t>
      </w:r>
    </w:p>
    <w:p>
      <w:pPr>
        <w:pStyle w:val="Normal"/>
        <w:spacing w:lineRule="exact" w:line="578"/>
        <w:ind w:firstLineChars="200" w:startChars="0" w:start="0" w:endChars="0" w:end="0"/>
        <w:rPr/>
      </w:pPr>
      <w:r>
        <w:rPr>
          <w:rFonts w:ascii="黑体;SimHei" w:hAnsi="黑体;SimHei" w:cs="黑体;SimHei" w:hint="eastAsia" w:eastAsia="黑体;SimHei"/>
        </w:rPr>
        <w:t>第十二条</w:t>
      </w:r>
      <w:r>
        <w:rPr>
          <w:rFonts w:hint="eastAsia"/>
        </w:rPr>
        <w:t xml:space="preserve">  县级以上人民政府应当拓宽水利建设融资渠道，鼓励和吸引社会资金建设新水源工程，合理开发、高效利用水资源。</w:t>
      </w:r>
    </w:p>
    <w:p>
      <w:pPr>
        <w:pStyle w:val="Normal"/>
        <w:spacing w:lineRule="exact" w:line="578"/>
        <w:ind w:firstLineChars="200" w:startChars="0" w:start="0" w:endChars="0" w:end="0"/>
        <w:rPr/>
      </w:pPr>
      <w:r>
        <w:rPr>
          <w:rFonts w:ascii="黑体;SimHei" w:hAnsi="黑体;SimHei" w:cs="黑体;SimHei" w:hint="eastAsia" w:eastAsia="黑体;SimHei"/>
        </w:rPr>
        <w:t>第十三条</w:t>
      </w:r>
      <w:r>
        <w:rPr>
          <w:rFonts w:hint="eastAsia"/>
        </w:rPr>
        <w:t xml:space="preserve">  对煤炭、火电、冶金、化工、焦化等建设项目的布局，应当与当地水资源条件相适应，并进行科学论证。</w:t>
      </w:r>
    </w:p>
    <w:p>
      <w:pPr>
        <w:pStyle w:val="Normal"/>
        <w:spacing w:lineRule="exact" w:line="578"/>
        <w:ind w:firstLineChars="200" w:startChars="0" w:start="0" w:endChars="0" w:end="0"/>
        <w:rPr>
          <w:rFonts w:hint="eastAsia"/>
        </w:rPr>
      </w:pPr>
      <w:r>
        <w:rPr>
          <w:rFonts w:hint="eastAsia"/>
        </w:rPr>
        <w:t>在水资源紧缺地区，应当严格限制高耗水工业和服务业项目。</w:t>
      </w:r>
    </w:p>
    <w:p>
      <w:pPr>
        <w:pStyle w:val="Normal"/>
        <w:spacing w:lineRule="exact" w:line="578"/>
        <w:ind w:firstLineChars="200" w:startChars="0" w:start="0" w:endChars="0" w:end="0"/>
        <w:rPr/>
      </w:pPr>
      <w:r>
        <w:rPr>
          <w:rFonts w:ascii="黑体;SimHei" w:hAnsi="黑体;SimHei" w:cs="黑体;SimHei" w:hint="eastAsia" w:eastAsia="黑体;SimHei"/>
        </w:rPr>
        <w:t xml:space="preserve">第十四条 </w:t>
      </w:r>
      <w:r>
        <w:rPr>
          <w:rFonts w:hint="eastAsia"/>
        </w:rPr>
        <w:t xml:space="preserve"> 鼓励对空中水、小泉、小水和浅层地下微咸水资源的开发利用。</w:t>
      </w:r>
    </w:p>
    <w:p>
      <w:pPr>
        <w:pStyle w:val="Normal"/>
        <w:spacing w:lineRule="exact" w:line="578"/>
        <w:ind w:firstLineChars="200" w:startChars="0" w:start="0" w:endChars="0" w:end="0"/>
        <w:rPr>
          <w:rFonts w:hint="eastAsia"/>
        </w:rPr>
      </w:pPr>
      <w:r>
        <w:rPr>
          <w:rFonts w:hint="eastAsia"/>
        </w:rPr>
        <w:t>各级人</w:t>
      </w:r>
      <w:r>
        <w:rPr>
          <w:rFonts w:cs="仿宋_GB2312" w:hint="eastAsia"/>
          <w:spacing w:val="-6"/>
          <w:kern w:val="0"/>
        </w:rPr>
        <w:t>民政府应当多渠道筹措资金，支持对雨水的收集和利用。水资源紧缺地区应当发展旱井、水窖等雨水集蓄工程。</w:t>
      </w:r>
    </w:p>
    <w:p>
      <w:pPr>
        <w:pStyle w:val="Normal"/>
        <w:spacing w:lineRule="exact" w:line="578"/>
        <w:ind w:firstLineChars="200" w:startChars="0" w:start="0" w:endChars="0" w:end="0"/>
        <w:rPr/>
      </w:pPr>
      <w:r>
        <w:rPr>
          <w:rFonts w:ascii="黑体;SimHei" w:hAnsi="黑体;SimHei" w:cs="黑体;SimHei" w:hint="eastAsia" w:eastAsia="黑体;SimHei"/>
        </w:rPr>
        <w:t xml:space="preserve">第十五条 </w:t>
      </w:r>
      <w:r>
        <w:rPr>
          <w:rFonts w:hint="eastAsia"/>
        </w:rPr>
        <w:t xml:space="preserve"> 县级以上人民政府水行政主管部门应当会同环境保护行政主管部门和其他有关部门拟定重要河流、湖泊、水库的水功能区划，报同级人民政府批准后，向社会公告。</w:t>
      </w:r>
    </w:p>
    <w:p>
      <w:pPr>
        <w:pStyle w:val="Normal"/>
        <w:spacing w:lineRule="exact" w:line="578"/>
        <w:ind w:firstLineChars="200" w:startChars="0" w:start="0" w:endChars="0" w:end="0"/>
        <w:rPr/>
      </w:pPr>
      <w:r>
        <w:rPr>
          <w:rFonts w:ascii="黑体;SimHei" w:hAnsi="黑体;SimHei" w:cs="黑体;SimHei" w:hint="eastAsia" w:eastAsia="黑体;SimHei"/>
        </w:rPr>
        <w:t xml:space="preserve">第十六条 </w:t>
      </w:r>
      <w:r>
        <w:rPr>
          <w:rFonts w:hint="eastAsia"/>
        </w:rPr>
        <w:t xml:space="preserve"> 县级以上人民政府水行政主管部门应当会同国土资源、环境保护、建设、卫生等有关部门，建立地下水观测网络，开展地下水动态观测和水质监测工作。</w:t>
      </w:r>
    </w:p>
    <w:p>
      <w:pPr>
        <w:pStyle w:val="Normal"/>
        <w:spacing w:lineRule="exact" w:line="578"/>
        <w:ind w:firstLineChars="200" w:startChars="0" w:start="0" w:endChars="0" w:end="0"/>
        <w:rPr>
          <w:rFonts w:hint="eastAsia"/>
        </w:rPr>
      </w:pPr>
      <w:r>
        <w:rPr>
          <w:rFonts w:hint="eastAsia"/>
        </w:rPr>
        <w:t>取水单位或者个人有责任保护地下水监测设施，配合有关部门开展监测工作。</w:t>
      </w:r>
    </w:p>
    <w:p>
      <w:pPr>
        <w:pStyle w:val="Normal"/>
        <w:spacing w:lineRule="exact" w:line="578"/>
        <w:ind w:firstLineChars="200" w:startChars="0" w:start="0" w:endChars="0" w:end="0"/>
        <w:rPr/>
      </w:pPr>
      <w:r>
        <w:rPr>
          <w:rFonts w:ascii="黑体;SimHei" w:hAnsi="黑体;SimHei" w:cs="黑体;SimHei" w:hint="eastAsia" w:eastAsia="黑体;SimHei"/>
        </w:rPr>
        <w:t>第十七条</w:t>
      </w:r>
      <w:r>
        <w:rPr>
          <w:rFonts w:hint="eastAsia"/>
        </w:rPr>
        <w:t xml:space="preserve">  省人民政府水行政主管部门应当会同有关部门根据地下水分布及开采状况，划定地下水超采地区和严重超采地区。</w:t>
      </w:r>
    </w:p>
    <w:p>
      <w:pPr>
        <w:pStyle w:val="Normal"/>
        <w:spacing w:lineRule="exact" w:line="578"/>
        <w:ind w:firstLineChars="200" w:startChars="0" w:start="0" w:endChars="0" w:end="0"/>
        <w:rPr>
          <w:rFonts w:hint="eastAsia"/>
        </w:rPr>
      </w:pPr>
      <w:r>
        <w:rPr>
          <w:rFonts w:hint="eastAsia"/>
        </w:rPr>
        <w:t>在地下水超采地区，一般不得开凿新井，确需开凿的，须经省人民政府水行政主管部门批准。</w:t>
      </w:r>
    </w:p>
    <w:p>
      <w:pPr>
        <w:pStyle w:val="Normal"/>
        <w:spacing w:lineRule="exact" w:line="578"/>
        <w:ind w:firstLineChars="200" w:startChars="0" w:start="0" w:endChars="0" w:end="0"/>
        <w:rPr>
          <w:rFonts w:hint="eastAsia"/>
        </w:rPr>
      </w:pPr>
      <w:r>
        <w:rPr>
          <w:rFonts w:hint="eastAsia"/>
        </w:rPr>
        <w:t>在地下水严重超采地区不得开凿新井。经省人民政府批准，在地下水严重超采地区，可以划定地下水禁止开采区和限制开采区。在地下水禁止开采区已建成的水井应当限期封闭；在地下水限制开采区已建成的水井应当逐步封闭。</w:t>
      </w:r>
    </w:p>
    <w:p>
      <w:pPr>
        <w:pStyle w:val="Normal"/>
        <w:spacing w:lineRule="exact" w:line="578"/>
        <w:ind w:firstLineChars="200" w:startChars="0" w:start="0" w:endChars="0" w:end="0"/>
        <w:rPr>
          <w:rFonts w:hint="eastAsia"/>
        </w:rPr>
      </w:pPr>
      <w:r>
        <w:rPr>
          <w:rFonts w:hint="eastAsia"/>
        </w:rPr>
        <w:t>县级以上人民政府应当采取措施，建设替代水源，保证本区域的生活、生产和生态环境用水。</w:t>
      </w:r>
    </w:p>
    <w:p>
      <w:pPr>
        <w:pStyle w:val="Normal"/>
        <w:spacing w:lineRule="exact" w:line="578"/>
        <w:ind w:firstLineChars="200" w:startChars="0" w:start="0" w:endChars="0" w:end="0"/>
        <w:rPr/>
      </w:pPr>
      <w:r>
        <w:rPr>
          <w:rFonts w:ascii="黑体;SimHei" w:hAnsi="黑体;SimHei" w:cs="黑体;SimHei" w:hint="eastAsia" w:eastAsia="黑体;SimHei"/>
        </w:rPr>
        <w:t>第十八条</w:t>
      </w:r>
      <w:r>
        <w:rPr>
          <w:rFonts w:hint="eastAsia"/>
        </w:rPr>
        <w:t xml:space="preserve">  在地下水超采地区和严重超采地区以外的地区，除临时应急取水外，有下列情形之一的，水行政主管部门不得批准新增地下水取水指标或者开凿新井：</w:t>
      </w:r>
    </w:p>
    <w:p>
      <w:pPr>
        <w:pStyle w:val="Normal"/>
        <w:spacing w:lineRule="exact" w:line="578"/>
        <w:ind w:firstLineChars="200" w:startChars="0" w:start="0" w:endChars="0" w:end="0"/>
        <w:rPr>
          <w:rFonts w:hint="eastAsia"/>
        </w:rPr>
      </w:pPr>
      <w:r>
        <w:rPr>
          <w:rFonts w:hint="eastAsia"/>
        </w:rPr>
        <w:t>（一）公共供水管网覆盖范围内，并且供水能力和水质能够满足需要的；</w:t>
      </w:r>
    </w:p>
    <w:p>
      <w:pPr>
        <w:pStyle w:val="Normal"/>
        <w:spacing w:lineRule="exact" w:line="578"/>
        <w:ind w:firstLineChars="200" w:startChars="0" w:start="0" w:endChars="0" w:end="0"/>
        <w:rPr>
          <w:rFonts w:hint="eastAsia"/>
        </w:rPr>
      </w:pPr>
      <w:r>
        <w:rPr>
          <w:rFonts w:hint="eastAsia"/>
        </w:rPr>
        <w:t>（二）可以利用地表水或者再生水供水的；</w:t>
      </w:r>
    </w:p>
    <w:p>
      <w:pPr>
        <w:pStyle w:val="Normal"/>
        <w:spacing w:lineRule="exact" w:line="578"/>
        <w:ind w:firstLineChars="200" w:startChars="0" w:start="0" w:endChars="0" w:end="0"/>
        <w:rPr>
          <w:rFonts w:hint="eastAsia"/>
        </w:rPr>
      </w:pPr>
      <w:r>
        <w:rPr>
          <w:rFonts w:hint="eastAsia"/>
        </w:rPr>
        <w:t>（三）无防止地下水资源污染措施和设备的。</w:t>
      </w:r>
    </w:p>
    <w:p>
      <w:pPr>
        <w:pStyle w:val="Normal"/>
        <w:spacing w:lineRule="exact" w:line="578"/>
        <w:ind w:firstLineChars="200" w:startChars="0" w:start="0" w:endChars="0" w:end="0"/>
        <w:rPr/>
      </w:pPr>
      <w:r>
        <w:rPr>
          <w:rFonts w:ascii="黑体;SimHei" w:hAnsi="黑体;SimHei" w:cs="黑体;SimHei" w:hint="eastAsia" w:eastAsia="黑体;SimHei"/>
        </w:rPr>
        <w:t xml:space="preserve">第十九条 </w:t>
      </w:r>
      <w:r>
        <w:rPr>
          <w:rFonts w:hint="eastAsia"/>
        </w:rPr>
        <w:t xml:space="preserve"> 县级以上人民政府应当加强水源地和河源源区保护，加快生态公益林建设，保护自然植被和湿地，防治水土流失，改善生态环境。</w:t>
      </w:r>
    </w:p>
    <w:p>
      <w:pPr>
        <w:pStyle w:val="Normal"/>
        <w:spacing w:lineRule="exact" w:line="578"/>
        <w:ind w:firstLineChars="200" w:startChars="0" w:start="0" w:endChars="0" w:end="0"/>
        <w:rPr/>
      </w:pPr>
      <w:r>
        <w:rPr>
          <w:rFonts w:ascii="黑体;SimHei" w:hAnsi="黑体;SimHei" w:cs="黑体;SimHei" w:hint="eastAsia" w:eastAsia="黑体;SimHei"/>
        </w:rPr>
        <w:t>第二十条</w:t>
      </w:r>
      <w:r>
        <w:rPr>
          <w:rFonts w:hint="eastAsia"/>
        </w:rPr>
        <w:t xml:space="preserve">  在重要水源地和泉域开采矿藏或者建设地下工程，应当进行水环境影响的评价。造成水位下降、水源枯竭的，应当采取补救措施；造成严重后果的，经省人民政府批准，可以采取限采、封堵或者停止工程建设等措施；对他人生活和生产造成损失的，依法给予补偿。</w:t>
      </w:r>
    </w:p>
    <w:p>
      <w:pPr>
        <w:pStyle w:val="Normal"/>
        <w:spacing w:lineRule="exact" w:line="578"/>
        <w:ind w:firstLineChars="200" w:startChars="0" w:start="0" w:endChars="0" w:end="0"/>
        <w:rPr/>
      </w:pPr>
      <w:r>
        <w:rPr>
          <w:rFonts w:ascii="黑体;SimHei" w:hAnsi="黑体;SimHei" w:cs="黑体;SimHei" w:hint="eastAsia" w:eastAsia="黑体;SimHei"/>
        </w:rPr>
        <w:t xml:space="preserve">第二十一条 </w:t>
      </w:r>
      <w:r>
        <w:rPr>
          <w:rFonts w:hint="eastAsia"/>
        </w:rPr>
        <w:t xml:space="preserve"> 省人民政府应当划定饮用水水源保护区，并予以公告。饮用水水源保护区划定后，省人民政府水行政主管部门应当设置明显标志。</w:t>
      </w:r>
    </w:p>
    <w:p>
      <w:pPr>
        <w:pStyle w:val="Normal"/>
        <w:spacing w:lineRule="exact" w:line="578"/>
        <w:ind w:firstLineChars="200" w:startChars="0" w:start="0" w:endChars="0" w:end="0"/>
        <w:rPr>
          <w:rFonts w:hint="eastAsia"/>
        </w:rPr>
      </w:pPr>
      <w:r>
        <w:rPr>
          <w:rFonts w:hint="eastAsia"/>
        </w:rPr>
        <w:t>县级以上人民政府应当采取措施，加强有饮用水供水功能的水源地和水库库区的保护和管理，保证城乡居民饮用水安全。</w:t>
      </w:r>
    </w:p>
    <w:p>
      <w:pPr>
        <w:pStyle w:val="Normal"/>
        <w:spacing w:lineRule="exact" w:line="578"/>
        <w:ind w:firstLineChars="200" w:startChars="0" w:start="0" w:endChars="0" w:end="0"/>
        <w:rPr/>
      </w:pPr>
      <w:r>
        <w:rPr>
          <w:rFonts w:ascii="黑体;SimHei" w:hAnsi="黑体;SimHei" w:cs="黑体;SimHei" w:hint="eastAsia" w:eastAsia="黑体;SimHei"/>
        </w:rPr>
        <w:t xml:space="preserve">第二十二条 </w:t>
      </w:r>
      <w:r>
        <w:rPr>
          <w:rFonts w:hint="eastAsia"/>
        </w:rPr>
        <w:t xml:space="preserve"> 禁止在饮用水水源保护区新建、改建、扩建与供水设施和保护水源无关的建设项目。</w:t>
      </w:r>
    </w:p>
    <w:p>
      <w:pPr>
        <w:pStyle w:val="Normal"/>
        <w:spacing w:lineRule="exact" w:line="578"/>
        <w:ind w:firstLineChars="200" w:startChars="0" w:start="0" w:endChars="0" w:end="0"/>
        <w:rPr>
          <w:rFonts w:hint="eastAsia"/>
        </w:rPr>
      </w:pPr>
      <w:r>
        <w:rPr>
          <w:rFonts w:hint="eastAsia"/>
        </w:rPr>
        <w:t>禁止在饮用水水源保护区内设置排污口。已设置的，必须拆除。</w:t>
      </w:r>
    </w:p>
    <w:p>
      <w:pPr>
        <w:pStyle w:val="Normal"/>
        <w:spacing w:lineRule="exact" w:line="578"/>
        <w:ind w:firstLineChars="200" w:startChars="0" w:start="0" w:endChars="0" w:end="0"/>
        <w:rPr>
          <w:rFonts w:hint="eastAsia"/>
        </w:rPr>
      </w:pPr>
      <w:r>
        <w:rPr>
          <w:rFonts w:hint="eastAsia"/>
        </w:rPr>
        <w:t>报废水</w:t>
      </w:r>
      <w:r>
        <w:rPr>
          <w:rFonts w:cs="仿宋_GB2312" w:hint="eastAsia"/>
          <w:spacing w:val="-6"/>
          <w:kern w:val="0"/>
        </w:rPr>
        <w:t>井应当由原使用者及时封闭；拒不封闭的，由有管辖权的水行政主管部门组织封闭，所需费用由原使用者承担。</w:t>
      </w:r>
    </w:p>
    <w:p>
      <w:pPr>
        <w:pStyle w:val="Normal"/>
        <w:spacing w:lineRule="exact" w:line="578"/>
        <w:ind w:firstLineChars="200" w:startChars="0" w:start="0" w:endChars="0" w:end="0"/>
        <w:rPr/>
      </w:pPr>
      <w:r>
        <w:rPr>
          <w:rFonts w:ascii="黑体;SimHei" w:hAnsi="黑体;SimHei" w:cs="黑体;SimHei" w:hint="eastAsia" w:eastAsia="黑体;SimHei"/>
        </w:rPr>
        <w:t>第二十三条</w:t>
      </w:r>
      <w:r>
        <w:rPr>
          <w:rFonts w:hint="eastAsia"/>
        </w:rPr>
        <w:t xml:space="preserve">  在河道、湖泊、沼泽或者水工程管理范围内不得倾倒、堆放工业废渣、生活垃圾和其他废弃物。</w:t>
      </w:r>
    </w:p>
    <w:p>
      <w:pPr>
        <w:pStyle w:val="Normal"/>
        <w:spacing w:lineRule="exact" w:line="578"/>
        <w:ind w:firstLineChars="200" w:startChars="0" w:start="0" w:endChars="0" w:end="0"/>
        <w:rPr/>
      </w:pPr>
      <w:r>
        <w:rPr>
          <w:rFonts w:ascii="黑体;SimHei" w:hAnsi="黑体;SimHei" w:cs="黑体;SimHei" w:hint="eastAsia" w:eastAsia="黑体;SimHei"/>
        </w:rPr>
        <w:t>第二十四条</w:t>
      </w:r>
      <w:r>
        <w:rPr>
          <w:rFonts w:hint="eastAsia"/>
        </w:rPr>
        <w:t xml:space="preserve">  利用水域从事旅游开发的</w:t>
      </w:r>
      <w:r>
        <w:rPr>
          <w:rFonts w:cs="仿宋_GB2312" w:hint="eastAsia"/>
          <w:spacing w:val="-6"/>
          <w:kern w:val="0"/>
        </w:rPr>
        <w:t>，</w:t>
      </w:r>
      <w:r>
        <w:rPr>
          <w:rFonts w:hint="eastAsia"/>
        </w:rPr>
        <w:t>应当符合水功能区划和水环境保护功能区划的要求，不得污染水体和影响行洪安全。</w:t>
      </w:r>
    </w:p>
    <w:p>
      <w:pPr>
        <w:pStyle w:val="Normal"/>
        <w:spacing w:lineRule="exact" w:line="578"/>
        <w:ind w:firstLineChars="200" w:startChars="0" w:start="0" w:endChars="0" w:end="0"/>
        <w:rPr>
          <w:rFonts w:hint="eastAsia"/>
        </w:rPr>
      </w:pPr>
      <w:r>
        <w:rPr>
          <w:rFonts w:hint="eastAsia"/>
        </w:rPr>
      </w:r>
    </w:p>
    <w:p>
      <w:pPr>
        <w:pStyle w:val="Normal"/>
        <w:spacing w:lineRule="exact" w:line="578"/>
        <w:jc w:val="center"/>
        <w:rPr/>
      </w:pPr>
      <w:r>
        <w:rPr>
          <w:rFonts w:ascii="黑体;SimHei" w:hAnsi="黑体;SimHei" w:cs="黑体;SimHei" w:hint="eastAsia" w:eastAsia="黑体;SimHei"/>
        </w:rPr>
        <w:t>第四章　水资源配置和取水管理</w:t>
      </w:r>
    </w:p>
    <w:p>
      <w:pPr>
        <w:pStyle w:val="Normal"/>
        <w:spacing w:lineRule="exact" w:line="578"/>
        <w:rPr>
          <w:rFonts w:ascii="宋体;SimSun" w:hAnsi="宋体;SimSun" w:eastAsia="宋体;SimSun" w:cs="黑体;SimHei" w:hint="eastAsia"/>
        </w:rPr>
      </w:pPr>
      <w:r>
        <w:rPr>
          <w:rFonts w:eastAsia="宋体;SimSun" w:cs="黑体;SimHei" w:hint="eastAsia" w:ascii="宋体;SimSun" w:hAnsi="宋体;SimSun"/>
        </w:rPr>
      </w:r>
    </w:p>
    <w:p>
      <w:pPr>
        <w:pStyle w:val="Normal"/>
        <w:spacing w:lineRule="exact" w:line="578"/>
        <w:ind w:firstLineChars="200" w:startChars="0" w:start="0" w:endChars="0" w:end="0"/>
        <w:rPr/>
      </w:pPr>
      <w:r>
        <w:rPr>
          <w:rFonts w:ascii="黑体;SimHei" w:hAnsi="黑体;SimHei" w:cs="黑体;SimHei" w:hint="eastAsia" w:eastAsia="黑体;SimHei"/>
        </w:rPr>
        <w:t>第二十五条</w:t>
      </w:r>
      <w:r>
        <w:rPr>
          <w:rFonts w:hint="eastAsia"/>
        </w:rPr>
        <w:t xml:space="preserve">  县级以上人民政府水行政主管部门应当会同有关部门依据上一级水中长期供求规划和本地区的实际情况，制订水中长期供求规划，经本级人民政府发展和改革行政主管部门审查批准后执行。</w:t>
      </w:r>
    </w:p>
    <w:p>
      <w:pPr>
        <w:pStyle w:val="Normal"/>
        <w:spacing w:lineRule="exact" w:line="578"/>
        <w:ind w:firstLineChars="200" w:startChars="0" w:start="0" w:endChars="0" w:end="0"/>
        <w:rPr/>
      </w:pPr>
      <w:r>
        <w:rPr>
          <w:rFonts w:ascii="黑体;SimHei" w:hAnsi="黑体;SimHei" w:cs="黑体;SimHei" w:hint="eastAsia" w:eastAsia="黑体;SimHei"/>
        </w:rPr>
        <w:t>第二十六条</w:t>
      </w:r>
      <w:r>
        <w:rPr>
          <w:rFonts w:hint="eastAsia"/>
        </w:rPr>
        <w:t xml:space="preserve">  县级以上人民政府水行政主管部门应当依据流域、泉域、区域综合规划和水中长期供求规划，制定径流调蓄计划和水量分配方案，并结合年度预测来水量，制定调度计划，实施水量统一调度。</w:t>
      </w:r>
    </w:p>
    <w:p>
      <w:pPr>
        <w:pStyle w:val="Normal"/>
        <w:spacing w:lineRule="exact" w:line="578"/>
        <w:ind w:firstLineChars="200" w:startChars="0" w:start="0" w:endChars="0" w:end="0"/>
        <w:rPr>
          <w:rFonts w:hint="eastAsia"/>
        </w:rPr>
      </w:pPr>
      <w:r>
        <w:rPr>
          <w:rFonts w:hint="eastAsia"/>
        </w:rPr>
        <w:t>县级以上人民政府发展和改革行政主管部门会同同级人民政府水行政主管部门，根据水量分配方案，确定各行业、各区域的用水量，实行用水总量控制。</w:t>
      </w:r>
    </w:p>
    <w:p>
      <w:pPr>
        <w:pStyle w:val="Normal"/>
        <w:spacing w:lineRule="exact" w:line="578"/>
        <w:ind w:firstLineChars="200" w:startChars="0" w:start="0" w:endChars="0" w:end="0"/>
        <w:rPr>
          <w:rFonts w:hint="eastAsia"/>
        </w:rPr>
      </w:pPr>
      <w:r>
        <w:rPr>
          <w:rFonts w:hint="eastAsia"/>
        </w:rPr>
        <w:t>跨行政区域的水量分配方案和旱情紧急情况下的水量调度预案，由共同的上一级人民政府水行政主管部门商有关人民政府制订，报本级人民政府批准后执行。</w:t>
      </w:r>
    </w:p>
    <w:p>
      <w:pPr>
        <w:pStyle w:val="Normal"/>
        <w:spacing w:lineRule="exact" w:line="578"/>
        <w:ind w:firstLineChars="200" w:startChars="0" w:start="0" w:endChars="0" w:end="0"/>
        <w:rPr/>
      </w:pPr>
      <w:r>
        <w:rPr>
          <w:rFonts w:ascii="黑体;SimHei" w:hAnsi="黑体;SimHei" w:cs="黑体;SimHei" w:hint="eastAsia" w:eastAsia="黑体;SimHei"/>
        </w:rPr>
        <w:t>第二十七条</w:t>
      </w:r>
      <w:r>
        <w:rPr>
          <w:rFonts w:hint="eastAsia"/>
        </w:rPr>
        <w:t xml:space="preserve">  直接从河流、湖泊或者地下取用水资源的单位和个人，应当按照法律、行政法规的规定，向县级以上人民政府水行政主管部门申请领取取水许可证，并缴纳水资源费。</w:t>
      </w:r>
    </w:p>
    <w:p>
      <w:pPr>
        <w:pStyle w:val="Normal"/>
        <w:spacing w:lineRule="exact" w:line="578"/>
        <w:ind w:firstLineChars="200" w:startChars="0" w:start="0" w:endChars="0" w:end="0"/>
        <w:rPr>
          <w:rFonts w:hint="eastAsia"/>
        </w:rPr>
      </w:pPr>
      <w:r>
        <w:rPr>
          <w:rFonts w:hint="eastAsia"/>
        </w:rPr>
        <w:t>下列情形不需要申请领取取水许可证：</w:t>
      </w:r>
    </w:p>
    <w:p>
      <w:pPr>
        <w:pStyle w:val="Normal"/>
        <w:spacing w:lineRule="exact" w:line="578"/>
        <w:ind w:firstLineChars="200" w:startChars="0" w:start="0" w:endChars="0" w:end="0"/>
        <w:rPr>
          <w:rFonts w:hint="eastAsia"/>
        </w:rPr>
      </w:pPr>
      <w:r>
        <w:rPr>
          <w:rFonts w:hint="eastAsia"/>
        </w:rPr>
        <w:t>（一）农村集体经济组织及其成员使用本集体经济组织的水塘、水库中的水的；</w:t>
      </w:r>
    </w:p>
    <w:p>
      <w:pPr>
        <w:pStyle w:val="Normal"/>
        <w:spacing w:lineRule="exact" w:line="578"/>
        <w:ind w:firstLineChars="200" w:startChars="0" w:start="0" w:endChars="0" w:end="0"/>
        <w:rPr>
          <w:rFonts w:hint="eastAsia"/>
        </w:rPr>
      </w:pPr>
      <w:r>
        <w:rPr>
          <w:rFonts w:hint="eastAsia"/>
        </w:rPr>
        <w:t>（二）家庭生活和零星散养、圈养畜禽饮用等日取水量</w:t>
      </w:r>
      <w:r>
        <w:rPr>
          <w:rFonts w:hint="eastAsia"/>
        </w:rPr>
        <w:t>3</w:t>
      </w:r>
      <w:r>
        <w:rPr>
          <w:rFonts w:hint="eastAsia"/>
        </w:rPr>
        <w:t>立方米以下的；</w:t>
      </w:r>
    </w:p>
    <w:p>
      <w:pPr>
        <w:pStyle w:val="Normal"/>
        <w:spacing w:lineRule="exact" w:line="578"/>
        <w:ind w:firstLineChars="200" w:startChars="0" w:start="0" w:endChars="0" w:end="0"/>
        <w:rPr>
          <w:rFonts w:hint="eastAsia"/>
        </w:rPr>
      </w:pPr>
      <w:r>
        <w:rPr>
          <w:rFonts w:hint="eastAsia"/>
        </w:rPr>
        <w:t>（三）为保障矿井等地下工程施工安全和生产安全必须进行临时应急取（排）水的；</w:t>
      </w:r>
    </w:p>
    <w:p>
      <w:pPr>
        <w:pStyle w:val="Normal"/>
        <w:spacing w:lineRule="exact" w:line="578"/>
        <w:ind w:firstLineChars="200" w:startChars="0" w:start="0" w:endChars="0" w:end="0"/>
        <w:rPr>
          <w:rFonts w:hint="eastAsia"/>
        </w:rPr>
      </w:pPr>
      <w:r>
        <w:rPr>
          <w:rFonts w:hint="eastAsia"/>
        </w:rPr>
        <w:t>（四）为消除对公共安全或者公共利益的危害临时应急取水的；</w:t>
      </w:r>
    </w:p>
    <w:p>
      <w:pPr>
        <w:pStyle w:val="Normal"/>
        <w:spacing w:lineRule="exact" w:line="578"/>
        <w:ind w:firstLineChars="200" w:startChars="0" w:start="0" w:endChars="0" w:end="0"/>
        <w:rPr>
          <w:rFonts w:hint="eastAsia"/>
        </w:rPr>
      </w:pPr>
      <w:r>
        <w:rPr>
          <w:rFonts w:hint="eastAsia"/>
        </w:rPr>
        <w:t>（五）为农业抗旱和维护生态与环境必须临时应急取水的。</w:t>
      </w:r>
    </w:p>
    <w:p>
      <w:pPr>
        <w:pStyle w:val="Normal"/>
        <w:spacing w:lineRule="exact" w:line="578"/>
        <w:ind w:firstLineChars="200" w:startChars="0" w:start="0" w:endChars="0" w:end="0"/>
        <w:rPr>
          <w:rFonts w:hint="eastAsia"/>
        </w:rPr>
      </w:pPr>
      <w:r>
        <w:rPr>
          <w:rFonts w:hint="eastAsia"/>
        </w:rPr>
        <w:t>前款第三、第四项规定的取水，应当及时报县级以上人民政府水行政主管部门或者流域管理机构备案。第五项规定的取水，应当经县级以上人民政府水行政主管部门或者流域管理机构同意。</w:t>
      </w:r>
    </w:p>
    <w:p>
      <w:pPr>
        <w:pStyle w:val="Normal"/>
        <w:spacing w:lineRule="exact" w:line="578"/>
        <w:ind w:firstLineChars="200" w:startChars="0" w:start="0" w:endChars="0" w:end="0"/>
        <w:rPr/>
      </w:pPr>
      <w:r>
        <w:rPr>
          <w:rFonts w:ascii="黑体;SimHei" w:hAnsi="黑体;SimHei" w:cs="黑体;SimHei" w:hint="eastAsia" w:eastAsia="黑体;SimHei"/>
        </w:rPr>
        <w:t xml:space="preserve">第二十八条 </w:t>
      </w:r>
      <w:r>
        <w:rPr>
          <w:rFonts w:hint="eastAsia"/>
        </w:rPr>
        <w:t xml:space="preserve"> 建设项目需要办理取水许可申请的，应当按照国家有关规定进行建设项目水资源论证，编制建设项目水资源论证报告书。</w:t>
      </w:r>
    </w:p>
    <w:p>
      <w:pPr>
        <w:pStyle w:val="Normal"/>
        <w:spacing w:lineRule="exact" w:line="578"/>
        <w:ind w:firstLineChars="200" w:startChars="0" w:start="0" w:endChars="0" w:end="0"/>
        <w:rPr>
          <w:rFonts w:hint="eastAsia"/>
        </w:rPr>
      </w:pPr>
      <w:r>
        <w:rPr>
          <w:rFonts w:hint="eastAsia"/>
        </w:rPr>
        <w:t>取水许可的审批权限及条件、程序和期限，按照国家有关规定执行。</w:t>
      </w:r>
    </w:p>
    <w:p>
      <w:pPr>
        <w:pStyle w:val="Normal"/>
        <w:spacing w:lineRule="exact" w:line="578"/>
        <w:ind w:firstLineChars="200" w:startChars="0" w:start="0" w:endChars="0" w:end="0"/>
        <w:rPr/>
      </w:pPr>
      <w:r>
        <w:rPr>
          <w:rFonts w:ascii="黑体;SimHei" w:hAnsi="黑体;SimHei" w:cs="黑体;SimHei" w:hint="eastAsia" w:eastAsia="黑体;SimHei"/>
        </w:rPr>
        <w:t xml:space="preserve">第二十九条  </w:t>
      </w:r>
      <w:r>
        <w:rPr>
          <w:rFonts w:hint="eastAsia"/>
        </w:rPr>
        <w:t>对取用城市规划区地下水的取水申请，审批机关应当征求城市建设主管部门的意见，城市建设主管部门应当自收到征求意见材料之日起</w:t>
      </w:r>
      <w:r>
        <w:rPr>
          <w:rFonts w:hint="eastAsia"/>
        </w:rPr>
        <w:t>5</w:t>
      </w:r>
      <w:r>
        <w:rPr>
          <w:rFonts w:hint="eastAsia"/>
        </w:rPr>
        <w:t>个工作日内提出意见并转送取水审批机关。</w:t>
      </w:r>
    </w:p>
    <w:p>
      <w:pPr>
        <w:pStyle w:val="Normal"/>
        <w:spacing w:lineRule="exact" w:line="578"/>
        <w:ind w:firstLineChars="200" w:startChars="0" w:start="0" w:endChars="0" w:end="0"/>
        <w:rPr/>
      </w:pPr>
      <w:r>
        <w:rPr>
          <w:rFonts w:ascii="黑体;SimHei" w:hAnsi="黑体;SimHei" w:cs="黑体;SimHei" w:hint="eastAsia" w:eastAsia="黑体;SimHei"/>
        </w:rPr>
        <w:t xml:space="preserve">第三十条  </w:t>
      </w:r>
      <w:r>
        <w:rPr>
          <w:rFonts w:cs="仿宋_GB2312" w:hint="eastAsia"/>
        </w:rPr>
        <w:t>取</w:t>
      </w:r>
      <w:r>
        <w:rPr>
          <w:rFonts w:hint="eastAsia"/>
        </w:rPr>
        <w:t>水许可申请批准后需要凿井的，凿井施工单位应当向施工所在地县级人民政府水行政主管部门提交凿井方案和相关证明。</w:t>
      </w:r>
    </w:p>
    <w:p>
      <w:pPr>
        <w:pStyle w:val="Normal"/>
        <w:spacing w:lineRule="exact" w:line="578"/>
        <w:ind w:firstLineChars="200" w:startChars="0" w:start="0" w:endChars="0" w:end="0"/>
        <w:rPr>
          <w:rFonts w:hint="eastAsia"/>
        </w:rPr>
      </w:pPr>
      <w:r>
        <w:rPr>
          <w:rFonts w:hint="eastAsia"/>
        </w:rPr>
        <w:t>凿井施工单位不得为未办理取水许可的单位或者个人凿井。</w:t>
      </w:r>
    </w:p>
    <w:p>
      <w:pPr>
        <w:pStyle w:val="Normal"/>
        <w:spacing w:lineRule="exact" w:line="578"/>
        <w:ind w:firstLineChars="200" w:startChars="0" w:start="0" w:endChars="0" w:end="0"/>
        <w:rPr/>
      </w:pPr>
      <w:r>
        <w:rPr>
          <w:rFonts w:ascii="黑体;SimHei" w:hAnsi="黑体;SimHei" w:cs="黑体;SimHei" w:hint="eastAsia" w:eastAsia="黑体;SimHei"/>
        </w:rPr>
        <w:t>第三十一条</w:t>
      </w:r>
      <w:r>
        <w:rPr>
          <w:rFonts w:hint="eastAsia"/>
        </w:rPr>
        <w:t xml:space="preserve">  取得取水许可证的单位或者个人，应当按照取水许可证的规定取水，不得擅自改变取水单位或者个人的名称（姓名）、取水期限、取水量和取水用途、水源类型、取（退）水地点及退水方式、退水量等取水许可证载明的事项；确需变更的，应当经原批准机关审查同意。</w:t>
      </w:r>
    </w:p>
    <w:p>
      <w:pPr>
        <w:pStyle w:val="Normal"/>
        <w:spacing w:lineRule="exact" w:line="578"/>
        <w:ind w:firstLineChars="200" w:startChars="0" w:start="0" w:endChars="0" w:end="0"/>
        <w:rPr/>
      </w:pPr>
      <w:r>
        <w:rPr>
          <w:rFonts w:ascii="黑体;SimHei" w:hAnsi="黑体;SimHei" w:cs="黑体;SimHei" w:hint="eastAsia" w:eastAsia="黑体;SimHei"/>
        </w:rPr>
        <w:t>第三十二条</w:t>
      </w:r>
      <w:r>
        <w:rPr>
          <w:rFonts w:hint="eastAsia" w:eastAsia="黑体;SimHei"/>
        </w:rPr>
        <w:t xml:space="preserve">  </w:t>
      </w:r>
      <w:r>
        <w:rPr>
          <w:rFonts w:hint="eastAsia"/>
        </w:rPr>
        <w:t>有下列情形之一的，县级以上人民政府水行政主管部门按照国家有关规定，可以对取水许可证持有人的取水量予以核减或者限制：</w:t>
      </w:r>
    </w:p>
    <w:p>
      <w:pPr>
        <w:pStyle w:val="Normal"/>
        <w:spacing w:lineRule="exact" w:line="578"/>
        <w:ind w:firstLineChars="200" w:startChars="0" w:start="0" w:endChars="0" w:end="0"/>
        <w:rPr>
          <w:rFonts w:hint="eastAsia"/>
        </w:rPr>
      </w:pPr>
      <w:r>
        <w:rPr>
          <w:rFonts w:hint="eastAsia"/>
        </w:rPr>
        <w:t>（一）由于自然原因使水源不能满足本地区正常供水的；</w:t>
      </w:r>
    </w:p>
    <w:p>
      <w:pPr>
        <w:pStyle w:val="Normal"/>
        <w:spacing w:lineRule="exact" w:line="578"/>
        <w:ind w:firstLineChars="200" w:startChars="0" w:start="0" w:endChars="0" w:end="0"/>
        <w:rPr>
          <w:rFonts w:hint="eastAsia"/>
        </w:rPr>
      </w:pPr>
      <w:r>
        <w:rPr>
          <w:rFonts w:hint="eastAsia"/>
        </w:rPr>
        <w:t>（二）社会总取水量增加又无法获得新水源的；</w:t>
      </w:r>
    </w:p>
    <w:p>
      <w:pPr>
        <w:pStyle w:val="Normal"/>
        <w:spacing w:lineRule="exact" w:line="578"/>
        <w:ind w:firstLineChars="200" w:startChars="0" w:start="0" w:endChars="0" w:end="0"/>
        <w:rPr>
          <w:rFonts w:hint="eastAsia"/>
        </w:rPr>
      </w:pPr>
      <w:r>
        <w:rPr>
          <w:rFonts w:hint="eastAsia"/>
        </w:rPr>
        <w:t>（三）地下水严重超采的；</w:t>
      </w:r>
    </w:p>
    <w:p>
      <w:pPr>
        <w:pStyle w:val="Normal"/>
        <w:spacing w:lineRule="exact" w:line="578"/>
        <w:ind w:firstLineChars="200" w:startChars="0" w:start="0" w:endChars="0" w:end="0"/>
        <w:rPr>
          <w:rFonts w:hint="eastAsia"/>
        </w:rPr>
      </w:pPr>
      <w:r>
        <w:rPr>
          <w:rFonts w:hint="eastAsia"/>
        </w:rPr>
        <w:t>（四）拒不执行再生水配置方案的；</w:t>
      </w:r>
    </w:p>
    <w:p>
      <w:pPr>
        <w:pStyle w:val="Normal"/>
        <w:spacing w:lineRule="exact" w:line="578"/>
        <w:ind w:firstLineChars="200" w:startChars="0" w:start="0" w:endChars="0" w:end="0"/>
        <w:rPr>
          <w:rFonts w:hint="eastAsia"/>
        </w:rPr>
      </w:pPr>
      <w:r>
        <w:rPr>
          <w:rFonts w:hint="eastAsia"/>
        </w:rPr>
        <w:t>（五）其他需要核减或者限制取水量的。</w:t>
      </w:r>
    </w:p>
    <w:p>
      <w:pPr>
        <w:pStyle w:val="Normal"/>
        <w:spacing w:lineRule="exact" w:line="578"/>
        <w:ind w:firstLineChars="200" w:startChars="0" w:start="0" w:endChars="0" w:end="0"/>
        <w:rPr/>
      </w:pPr>
      <w:r>
        <w:rPr>
          <w:rFonts w:ascii="黑体;SimHei" w:hAnsi="黑体;SimHei" w:cs="黑体;SimHei" w:hint="eastAsia" w:eastAsia="黑体;SimHei"/>
        </w:rPr>
        <w:t>第三十三条</w:t>
      </w:r>
      <w:r>
        <w:rPr>
          <w:rFonts w:hint="eastAsia"/>
        </w:rPr>
        <w:t xml:space="preserve">  县级以上人民政府水行政主管部门负责征收水资源费并上缴财政。水资源费主要用于水资源的节约、保护和管理，也可以用于水资源的合理开发。</w:t>
      </w:r>
    </w:p>
    <w:p>
      <w:pPr>
        <w:pStyle w:val="Normal"/>
        <w:spacing w:lineRule="exact" w:line="578"/>
        <w:ind w:firstLineChars="200" w:startChars="0" w:start="0" w:endChars="0" w:end="0"/>
        <w:rPr>
          <w:rFonts w:hint="eastAsia"/>
        </w:rPr>
      </w:pPr>
      <w:r>
        <w:rPr>
          <w:rFonts w:hint="eastAsia"/>
        </w:rPr>
        <w:t>水资源费的征收、管理和使用的实施办法</w:t>
      </w:r>
      <w:r>
        <w:rPr>
          <w:rFonts w:hint="eastAsia"/>
        </w:rPr>
        <w:t>,</w:t>
      </w:r>
      <w:r>
        <w:rPr>
          <w:rFonts w:hint="eastAsia"/>
        </w:rPr>
        <w:t>由省人民政府制定。</w:t>
      </w:r>
    </w:p>
    <w:p>
      <w:pPr>
        <w:pStyle w:val="Normal"/>
        <w:spacing w:lineRule="exact" w:line="578"/>
        <w:ind w:firstLineChars="200" w:startChars="0" w:start="0" w:endChars="0" w:end="0"/>
        <w:rPr>
          <w:rFonts w:ascii="宋体;SimSun" w:hAnsi="宋体;SimSun" w:eastAsia="宋体;SimSun" w:hint="eastAsia"/>
        </w:rPr>
      </w:pPr>
      <w:r>
        <w:rPr>
          <w:rFonts w:eastAsia="宋体;SimSun" w:hint="eastAsia" w:ascii="宋体;SimSun" w:hAnsi="宋体;SimSun"/>
        </w:rPr>
      </w:r>
    </w:p>
    <w:p>
      <w:pPr>
        <w:pStyle w:val="Normal"/>
        <w:spacing w:lineRule="exact" w:line="578"/>
        <w:jc w:val="center"/>
        <w:rPr/>
      </w:pPr>
      <w:r>
        <w:rPr>
          <w:rFonts w:ascii="黑体;SimHei" w:hAnsi="黑体;SimHei" w:cs="黑体;SimHei" w:hint="eastAsia" w:eastAsia="黑体;SimHei"/>
        </w:rPr>
        <w:t>第五章　节约用水</w:t>
      </w:r>
    </w:p>
    <w:p>
      <w:pPr>
        <w:pStyle w:val="Normal"/>
        <w:spacing w:lineRule="exact" w:line="578"/>
        <w:rPr>
          <w:rFonts w:ascii="宋体;SimSun" w:hAnsi="宋体;SimSun" w:eastAsia="宋体;SimSun" w:cs="黑体;SimHei" w:hint="eastAsia"/>
        </w:rPr>
      </w:pPr>
      <w:r>
        <w:rPr>
          <w:rFonts w:eastAsia="宋体;SimSun" w:cs="黑体;SimHei" w:hint="eastAsia" w:ascii="宋体;SimSun" w:hAnsi="宋体;SimSun"/>
        </w:rPr>
      </w:r>
    </w:p>
    <w:p>
      <w:pPr>
        <w:pStyle w:val="Normal"/>
        <w:spacing w:lineRule="exact" w:line="578"/>
        <w:ind w:firstLineChars="200" w:startChars="0" w:start="0" w:endChars="0" w:end="0"/>
        <w:rPr/>
      </w:pPr>
      <w:r>
        <w:rPr>
          <w:rFonts w:ascii="黑体;SimHei" w:hAnsi="黑体;SimHei" w:cs="黑体;SimHei" w:hint="eastAsia" w:eastAsia="黑体;SimHei"/>
        </w:rPr>
        <w:t>第三十四条</w:t>
      </w:r>
      <w:r>
        <w:rPr>
          <w:rFonts w:hint="eastAsia"/>
        </w:rPr>
        <w:t xml:space="preserve">  省人民政府水行政主管部门负责拟定全省节约用水政策，提出有关用水的地方标准项目，指导和监督全省节约用水工作。</w:t>
      </w:r>
    </w:p>
    <w:p>
      <w:pPr>
        <w:pStyle w:val="Normal"/>
        <w:spacing w:lineRule="exact" w:line="578"/>
        <w:ind w:firstLineChars="200" w:startChars="0" w:start="0" w:endChars="0" w:end="0"/>
        <w:rPr>
          <w:rFonts w:hint="eastAsia"/>
        </w:rPr>
      </w:pPr>
      <w:r>
        <w:rPr>
          <w:rFonts w:hint="eastAsia"/>
        </w:rPr>
        <w:t>设区的市、县（市、区）人民政府水行政主管部门负责本行政区域内节约用水工作的指导和监督，其他有关部门按照各自职责分工负责有关的节约用水工作。</w:t>
      </w:r>
    </w:p>
    <w:p>
      <w:pPr>
        <w:pStyle w:val="Normal"/>
        <w:spacing w:lineRule="exact" w:line="578"/>
        <w:ind w:firstLineChars="200" w:startChars="0" w:start="0" w:endChars="0" w:end="0"/>
        <w:rPr/>
      </w:pPr>
      <w:r>
        <w:rPr>
          <w:rFonts w:ascii="黑体;SimHei" w:hAnsi="黑体;SimHei" w:cs="黑体;SimHei" w:hint="eastAsia" w:eastAsia="黑体;SimHei"/>
        </w:rPr>
        <w:t xml:space="preserve">第三十五条 </w:t>
      </w:r>
      <w:r>
        <w:rPr>
          <w:rFonts w:hint="eastAsia"/>
        </w:rPr>
        <w:t xml:space="preserve"> 省人民政府有关行业主管部门应当制订本行业用水定额，报省人民政府水行政主管部门和质量监督检验行政主管部门审核同意后，由省人民政府公布，并报国务院水行政主管部门和质量监督检验行政主管部门备案。</w:t>
      </w:r>
    </w:p>
    <w:p>
      <w:pPr>
        <w:pStyle w:val="Normal"/>
        <w:spacing w:lineRule="exact" w:line="578"/>
        <w:ind w:firstLineChars="200" w:startChars="0" w:start="0" w:endChars="0" w:end="0"/>
        <w:rPr>
          <w:rFonts w:hint="eastAsia"/>
        </w:rPr>
      </w:pPr>
      <w:r>
        <w:rPr>
          <w:rFonts w:hint="eastAsia"/>
        </w:rPr>
        <w:t>没有隶属主管部门的行业，其行业用水定额由省人民政府水行政主管部门会同质量监督检验行政主管部门制定，报省人民政府公布，并报国务院水行政主管部门和质量监督检验行政主管部门备案。</w:t>
      </w:r>
    </w:p>
    <w:p>
      <w:pPr>
        <w:pStyle w:val="Normal"/>
        <w:spacing w:lineRule="exact" w:line="578"/>
        <w:ind w:firstLineChars="200" w:startChars="0" w:start="0" w:endChars="0" w:end="0"/>
        <w:rPr>
          <w:rFonts w:hint="eastAsia"/>
        </w:rPr>
      </w:pPr>
      <w:r>
        <w:rPr>
          <w:rFonts w:hint="eastAsia"/>
        </w:rPr>
        <w:t>行业用水定额应当根据用水需求变化、技术进步和经济发展情况及时修订。</w:t>
      </w:r>
    </w:p>
    <w:p>
      <w:pPr>
        <w:pStyle w:val="Normal"/>
        <w:spacing w:lineRule="exact" w:line="578"/>
        <w:ind w:firstLineChars="200" w:startChars="0" w:start="0" w:endChars="0" w:end="0"/>
        <w:rPr/>
      </w:pPr>
      <w:r>
        <w:rPr>
          <w:rFonts w:ascii="黑体;SimHei" w:hAnsi="黑体;SimHei" w:cs="黑体;SimHei" w:hint="eastAsia" w:eastAsia="黑体;SimHei"/>
        </w:rPr>
        <w:t xml:space="preserve">第三十六条 </w:t>
      </w:r>
      <w:r>
        <w:rPr>
          <w:rFonts w:hint="eastAsia"/>
        </w:rPr>
        <w:t xml:space="preserve"> 取水单位或者个人应当在本年度</w:t>
      </w:r>
      <w:r>
        <w:rPr>
          <w:rFonts w:hint="eastAsia"/>
        </w:rPr>
        <w:t>12</w:t>
      </w:r>
      <w:r>
        <w:rPr>
          <w:rFonts w:hint="eastAsia"/>
        </w:rPr>
        <w:t>月</w:t>
      </w:r>
      <w:r>
        <w:rPr>
          <w:rFonts w:hint="eastAsia"/>
        </w:rPr>
        <w:t>31</w:t>
      </w:r>
      <w:r>
        <w:rPr>
          <w:rFonts w:hint="eastAsia"/>
        </w:rPr>
        <w:t>日前，按照有关规定向县级以上人民政府水行政主管部门报送下一年度取用水计划建议。经核准后，由水行政主管部门在</w:t>
      </w:r>
      <w:r>
        <w:rPr>
          <w:rFonts w:hint="eastAsia"/>
        </w:rPr>
        <w:t>15</w:t>
      </w:r>
      <w:r>
        <w:rPr>
          <w:rFonts w:hint="eastAsia"/>
        </w:rPr>
        <w:t>个工作日内下达取用水计划指标。取用水计划指标应当公开透明，接受社会监督。</w:t>
      </w:r>
    </w:p>
    <w:p>
      <w:pPr>
        <w:pStyle w:val="Normal"/>
        <w:spacing w:lineRule="exact" w:line="578"/>
        <w:ind w:firstLineChars="200" w:startChars="0" w:start="0" w:endChars="0" w:end="0"/>
        <w:rPr/>
      </w:pPr>
      <w:r>
        <w:rPr>
          <w:rFonts w:ascii="黑体;SimHei" w:hAnsi="黑体;SimHei" w:cs="黑体;SimHei" w:hint="eastAsia" w:eastAsia="黑体;SimHei"/>
        </w:rPr>
        <w:t xml:space="preserve">第三十七条 </w:t>
      </w:r>
      <w:r>
        <w:rPr>
          <w:rFonts w:hint="eastAsia"/>
        </w:rPr>
        <w:t xml:space="preserve">  取用水单位或者个人应当安装取用水计量设施。取用水计量设施必须使用经质量监督检验部门检定合格的产品。</w:t>
      </w:r>
    </w:p>
    <w:p>
      <w:pPr>
        <w:pStyle w:val="Normal"/>
        <w:spacing w:lineRule="exact" w:line="578"/>
        <w:ind w:firstLineChars="200" w:startChars="0" w:start="0" w:endChars="0" w:end="0"/>
        <w:rPr>
          <w:rFonts w:hint="eastAsia"/>
        </w:rPr>
      </w:pPr>
      <w:r>
        <w:rPr>
          <w:rFonts w:hint="eastAsia"/>
        </w:rPr>
        <w:t>取用水单位或者个人应当逐步采用新型取用水设施，提高计量精度，保证取用水计量设施的正常运行。发生故障的，应当及时修复或者更换；不得擅自改装或者故意损坏取用水计量设施，不得阻挠抄表计量。</w:t>
      </w:r>
    </w:p>
    <w:p>
      <w:pPr>
        <w:pStyle w:val="Normal"/>
        <w:spacing w:lineRule="exact" w:line="578"/>
        <w:ind w:firstLineChars="200" w:startChars="0" w:start="0" w:endChars="0" w:end="0"/>
        <w:rPr/>
      </w:pPr>
      <w:r>
        <w:rPr>
          <w:rFonts w:ascii="黑体;SimHei" w:hAnsi="黑体;SimHei" w:cs="黑体;SimHei" w:hint="eastAsia" w:eastAsia="黑体;SimHei"/>
        </w:rPr>
        <w:t xml:space="preserve">第三十八条 </w:t>
      </w:r>
      <w:r>
        <w:rPr>
          <w:rFonts w:hint="eastAsia"/>
        </w:rPr>
        <w:t xml:space="preserve"> 取水单位和个人通过采取节水措施节约的水资源，在取水许可的有效期和取水限额内，经原审批机关批准，可以依法有偿转让。</w:t>
      </w:r>
    </w:p>
    <w:p>
      <w:pPr>
        <w:pStyle w:val="Normal"/>
        <w:spacing w:lineRule="exact" w:line="578"/>
        <w:ind w:firstLineChars="200" w:startChars="0" w:start="0" w:endChars="0" w:end="0"/>
        <w:rPr/>
      </w:pPr>
      <w:r>
        <w:rPr>
          <w:rFonts w:ascii="黑体;SimHei" w:hAnsi="黑体;SimHei" w:cs="黑体;SimHei" w:hint="eastAsia" w:eastAsia="黑体;SimHei"/>
        </w:rPr>
        <w:t>第三十九条</w:t>
      </w:r>
      <w:r>
        <w:rPr>
          <w:rFonts w:hint="eastAsia"/>
        </w:rPr>
        <w:t xml:space="preserve">  建设项目应当制定节约用水方案，节水设施应当与主体工程同时设计、同时施工、同时投入使用。已建成的建设项目，用水设施、设备和器具不符合节约用水要求的，应当进行技术改造，逐步更换为节水型设施、设备和器具。</w:t>
      </w:r>
    </w:p>
    <w:p>
      <w:pPr>
        <w:pStyle w:val="Normal"/>
        <w:spacing w:lineRule="exact" w:line="578"/>
        <w:ind w:firstLineChars="200" w:startChars="0" w:start="0" w:endChars="0" w:end="0"/>
        <w:rPr/>
      </w:pPr>
      <w:r>
        <w:rPr>
          <w:rFonts w:ascii="黑体;SimHei" w:hAnsi="黑体;SimHei" w:cs="黑体;SimHei" w:hint="eastAsia" w:eastAsia="黑体;SimHei"/>
        </w:rPr>
        <w:t>第四十条</w:t>
      </w:r>
      <w:r>
        <w:rPr>
          <w:rFonts w:hint="eastAsia"/>
        </w:rPr>
        <w:t xml:space="preserve">  新建、改建、扩建公共建筑和民用建筑，应当同步建设中水设施；已建成的，应当逐步配套中水设施。</w:t>
      </w:r>
    </w:p>
    <w:p>
      <w:pPr>
        <w:pStyle w:val="Normal"/>
        <w:spacing w:lineRule="exact" w:line="578"/>
        <w:ind w:firstLineChars="200" w:startChars="0" w:start="0" w:endChars="0" w:end="0"/>
        <w:rPr/>
      </w:pPr>
      <w:r>
        <w:rPr>
          <w:rFonts w:ascii="黑体;SimHei" w:hAnsi="黑体;SimHei" w:cs="黑体;SimHei" w:hint="eastAsia" w:eastAsia="黑体;SimHei"/>
        </w:rPr>
        <w:t xml:space="preserve">第四十一条 </w:t>
      </w:r>
      <w:r>
        <w:rPr>
          <w:rFonts w:hint="eastAsia"/>
        </w:rPr>
        <w:t xml:space="preserve"> 工业用水应当安装使用节约用水设施，提高水的重复利用率，降低单位产品耗水量。超过取用水定额的，不予增加取用水指标。</w:t>
      </w:r>
    </w:p>
    <w:p>
      <w:pPr>
        <w:pStyle w:val="Normal"/>
        <w:spacing w:lineRule="exact" w:line="578"/>
        <w:ind w:firstLineChars="200" w:startChars="0" w:start="0" w:endChars="0" w:end="0"/>
        <w:rPr/>
      </w:pPr>
      <w:r>
        <w:rPr>
          <w:rFonts w:ascii="黑体;SimHei" w:hAnsi="黑体;SimHei" w:cs="黑体;SimHei" w:hint="eastAsia" w:eastAsia="黑体;SimHei"/>
        </w:rPr>
        <w:t>第四十二条</w:t>
      </w:r>
      <w:r>
        <w:rPr>
          <w:rFonts w:hint="eastAsia"/>
        </w:rPr>
        <w:t xml:space="preserve">  农业灌溉应当推行节水灌溉方式和先进灌溉技术，完善灌溉工程的改造配套和渠系防渗设施，提高用水效率。</w:t>
      </w:r>
    </w:p>
    <w:p>
      <w:pPr>
        <w:pStyle w:val="Normal"/>
        <w:spacing w:lineRule="exact" w:line="578"/>
        <w:ind w:firstLineChars="200" w:startChars="0" w:start="0" w:endChars="0" w:end="0"/>
        <w:rPr/>
      </w:pPr>
      <w:r>
        <w:rPr>
          <w:rFonts w:ascii="黑体;SimHei" w:hAnsi="黑体;SimHei" w:cs="黑体;SimHei" w:hint="eastAsia" w:eastAsia="黑体;SimHei"/>
        </w:rPr>
        <w:t>第四十三条</w:t>
      </w:r>
      <w:r>
        <w:rPr>
          <w:rFonts w:hint="eastAsia"/>
        </w:rPr>
        <w:t xml:space="preserve">  使用水工程供水的单位或者个人应当实施严格的节水措施，其用水单耗不得高于行业用水定额。</w:t>
      </w:r>
    </w:p>
    <w:p>
      <w:pPr>
        <w:pStyle w:val="Normal"/>
        <w:spacing w:lineRule="exact" w:line="578"/>
        <w:ind w:firstLineChars="200" w:startChars="0" w:start="0" w:endChars="0" w:end="0"/>
        <w:rPr>
          <w:rFonts w:hint="eastAsia"/>
        </w:rPr>
      </w:pPr>
      <w:r>
        <w:rPr>
          <w:rFonts w:hint="eastAsia"/>
        </w:rPr>
        <w:t>耗水量大的经营性用水单位，应当安装使用循环用水设施。用于洗浴等涉及健康的循环用水必须符合国家规定的卫生标准。</w:t>
      </w:r>
    </w:p>
    <w:p>
      <w:pPr>
        <w:pStyle w:val="Normal"/>
        <w:spacing w:lineRule="exact" w:line="578"/>
        <w:ind w:firstLineChars="200" w:startChars="0" w:start="0" w:endChars="0" w:end="0"/>
        <w:rPr>
          <w:rFonts w:hint="eastAsia"/>
        </w:rPr>
      </w:pPr>
      <w:r>
        <w:rPr>
          <w:rFonts w:ascii="黑体;SimHei" w:hAnsi="黑体;SimHei" w:cs="黑体;SimHei" w:hint="eastAsia" w:eastAsia="黑体;SimHei"/>
        </w:rPr>
        <w:t>第四十四条</w:t>
      </w:r>
      <w:r>
        <w:rPr>
          <w:rFonts w:hint="eastAsia"/>
        </w:rPr>
        <w:t xml:space="preserve">  县级</w:t>
      </w:r>
      <w:r>
        <w:rPr>
          <w:rFonts w:cs="仿宋_GB2312" w:hint="eastAsia"/>
          <w:spacing w:val="-6"/>
          <w:kern w:val="0"/>
        </w:rPr>
        <w:t>以上人民政府及其有关部门应当加强污水处理利用及配套设施建设，并采取措施，保证其污水处理、利用及配套设施的正常运转，逐步提高污水再生利用率。</w:t>
      </w:r>
    </w:p>
    <w:p>
      <w:pPr>
        <w:pStyle w:val="Normal"/>
        <w:spacing w:lineRule="exact" w:line="578"/>
        <w:ind w:firstLineChars="200" w:startChars="0" w:start="0" w:endChars="0" w:end="0"/>
        <w:rPr>
          <w:rFonts w:hint="eastAsia"/>
        </w:rPr>
      </w:pPr>
      <w:r>
        <w:rPr>
          <w:rFonts w:hint="eastAsia"/>
        </w:rPr>
        <w:t>县级以上人民政府水行政主管部门应当优先配置再生水，并对建设项目配置使用再生水的情况进行全程监督。</w:t>
      </w:r>
    </w:p>
    <w:p>
      <w:pPr>
        <w:pStyle w:val="Normal"/>
        <w:spacing w:lineRule="exact" w:line="578"/>
        <w:ind w:firstLineChars="200" w:startChars="0" w:start="0" w:endChars="0" w:end="0"/>
        <w:rPr>
          <w:rFonts w:hint="eastAsia"/>
        </w:rPr>
      </w:pPr>
      <w:r>
        <w:rPr>
          <w:rFonts w:hint="eastAsia"/>
        </w:rPr>
        <w:t>园林绿化、环境卫生和工程施工用水应当充分利用再生水和雨水资源。</w:t>
      </w:r>
    </w:p>
    <w:p>
      <w:pPr>
        <w:pStyle w:val="Normal"/>
        <w:spacing w:lineRule="exact" w:line="578"/>
        <w:ind w:firstLineChars="200" w:startChars="0" w:start="0" w:endChars="0" w:end="0"/>
        <w:rPr/>
      </w:pPr>
      <w:r>
        <w:rPr>
          <w:rFonts w:ascii="黑体;SimHei" w:hAnsi="黑体;SimHei" w:cs="黑体;SimHei" w:hint="eastAsia" w:eastAsia="黑体;SimHei"/>
        </w:rPr>
        <w:t>第四十五条</w:t>
      </w:r>
      <w:r>
        <w:rPr>
          <w:rFonts w:hint="eastAsia"/>
        </w:rPr>
        <w:t xml:space="preserve">  供水企业和自建供水设施的单位应当加强供水设施的检修和维护，降低管网漏失率。供水设施出现故障后，应当及时抢修。</w:t>
      </w:r>
    </w:p>
    <w:p>
      <w:pPr>
        <w:pStyle w:val="Normal"/>
        <w:spacing w:lineRule="exact" w:line="578"/>
        <w:ind w:firstLineChars="200" w:startChars="0" w:start="0" w:endChars="0" w:end="0"/>
        <w:rPr/>
      </w:pPr>
      <w:r>
        <w:rPr>
          <w:rFonts w:ascii="黑体;SimHei" w:hAnsi="黑体;SimHei" w:cs="黑体;SimHei" w:hint="eastAsia" w:eastAsia="黑体;SimHei"/>
        </w:rPr>
        <w:t>第四十六条</w:t>
      </w:r>
      <w:r>
        <w:rPr>
          <w:rFonts w:hint="eastAsia"/>
        </w:rPr>
        <w:t xml:space="preserve">  省人民政府应当制定合理的水价和水资源费政策，对生产、生活用水按照不同类别和不同水质实行不同收费标准。公共供水管网覆盖地区取用地下水的自备水源水资源费标准应当逐步高于公共供水收费标准。对高污染、高耗水企业实行差别水价和水资源费政策。利用再生水的，应当给予价格优惠。</w:t>
      </w:r>
    </w:p>
    <w:p>
      <w:pPr>
        <w:pStyle w:val="Normal"/>
        <w:spacing w:lineRule="exact" w:line="578"/>
        <w:ind w:firstLineChars="200" w:startChars="0" w:start="0" w:endChars="0" w:end="0"/>
        <w:rPr>
          <w:rFonts w:hint="eastAsia"/>
        </w:rPr>
      </w:pPr>
      <w:r>
        <w:rPr>
          <w:rFonts w:hint="eastAsia"/>
        </w:rPr>
        <w:t>对水重复利用率高于行业规定标准，节约用水成绩显著的单位，县级以上人民政府可以从水资源费中提取一定比例给予奖励。</w:t>
      </w:r>
    </w:p>
    <w:p>
      <w:pPr>
        <w:pStyle w:val="Normal"/>
        <w:spacing w:lineRule="exact" w:line="578"/>
        <w:ind w:firstLineChars="200" w:startChars="0" w:start="0" w:endChars="0" w:end="0"/>
        <w:rPr/>
      </w:pPr>
      <w:r>
        <w:rPr>
          <w:rFonts w:ascii="黑体;SimHei" w:hAnsi="黑体;SimHei" w:cs="黑体;SimHei" w:hint="eastAsia" w:eastAsia="黑体;SimHei"/>
        </w:rPr>
        <w:t xml:space="preserve">第四十七条  </w:t>
      </w:r>
      <w:r>
        <w:rPr>
          <w:rFonts w:hint="eastAsia"/>
        </w:rPr>
        <w:t>取用水实行计量收费，超计划或者超定额取用水部分实行累进收取水资源费制度。</w:t>
      </w:r>
    </w:p>
    <w:p>
      <w:pPr>
        <w:pStyle w:val="Normal"/>
        <w:spacing w:lineRule="exact" w:line="578"/>
        <w:ind w:firstLineChars="200" w:startChars="0" w:start="0" w:endChars="0" w:end="0"/>
        <w:rPr>
          <w:rFonts w:hint="eastAsia"/>
        </w:rPr>
      </w:pPr>
      <w:r>
        <w:rPr>
          <w:rFonts w:hint="eastAsia"/>
        </w:rPr>
        <w:t>水资源费征收标准由省人民政府价格主管部门会同同级财政部门、水行政主管部门制定，报省人民政府批准。</w:t>
      </w:r>
    </w:p>
    <w:p>
      <w:pPr>
        <w:pStyle w:val="Normal"/>
        <w:spacing w:lineRule="exact" w:line="578"/>
        <w:ind w:firstLineChars="200" w:startChars="0" w:start="0" w:endChars="0" w:end="0"/>
        <w:rPr>
          <w:rFonts w:hint="eastAsia"/>
        </w:rPr>
      </w:pPr>
      <w:r>
        <w:rPr>
          <w:rFonts w:hint="eastAsia"/>
        </w:rPr>
      </w:r>
    </w:p>
    <w:p>
      <w:pPr>
        <w:pStyle w:val="Normal"/>
        <w:spacing w:lineRule="exact" w:line="578"/>
        <w:jc w:val="center"/>
        <w:rPr/>
      </w:pPr>
      <w:r>
        <w:rPr>
          <w:rFonts w:ascii="黑体;SimHei" w:hAnsi="黑体;SimHei" w:cs="黑体;SimHei" w:hint="eastAsia" w:eastAsia="黑体;SimHei"/>
        </w:rPr>
        <w:t>第六章　监督检查</w:t>
      </w:r>
    </w:p>
    <w:p>
      <w:pPr>
        <w:pStyle w:val="Normal"/>
        <w:spacing w:lineRule="exact" w:line="578"/>
        <w:rPr>
          <w:rFonts w:ascii="宋体;SimSun" w:hAnsi="宋体;SimSun" w:eastAsia="宋体;SimSun" w:cs="黑体;SimHei" w:hint="eastAsia"/>
        </w:rPr>
      </w:pPr>
      <w:r>
        <w:rPr>
          <w:rFonts w:eastAsia="宋体;SimSun" w:cs="黑体;SimHei" w:hint="eastAsia" w:ascii="宋体;SimSun" w:hAnsi="宋体;SimSun"/>
        </w:rPr>
      </w:r>
    </w:p>
    <w:p>
      <w:pPr>
        <w:pStyle w:val="Normal"/>
        <w:spacing w:lineRule="exact" w:line="578"/>
        <w:ind w:firstLineChars="200" w:startChars="0" w:start="0" w:endChars="0" w:end="0"/>
        <w:rPr/>
      </w:pPr>
      <w:r>
        <w:rPr>
          <w:rFonts w:ascii="黑体;SimHei" w:hAnsi="黑体;SimHei" w:cs="黑体;SimHei" w:hint="eastAsia" w:eastAsia="黑体;SimHei"/>
        </w:rPr>
        <w:t xml:space="preserve">第四十八条 </w:t>
      </w:r>
      <w:r>
        <w:rPr>
          <w:rFonts w:hint="eastAsia"/>
        </w:rPr>
        <w:t xml:space="preserve"> 县级以上人民政府水行政主管部门应当建立水资源管理巡查制度，依法实施水政监督检查。 </w:t>
      </w:r>
    </w:p>
    <w:p>
      <w:pPr>
        <w:pStyle w:val="Normal"/>
        <w:spacing w:lineRule="exact" w:line="578"/>
        <w:ind w:firstLineChars="200" w:startChars="0" w:start="0" w:endChars="0" w:end="0"/>
        <w:rPr>
          <w:rFonts w:hint="eastAsia"/>
        </w:rPr>
      </w:pPr>
      <w:r>
        <w:rPr>
          <w:rFonts w:hint="eastAsia"/>
        </w:rPr>
        <w:t>水政监督检查人员履行职责时，应当出示行政执法证件，严格按照法定程序执法。</w:t>
      </w:r>
    </w:p>
    <w:p>
      <w:pPr>
        <w:pStyle w:val="Normal"/>
        <w:spacing w:lineRule="exact" w:line="578"/>
        <w:ind w:firstLineChars="200" w:startChars="0" w:start="0" w:endChars="0" w:end="0"/>
        <w:rPr/>
      </w:pPr>
      <w:r>
        <w:rPr>
          <w:rFonts w:ascii="黑体;SimHei" w:hAnsi="黑体;SimHei" w:cs="黑体;SimHei" w:hint="eastAsia" w:eastAsia="黑体;SimHei"/>
        </w:rPr>
        <w:t>第四十九条</w:t>
      </w:r>
      <w:r>
        <w:rPr>
          <w:rFonts w:hint="eastAsia"/>
        </w:rPr>
        <w:t xml:space="preserve">  有关单位和个人对水政监督检查人员的监督检查工作应当给予配合，并如实提供有关资料和情况，不得拒绝或者阻碍水政监督检查人员依法执行职务。</w:t>
      </w:r>
    </w:p>
    <w:p>
      <w:pPr>
        <w:pStyle w:val="Normal"/>
        <w:spacing w:lineRule="exact" w:line="578"/>
        <w:ind w:firstLineChars="200" w:startChars="0" w:start="0" w:endChars="0" w:end="0"/>
        <w:rPr/>
      </w:pPr>
      <w:r>
        <w:rPr>
          <w:rFonts w:ascii="黑体;SimHei" w:hAnsi="黑体;SimHei" w:cs="黑体;SimHei" w:hint="eastAsia" w:eastAsia="黑体;SimHei"/>
        </w:rPr>
        <w:t xml:space="preserve">第五十条 </w:t>
      </w:r>
      <w:r>
        <w:rPr>
          <w:rFonts w:hint="eastAsia"/>
        </w:rPr>
        <w:t xml:space="preserve"> 任何单位和个人都有权检举破坏和污染水资源的行为。</w:t>
      </w:r>
    </w:p>
    <w:p>
      <w:pPr>
        <w:pStyle w:val="Normal"/>
        <w:spacing w:lineRule="exact" w:line="578"/>
        <w:ind w:firstLineChars="200" w:startChars="0" w:start="0" w:endChars="0" w:end="0"/>
        <w:rPr>
          <w:rFonts w:hint="eastAsia"/>
        </w:rPr>
      </w:pPr>
      <w:r>
        <w:rPr>
          <w:rFonts w:hint="eastAsia"/>
        </w:rPr>
        <w:t>县级以上人民政府水行政主管部门应当公布举报电话，受理对水行政违法行为的举报，并及时予以处理。</w:t>
      </w:r>
    </w:p>
    <w:p>
      <w:pPr>
        <w:pStyle w:val="Normal"/>
        <w:spacing w:lineRule="exact" w:line="578"/>
        <w:ind w:firstLineChars="200" w:startChars="0" w:start="0" w:endChars="0" w:end="0"/>
        <w:rPr>
          <w:rFonts w:hint="eastAsia"/>
        </w:rPr>
      </w:pPr>
      <w:r>
        <w:rPr>
          <w:rFonts w:hint="eastAsia"/>
        </w:rPr>
      </w:r>
    </w:p>
    <w:p>
      <w:pPr>
        <w:pStyle w:val="Normal"/>
        <w:spacing w:lineRule="exact" w:line="578"/>
        <w:jc w:val="center"/>
        <w:rPr/>
      </w:pPr>
      <w:r>
        <w:rPr>
          <w:rFonts w:ascii="黑体;SimHei" w:hAnsi="黑体;SimHei" w:cs="黑体;SimHei" w:hint="eastAsia" w:eastAsia="黑体;SimHei"/>
        </w:rPr>
        <w:t>第七章　法律责任</w:t>
      </w:r>
    </w:p>
    <w:p>
      <w:pPr>
        <w:pStyle w:val="Normal"/>
        <w:spacing w:lineRule="exact" w:line="578"/>
        <w:rPr>
          <w:rFonts w:ascii="宋体;SimSun" w:hAnsi="宋体;SimSun" w:eastAsia="宋体;SimSun" w:cs="黑体;SimHei" w:hint="eastAsia"/>
        </w:rPr>
      </w:pPr>
      <w:r>
        <w:rPr>
          <w:rFonts w:eastAsia="宋体;SimSun" w:cs="黑体;SimHei" w:hint="eastAsia" w:ascii="宋体;SimSun" w:hAnsi="宋体;SimSun"/>
        </w:rPr>
      </w:r>
    </w:p>
    <w:p>
      <w:pPr>
        <w:pStyle w:val="Normal"/>
        <w:spacing w:lineRule="exact" w:line="578"/>
        <w:ind w:firstLineChars="200" w:startChars="0" w:start="0" w:endChars="0" w:end="0"/>
        <w:rPr/>
      </w:pPr>
      <w:r>
        <w:rPr>
          <w:rFonts w:ascii="黑体;SimHei" w:hAnsi="黑体;SimHei" w:cs="黑体;SimHei" w:hint="eastAsia" w:eastAsia="黑体;SimHei"/>
        </w:rPr>
        <w:t xml:space="preserve">第五十一条 </w:t>
      </w:r>
      <w:r>
        <w:rPr>
          <w:rFonts w:hint="eastAsia"/>
        </w:rPr>
        <w:t xml:space="preserve"> 水行政主管部门或者其他有关部门以及流域、泉域管理机构及其工作人员，有下列情形之一的，对负有责任的主管人员和其他直接责任人员依法给予行政处分；构成犯罪的，依法追究刑事责任：</w:t>
      </w:r>
    </w:p>
    <w:p>
      <w:pPr>
        <w:pStyle w:val="Normal"/>
        <w:spacing w:lineRule="exact" w:line="578"/>
        <w:ind w:firstLineChars="200" w:startChars="0" w:start="0" w:endChars="0" w:end="0"/>
        <w:rPr>
          <w:rFonts w:hint="eastAsia"/>
        </w:rPr>
      </w:pPr>
      <w:r>
        <w:rPr>
          <w:rFonts w:hint="eastAsia"/>
        </w:rPr>
        <w:t>（一）对不符合法定条件的单位或者个人核发取水许可证、签署审查同意意见的；</w:t>
      </w:r>
    </w:p>
    <w:p>
      <w:pPr>
        <w:pStyle w:val="Normal"/>
        <w:spacing w:lineRule="exact" w:line="578"/>
        <w:ind w:firstLineChars="200" w:startChars="0" w:start="0" w:endChars="0" w:end="0"/>
        <w:rPr>
          <w:rFonts w:hint="eastAsia"/>
        </w:rPr>
      </w:pPr>
      <w:r>
        <w:rPr>
          <w:rFonts w:hint="eastAsia"/>
        </w:rPr>
        <w:t>（二）不按照水量分配方案分配水量或者不服从水量统一调度的；</w:t>
      </w:r>
    </w:p>
    <w:p>
      <w:pPr>
        <w:pStyle w:val="Normal"/>
        <w:spacing w:lineRule="exact" w:line="578"/>
        <w:ind w:firstLineChars="200" w:startChars="0" w:start="0" w:endChars="0" w:end="0"/>
        <w:rPr>
          <w:rFonts w:hint="eastAsia"/>
        </w:rPr>
      </w:pPr>
      <w:r>
        <w:rPr>
          <w:rFonts w:hint="eastAsia"/>
        </w:rPr>
        <w:t>（三）不按照国家有关规定收取水资源费的；</w:t>
      </w:r>
    </w:p>
    <w:p>
      <w:pPr>
        <w:pStyle w:val="Normal"/>
        <w:spacing w:lineRule="exact" w:line="578"/>
        <w:ind w:firstLineChars="200" w:startChars="0" w:start="0" w:endChars="0" w:end="0"/>
        <w:rPr>
          <w:rFonts w:hint="eastAsia"/>
        </w:rPr>
      </w:pPr>
      <w:r>
        <w:rPr>
          <w:rFonts w:hint="eastAsia"/>
        </w:rPr>
        <w:t>（四）不按照规定核定取用水指标的；</w:t>
      </w:r>
    </w:p>
    <w:p>
      <w:pPr>
        <w:pStyle w:val="Normal"/>
        <w:spacing w:lineRule="exact" w:line="578"/>
        <w:ind w:firstLineChars="200" w:startChars="0" w:start="0" w:endChars="0" w:end="0"/>
        <w:rPr>
          <w:rFonts w:hint="eastAsia"/>
        </w:rPr>
      </w:pPr>
      <w:r>
        <w:rPr>
          <w:rFonts w:hint="eastAsia"/>
        </w:rPr>
        <w:t>（五）不履行监督职责、发现违法行为不予查处的；</w:t>
      </w:r>
    </w:p>
    <w:p>
      <w:pPr>
        <w:pStyle w:val="Normal"/>
        <w:spacing w:lineRule="exact" w:line="578"/>
        <w:ind w:firstLineChars="200" w:startChars="0" w:start="0" w:endChars="0" w:end="0"/>
        <w:rPr>
          <w:rFonts w:hint="eastAsia"/>
        </w:rPr>
      </w:pPr>
      <w:r>
        <w:rPr>
          <w:rFonts w:hint="eastAsia"/>
        </w:rPr>
        <w:t>（六）其他滥用职权、玩忽职守、徇私舞弊的。</w:t>
      </w:r>
    </w:p>
    <w:p>
      <w:pPr>
        <w:pStyle w:val="Normal"/>
        <w:spacing w:lineRule="exact" w:line="578"/>
        <w:ind w:firstLineChars="200" w:startChars="0" w:start="0" w:endChars="0" w:end="0"/>
        <w:rPr/>
      </w:pPr>
      <w:r>
        <w:rPr>
          <w:rFonts w:ascii="黑体;SimHei" w:hAnsi="黑体;SimHei" w:cs="黑体;SimHei" w:hint="eastAsia" w:eastAsia="黑体;SimHei"/>
        </w:rPr>
        <w:t xml:space="preserve">第五十二条 </w:t>
      </w:r>
      <w:r>
        <w:rPr>
          <w:rFonts w:hint="eastAsia"/>
        </w:rPr>
        <w:t xml:space="preserve"> 违反本条例第二十二条第一款规定，擅自在饮用水水源保护区新建、改建、扩建与供水设施和保护水源无关的建设项目的，由县级以上人民政府责令停业或者关闭。</w:t>
      </w:r>
    </w:p>
    <w:p>
      <w:pPr>
        <w:pStyle w:val="Normal"/>
        <w:spacing w:lineRule="exact" w:line="578"/>
        <w:ind w:firstLineChars="200" w:startChars="0" w:start="0" w:endChars="0" w:end="0"/>
        <w:rPr/>
      </w:pPr>
      <w:r>
        <w:rPr>
          <w:rFonts w:ascii="黑体;SimHei" w:hAnsi="黑体;SimHei" w:cs="黑体;SimHei" w:hint="eastAsia" w:eastAsia="黑体;SimHei"/>
        </w:rPr>
        <w:t xml:space="preserve">第五十三条 </w:t>
      </w:r>
      <w:r>
        <w:rPr>
          <w:rFonts w:hint="eastAsia"/>
        </w:rPr>
        <w:t xml:space="preserve"> 违反本条例第二十二条第二款、第二十七条第一款规定，有下列行为之一的，依法给予处罚：</w:t>
      </w:r>
    </w:p>
    <w:p>
      <w:pPr>
        <w:pStyle w:val="Normal"/>
        <w:spacing w:lineRule="exact" w:line="578"/>
        <w:ind w:firstLineChars="200" w:startChars="0" w:start="0" w:endChars="0" w:end="0"/>
        <w:rPr>
          <w:rFonts w:hint="eastAsia"/>
        </w:rPr>
      </w:pPr>
      <w:r>
        <w:rPr>
          <w:rFonts w:hint="eastAsia"/>
        </w:rPr>
        <w:t>（一）在饮用水水源保护区内设置排污口的；</w:t>
      </w:r>
    </w:p>
    <w:p>
      <w:pPr>
        <w:pStyle w:val="Normal"/>
        <w:spacing w:lineRule="exact" w:line="578"/>
        <w:ind w:firstLineChars="200" w:startChars="0" w:start="0" w:endChars="0" w:end="0"/>
        <w:rPr>
          <w:rFonts w:hint="eastAsia"/>
        </w:rPr>
      </w:pPr>
      <w:r>
        <w:rPr>
          <w:rFonts w:hint="eastAsia"/>
        </w:rPr>
        <w:t xml:space="preserve">（二）未经批准擅自取水的； </w:t>
      </w:r>
    </w:p>
    <w:p>
      <w:pPr>
        <w:pStyle w:val="Normal"/>
        <w:spacing w:lineRule="exact" w:line="578"/>
        <w:ind w:firstLineChars="200" w:startChars="0" w:start="0" w:endChars="0" w:end="0"/>
        <w:rPr>
          <w:rFonts w:hint="eastAsia"/>
        </w:rPr>
      </w:pPr>
      <w:r>
        <w:rPr>
          <w:rFonts w:hint="eastAsia"/>
        </w:rPr>
        <w:t xml:space="preserve">（三）拒不缴纳、拖延缴纳或者拖欠水资源费的。 </w:t>
      </w:r>
    </w:p>
    <w:p>
      <w:pPr>
        <w:pStyle w:val="Normal"/>
        <w:spacing w:lineRule="exact" w:line="578"/>
        <w:ind w:firstLineChars="200" w:startChars="0" w:start="0" w:endChars="0" w:end="0"/>
        <w:rPr/>
      </w:pPr>
      <w:r>
        <w:rPr>
          <w:rFonts w:ascii="黑体;SimHei" w:hAnsi="黑体;SimHei" w:cs="黑体;SimHei" w:hint="eastAsia" w:eastAsia="黑体;SimHei"/>
        </w:rPr>
        <w:t>第五十四条</w:t>
      </w:r>
      <w:r>
        <w:rPr>
          <w:rFonts w:hint="eastAsia"/>
        </w:rPr>
        <w:t xml:space="preserve">  违反本条例第二十四条规定，利用水域从事旅游开发不符合水功能区划要求的，由县级以上人民政府水行政主管部门责令停止违法行为，并采取补救措施。</w:t>
      </w:r>
    </w:p>
    <w:p>
      <w:pPr>
        <w:pStyle w:val="Normal"/>
        <w:spacing w:lineRule="exact" w:line="578"/>
        <w:ind w:firstLineChars="200" w:startChars="0" w:start="0" w:endChars="0" w:end="0"/>
        <w:rPr/>
      </w:pPr>
      <w:r>
        <w:rPr>
          <w:rFonts w:ascii="黑体;SimHei" w:hAnsi="黑体;SimHei" w:cs="黑体;SimHei" w:hint="eastAsia" w:eastAsia="黑体;SimHei"/>
        </w:rPr>
        <w:t>第五十五条</w:t>
      </w:r>
      <w:r>
        <w:rPr>
          <w:rFonts w:hint="eastAsia"/>
        </w:rPr>
        <w:t xml:space="preserve">  违反本条例第三十条第二款规定，擅自为未办理取水许可的单位或者个人凿井的，由县级以上人民政府水行政主管部门责令停止违法行为，可并处</w:t>
      </w:r>
      <w:r>
        <w:rPr>
          <w:rFonts w:hint="eastAsia"/>
        </w:rPr>
        <w:t>1000</w:t>
      </w:r>
      <w:r>
        <w:rPr>
          <w:rFonts w:hint="eastAsia"/>
        </w:rPr>
        <w:t>元以上三万元以下的罚款。</w:t>
      </w:r>
    </w:p>
    <w:p>
      <w:pPr>
        <w:pStyle w:val="Normal"/>
        <w:spacing w:lineRule="exact" w:line="578"/>
        <w:ind w:firstLineChars="200" w:startChars="0" w:start="0" w:endChars="0" w:end="0"/>
        <w:rPr/>
      </w:pPr>
      <w:r>
        <w:rPr>
          <w:rFonts w:ascii="黑体;SimHei" w:hAnsi="黑体;SimHei" w:cs="黑体;SimHei" w:hint="eastAsia" w:eastAsia="黑体;SimHei"/>
        </w:rPr>
        <w:t xml:space="preserve">第五十六条 </w:t>
      </w:r>
      <w:r>
        <w:rPr>
          <w:rFonts w:hint="eastAsia"/>
        </w:rPr>
        <w:t xml:space="preserve"> 违反本条例第三十一条规定，擅自改变取水许可证载明事项的，由县级以上人民政府水行政主管部门责令停止违法行为，限期改正，可并处二万元以上十万元以下罚款；逾期拒不改正或者情节严重的，吊销取水许可证。</w:t>
      </w:r>
    </w:p>
    <w:p>
      <w:pPr>
        <w:pStyle w:val="Normal"/>
        <w:spacing w:lineRule="exact" w:line="578"/>
        <w:ind w:firstLineChars="200" w:startChars="0" w:start="0" w:endChars="0" w:end="0"/>
        <w:rPr/>
      </w:pPr>
      <w:r>
        <w:rPr>
          <w:rFonts w:ascii="黑体;SimHei" w:hAnsi="黑体;SimHei" w:cs="黑体;SimHei" w:hint="eastAsia" w:eastAsia="黑体;SimHei"/>
        </w:rPr>
        <w:t xml:space="preserve">第五十七条 </w:t>
      </w:r>
      <w:r>
        <w:rPr>
          <w:rFonts w:hint="eastAsia"/>
        </w:rPr>
        <w:t xml:space="preserve"> 违反本条例第三十七条规定，取用水单位或者个人未安装计量设施的，由县级以上人民政府水行政主管部门责令限期安装，并按照日最大取水能力计算的取水量和水资源费征收标准计征水资源费，可并处</w:t>
      </w:r>
      <w:r>
        <w:rPr>
          <w:rFonts w:hint="eastAsia"/>
        </w:rPr>
        <w:t>5000</w:t>
      </w:r>
      <w:r>
        <w:rPr>
          <w:rFonts w:hint="eastAsia"/>
        </w:rPr>
        <w:t>元以上二万元以下罚款；情节严重的，吊销取水许可证。</w:t>
      </w:r>
    </w:p>
    <w:p>
      <w:pPr>
        <w:pStyle w:val="Normal"/>
        <w:spacing w:lineRule="exact" w:line="578"/>
        <w:ind w:firstLineChars="200" w:startChars="0" w:start="0" w:endChars="0" w:end="0"/>
        <w:rPr>
          <w:rFonts w:hint="eastAsia"/>
        </w:rPr>
      </w:pPr>
      <w:r>
        <w:rPr>
          <w:rFonts w:hint="eastAsia"/>
        </w:rPr>
        <w:t>计量设施不合格或者运行不正常的，由县级以上人民政府水行政主管部门责令限期更换或者修复；逾期不更换或者不修复的，按照日最大取水能力计算的取水量和水资源费征收标准计征水资源费，可并处一万元以下罚款；情节严重的，吊销取水许可证。</w:t>
      </w:r>
    </w:p>
    <w:p>
      <w:pPr>
        <w:pStyle w:val="Normal"/>
        <w:spacing w:lineRule="exact" w:line="578"/>
        <w:ind w:firstLineChars="200" w:startChars="0" w:start="0" w:endChars="0" w:end="0"/>
        <w:rPr>
          <w:rFonts w:ascii="宋体;SimSun" w:hAnsi="宋体;SimSun" w:eastAsia="宋体;SimSun" w:cs="黑体;SimHei" w:hint="eastAsia"/>
        </w:rPr>
      </w:pPr>
      <w:r>
        <w:rPr>
          <w:rFonts w:eastAsia="宋体;SimSun" w:cs="黑体;SimHei" w:hint="eastAsia" w:ascii="宋体;SimSun" w:hAnsi="宋体;SimSun"/>
        </w:rPr>
      </w:r>
    </w:p>
    <w:p>
      <w:pPr>
        <w:pStyle w:val="Normal"/>
        <w:spacing w:lineRule="exact" w:line="578"/>
        <w:jc w:val="center"/>
        <w:rPr/>
      </w:pPr>
      <w:r>
        <w:rPr>
          <w:rFonts w:ascii="黑体;SimHei" w:hAnsi="黑体;SimHei" w:cs="黑体;SimHei" w:hint="eastAsia" w:eastAsia="黑体;SimHei"/>
        </w:rPr>
        <w:t>第八章　附则</w:t>
      </w:r>
    </w:p>
    <w:p>
      <w:pPr>
        <w:pStyle w:val="Normal"/>
        <w:spacing w:lineRule="exact" w:line="578"/>
        <w:rPr>
          <w:rFonts w:ascii="宋体;SimSun" w:hAnsi="宋体;SimSun" w:eastAsia="宋体;SimSun" w:cs="黑体;SimHei" w:hint="eastAsia"/>
        </w:rPr>
      </w:pPr>
      <w:r>
        <w:rPr>
          <w:rFonts w:eastAsia="宋体;SimSun" w:cs="黑体;SimHei" w:hint="eastAsia" w:ascii="宋体;SimSun" w:hAnsi="宋体;SimSun"/>
        </w:rPr>
      </w:r>
    </w:p>
    <w:p>
      <w:pPr>
        <w:pStyle w:val="Normal"/>
        <w:spacing w:lineRule="exact" w:line="578"/>
        <w:ind w:firstLineChars="200" w:startChars="0" w:start="0" w:endChars="0" w:end="0"/>
        <w:rPr/>
      </w:pPr>
      <w:r>
        <w:rPr>
          <w:rFonts w:ascii="黑体;SimHei" w:hAnsi="黑体;SimHei" w:cs="黑体;SimHei" w:hint="eastAsia" w:eastAsia="黑体;SimHei"/>
        </w:rPr>
        <w:t>第五十八条</w:t>
      </w:r>
      <w:r>
        <w:rPr>
          <w:rFonts w:hint="eastAsia"/>
        </w:rPr>
        <w:t xml:space="preserve">  本条例所称地表水是指河流、湖泊、沼泽等地表水体，地下水是指储存于地下含水层的松散层孔隙水、基岩裂隙水、岩溶水（含地下热水、矿泉水）等水体。</w:t>
      </w:r>
    </w:p>
    <w:p>
      <w:pPr>
        <w:pStyle w:val="Normal"/>
        <w:spacing w:lineRule="exact" w:line="578"/>
        <w:ind w:firstLineChars="200" w:startChars="0" w:start="0" w:endChars="0" w:end="0"/>
        <w:rPr/>
      </w:pPr>
      <w:r>
        <w:rPr>
          <w:rFonts w:ascii="黑体;SimHei" w:hAnsi="黑体;SimHei" w:cs="黑体;SimHei" w:hint="eastAsia" w:eastAsia="黑体;SimHei"/>
        </w:rPr>
        <w:t xml:space="preserve">第五十九条 </w:t>
      </w:r>
      <w:r>
        <w:rPr>
          <w:rFonts w:hint="eastAsia"/>
        </w:rPr>
        <w:t xml:space="preserve"> 本条例自</w:t>
      </w:r>
      <w:r>
        <w:rPr>
          <w:rFonts w:hint="eastAsia"/>
        </w:rPr>
        <w:t>2008</w:t>
      </w:r>
      <w:r>
        <w:rPr>
          <w:rFonts w:hint="eastAsia"/>
        </w:rPr>
        <w:t>年</w:t>
      </w:r>
      <w:r>
        <w:rPr>
          <w:rFonts w:hint="eastAsia"/>
        </w:rPr>
        <w:t>3</w:t>
      </w:r>
      <w:r>
        <w:rPr>
          <w:rFonts w:hint="eastAsia"/>
        </w:rPr>
        <w:t>月</w:t>
      </w:r>
      <w:r>
        <w:rPr>
          <w:rFonts w:hint="eastAsia"/>
        </w:rPr>
        <w:t>1</w:t>
      </w:r>
      <w:r>
        <w:rPr>
          <w:rFonts w:hint="eastAsia"/>
        </w:rPr>
        <w:t>日起施行。</w:t>
      </w:r>
    </w:p>
    <w:p>
      <w:pPr>
        <w:pStyle w:val="Normal"/>
        <w:spacing w:lineRule="exact" w:line="578"/>
        <w:ind w:firstLineChars="200" w:startChars="0" w:start="0" w:endChars="0" w:end="0"/>
        <w:rPr>
          <w:rFonts w:hint="eastAsia"/>
        </w:rPr>
      </w:pPr>
      <w:r>
        <w:rPr>
          <w:rFonts w:hint="eastAsia"/>
        </w:rPr>
      </w:r>
    </w:p>
    <w:p>
      <w:pPr>
        <w:pStyle w:val="Style15"/>
        <w:widowControl w:val="false"/>
        <w:shd w:fill="FEFEFE" w:val="clear"/>
        <w:spacing w:lineRule="exact" w:line="578" w:before="0" w:after="0"/>
        <w:jc w:val="both"/>
        <w:rPr>
          <w:rFonts w:hint="eastAsia"/>
        </w:rPr>
      </w:pPr>
      <w:r>
        <w:rPr>
          <w:rFonts w:hint="eastAsia"/>
        </w:rPr>
      </w:r>
    </w:p>
    <w:p>
      <w:pPr>
        <w:pStyle w:val="Style15"/>
        <w:widowControl w:val="false"/>
        <w:numPr>
          <w:ilvl w:val="0"/>
          <w:numId w:val="0"/>
        </w:numPr>
        <w:spacing w:lineRule="exact" w:line="578" w:before="0" w:after="0"/>
        <w:jc w:val="both"/>
        <w:outlineLvl w:val="0"/>
        <w:rPr>
          <w:rFonts w:hint="eastAsia"/>
        </w:rPr>
      </w:pPr>
      <w:r>
        <w:rPr>
          <w:rFonts w:hint="eastAsia"/>
        </w:rPr>
      </w:r>
    </w:p>
    <w:sectPr>
      <w:footerReference w:type="even" r:id="rId2"/>
      <w:footerReference w:type="default" r:id="rId3"/>
      <w:type w:val="nextPage"/>
      <w:pgSz w:w="11906" w:h="16838"/>
      <w:pgMar w:left="1531" w:right="1531" w:gutter="0" w:header="0" w:top="2041" w:footer="1304" w:bottom="2041"/>
      <w:pgNumType w:start="1"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16</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Times New Roman" w:hAnsi="Times New Roman" w:cs="Times New Roman" w:hint="eastAsia"/>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15</w:t>
    </w:r>
    <w:r>
      <w:rPr>
        <w:rFonts w:cs="Times New Roman" w:ascii="Times New Roman" w:hAnsi="Times New Roman"/>
        <w:sz w:val="28"/>
        <w:szCs w:val="28"/>
      </w:rPr>
      <w:fldChar w:fldCharType="end"/>
    </w:r>
    <w:r>
      <w:rPr>
        <w:rFonts w:ascii="Times New Roman" w:hAnsi="Times New Roman" w:cs="Times New Roman" w:hint="eastAsia"/>
        <w:sz w:val="28"/>
        <w:szCs w:val="28"/>
      </w:rPr>
      <w:t>　</w:t>
    </w:r>
  </w:p>
  <w:p>
    <w:pPr>
      <w:pStyle w:val="Footer"/>
      <w:rPr>
        <w:rFonts w:ascii="Times New Roman" w:hAnsi="Times New Roman" w:cs="Times New Roman" w:hint="eastAsia"/>
        <w:sz w:val="28"/>
        <w:szCs w:val="28"/>
      </w:rPr>
    </w:pPr>
    <w:r>
      <w:rPr>
        <w:rFonts w:cs="Times New Roman" w:hint="eastAsia" w:ascii="Times New Roman" w:hAnsi="Times New Roman"/>
        <w:sz w:val="28"/>
        <w:szCs w:val="28"/>
      </w:rPr>
    </w:r>
  </w:p>
</w:ftr>
</file>

<file path=word/settings.xml><?xml version="1.0" encoding="utf-8"?>
<w:settings xmlns:w="http://schemas.openxmlformats.org/wordprocessingml/2006/main">
  <w:zoom w:percent="9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仿宋_GB2312" w:hAnsi="仿宋_GB2312" w:eastAsia="仿宋_GB2312" w:cs="宋体;SimSun"/>
      <w:color w:val="auto"/>
      <w:kern w:val="2"/>
      <w:sz w:val="32"/>
      <w:szCs w:val="32"/>
      <w:lang w:bidi="ar-SA" w:val="en-US" w:eastAsia="zh-CN"/>
    </w:rPr>
  </w:style>
  <w:style w:type="character" w:styleId="Style14">
    <w:name w:val="默认段落字体"/>
    <w:qFormat/>
    <w:rPr/>
  </w:style>
  <w:style w:type="character" w:styleId="Hyperlink">
    <w:name w:val="Hyperlink"/>
    <w:rPr>
      <w:color w:val="333333"/>
      <w:u w:val="none"/>
    </w:rPr>
  </w:style>
  <w:style w:type="character" w:styleId="Strong">
    <w:name w:val="Strong"/>
    <w:qFormat/>
    <w:rPr>
      <w:b/>
      <w:bCs/>
    </w:rPr>
  </w:style>
  <w:style w:type="character" w:styleId="Char">
    <w:name w:val="页眉 Char"/>
    <w:qFormat/>
    <w:rPr>
      <w:rFonts w:ascii="仿宋_GB2312" w:hAnsi="仿宋_GB2312" w:eastAsia="仿宋_GB2312" w:cs="宋体;SimSun"/>
      <w:kern w:val="2"/>
      <w:sz w:val="18"/>
      <w:szCs w:val="18"/>
    </w:rPr>
  </w:style>
  <w:style w:type="character" w:styleId="Char1">
    <w:name w:val="页脚 Char"/>
    <w:qFormat/>
    <w:rPr>
      <w:rFonts w:ascii="仿宋_GB2312" w:hAnsi="仿宋_GB2312" w:eastAsia="仿宋_GB2312" w:cs="宋体;SimSun"/>
      <w:kern w:val="2"/>
      <w:sz w:val="18"/>
      <w:szCs w:val="18"/>
    </w:rPr>
  </w:style>
  <w:style w:type="character" w:styleId="Char2">
    <w:name w:val="批注框文本 Char"/>
    <w:qFormat/>
    <w:rPr>
      <w:rFonts w:ascii="仿宋_GB2312" w:hAnsi="仿宋_GB2312" w:eastAsia="仿宋_GB2312" w:cs="宋体;SimSun"/>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SimSun" w:hAnsi="宋体;SimSun" w:cs="宋体;SimSun"/>
      <w:color w:val="000000"/>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Footer">
    <w:name w:val="footer"/>
    <w:basedOn w:val="Normal"/>
    <w:pPr>
      <w:tabs>
        <w:tab w:val="clear" w:pos="420"/>
        <w:tab w:val="center" w:pos="4153" w:leader="none"/>
        <w:tab w:val="right" w:pos="8306" w:leader="none"/>
      </w:tabs>
      <w:snapToGrid w:val="false"/>
      <w:jc w:val="start"/>
    </w:pPr>
    <w:rPr>
      <w:sz w:val="18"/>
      <w:szCs w:val="18"/>
      <w:lang w:val="en-US"/>
    </w:rPr>
  </w:style>
  <w:style w:type="paragraph" w:styleId="Style16">
    <w:name w:val="批注框文本"/>
    <w:basedOn w:val="Normal"/>
    <w:qFormat/>
    <w:pPr/>
    <w:rPr>
      <w:sz w:val="18"/>
      <w:szCs w:val="18"/>
      <w:lang w:val="en-U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99</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2016-12-26T15:26:00Z</dcterms:created>
  <dc:creator>WJX</dc:creator>
  <dc:description/>
  <cp:keywords/>
  <dc:language>en-US</dc:language>
  <cp:lastModifiedBy>番茄花园</cp:lastModifiedBy>
  <cp:lastPrinted>2017-02-22T09:38:00Z</cp:lastPrinted>
  <dcterms:modified xsi:type="dcterms:W3CDTF">2017-02-23T10:11:00Z</dcterms:modified>
  <cp:revision>23</cp:revision>
  <dc:subject/>
  <dc:title>山西省水资源管理条例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2052-10.1.0.6065</vt:lpwstr>
  </property>
</Properties>
</file>