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山西省信访条例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8</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 xml:space="preserve">日山西省第八届人民代表大会常务委员会第二十三次会议通过  </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27</w:t>
      </w:r>
      <w:r>
        <w:rPr>
          <w:rFonts w:ascii="楷体_GB2312" w:hAnsi="楷体_GB2312" w:cs="楷体;Arial Unicode MS" w:hint="eastAsia" w:eastAsia="楷体_GB2312"/>
          <w:sz w:val="32"/>
          <w:szCs w:val="32"/>
        </w:rPr>
        <w:t>日山西省第十一届人民代表大会常务委员会第十六次会议修订）</w:t>
      </w:r>
      <w:r>
        <w:rPr>
          <w:rFonts w:ascii="楷体_GB2312" w:hAnsi="楷体_GB2312" w:cs="仿宋;Arial Unicode MS" w:hint="eastAsia" w:eastAsia="楷体_GB2312"/>
          <w:sz w:val="32"/>
          <w:szCs w:val="32"/>
        </w:rPr>
        <w:t xml:space="preserve"> </w:t>
      </w:r>
      <w:r>
        <w:rPr>
          <w:rFonts w:ascii="仿宋_GB2312" w:hAnsi="仿宋_GB2312" w:cs="仿宋;Arial Unicode MS" w:hint="eastAsia" w:eastAsia="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为保护信访人的合法权益，维护信访秩序，促进社会和谐稳定，根据有关法律、行政法规，结合本省实际，制定本条例。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本条例所称信访，是指公民、法人或者其他组织（以下简称信访人）采用书信、电子邮件、传真、电话、走访等形式，向国家机关反映情况，提出建议、意见或者投诉请求，依法由有关国家机关处理的活动。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前款所称国家机关，是指本省行政区域内的各级国家权力机关以及行政机关、审判机关和检察机关。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信访工作坚持属地管理、分级负责，谁主管、谁负责，依法、及时、就地解决问题与疏导教育相结合的原则。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省、设区的市、县（市、区）应当建立、健全信访工作联席会议制度。信访工作联席会议应当至少每半年召开一次，通报本地区信访工作开展情况，研究解决信访工作的重大问题。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设区的市、县（市、区）应当根据信访工作需要开展联合接访工作，为信访事项的提出、办理提供便利条件。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国家机关实行信访工作领导责任制和过错责任追究制，接受社会监督。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国家机关主要领导是第一责任人，主管信访工作的领导负直接责任，其他领导成员按照分工负相应责任。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国家机关应当加强信访工作，畅通信访渠道，认真处理来信、接待来访，听取人民群众的意见、建议和要求，保障信访工作依法有序进行。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国家机关信访工作办公经费和处理信访事项的业务经费，列入本级年度财政预算，并予以保障。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信访人依法提出信访事项受法律保护，任何组织和个人不得打击报复。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国家机关应当建立和完善人民建议征集制度。信访人提出的建议、意见，对国民经济和社会发展、改进国家机关工作或者保护社会公共利益有贡献的，有关国家机关应当给予表彰、奖励。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在信访工作中作出突出成绩的单位或者个人，有关国家机关应当给予表彰、奖励。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信访人的权利和义务</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在信访活动中，信访人享有以下权利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（一）了解信访工作制度和信访事项的处理程序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（二）要求信访工作人员提供与信访请求有关的咨询服务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（三）对有直接利害关系的信访工作人员提出回避申请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（四）查询其信访事项的办理情况及结果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（五）要求对姓名或者涉及个人隐私的事项予以保密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（六）法律、法规规定的其他权利。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在信访活动中，信访人应当履行下列义务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（一）遵守法律、法规，尊重社会公德，遵守社会公共秩序和信访秩序，不得损害国家、社会、集体的利益和其他公民的合法权利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（二）如实反映情况，不得歪曲、捏造事实，不得诬告陷害他人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（三）依照法律、法规规定的方式和程序进行信访活动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（四）法律、法规规定的其他义务。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第三章  国家机关信访工作责任</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县级以上人民代表大会常务委员会、人民政府应当设立信访工作机构，配备专职工作人员。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县级以上人民政府工作部门，乡（镇）人民政府、街道办事处应当根据需要设立或者确定负责信访工作的机构，配备相应的专、兼职工作人员。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县级以上人民法院、人民检察院应当设立或者确定负责信访工作的机构，配备相应的工作人员。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负责信访工作的机构履行下列职责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（一）受理、转交信访人提出的信访事项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（二）承办有关信访事项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（三）为信访人提供法律、法规和政策咨询</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（四）分析、研究信访情况，提出完善政策和改进工作的建议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（五）法律、法规规定的其他职责。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县级以上国家机关负责信访工作的机构除履行前款规定的职责外，还应当履行综合协调、督促检查等职责。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负责信访工作的机构应当向社会公布下列事项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（一）本机构的通信地址、电子信箱、受理电话、接待场所、来访接待时间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（二）信访事项的受理范围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（三）与信访工作有关的法律、法规、规章，工作制度和信访事项的处理程序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（四）查询信访事项办理情况的方式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省、设区的市、县（市、区）国家机关应当设立负责人信访接待日，由负责人协调处理信访事项。信访人可以在公布的接待时间和接待地点向有关国家机关负责人当面反映信访事项。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乡（镇）人民政府和街道办事处负责人应当随时接待来访。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国家机关应当加强矛盾纠纷排查化解工作，采取措施，及时排查、化解可能引发信访事项或者影响社会稳定的矛盾和突出问题。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国家机关应当加强信访工作人员的教育和培训，提高信访工作人员的素质和工作水平，为信访工作创造必要的工作条件。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信访工作人员应当遵守下列规定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（一）文明接待，对依法不予受理的信访请求，应当告知信访人并做好解释、疏导工作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（二）依法、及时处理信访事项，不得推诿、敷衍、拖延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（三）严格保密制度，不得泄露控告人、检举人的姓名和控告、检举的内容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（四）对信访人查询信访事项办理情况，除涉及国家秘密、商业秘密和个人隐私外，应当如实答复，不得拒绝</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（五）妥善保管信访材料，不得丢弃、隐匿、毁损或者篡改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（六）与信访人或者信访事项有直接利害关系的，应当回避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（七）公正廉洁，不得利用职权徇私舞弊、索贿受贿。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第四章  信访事项的提出和受理</w:t>
      </w:r>
    </w:p>
    <w:p>
      <w:pPr>
        <w:pStyle w:val="Normal"/>
        <w:spacing w:lineRule="exact" w:line="578"/>
        <w:ind w:firstLineChars="200" w:startChars="0" w:start="0" w:endChars="0" w:end="0"/>
        <w:rPr>
          <w:rFonts w:ascii="仿宋_GB2312" w:hAnsi="仿宋_GB2312" w:eastAsia="仿宋_GB2312" w:cs="仿宋;Arial Unicode MS" w:hint="eastAsia"/>
          <w:b/>
          <w:bCs/>
          <w:sz w:val="32"/>
          <w:szCs w:val="32"/>
        </w:rPr>
      </w:pPr>
      <w:r>
        <w:rPr>
          <w:rFonts w:eastAsia="仿宋_GB2312" w:cs="仿宋;Arial Unicode MS" w:hint="eastAsia" w:ascii="仿宋_GB2312" w:hAnsi="仿宋_GB2312"/>
          <w:b/>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信访人通过书信、电子邮件、传真提出信访事项，应当如实载明信访人的姓名（名称）、住址、联系方式，请求事项、事实和理由。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信访人采用走访形式提出信访事项，应当持本人有效身份证件及相关材料到有关国家机关反映，受理机关应当做好记录。多人提出同一信访事项，应当推选代表，代表人数不得超过</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 xml:space="preserve">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无民事行为能力人或者限制民事行为能力人可以由其监护人代其提出信访事项。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负责信访工作的机构受理属于本国家机关职责范围内的信访事项。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对不属于本国家机关职责范围内的信访事项，应当告知信访人向负责受理的国家机关提出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对依法应当通过诉讼、仲裁、行政复议等法定途径解决的信访事项，应当告知信访人依法向司法机关、仲裁机构或者行政复议机关提出。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信访事项已经受理或者正在办理的，信访人在规定期限内向受理、办理机关的上一级国家机关提出同一信访事项的，该上级机关不予受理。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各级人民代表大会或者县级以上人民代表大会常务委员会受理下列信访事项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（一）对本级人民代表大会及其常务委员会通过的地方性法规，通过的决议、决定的意见和建议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（二）对本级人民政府的决定、制定的规范性文件的意见和建议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（三）对本级人民政府、人民法院、人民检察院工作的意见和建议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（四）对本级人民代表大会及其常务委员会选举、决定任命、批准任命的国家机关工作人员违法失职行为的申诉、控告或者检举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（五）对本级人民代表大会代表、人民代表大会常务委员会组成人员以及人民代表大会常务委员会机关工作人员的建议、批评、意见和违法失职行为的申诉、控告或者检举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（六）对下一级人民代表大会及其常务委员会不适当的决议、决定的意见和建议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（七）对本级人民法院发生法律效力的判决、裁定，对本级人民检察院作出的处理决定，依法提出申诉后，人民法院、人民检察院未依法办理的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（八）依法应当受理的其他事项。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各级人民政府及其所属工作部门受理下列信访事项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（一）对人民政府及其所属工作部门的工作提出的建议和意见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（二）对人民政府及其所属部门的规章、决定、命令等规范性文件的建议和意见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（三）对人民政府及其所属工作部门工作人员违法失职行为的申诉、控告或者检举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（四）对法律、法规授权的具有管理公共事务职能的组织及其工作人员违法失职行为的申诉、控告或者检举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（五）对提供公共服务的企业事业单位及其工作人员违法失职行为的申诉、控告或者检举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（六）对社会团体或者其他企业事业单位中由行政机关任命、派出的人员违法失职行为的申诉、控告或者检举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（七）对村民委员会、居民委员会及其成员违法失职行为的申诉、控告或者检举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（八）依法应当受理的其他事项。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各级人民法院受理下列信访事项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（一）对人民法院工作的建议和意见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（二）对人民法院及其工作人员违法失职行为的申诉、控告或者检举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（三）依法应当受理的其他事项。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各级人民检察院受理下列信访事项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（一）对人民检察院工作的建议和意见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（二）对人民检察院及其工作人员违法失职行为的申诉、控告或者检举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（三）依法应当受理的其他事项。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信访事项的办理和督办</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国家机关对受理的信访事项，应当按照下列方式办理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（一）属于本机关职责范围内的信访事项，应当直接办理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（二）属于其他国家机关或者下级国家机关职责范围内的信访事项，自受理之日起</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日内转交有关国家机关，并告知信访人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（三）收到转交信访事项的国家机关，应当在</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日内决定是否受理，决定不予受理的，应当自决定之日起</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 xml:space="preserve">日内附书面意见，退回转交机关。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国家机关办理信访事项，应当听取信访人陈述事实和理由，并要求有关组织和人员说明情况</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需要进一步核实有关情况的，可以向有关组织和人员调查。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国家机关办理信访事项，应当自受理之日起</w:t>
      </w:r>
      <w:r>
        <w:rPr>
          <w:rFonts w:eastAsia="仿宋_GB2312" w:cs="仿宋;Arial Unicode MS" w:hint="eastAsia" w:ascii="仿宋_GB2312" w:hAnsi="仿宋_GB2312"/>
          <w:sz w:val="32"/>
          <w:szCs w:val="32"/>
        </w:rPr>
        <w:t>60</w:t>
      </w:r>
      <w:r>
        <w:rPr>
          <w:rFonts w:ascii="仿宋_GB2312" w:hAnsi="仿宋_GB2312" w:cs="仿宋;Arial Unicode MS" w:hint="eastAsia" w:eastAsia="仿宋_GB2312"/>
          <w:sz w:val="32"/>
          <w:szCs w:val="32"/>
        </w:rPr>
        <w:t>日内办结</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情况复杂的，经本机关负责人批准，可以适当延长办理期限，但延长办理期限不得超过</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 xml:space="preserve">日，并告知信访人延期理由。法律、法规另有规定的，从其规定。  </w:t>
      </w:r>
    </w:p>
    <w:p>
      <w:pPr>
        <w:pStyle w:val="Normal"/>
        <w:spacing w:lineRule="exact" w:line="578"/>
        <w:ind w:firstLineChars="200" w:startChars="0" w:start="0" w:endChars="0" w:end="0"/>
        <w:rPr/>
      </w:pPr>
      <w:r>
        <w:rPr>
          <w:rFonts w:ascii="黑体;SimHei" w:hAnsi="黑体;SimHei" w:hint="eastAsia" w:eastAsia="黑体;SimHei"/>
          <w:bCs/>
          <w:sz w:val="32"/>
          <w:szCs w:val="32"/>
        </w:rPr>
        <w:t>第三十一条</w:t>
      </w:r>
      <w:r>
        <w:rPr>
          <w:rFonts w:ascii="仿宋_GB2312" w:hAnsi="仿宋_GB2312" w:cs="仿宋;Arial Unicode MS" w:hint="eastAsia" w:eastAsia="仿宋_GB2312"/>
          <w:sz w:val="32"/>
          <w:szCs w:val="32"/>
        </w:rPr>
        <w:t xml:space="preserve">  对信访事项有权处理的国家机关经调查核实，应当按照下列规定，分别作出处理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（一）请求事实清楚，符合法律、法规、规章或者有关政策的，予以解决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（二）请求事由合理，但因客观条件不具备难以解决的，做好解释工作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（三）请求缺乏事实根据，不符合法律、法规、规章或者有关政策的，做好说服教育工作。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信访人对国家机关作出的信访事项处理意见不服，申请复查、复核的，按照国家和省有关规定办理。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承办信访事项的国家机关对交办的信访事项应当在办结之日起</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日内向交办信访事项的国家机关书面报告办理结果。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交办信访事项的国家机关对承办信访事项的国家机关办理信访事项的报告，认为事实不清或者处理不当的，应当退回承办机关重新办理，重新办理期限不得超过</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 xml:space="preserve">日。法律、法规另有规定的，从其规定。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国家机关可以就重大、复杂、疑难的信访事项举行听证。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县级以上国家机关负责信访工作的机构发现承办机关有下列情形之一的，及时督查并提出督办建议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（一）未按规定期限办结信访事项的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（二）未按规定程序办理信访事项的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（三）未按规定报告交办信访事项办理结果的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（四）办理信访事项推诿、敷衍、拖延的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（五）不执行信访处理意见的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（六）其他需要督办的情形。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收到督办建议的国家机关应当在</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日内书面反馈情况</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未采纳督办建议的，应当说明理由。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县级以上国家机关负责信访工作的机构对在信访工作中推诿、敷衍、拖延、弄虚作假造成严重后果的国家机关工作人员，可以向有关国家机关提出给予处分的建议。</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bCs/>
          <w:sz w:val="32"/>
          <w:szCs w:val="32"/>
        </w:rPr>
        <w:t>第六章  信访秩序</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在信访活动中，信访人不得有下列行为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（一）非法聚集，影响国家机关、公共场所正常秩序的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（二）围堵、冲击国家机关或者重要活动场所，冲闯公安机关设置的警戒带（线）、警戒区的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（三）拦截车辆或者妨碍公共交通的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（四）携带危险物品、管制器具的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（五）对国家机关工作人员侮辱、殴打、威胁或者非法限制人身自由的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（六）在信访接待场所滞留、滋事，或者将生活不能自理的人弃留在信访接待场所的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（七）煽动、串联、胁迫、利诱、幕后操纵他人信访或者以信访为名借机敛财的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（八）其他妨害国家和公共安全以及扰乱公共秩序的行为。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负责信访工作的机构对生活不能自理的信访人，应当通知其所在单位、监护人或者户籍所在地人民政府将其接回</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对不能控制自己行为、妨碍信访秩序的信访人，应当通知所在地公安机关将其带离信访接待场所，并按照国家有关规定予以处理。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多人走访的，负责信访工作的机构应当及时与有关部门联系，共同做好疏导、说服和处置工作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必要时启动应急预案，由负责信访工作的机构所在地公安机关协助维持现场秩序。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第七章  法律责任</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国家机关及其工作人员有下列情形之一的，对直接负责的主管人员和其他直接责任人员依法给予处分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（一）对应当受理、转交的信访事项不受理、不转交的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（二）丢弃、隐匿、毁损、篡改信访材料的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（三）泄露信访秘密或者将控告、检举材料擅自转交给被控告、检举的单位和人员的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（四）推诿、敷衍、拖延办理信访事项或者未按规定期限办结信访事项的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（五）处理决定违反有关法律、法规或者政策的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（六）适用法律、法规错误或者违反法定程序的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（七）拒不执行有关国家机关作出的支持信访请求意见的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（八）打击报复信访人的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（九）利用职权徇私舞弊、索贿受贿的。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前款所列行为构成犯罪的，依法追究刑事责任。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信访人歪曲捏造事实、诬告陷害他人的，依法给予治安管理处罚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信访人违反本条例第三十六条规定，经有关国家机关工作人员劝阻、批评和教育，仍不停止其行为的，由当地公安机关予以警告或者制止，并将其带离现场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构成违反治安管理行为的，依法给予治安管理处罚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本省行政区域内的人民团体、社会团体、企业事业单位的信访工作参照本条例执行。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对外国人、无国籍人、外国组织信访事项的处理，参照本条例执行。国家另有规定的，从其规定。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2016-12-27T15:16:00Z</dcterms:created>
  <dc:creator>lenovo</dc:creator>
  <dc:description/>
  <cp:keywords/>
  <dc:language>en-US</dc:language>
  <cp:lastModifiedBy>番茄花园</cp:lastModifiedBy>
  <cp:lastPrinted>2016-12-28T16:16:00Z</cp:lastPrinted>
  <dcterms:modified xsi:type="dcterms:W3CDTF">2017-02-24T11:01:00Z</dcterms:modified>
  <cp:revision>12</cp:revision>
  <dc:subject/>
  <dc:title>山西省信访条例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