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pacing w:lineRule="exact" w:line="578"/>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大同市再生资源回收利用管理条例</w:t>
      </w:r>
    </w:p>
    <w:p>
      <w:pPr>
        <w:pStyle w:val="Normal"/>
        <w:spacing w:lineRule="exact" w:line="578"/>
        <w:rPr>
          <w:rFonts w:ascii="方正小标宋简体" w:hAnsi="方正小标宋简体" w:eastAsia="仿宋_GB2312" w:cs="方正小标宋简体" w:hint="eastAsia"/>
          <w:sz w:val="44"/>
          <w:szCs w:val="44"/>
        </w:rPr>
      </w:pPr>
      <w:r>
        <w:rPr>
          <w:rFonts w:eastAsia="仿宋_GB2312" w:cs="方正小标宋简体" w:hint="eastAsia" w:ascii="方正小标宋简体" w:hAnsi="方正小标宋简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pacing w:val="-6"/>
          <w:sz w:val="32"/>
          <w:szCs w:val="32"/>
        </w:rPr>
      </w:pPr>
      <w:r>
        <w:rPr>
          <w:rFonts w:eastAsia="楷体_GB2312"/>
          <w:sz w:val="32"/>
          <w:szCs w:val="32"/>
        </w:rPr>
        <w:t>（</w:t>
      </w:r>
      <w:r>
        <w:rPr>
          <w:rFonts w:eastAsia="楷体_GB2312"/>
          <w:sz w:val="32"/>
          <w:szCs w:val="32"/>
        </w:rPr>
        <w:t>2012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28</w:t>
      </w:r>
      <w:r>
        <w:rPr>
          <w:rFonts w:eastAsia="楷体_GB2312"/>
          <w:sz w:val="32"/>
          <w:szCs w:val="32"/>
        </w:rPr>
        <w:t>日大同市第十三届人民代表大会常务委员会第三十三次会议通过</w:t>
      </w:r>
      <w:r>
        <w:rPr>
          <w:rFonts w:hint="eastAsia" w:eastAsia="楷体_GB2312"/>
          <w:sz w:val="32"/>
          <w:szCs w:val="32"/>
        </w:rPr>
        <w:t xml:space="preserve">  </w:t>
      </w:r>
      <w:r>
        <w:rPr>
          <w:rFonts w:eastAsia="楷体_GB2312" w:hint="eastAsia"/>
          <w:sz w:val="32"/>
          <w:szCs w:val="32"/>
        </w:rPr>
        <w:t>2012</w:t>
      </w:r>
      <w:r>
        <w:rPr>
          <w:rFonts w:hint="eastAsia" w:eastAsia="楷体_GB2312"/>
          <w:sz w:val="32"/>
          <w:szCs w:val="32"/>
        </w:rPr>
        <w:t>年</w:t>
      </w:r>
      <w:r>
        <w:rPr>
          <w:rFonts w:eastAsia="楷体_GB2312" w:hint="eastAsia"/>
          <w:sz w:val="32"/>
          <w:szCs w:val="32"/>
        </w:rPr>
        <w:t>5</w:t>
      </w:r>
      <w:r>
        <w:rPr>
          <w:rFonts w:hint="eastAsia" w:eastAsia="楷体_GB2312"/>
          <w:sz w:val="32"/>
          <w:szCs w:val="32"/>
        </w:rPr>
        <w:t>月</w:t>
      </w:r>
      <w:r>
        <w:rPr>
          <w:rFonts w:eastAsia="楷体_GB2312" w:hint="eastAsia"/>
          <w:sz w:val="32"/>
          <w:szCs w:val="32"/>
        </w:rPr>
        <w:t>31</w:t>
      </w:r>
      <w:r>
        <w:rPr>
          <w:rFonts w:hint="eastAsia" w:eastAsia="楷体_GB2312"/>
          <w:sz w:val="32"/>
          <w:szCs w:val="32"/>
        </w:rPr>
        <w:t xml:space="preserve">日山西省第十一届人民代表大会常务委员会第二十九次会议批准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sz w:val="32"/>
          <w:szCs w:val="32"/>
        </w:rPr>
      </w:pPr>
      <w:r>
        <w:rPr>
          <w:rFonts w:hint="eastAsia" w:eastAsia="楷体_GB2312"/>
          <w:sz w:val="32"/>
          <w:szCs w:val="32"/>
        </w:rPr>
        <w:t>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p>
    <w:p>
      <w:pPr>
        <w:pStyle w:val="Normal"/>
        <w:spacing w:lineRule="exact" w:line="578"/>
        <w:jc w:val="center"/>
        <w:rPr>
          <w:rFonts w:eastAsia="楷体_GB2312"/>
          <w:sz w:val="32"/>
          <w:szCs w:val="32"/>
        </w:rPr>
      </w:pPr>
      <w:r>
        <w:rPr>
          <w:rFonts w:eastAsia="楷体_GB2312"/>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网点规划</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经营管理</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行业促进</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ascii="Times New Roman" w:hAnsi="Times New Roman" w:cs="Times New Roman" w:eastAsia="楷体_GB2312"/>
          <w:b w:val="false"/>
          <w:bCs/>
        </w:rPr>
        <w:t>第五章  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章  附 则</w:t>
      </w:r>
    </w:p>
    <w:p>
      <w:pPr>
        <w:pStyle w:val="Normal"/>
        <w:spacing w:lineRule="exact" w:line="578"/>
        <w:jc w:val="center"/>
        <w:rPr>
          <w:rStyle w:val="CharChar1"/>
          <w:rFonts w:ascii="黑体" w:hAnsi="黑体" w:eastAsia="黑体" w:cs="Times New Roman" w:hint="eastAsia"/>
          <w:b/>
          <w:sz w:val="32"/>
          <w:szCs w:val="32"/>
        </w:rPr>
      </w:pPr>
      <w:r>
        <w:rPr/>
      </w:r>
    </w:p>
    <w:p>
      <w:pPr>
        <w:pStyle w:val="Normal"/>
        <w:spacing w:lineRule="exact" w:line="578"/>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第一章  总  则</w:t>
      </w:r>
    </w:p>
    <w:p>
      <w:pPr>
        <w:pStyle w:val="Normal"/>
        <w:spacing w:lineRule="exact" w:line="578"/>
        <w:rPr>
          <w:rFonts w:eastAsia="仿宋_GB2312" w:hint="eastAsia"/>
          <w:b/>
          <w:bCs/>
          <w:smallCaps/>
          <w:sz w:val="32"/>
          <w:szCs w:val="32"/>
        </w:rPr>
      </w:pPr>
      <w:r>
        <w:rPr>
          <w:rFonts w:eastAsia="仿宋_GB2312"/>
          <w:b/>
          <w:bCs/>
          <w:smallCaps/>
          <w:sz w:val="32"/>
          <w:szCs w:val="32"/>
        </w:rPr>
        <w:t xml:space="preserve">     </w:t>
      </w:r>
    </w:p>
    <w:p>
      <w:pPr>
        <w:pStyle w:val="Normal"/>
        <w:spacing w:lineRule="exact" w:line="578"/>
        <w:ind w:firstLineChars="196" w:startChars="0" w:start="0" w:endChars="0" w:end="0"/>
        <w:rPr>
          <w:rFonts w:eastAsia="仿宋_GB2312" w:hint="eastAsia"/>
          <w:sz w:val="32"/>
          <w:szCs w:val="32"/>
        </w:rPr>
      </w:pPr>
      <w:r>
        <w:rPr>
          <w:rFonts w:ascii="黑体" w:hAnsi="黑体" w:hint="eastAsia" w:eastAsia="黑体"/>
          <w:bCs/>
          <w:smallCaps/>
          <w:sz w:val="32"/>
          <w:szCs w:val="32"/>
        </w:rPr>
        <w:t>第一条</w:t>
      </w:r>
      <w:r>
        <w:rPr>
          <w:rFonts w:hint="eastAsia" w:eastAsia="仿宋_GB2312"/>
          <w:sz w:val="32"/>
          <w:szCs w:val="32"/>
        </w:rPr>
        <w:t xml:space="preserve">  </w:t>
      </w:r>
      <w:r>
        <w:rPr>
          <w:rFonts w:eastAsia="仿宋_GB2312"/>
          <w:color w:val="363636"/>
          <w:kern w:val="0"/>
          <w:sz w:val="32"/>
          <w:szCs w:val="32"/>
        </w:rPr>
        <w:t>为</w:t>
      </w:r>
      <w:r>
        <w:rPr>
          <w:rFonts w:hint="eastAsia" w:eastAsia="仿宋_GB2312"/>
          <w:color w:val="363636"/>
          <w:kern w:val="0"/>
          <w:sz w:val="32"/>
          <w:szCs w:val="32"/>
        </w:rPr>
        <w:t>规范</w:t>
      </w:r>
      <w:r>
        <w:rPr>
          <w:rFonts w:eastAsia="仿宋_GB2312"/>
          <w:color w:val="363636"/>
          <w:kern w:val="0"/>
          <w:sz w:val="32"/>
          <w:szCs w:val="32"/>
        </w:rPr>
        <w:t>再生资源回收利用</w:t>
      </w:r>
      <w:r>
        <w:rPr>
          <w:rFonts w:hint="eastAsia" w:eastAsia="仿宋_GB2312"/>
          <w:color w:val="363636"/>
          <w:kern w:val="0"/>
          <w:sz w:val="32"/>
          <w:szCs w:val="32"/>
        </w:rPr>
        <w:t>行为</w:t>
      </w:r>
      <w:r>
        <w:rPr>
          <w:rFonts w:eastAsia="仿宋_GB2312"/>
          <w:color w:val="363636"/>
          <w:kern w:val="0"/>
          <w:sz w:val="32"/>
          <w:szCs w:val="32"/>
        </w:rPr>
        <w:t>，节约资源，保护环境，</w:t>
      </w:r>
      <w:r>
        <w:rPr>
          <w:rFonts w:hint="eastAsia" w:eastAsia="仿宋_GB2312"/>
          <w:color w:val="363636"/>
          <w:kern w:val="0"/>
          <w:sz w:val="32"/>
          <w:szCs w:val="32"/>
        </w:rPr>
        <w:t>促进</w:t>
      </w:r>
      <w:r>
        <w:rPr>
          <w:rFonts w:eastAsia="仿宋_GB2312"/>
          <w:color w:val="363636"/>
          <w:kern w:val="0"/>
          <w:sz w:val="32"/>
          <w:szCs w:val="32"/>
        </w:rPr>
        <w:t>经济社会可持续发展，</w:t>
      </w:r>
      <w:r>
        <w:rPr>
          <w:rFonts w:eastAsia="仿宋_GB2312"/>
          <w:sz w:val="32"/>
          <w:szCs w:val="32"/>
        </w:rPr>
        <w:t>根据</w:t>
      </w:r>
      <w:r>
        <w:rPr>
          <w:rFonts w:eastAsia="仿宋_GB2312"/>
          <w:color w:val="000000"/>
          <w:sz w:val="32"/>
          <w:szCs w:val="32"/>
        </w:rPr>
        <w:t>《中华人民共和国循环经济促进法》</w:t>
      </w:r>
      <w:r>
        <w:rPr>
          <w:rFonts w:eastAsia="仿宋_GB2312"/>
          <w:color w:val="363636"/>
          <w:kern w:val="0"/>
          <w:sz w:val="32"/>
          <w:szCs w:val="32"/>
        </w:rPr>
        <w:t>等</w:t>
      </w:r>
      <w:r>
        <w:rPr>
          <w:rFonts w:eastAsia="仿宋_GB2312"/>
          <w:sz w:val="32"/>
          <w:szCs w:val="32"/>
        </w:rPr>
        <w:t>法律法规，</w:t>
      </w:r>
      <w:r>
        <w:rPr>
          <w:rFonts w:hint="eastAsia" w:eastAsia="仿宋_GB2312"/>
          <w:sz w:val="32"/>
          <w:szCs w:val="32"/>
        </w:rPr>
        <w:t>结合本市实际，</w:t>
      </w:r>
      <w:r>
        <w:rPr>
          <w:rFonts w:eastAsia="仿宋_GB2312"/>
          <w:sz w:val="32"/>
          <w:szCs w:val="32"/>
        </w:rPr>
        <w:t>制定本条例。</w:t>
      </w:r>
    </w:p>
    <w:p>
      <w:pPr>
        <w:pStyle w:val="Normal"/>
        <w:spacing w:lineRule="exact" w:line="578"/>
        <w:ind w:firstLineChars="200" w:startChars="0" w:start="0" w:endChars="0" w:end="0"/>
        <w:rPr>
          <w:rFonts w:eastAsia="仿宋_GB2312" w:hint="eastAsia"/>
          <w:color w:val="363636"/>
          <w:kern w:val="0"/>
          <w:sz w:val="32"/>
          <w:szCs w:val="32"/>
        </w:rPr>
      </w:pPr>
      <w:r>
        <w:rPr>
          <w:rFonts w:ascii="黑体" w:hAnsi="黑体" w:eastAsia="黑体"/>
          <w:bCs/>
          <w:smallCaps/>
          <w:sz w:val="32"/>
          <w:szCs w:val="32"/>
        </w:rPr>
        <w:t>第二条</w:t>
      </w:r>
      <w:r>
        <w:rPr>
          <w:rFonts w:hint="eastAsia" w:eastAsia="仿宋_GB2312"/>
          <w:color w:val="363636"/>
          <w:kern w:val="0"/>
          <w:sz w:val="32"/>
          <w:szCs w:val="32"/>
        </w:rPr>
        <w:t xml:space="preserve">  </w:t>
      </w:r>
      <w:r>
        <w:rPr>
          <w:rFonts w:eastAsia="仿宋_GB2312"/>
          <w:color w:val="363636"/>
          <w:kern w:val="0"/>
          <w:sz w:val="32"/>
          <w:szCs w:val="32"/>
        </w:rPr>
        <w:t>本条例所称再生资源，是指在社会生产、流通和生活</w:t>
      </w:r>
      <w:hyperlink r:id="rId2" w:tgtFrame="_blank">
        <w:r>
          <w:rPr>
            <w:rStyle w:val="Hyperlink"/>
            <w:rFonts w:eastAsia="仿宋_GB2312"/>
            <w:color w:val="363636"/>
            <w:kern w:val="0"/>
            <w:sz w:val="32"/>
            <w:szCs w:val="32"/>
          </w:rPr>
          <w:t>消费</w:t>
        </w:r>
      </w:hyperlink>
      <w:r>
        <w:rPr>
          <w:rFonts w:eastAsia="仿宋_GB2312"/>
          <w:color w:val="363636"/>
          <w:kern w:val="0"/>
          <w:sz w:val="32"/>
          <w:szCs w:val="32"/>
        </w:rPr>
        <w:t>过程</w:t>
      </w:r>
      <w:hyperlink r:id="rId3" w:tgtFrame="_blank">
        <w:r>
          <w:rPr>
            <w:rStyle w:val="Hyperlink"/>
            <w:rFonts w:eastAsia="仿宋_GB2312"/>
            <w:color w:val="363636"/>
            <w:kern w:val="0"/>
            <w:sz w:val="32"/>
            <w:szCs w:val="32"/>
          </w:rPr>
          <w:t>中产</w:t>
        </w:r>
      </w:hyperlink>
      <w:r>
        <w:rPr>
          <w:rFonts w:eastAsia="仿宋_GB2312"/>
          <w:color w:val="363636"/>
          <w:kern w:val="0"/>
          <w:sz w:val="32"/>
          <w:szCs w:val="32"/>
        </w:rPr>
        <w:t>生的，已经失去原有全部或部分使用价值，经过回收、加工处理，能够使其重新获得使用价值的各种废弃物。</w:t>
      </w:r>
    </w:p>
    <w:p>
      <w:pPr>
        <w:pStyle w:val="Normal"/>
        <w:spacing w:lineRule="exact" w:line="578"/>
        <w:ind w:firstLineChars="200" w:startChars="0" w:start="0" w:endChars="0" w:end="0"/>
        <w:rPr>
          <w:rFonts w:eastAsia="仿宋_GB2312"/>
          <w:color w:val="363636"/>
          <w:kern w:val="0"/>
          <w:sz w:val="32"/>
          <w:szCs w:val="32"/>
        </w:rPr>
      </w:pPr>
      <w:r>
        <w:rPr>
          <w:rFonts w:eastAsia="仿宋_GB2312"/>
          <w:color w:val="363636"/>
          <w:kern w:val="0"/>
          <w:sz w:val="32"/>
          <w:szCs w:val="32"/>
        </w:rPr>
        <w:t>再生资源包括废旧金属、报废电子产品、报废机电设备及其零部件、废造纸原料（如废纸、废棉等）、废轻化工原料（如橡胶、塑料、农药包装物、动物杂骨、毛发等）、废玻璃</w:t>
      </w:r>
      <w:r>
        <w:rPr>
          <w:rFonts w:hint="eastAsia" w:eastAsia="仿宋_GB2312"/>
          <w:color w:val="363636"/>
          <w:kern w:val="0"/>
          <w:sz w:val="32"/>
          <w:szCs w:val="32"/>
        </w:rPr>
        <w:t>等</w:t>
      </w:r>
      <w:r>
        <w:rPr>
          <w:rFonts w:eastAsia="仿宋_GB2312"/>
          <w:color w:val="363636"/>
          <w:kern w:val="0"/>
          <w:sz w:val="32"/>
          <w:szCs w:val="32"/>
        </w:rPr>
        <w:t>。</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第三条</w:t>
      </w:r>
      <w:r>
        <w:rPr>
          <w:rFonts w:eastAsia="仿宋_GB2312"/>
          <w:sz w:val="32"/>
          <w:szCs w:val="32"/>
        </w:rPr>
        <w:t>　本市行政区域内再生资源</w:t>
      </w:r>
      <w:r>
        <w:rPr>
          <w:rFonts w:hint="eastAsia" w:eastAsia="仿宋_GB2312"/>
          <w:sz w:val="32"/>
          <w:szCs w:val="32"/>
        </w:rPr>
        <w:t>的</w:t>
      </w:r>
      <w:r>
        <w:rPr>
          <w:rFonts w:eastAsia="仿宋_GB2312"/>
          <w:sz w:val="32"/>
          <w:szCs w:val="32"/>
        </w:rPr>
        <w:t>回收利用</w:t>
      </w:r>
      <w:r>
        <w:rPr>
          <w:rFonts w:hint="eastAsia" w:eastAsia="仿宋_GB2312"/>
          <w:sz w:val="32"/>
          <w:szCs w:val="32"/>
        </w:rPr>
        <w:t>及其</w:t>
      </w:r>
      <w:r>
        <w:rPr>
          <w:rFonts w:eastAsia="仿宋_GB2312"/>
          <w:sz w:val="32"/>
          <w:szCs w:val="32"/>
        </w:rPr>
        <w:t>监督管理</w:t>
      </w:r>
      <w:r>
        <w:rPr>
          <w:rFonts w:hint="eastAsia" w:eastAsia="仿宋_GB2312"/>
          <w:sz w:val="32"/>
          <w:szCs w:val="32"/>
        </w:rPr>
        <w:t>，适用本条例。</w:t>
      </w:r>
    </w:p>
    <w:p>
      <w:pPr>
        <w:pStyle w:val="Normal"/>
        <w:spacing w:lineRule="exact" w:line="578"/>
        <w:ind w:firstLineChars="200" w:startChars="0" w:start="0" w:endChars="0" w:end="0"/>
        <w:rPr>
          <w:rFonts w:eastAsia="仿宋_GB2312"/>
          <w:color w:val="000000"/>
          <w:sz w:val="32"/>
          <w:szCs w:val="32"/>
        </w:rPr>
      </w:pPr>
      <w:r>
        <w:rPr>
          <w:rFonts w:ascii="黑体" w:hAnsi="黑体" w:eastAsia="黑体"/>
          <w:bCs/>
          <w:smallCaps/>
          <w:sz w:val="32"/>
          <w:szCs w:val="32"/>
        </w:rPr>
        <w:t>第四条</w:t>
      </w:r>
      <w:r>
        <w:rPr>
          <w:rFonts w:eastAsia="仿宋_GB2312"/>
          <w:color w:val="000000"/>
          <w:sz w:val="32"/>
          <w:szCs w:val="32"/>
        </w:rPr>
        <w:t>　</w:t>
      </w:r>
      <w:r>
        <w:rPr>
          <w:rFonts w:hint="eastAsia" w:eastAsia="仿宋_GB2312"/>
          <w:color w:val="000000"/>
          <w:sz w:val="32"/>
          <w:szCs w:val="32"/>
        </w:rPr>
        <w:t>市、县（区）</w:t>
      </w:r>
      <w:r>
        <w:rPr>
          <w:rFonts w:eastAsia="仿宋_GB2312"/>
          <w:color w:val="000000"/>
          <w:sz w:val="32"/>
          <w:szCs w:val="32"/>
        </w:rPr>
        <w:t>商务主管部门</w:t>
      </w:r>
      <w:r>
        <w:rPr>
          <w:rFonts w:eastAsia="仿宋_GB2312"/>
          <w:sz w:val="32"/>
          <w:szCs w:val="32"/>
        </w:rPr>
        <w:t>负责</w:t>
      </w:r>
      <w:r>
        <w:rPr>
          <w:rFonts w:hint="eastAsia" w:eastAsia="仿宋_GB2312"/>
          <w:sz w:val="32"/>
          <w:szCs w:val="32"/>
        </w:rPr>
        <w:t>本行政区域内</w:t>
      </w:r>
      <w:r>
        <w:rPr>
          <w:rFonts w:eastAsia="仿宋_GB2312"/>
          <w:sz w:val="32"/>
          <w:szCs w:val="32"/>
        </w:rPr>
        <w:t>再生资源回收</w:t>
      </w:r>
      <w:r>
        <w:rPr>
          <w:rFonts w:hint="eastAsia" w:eastAsia="仿宋_GB2312"/>
          <w:sz w:val="32"/>
          <w:szCs w:val="32"/>
        </w:rPr>
        <w:t>利用</w:t>
      </w:r>
      <w:r>
        <w:rPr>
          <w:rFonts w:eastAsia="仿宋_GB2312"/>
          <w:sz w:val="32"/>
          <w:szCs w:val="32"/>
        </w:rPr>
        <w:t>的监督管理。</w:t>
      </w:r>
    </w:p>
    <w:p>
      <w:pPr>
        <w:pStyle w:val="Normal"/>
        <w:spacing w:lineRule="exact" w:line="578"/>
        <w:rPr>
          <w:rFonts w:eastAsia="仿宋_GB2312"/>
          <w:color w:val="000000"/>
          <w:sz w:val="32"/>
          <w:szCs w:val="32"/>
        </w:rPr>
      </w:pPr>
      <w:r>
        <w:rPr>
          <w:rFonts w:eastAsia="仿宋_GB2312"/>
          <w:color w:val="000000"/>
          <w:sz w:val="32"/>
          <w:szCs w:val="32"/>
        </w:rPr>
        <w:t>　  发展改革部门负责研究提出促进再生资源发展的政策，组织实施再生资源利用新技术、新设备的推广应用和产业化示范。</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规划和自然资源主管部门负责将再生资源回收</w:t>
      </w:r>
      <w:r>
        <w:rPr>
          <w:rFonts w:hint="eastAsia" w:eastAsia="仿宋_GB2312"/>
          <w:color w:val="000000"/>
          <w:sz w:val="32"/>
          <w:szCs w:val="32"/>
        </w:rPr>
        <w:t>利用</w:t>
      </w:r>
      <w:r>
        <w:rPr>
          <w:rFonts w:eastAsia="仿宋_GB2312"/>
          <w:color w:val="000000"/>
          <w:sz w:val="32"/>
          <w:szCs w:val="32"/>
        </w:rPr>
        <w:t>网点纳入城乡规划</w:t>
      </w:r>
      <w:r>
        <w:rPr>
          <w:rFonts w:hint="eastAsia" w:eastAsia="仿宋_GB2312"/>
          <w:color w:val="000000"/>
          <w:sz w:val="32"/>
          <w:szCs w:val="32"/>
        </w:rPr>
        <w:t>，</w:t>
      </w:r>
      <w:r>
        <w:rPr>
          <w:rFonts w:eastAsia="仿宋_GB2312"/>
          <w:color w:val="000000"/>
          <w:sz w:val="32"/>
          <w:szCs w:val="32"/>
        </w:rPr>
        <w:t>并实施监督管理。</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公安机关负责再生资源回收</w:t>
      </w:r>
      <w:r>
        <w:rPr>
          <w:rFonts w:hint="eastAsia" w:eastAsia="仿宋_GB2312"/>
          <w:color w:val="000000"/>
          <w:sz w:val="32"/>
          <w:szCs w:val="32"/>
        </w:rPr>
        <w:t>利用</w:t>
      </w:r>
      <w:r>
        <w:rPr>
          <w:rFonts w:eastAsia="仿宋_GB2312"/>
          <w:color w:val="000000"/>
          <w:sz w:val="32"/>
          <w:szCs w:val="32"/>
        </w:rPr>
        <w:t>的治安管理。</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市场监督管理部门负责再生资源回收</w:t>
      </w:r>
      <w:r>
        <w:rPr>
          <w:rFonts w:hint="eastAsia" w:eastAsia="仿宋_GB2312"/>
          <w:color w:val="000000"/>
          <w:sz w:val="32"/>
          <w:szCs w:val="32"/>
        </w:rPr>
        <w:t>利用</w:t>
      </w:r>
      <w:r>
        <w:rPr>
          <w:rFonts w:eastAsia="仿宋_GB2312"/>
          <w:color w:val="000000"/>
          <w:sz w:val="32"/>
          <w:szCs w:val="32"/>
        </w:rPr>
        <w:t>经营者的登记管理和再生资源交易市场内的监督管理。</w:t>
      </w:r>
    </w:p>
    <w:p>
      <w:pPr>
        <w:pStyle w:val="Normal"/>
        <w:spacing w:lineRule="exact" w:line="578"/>
        <w:ind w:firstLineChars="200" w:startChars="0" w:start="0" w:endChars="0" w:end="0"/>
        <w:rPr>
          <w:rFonts w:eastAsia="仿宋_GB2312"/>
          <w:color w:val="000000"/>
          <w:sz w:val="32"/>
          <w:szCs w:val="32"/>
        </w:rPr>
      </w:pPr>
      <w:r>
        <w:rPr>
          <w:rFonts w:hint="eastAsia" w:eastAsia="仿宋_GB2312"/>
          <w:color w:val="000000"/>
          <w:sz w:val="32"/>
          <w:szCs w:val="32"/>
        </w:rPr>
        <w:t>生态环境主管</w:t>
      </w:r>
      <w:r>
        <w:rPr>
          <w:rFonts w:eastAsia="仿宋_GB2312"/>
          <w:color w:val="000000"/>
          <w:sz w:val="32"/>
          <w:szCs w:val="32"/>
        </w:rPr>
        <w:t>部门负责对再生资源回收</w:t>
      </w:r>
      <w:r>
        <w:rPr>
          <w:rFonts w:hint="eastAsia" w:eastAsia="仿宋_GB2312"/>
          <w:color w:val="000000"/>
          <w:sz w:val="32"/>
          <w:szCs w:val="32"/>
        </w:rPr>
        <w:t>利用</w:t>
      </w:r>
      <w:r>
        <w:rPr>
          <w:rFonts w:eastAsia="仿宋_GB2312"/>
          <w:color w:val="000000"/>
          <w:sz w:val="32"/>
          <w:szCs w:val="32"/>
        </w:rPr>
        <w:t>过程中环境污染的防治工作实施监督管理。</w:t>
      </w:r>
    </w:p>
    <w:p>
      <w:pPr>
        <w:pStyle w:val="Normal"/>
        <w:spacing w:lineRule="exact" w:line="578"/>
        <w:ind w:firstLine="525" w:end="0"/>
        <w:rPr>
          <w:rFonts w:eastAsia="仿宋_GB2312"/>
          <w:color w:val="000000"/>
          <w:sz w:val="32"/>
          <w:szCs w:val="32"/>
        </w:rPr>
      </w:pPr>
      <w:r>
        <w:rPr>
          <w:rFonts w:eastAsia="仿宋_GB2312"/>
          <w:color w:val="000000"/>
          <w:sz w:val="32"/>
          <w:szCs w:val="32"/>
        </w:rPr>
        <w:t>城市管理部门负责对</w:t>
      </w:r>
      <w:r>
        <w:rPr>
          <w:rFonts w:hint="eastAsia" w:eastAsia="仿宋_GB2312"/>
          <w:color w:val="000000"/>
          <w:sz w:val="32"/>
          <w:szCs w:val="32"/>
        </w:rPr>
        <w:t>再生资源回收利用过程中</w:t>
      </w:r>
      <w:r>
        <w:rPr>
          <w:rFonts w:eastAsia="仿宋_GB2312"/>
          <w:color w:val="000000"/>
          <w:sz w:val="32"/>
          <w:szCs w:val="32"/>
        </w:rPr>
        <w:t>违反市政管理有关法律法规行为进行查处和整顿。</w:t>
      </w:r>
    </w:p>
    <w:p>
      <w:pPr>
        <w:pStyle w:val="Normal"/>
        <w:spacing w:lineRule="exact" w:line="578"/>
        <w:ind w:firstLine="660" w:end="0"/>
        <w:rPr>
          <w:rFonts w:eastAsia="仿宋_GB2312" w:hint="eastAsia"/>
          <w:color w:val="000000"/>
          <w:sz w:val="32"/>
          <w:szCs w:val="32"/>
        </w:rPr>
      </w:pPr>
      <w:r>
        <w:rPr>
          <w:rFonts w:eastAsia="仿宋_GB2312"/>
          <w:color w:val="000000"/>
          <w:sz w:val="32"/>
          <w:szCs w:val="32"/>
        </w:rPr>
        <w:t>住房城乡建设主管部门负责协调具有专业物业服务的居民小区内回收站</w:t>
      </w:r>
      <w:r>
        <w:rPr>
          <w:rFonts w:hint="eastAsia" w:eastAsia="仿宋_GB2312"/>
          <w:color w:val="000000"/>
          <w:sz w:val="32"/>
          <w:szCs w:val="32"/>
        </w:rPr>
        <w:t>（</w:t>
      </w:r>
      <w:r>
        <w:rPr>
          <w:rFonts w:eastAsia="仿宋_GB2312"/>
          <w:color w:val="000000"/>
          <w:sz w:val="32"/>
          <w:szCs w:val="32"/>
        </w:rPr>
        <w:t>点</w:t>
      </w:r>
      <w:r>
        <w:rPr>
          <w:rFonts w:hint="eastAsia" w:eastAsia="仿宋_GB2312"/>
          <w:color w:val="000000"/>
          <w:sz w:val="32"/>
          <w:szCs w:val="32"/>
        </w:rPr>
        <w:t>）</w:t>
      </w:r>
      <w:r>
        <w:rPr>
          <w:rFonts w:eastAsia="仿宋_GB2312"/>
          <w:color w:val="000000"/>
          <w:sz w:val="32"/>
          <w:szCs w:val="32"/>
        </w:rPr>
        <w:t>的设置。</w:t>
      </w:r>
    </w:p>
    <w:p>
      <w:pPr>
        <w:pStyle w:val="Normal"/>
        <w:spacing w:lineRule="exact" w:line="578"/>
        <w:ind w:firstLine="660" w:end="0"/>
        <w:rPr>
          <w:rFonts w:eastAsia="仿宋_GB2312"/>
          <w:color w:val="000000"/>
          <w:spacing w:val="-6"/>
          <w:sz w:val="32"/>
          <w:szCs w:val="32"/>
        </w:rPr>
      </w:pPr>
      <w:r>
        <w:rPr>
          <w:rFonts w:eastAsia="仿宋_GB2312"/>
          <w:color w:val="000000"/>
          <w:sz w:val="32"/>
          <w:szCs w:val="32"/>
        </w:rPr>
        <w:t>乡镇人民政府</w:t>
      </w:r>
      <w:r>
        <w:rPr>
          <w:rFonts w:hint="eastAsia" w:eastAsia="仿宋_GB2312"/>
          <w:color w:val="000000"/>
          <w:sz w:val="32"/>
          <w:szCs w:val="32"/>
        </w:rPr>
        <w:t>（</w:t>
      </w:r>
      <w:r>
        <w:rPr>
          <w:rFonts w:eastAsia="仿宋_GB2312"/>
          <w:color w:val="000000"/>
          <w:sz w:val="32"/>
          <w:szCs w:val="32"/>
        </w:rPr>
        <w:t>街道办事处</w:t>
      </w:r>
      <w:r>
        <w:rPr>
          <w:rFonts w:hint="eastAsia" w:eastAsia="仿宋_GB2312"/>
          <w:color w:val="000000"/>
          <w:sz w:val="32"/>
          <w:szCs w:val="32"/>
        </w:rPr>
        <w:t>）</w:t>
      </w:r>
      <w:r>
        <w:rPr>
          <w:rFonts w:eastAsia="仿宋_GB2312"/>
          <w:color w:val="000000"/>
          <w:sz w:val="32"/>
          <w:szCs w:val="32"/>
        </w:rPr>
        <w:t>、居</w:t>
      </w:r>
      <w:r>
        <w:rPr>
          <w:rFonts w:hint="eastAsia" w:eastAsia="仿宋_GB2312"/>
          <w:color w:val="000000"/>
          <w:sz w:val="32"/>
          <w:szCs w:val="32"/>
        </w:rPr>
        <w:t>（</w:t>
      </w:r>
      <w:r>
        <w:rPr>
          <w:rFonts w:eastAsia="仿宋_GB2312"/>
          <w:color w:val="000000"/>
          <w:sz w:val="32"/>
          <w:szCs w:val="32"/>
        </w:rPr>
        <w:t>村</w:t>
      </w:r>
      <w:r>
        <w:rPr>
          <w:rFonts w:hint="eastAsia" w:eastAsia="仿宋_GB2312"/>
          <w:color w:val="000000"/>
          <w:sz w:val="32"/>
          <w:szCs w:val="32"/>
        </w:rPr>
        <w:t>）</w:t>
      </w:r>
      <w:r>
        <w:rPr>
          <w:rFonts w:eastAsia="仿宋_GB2312"/>
          <w:color w:val="000000"/>
          <w:sz w:val="32"/>
          <w:szCs w:val="32"/>
        </w:rPr>
        <w:t>委会应当积极配合</w:t>
      </w:r>
      <w:r>
        <w:rPr>
          <w:rFonts w:eastAsia="仿宋_GB2312"/>
          <w:color w:val="000000"/>
          <w:spacing w:val="-6"/>
          <w:sz w:val="32"/>
          <w:szCs w:val="32"/>
        </w:rPr>
        <w:t>有关管理部门</w:t>
      </w:r>
      <w:r>
        <w:rPr>
          <w:rFonts w:hint="eastAsia" w:eastAsia="仿宋_GB2312"/>
          <w:color w:val="000000"/>
          <w:spacing w:val="-6"/>
          <w:sz w:val="32"/>
          <w:szCs w:val="32"/>
        </w:rPr>
        <w:t>，</w:t>
      </w:r>
      <w:r>
        <w:rPr>
          <w:rFonts w:eastAsia="仿宋_GB2312"/>
          <w:color w:val="000000"/>
          <w:spacing w:val="-6"/>
          <w:sz w:val="32"/>
          <w:szCs w:val="32"/>
        </w:rPr>
        <w:t>做好本辖区内再生资源回收</w:t>
      </w:r>
      <w:r>
        <w:rPr>
          <w:rFonts w:hint="eastAsia" w:eastAsia="仿宋_GB2312"/>
          <w:color w:val="000000"/>
          <w:spacing w:val="-6"/>
          <w:sz w:val="32"/>
          <w:szCs w:val="32"/>
        </w:rPr>
        <w:t>利用</w:t>
      </w:r>
      <w:r>
        <w:rPr>
          <w:rFonts w:eastAsia="仿宋_GB2312"/>
          <w:color w:val="000000"/>
          <w:spacing w:val="-6"/>
          <w:sz w:val="32"/>
          <w:szCs w:val="32"/>
        </w:rPr>
        <w:t>管理</w:t>
      </w:r>
      <w:r>
        <w:rPr>
          <w:rFonts w:hint="eastAsia" w:eastAsia="仿宋_GB2312"/>
          <w:color w:val="000000"/>
          <w:spacing w:val="-6"/>
          <w:sz w:val="32"/>
          <w:szCs w:val="32"/>
        </w:rPr>
        <w:t>的相关</w:t>
      </w:r>
      <w:r>
        <w:rPr>
          <w:rFonts w:eastAsia="仿宋_GB2312"/>
          <w:color w:val="000000"/>
          <w:spacing w:val="-6"/>
          <w:sz w:val="32"/>
          <w:szCs w:val="32"/>
        </w:rPr>
        <w:t>工作。</w:t>
      </w:r>
    </w:p>
    <w:p>
      <w:pPr>
        <w:pStyle w:val="Normal"/>
        <w:spacing w:lineRule="exact" w:line="578"/>
        <w:ind w:firstLineChars="200" w:startChars="0" w:start="0" w:endChars="0" w:end="0"/>
        <w:rPr>
          <w:rFonts w:eastAsia="仿宋_GB2312"/>
          <w:sz w:val="32"/>
          <w:szCs w:val="32"/>
        </w:rPr>
      </w:pPr>
      <w:r>
        <w:rPr>
          <w:rFonts w:ascii="黑体" w:hAnsi="黑体" w:hint="eastAsia" w:eastAsia="黑体"/>
          <w:bCs/>
          <w:smallCaps/>
          <w:sz w:val="32"/>
          <w:szCs w:val="32"/>
        </w:rPr>
        <w:t xml:space="preserve">第五条   </w:t>
      </w:r>
      <w:r>
        <w:rPr>
          <w:rFonts w:eastAsia="仿宋_GB2312"/>
          <w:sz w:val="32"/>
          <w:szCs w:val="32"/>
        </w:rPr>
        <w:t>再生资源回收管理坚持统筹规划、总量控制、合理布局的原则，鼓励守法经营、公平竞争，建立规范的再生资源回收利用网络体系，提高再生资源回收率。</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w:t>
      </w:r>
      <w:r>
        <w:rPr>
          <w:rFonts w:ascii="黑体" w:hAnsi="黑体" w:hint="eastAsia" w:eastAsia="黑体"/>
          <w:bCs/>
          <w:smallCaps/>
          <w:sz w:val="32"/>
          <w:szCs w:val="32"/>
        </w:rPr>
        <w:t>六</w:t>
      </w:r>
      <w:r>
        <w:rPr>
          <w:rFonts w:ascii="黑体" w:hAnsi="黑体" w:eastAsia="黑体"/>
          <w:bCs/>
          <w:smallCaps/>
          <w:sz w:val="32"/>
          <w:szCs w:val="32"/>
        </w:rPr>
        <w:t>条</w:t>
      </w:r>
      <w:r>
        <w:rPr>
          <w:rFonts w:eastAsia="仿宋_GB2312"/>
          <w:sz w:val="32"/>
          <w:szCs w:val="32"/>
        </w:rPr>
        <w:t>　提倡和鼓励利用高新技术对不同种类和品质的再生资源进行</w:t>
      </w:r>
      <w:r>
        <w:rPr>
          <w:rFonts w:eastAsia="仿宋_GB2312"/>
          <w:color w:val="363636"/>
          <w:kern w:val="0"/>
          <w:sz w:val="32"/>
          <w:szCs w:val="32"/>
        </w:rPr>
        <w:t>科学研究、</w:t>
      </w:r>
      <w:r>
        <w:rPr>
          <w:rFonts w:eastAsia="仿宋_GB2312"/>
          <w:sz w:val="32"/>
          <w:szCs w:val="32"/>
        </w:rPr>
        <w:t>开发与利用，逐步实现再生资源回收利用行业产业化。</w:t>
      </w:r>
    </w:p>
    <w:p>
      <w:pPr>
        <w:pStyle w:val="Normal"/>
        <w:spacing w:lineRule="exact" w:line="578"/>
        <w:ind w:firstLine="480" w:end="0"/>
        <w:rPr>
          <w:rFonts w:eastAsia="仿宋_GB2312" w:hint="eastAsia"/>
          <w:sz w:val="32"/>
          <w:szCs w:val="32"/>
        </w:rPr>
      </w:pPr>
      <w:r>
        <w:rPr>
          <w:rFonts w:eastAsia="仿宋_GB2312"/>
          <w:sz w:val="32"/>
          <w:szCs w:val="32"/>
        </w:rPr>
        <w:t>任何单位和个人都有义务积攒、交售再生资源，有权举报破坏或</w:t>
      </w:r>
      <w:r>
        <w:rPr>
          <w:rFonts w:hint="eastAsia" w:eastAsia="仿宋_GB2312"/>
          <w:sz w:val="32"/>
          <w:szCs w:val="32"/>
        </w:rPr>
        <w:t>者</w:t>
      </w:r>
      <w:r>
        <w:rPr>
          <w:rFonts w:eastAsia="仿宋_GB2312"/>
          <w:sz w:val="32"/>
          <w:szCs w:val="32"/>
        </w:rPr>
        <w:t>滥用再生资源的违法行为。</w:t>
      </w:r>
    </w:p>
    <w:p>
      <w:pPr>
        <w:pStyle w:val="Normal"/>
        <w:spacing w:lineRule="exact" w:line="578"/>
        <w:jc w:val="center"/>
        <w:rPr>
          <w:rFonts w:ascii="黑体" w:hAnsi="黑体" w:eastAsia="黑体" w:hint="eastAsia"/>
          <w:bCs/>
          <w:smallCaps/>
          <w:sz w:val="32"/>
          <w:szCs w:val="32"/>
        </w:rPr>
      </w:pPr>
      <w:r>
        <w:rPr>
          <w:rFonts w:eastAsia="黑体" w:hint="eastAsia" w:ascii="黑体" w:hAnsi="黑体"/>
          <w:bCs/>
          <w:smallCaps/>
          <w:sz w:val="32"/>
          <w:szCs w:val="32"/>
        </w:rPr>
      </w:r>
    </w:p>
    <w:p>
      <w:pPr>
        <w:pStyle w:val="Normal"/>
        <w:spacing w:lineRule="exact" w:line="578"/>
        <w:jc w:val="center"/>
        <w:rPr>
          <w:rFonts w:ascii="黑体" w:hAnsi="黑体" w:eastAsia="黑体" w:hint="eastAsia"/>
          <w:bCs/>
          <w:smallCaps/>
          <w:sz w:val="32"/>
          <w:szCs w:val="32"/>
        </w:rPr>
      </w:pPr>
      <w:r>
        <w:rPr>
          <w:rFonts w:ascii="黑体" w:hAnsi="黑体" w:eastAsia="黑体"/>
          <w:bCs/>
          <w:smallCaps/>
          <w:sz w:val="32"/>
          <w:szCs w:val="32"/>
        </w:rPr>
        <w:t xml:space="preserve">第二章 </w:t>
      </w:r>
      <w:r>
        <w:rPr>
          <w:rFonts w:ascii="黑体" w:hAnsi="黑体" w:hint="eastAsia" w:eastAsia="黑体"/>
          <w:bCs/>
          <w:smallCaps/>
          <w:sz w:val="32"/>
          <w:szCs w:val="32"/>
        </w:rPr>
        <w:t xml:space="preserve">  网点规划</w:t>
      </w:r>
    </w:p>
    <w:p>
      <w:pPr>
        <w:pStyle w:val="Normal"/>
        <w:spacing w:lineRule="exact" w:line="578"/>
        <w:ind w:firstLineChars="749" w:startChars="0" w:start="0" w:endChars="0" w:end="0"/>
        <w:rPr>
          <w:rFonts w:ascii="黑体" w:hAnsi="黑体" w:eastAsia="仿宋_GB2312" w:hint="eastAsia"/>
          <w:b/>
          <w:bCs/>
          <w:smallCaps/>
          <w:sz w:val="32"/>
          <w:szCs w:val="32"/>
        </w:rPr>
      </w:pPr>
      <w:r>
        <w:rPr>
          <w:rFonts w:eastAsia="仿宋_GB2312" w:hint="eastAsia" w:ascii="黑体" w:hAnsi="黑体"/>
          <w:b/>
          <w:bCs/>
          <w:smallCaps/>
          <w:sz w:val="32"/>
          <w:szCs w:val="32"/>
        </w:rPr>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w:t>
      </w:r>
      <w:r>
        <w:rPr>
          <w:rFonts w:ascii="黑体" w:hAnsi="黑体" w:hint="eastAsia" w:eastAsia="黑体"/>
          <w:bCs/>
          <w:smallCaps/>
          <w:sz w:val="32"/>
          <w:szCs w:val="32"/>
        </w:rPr>
        <w:t>七</w:t>
      </w:r>
      <w:r>
        <w:rPr>
          <w:rFonts w:ascii="黑体" w:hAnsi="黑体" w:eastAsia="黑体"/>
          <w:bCs/>
          <w:smallCaps/>
          <w:sz w:val="32"/>
          <w:szCs w:val="32"/>
        </w:rPr>
        <w:t>条</w:t>
      </w:r>
      <w:r>
        <w:rPr>
          <w:rFonts w:eastAsia="仿宋_GB2312"/>
          <w:sz w:val="32"/>
          <w:szCs w:val="32"/>
        </w:rPr>
        <w:t>　市、县（区）商务主管部门应当会同</w:t>
      </w:r>
      <w:r>
        <w:rPr>
          <w:rFonts w:hint="eastAsia" w:eastAsia="仿宋_GB2312"/>
          <w:sz w:val="32"/>
          <w:szCs w:val="32"/>
        </w:rPr>
        <w:t>规划和自然资源</w:t>
      </w:r>
      <w:r>
        <w:rPr>
          <w:rFonts w:eastAsia="仿宋_GB2312"/>
          <w:sz w:val="32"/>
          <w:szCs w:val="32"/>
        </w:rPr>
        <w:t>等部门编制再生资源回收利用行业发展规划，报同级人民政府批准后向社会公布，并组织实施。</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w:t>
      </w:r>
      <w:r>
        <w:rPr>
          <w:rFonts w:ascii="黑体" w:hAnsi="黑体" w:hint="eastAsia" w:eastAsia="黑体"/>
          <w:bCs/>
          <w:smallCaps/>
          <w:sz w:val="32"/>
          <w:szCs w:val="32"/>
        </w:rPr>
        <w:t>八</w:t>
      </w:r>
      <w:r>
        <w:rPr>
          <w:rFonts w:ascii="黑体" w:hAnsi="黑体" w:eastAsia="黑体"/>
          <w:bCs/>
          <w:smallCaps/>
          <w:sz w:val="32"/>
          <w:szCs w:val="32"/>
        </w:rPr>
        <w:t>条</w:t>
      </w:r>
      <w:r>
        <w:rPr>
          <w:rFonts w:eastAsia="仿宋_GB2312"/>
          <w:sz w:val="32"/>
          <w:szCs w:val="32"/>
        </w:rPr>
        <w:t>　设立再生资源回收交易市场（包括临时回收站、收运中转站和集散中心），</w:t>
      </w:r>
      <w:r>
        <w:rPr>
          <w:rFonts w:hint="eastAsia" w:eastAsia="仿宋_GB2312"/>
          <w:sz w:val="32"/>
          <w:szCs w:val="32"/>
        </w:rPr>
        <w:t>从事再生资源回收经营活动，</w:t>
      </w:r>
      <w:r>
        <w:rPr>
          <w:rFonts w:eastAsia="仿宋_GB2312"/>
          <w:sz w:val="32"/>
          <w:szCs w:val="32"/>
        </w:rPr>
        <w:t>应当符合本市再生资源回收利用行业发展规划</w:t>
      </w:r>
      <w:r>
        <w:rPr>
          <w:rFonts w:hint="eastAsia" w:eastAsia="仿宋_GB2312"/>
          <w:sz w:val="32"/>
          <w:szCs w:val="32"/>
        </w:rPr>
        <w:t>和网点建设规划</w:t>
      </w:r>
      <w:r>
        <w:rPr>
          <w:rFonts w:eastAsia="仿宋_GB2312"/>
          <w:sz w:val="32"/>
          <w:szCs w:val="32"/>
        </w:rPr>
        <w:t>，持商务主管部门的网点规划认定建议书向市场监督管理部门申请设立登记，并在领取营业执照之日起</w:t>
      </w:r>
      <w:r>
        <w:rPr>
          <w:rFonts w:hint="eastAsia" w:eastAsia="仿宋_GB2312"/>
          <w:sz w:val="32"/>
          <w:szCs w:val="32"/>
        </w:rPr>
        <w:t>三十</w:t>
      </w:r>
      <w:r>
        <w:rPr>
          <w:rFonts w:eastAsia="仿宋_GB2312"/>
          <w:sz w:val="32"/>
          <w:szCs w:val="32"/>
        </w:rPr>
        <w:t>日内向商务主管部门备案。</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回收生产性废旧金属的再生资源回收企业和回收非生产性废旧金属的再生资源回收经营者，除应当按照前款规定向商务主管部门备案外，还应当在取得营业执照后十五日内，向公安机关备案。</w:t>
      </w:r>
    </w:p>
    <w:p>
      <w:pPr>
        <w:pStyle w:val="Normal"/>
        <w:spacing w:lineRule="exact" w:line="578"/>
        <w:ind w:firstLineChars="200" w:startChars="0" w:start="0" w:endChars="0" w:end="0"/>
        <w:rPr>
          <w:rFonts w:eastAsia="仿宋_GB2312"/>
          <w:b/>
          <w:sz w:val="32"/>
          <w:szCs w:val="32"/>
        </w:rPr>
      </w:pPr>
      <w:r>
        <w:rPr>
          <w:rFonts w:ascii="黑体" w:hAnsi="黑体" w:eastAsia="黑体"/>
          <w:bCs/>
          <w:smallCaps/>
          <w:sz w:val="32"/>
          <w:szCs w:val="32"/>
        </w:rPr>
        <w:t>第</w:t>
      </w:r>
      <w:r>
        <w:rPr>
          <w:rFonts w:ascii="黑体" w:hAnsi="黑体" w:hint="eastAsia" w:eastAsia="黑体"/>
          <w:bCs/>
          <w:smallCaps/>
          <w:sz w:val="32"/>
          <w:szCs w:val="32"/>
        </w:rPr>
        <w:t>九</w:t>
      </w:r>
      <w:r>
        <w:rPr>
          <w:rFonts w:ascii="黑体" w:hAnsi="黑体" w:eastAsia="黑体"/>
          <w:bCs/>
          <w:smallCaps/>
          <w:sz w:val="32"/>
          <w:szCs w:val="32"/>
        </w:rPr>
        <w:t>条</w:t>
      </w:r>
      <w:r>
        <w:rPr>
          <w:rFonts w:eastAsia="仿宋_GB2312"/>
          <w:sz w:val="32"/>
          <w:szCs w:val="32"/>
        </w:rPr>
        <w:t>　</w:t>
      </w:r>
      <w:r>
        <w:rPr>
          <w:rFonts w:eastAsia="仿宋_GB2312"/>
          <w:color w:val="363636"/>
          <w:kern w:val="0"/>
          <w:sz w:val="32"/>
          <w:szCs w:val="32"/>
        </w:rPr>
        <w:t>再生资源回收网点包括社区回收、中转、集散、加工处理等回收过程中再生资源停留的各类场所。</w:t>
      </w:r>
    </w:p>
    <w:p>
      <w:pPr>
        <w:pStyle w:val="Normal"/>
        <w:spacing w:lineRule="exact" w:line="578"/>
        <w:ind w:firstLineChars="200" w:startChars="0" w:start="0" w:endChars="0" w:end="0"/>
        <w:rPr>
          <w:rFonts w:eastAsia="仿宋_GB2312" w:hint="eastAsia"/>
          <w:sz w:val="32"/>
          <w:szCs w:val="32"/>
        </w:rPr>
      </w:pPr>
      <w:r>
        <w:rPr>
          <w:rFonts w:eastAsia="仿宋_GB2312"/>
          <w:kern w:val="0"/>
          <w:sz w:val="32"/>
          <w:szCs w:val="32"/>
        </w:rPr>
        <w:t>再生资源回收应当建立以回收站</w:t>
      </w:r>
      <w:r>
        <w:rPr>
          <w:rFonts w:eastAsia="仿宋_GB2312"/>
          <w:kern w:val="0"/>
          <w:sz w:val="32"/>
          <w:szCs w:val="32"/>
        </w:rPr>
        <w:t>(</w:t>
      </w:r>
      <w:r>
        <w:rPr>
          <w:rFonts w:eastAsia="仿宋_GB2312"/>
          <w:kern w:val="0"/>
          <w:sz w:val="32"/>
          <w:szCs w:val="32"/>
        </w:rPr>
        <w:t>点</w:t>
      </w:r>
      <w:r>
        <w:rPr>
          <w:rFonts w:eastAsia="仿宋_GB2312"/>
          <w:kern w:val="0"/>
          <w:sz w:val="32"/>
          <w:szCs w:val="32"/>
        </w:rPr>
        <w:t>)</w:t>
      </w:r>
      <w:r>
        <w:rPr>
          <w:rFonts w:eastAsia="仿宋_GB2312"/>
          <w:kern w:val="0"/>
          <w:sz w:val="32"/>
          <w:szCs w:val="32"/>
        </w:rPr>
        <w:t>、流动回收为基础，以分拣中转站</w:t>
      </w:r>
      <w:r>
        <w:rPr>
          <w:rFonts w:eastAsia="仿宋_GB2312"/>
          <w:kern w:val="0"/>
          <w:sz w:val="32"/>
          <w:szCs w:val="32"/>
        </w:rPr>
        <w:t>(</w:t>
      </w:r>
      <w:r>
        <w:rPr>
          <w:rFonts w:eastAsia="仿宋_GB2312"/>
          <w:kern w:val="0"/>
          <w:sz w:val="32"/>
          <w:szCs w:val="32"/>
        </w:rPr>
        <w:t>中心</w:t>
      </w:r>
      <w:r>
        <w:rPr>
          <w:rFonts w:eastAsia="仿宋_GB2312"/>
          <w:kern w:val="0"/>
          <w:sz w:val="32"/>
          <w:szCs w:val="32"/>
        </w:rPr>
        <w:t>)</w:t>
      </w:r>
      <w:r>
        <w:rPr>
          <w:rFonts w:eastAsia="仿宋_GB2312"/>
          <w:kern w:val="0"/>
          <w:sz w:val="32"/>
          <w:szCs w:val="32"/>
        </w:rPr>
        <w:t>为平台，以集散市场为载体的回收网络体系，实现再生资源产业化、资源化和无害化。</w:t>
      </w:r>
      <w:r>
        <w:rPr>
          <w:rFonts w:eastAsia="仿宋_GB2312"/>
          <w:sz w:val="32"/>
          <w:szCs w:val="32"/>
        </w:rPr>
        <w:t>　</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第十条</w:t>
      </w:r>
      <w:r>
        <w:rPr>
          <w:rFonts w:ascii="黑体" w:hAnsi="黑体" w:hint="eastAsia" w:eastAsia="黑体"/>
          <w:bCs/>
          <w:smallCaps/>
          <w:sz w:val="32"/>
          <w:szCs w:val="32"/>
        </w:rPr>
        <w:t xml:space="preserve">  </w:t>
      </w:r>
      <w:r>
        <w:rPr>
          <w:rFonts w:eastAsia="仿宋_GB2312"/>
          <w:sz w:val="32"/>
          <w:szCs w:val="32"/>
        </w:rPr>
        <w:t>新建住宅区应当</w:t>
      </w:r>
      <w:r>
        <w:rPr>
          <w:rFonts w:hint="eastAsia" w:eastAsia="仿宋_GB2312"/>
          <w:sz w:val="32"/>
          <w:szCs w:val="32"/>
        </w:rPr>
        <w:t>按照下列规定规划</w:t>
      </w:r>
      <w:r>
        <w:rPr>
          <w:rFonts w:eastAsia="仿宋_GB2312"/>
          <w:sz w:val="32"/>
          <w:szCs w:val="32"/>
        </w:rPr>
        <w:t>社区回收站（点）所需场地</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（一）</w:t>
      </w:r>
      <w:r>
        <w:rPr>
          <w:rFonts w:eastAsia="仿宋_GB2312"/>
          <w:sz w:val="32"/>
          <w:szCs w:val="32"/>
        </w:rPr>
        <w:t>小区建筑</w:t>
      </w:r>
      <w:r>
        <w:rPr>
          <w:rFonts w:hint="eastAsia" w:eastAsia="仿宋_GB2312"/>
          <w:sz w:val="32"/>
          <w:szCs w:val="32"/>
        </w:rPr>
        <w:t>总</w:t>
      </w:r>
      <w:r>
        <w:rPr>
          <w:rFonts w:eastAsia="仿宋_GB2312"/>
          <w:sz w:val="32"/>
          <w:szCs w:val="32"/>
        </w:rPr>
        <w:t>面积</w:t>
      </w:r>
      <w:r>
        <w:rPr>
          <w:rFonts w:hint="eastAsia" w:eastAsia="仿宋_GB2312"/>
          <w:sz w:val="32"/>
          <w:szCs w:val="32"/>
        </w:rPr>
        <w:t>不足四</w:t>
      </w:r>
      <w:r>
        <w:rPr>
          <w:rFonts w:eastAsia="仿宋_GB2312"/>
          <w:sz w:val="32"/>
          <w:szCs w:val="32"/>
        </w:rPr>
        <w:t>万平方米</w:t>
      </w:r>
      <w:r>
        <w:rPr>
          <w:rFonts w:hint="eastAsia" w:eastAsia="仿宋_GB2312"/>
          <w:sz w:val="32"/>
          <w:szCs w:val="32"/>
        </w:rPr>
        <w:t>的</w:t>
      </w:r>
      <w:r>
        <w:rPr>
          <w:rFonts w:eastAsia="仿宋_GB2312"/>
          <w:sz w:val="32"/>
          <w:szCs w:val="32"/>
        </w:rPr>
        <w:t>，</w:t>
      </w:r>
      <w:r>
        <w:rPr>
          <w:rFonts w:hint="eastAsia" w:eastAsia="仿宋_GB2312"/>
          <w:sz w:val="32"/>
          <w:szCs w:val="32"/>
        </w:rPr>
        <w:t>规划二十</w:t>
      </w:r>
      <w:r>
        <w:rPr>
          <w:rFonts w:eastAsia="仿宋_GB2312"/>
          <w:sz w:val="32"/>
          <w:szCs w:val="32"/>
        </w:rPr>
        <w:t>平方米；</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（二）</w:t>
      </w:r>
      <w:r>
        <w:rPr>
          <w:rFonts w:eastAsia="仿宋_GB2312"/>
          <w:sz w:val="32"/>
          <w:szCs w:val="32"/>
        </w:rPr>
        <w:t>小区建筑</w:t>
      </w:r>
      <w:r>
        <w:rPr>
          <w:rFonts w:hint="eastAsia" w:eastAsia="仿宋_GB2312"/>
          <w:sz w:val="32"/>
          <w:szCs w:val="32"/>
        </w:rPr>
        <w:t>总</w:t>
      </w:r>
      <w:r>
        <w:rPr>
          <w:rFonts w:eastAsia="仿宋_GB2312"/>
          <w:sz w:val="32"/>
          <w:szCs w:val="32"/>
        </w:rPr>
        <w:t>面积</w:t>
      </w:r>
      <w:r>
        <w:rPr>
          <w:rFonts w:hint="eastAsia" w:eastAsia="仿宋_GB2312"/>
          <w:sz w:val="32"/>
          <w:szCs w:val="32"/>
        </w:rPr>
        <w:t>四万以上不足八</w:t>
      </w:r>
      <w:r>
        <w:rPr>
          <w:rFonts w:eastAsia="仿宋_GB2312"/>
          <w:sz w:val="32"/>
          <w:szCs w:val="32"/>
        </w:rPr>
        <w:t>万平方米</w:t>
      </w:r>
      <w:r>
        <w:rPr>
          <w:rFonts w:hint="eastAsia" w:eastAsia="仿宋_GB2312"/>
          <w:sz w:val="32"/>
          <w:szCs w:val="32"/>
        </w:rPr>
        <w:t>的</w:t>
      </w:r>
      <w:r>
        <w:rPr>
          <w:rFonts w:eastAsia="仿宋_GB2312"/>
          <w:sz w:val="32"/>
          <w:szCs w:val="32"/>
        </w:rPr>
        <w:t>，</w:t>
      </w:r>
      <w:r>
        <w:rPr>
          <w:rFonts w:hint="eastAsia" w:eastAsia="仿宋_GB2312"/>
          <w:sz w:val="32"/>
          <w:szCs w:val="32"/>
        </w:rPr>
        <w:t>规划三十</w:t>
      </w:r>
      <w:r>
        <w:rPr>
          <w:rFonts w:eastAsia="仿宋_GB2312"/>
          <w:sz w:val="32"/>
          <w:szCs w:val="32"/>
        </w:rPr>
        <w:t>平方米；</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（三）</w:t>
      </w:r>
      <w:r>
        <w:rPr>
          <w:rFonts w:eastAsia="仿宋_GB2312"/>
          <w:sz w:val="32"/>
          <w:szCs w:val="32"/>
        </w:rPr>
        <w:t>小区建筑</w:t>
      </w:r>
      <w:r>
        <w:rPr>
          <w:rFonts w:hint="eastAsia" w:eastAsia="仿宋_GB2312"/>
          <w:sz w:val="32"/>
          <w:szCs w:val="32"/>
        </w:rPr>
        <w:t>总</w:t>
      </w:r>
      <w:r>
        <w:rPr>
          <w:rFonts w:eastAsia="仿宋_GB2312"/>
          <w:sz w:val="32"/>
          <w:szCs w:val="32"/>
        </w:rPr>
        <w:t>面积</w:t>
      </w:r>
      <w:r>
        <w:rPr>
          <w:rFonts w:hint="eastAsia" w:eastAsia="仿宋_GB2312"/>
          <w:sz w:val="32"/>
          <w:szCs w:val="32"/>
        </w:rPr>
        <w:t>八万以上不足十二</w:t>
      </w:r>
      <w:r>
        <w:rPr>
          <w:rFonts w:eastAsia="仿宋_GB2312"/>
          <w:sz w:val="32"/>
          <w:szCs w:val="32"/>
        </w:rPr>
        <w:t>万平方米</w:t>
      </w:r>
      <w:r>
        <w:rPr>
          <w:rFonts w:hint="eastAsia" w:eastAsia="仿宋_GB2312"/>
          <w:sz w:val="32"/>
          <w:szCs w:val="32"/>
        </w:rPr>
        <w:t>的</w:t>
      </w:r>
      <w:r>
        <w:rPr>
          <w:rFonts w:eastAsia="仿宋_GB2312"/>
          <w:sz w:val="32"/>
          <w:szCs w:val="32"/>
        </w:rPr>
        <w:t>，</w:t>
      </w:r>
      <w:r>
        <w:rPr>
          <w:rFonts w:hint="eastAsia" w:eastAsia="仿宋_GB2312"/>
          <w:sz w:val="32"/>
          <w:szCs w:val="32"/>
        </w:rPr>
        <w:t>规划四十</w:t>
      </w:r>
      <w:r>
        <w:rPr>
          <w:rFonts w:eastAsia="仿宋_GB2312"/>
          <w:sz w:val="32"/>
          <w:szCs w:val="32"/>
        </w:rPr>
        <w:t>平方米；</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（四）</w:t>
      </w:r>
      <w:r>
        <w:rPr>
          <w:rFonts w:eastAsia="仿宋_GB2312"/>
          <w:sz w:val="32"/>
          <w:szCs w:val="32"/>
        </w:rPr>
        <w:t>小区建筑</w:t>
      </w:r>
      <w:r>
        <w:rPr>
          <w:rFonts w:hint="eastAsia" w:eastAsia="仿宋_GB2312"/>
          <w:sz w:val="32"/>
          <w:szCs w:val="32"/>
        </w:rPr>
        <w:t>总</w:t>
      </w:r>
      <w:r>
        <w:rPr>
          <w:rFonts w:eastAsia="仿宋_GB2312"/>
          <w:sz w:val="32"/>
          <w:szCs w:val="32"/>
        </w:rPr>
        <w:t>面积</w:t>
      </w:r>
      <w:r>
        <w:rPr>
          <w:rFonts w:hint="eastAsia" w:eastAsia="仿宋_GB2312"/>
          <w:sz w:val="32"/>
          <w:szCs w:val="32"/>
        </w:rPr>
        <w:t>十二万以上不足十五</w:t>
      </w:r>
      <w:r>
        <w:rPr>
          <w:rFonts w:eastAsia="仿宋_GB2312"/>
          <w:sz w:val="32"/>
          <w:szCs w:val="32"/>
        </w:rPr>
        <w:t>万平方米</w:t>
      </w:r>
      <w:r>
        <w:rPr>
          <w:rFonts w:hint="eastAsia" w:eastAsia="仿宋_GB2312"/>
          <w:sz w:val="32"/>
          <w:szCs w:val="32"/>
        </w:rPr>
        <w:t>的</w:t>
      </w:r>
      <w:r>
        <w:rPr>
          <w:rFonts w:eastAsia="仿宋_GB2312"/>
          <w:sz w:val="32"/>
          <w:szCs w:val="32"/>
        </w:rPr>
        <w:t>，</w:t>
      </w:r>
      <w:r>
        <w:rPr>
          <w:rFonts w:hint="eastAsia" w:eastAsia="仿宋_GB2312"/>
          <w:sz w:val="32"/>
          <w:szCs w:val="32"/>
        </w:rPr>
        <w:t>规划五十</w:t>
      </w:r>
      <w:r>
        <w:rPr>
          <w:rFonts w:eastAsia="仿宋_GB2312"/>
          <w:sz w:val="32"/>
          <w:szCs w:val="32"/>
        </w:rPr>
        <w:t>平方米；</w:t>
      </w:r>
    </w:p>
    <w:p>
      <w:pPr>
        <w:pStyle w:val="Normal"/>
        <w:spacing w:lineRule="exact" w:line="578"/>
        <w:ind w:firstLineChars="200" w:startChars="0" w:start="0" w:endChars="0" w:end="0"/>
        <w:rPr>
          <w:rFonts w:eastAsia="仿宋_GB2312"/>
          <w:sz w:val="32"/>
          <w:szCs w:val="32"/>
        </w:rPr>
      </w:pPr>
      <w:r>
        <w:rPr>
          <w:rFonts w:hint="eastAsia" w:eastAsia="仿宋_GB2312"/>
          <w:sz w:val="32"/>
          <w:szCs w:val="32"/>
        </w:rPr>
        <w:t>（五）</w:t>
      </w:r>
      <w:r>
        <w:rPr>
          <w:rFonts w:eastAsia="仿宋_GB2312"/>
          <w:sz w:val="32"/>
          <w:szCs w:val="32"/>
        </w:rPr>
        <w:t>小区建筑</w:t>
      </w:r>
      <w:r>
        <w:rPr>
          <w:rFonts w:hint="eastAsia" w:eastAsia="仿宋_GB2312"/>
          <w:sz w:val="32"/>
          <w:szCs w:val="32"/>
        </w:rPr>
        <w:t>总</w:t>
      </w:r>
      <w:r>
        <w:rPr>
          <w:rFonts w:eastAsia="仿宋_GB2312"/>
          <w:sz w:val="32"/>
          <w:szCs w:val="32"/>
        </w:rPr>
        <w:t>面积</w:t>
      </w:r>
      <w:r>
        <w:rPr>
          <w:rFonts w:hint="eastAsia" w:eastAsia="仿宋_GB2312"/>
          <w:sz w:val="32"/>
          <w:szCs w:val="32"/>
        </w:rPr>
        <w:t>十五</w:t>
      </w:r>
      <w:r>
        <w:rPr>
          <w:rFonts w:eastAsia="仿宋_GB2312"/>
          <w:sz w:val="32"/>
          <w:szCs w:val="32"/>
        </w:rPr>
        <w:t>万平方米以上</w:t>
      </w:r>
      <w:r>
        <w:rPr>
          <w:rFonts w:hint="eastAsia" w:eastAsia="仿宋_GB2312"/>
          <w:sz w:val="32"/>
          <w:szCs w:val="32"/>
        </w:rPr>
        <w:t>的</w:t>
      </w:r>
      <w:r>
        <w:rPr>
          <w:rFonts w:eastAsia="仿宋_GB2312"/>
          <w:sz w:val="32"/>
          <w:szCs w:val="32"/>
        </w:rPr>
        <w:t>，</w:t>
      </w:r>
      <w:r>
        <w:rPr>
          <w:rFonts w:hint="eastAsia" w:eastAsia="仿宋_GB2312"/>
          <w:sz w:val="32"/>
          <w:szCs w:val="32"/>
        </w:rPr>
        <w:t>规划五十至七十</w:t>
      </w:r>
      <w:r>
        <w:rPr>
          <w:rFonts w:eastAsia="仿宋_GB2312"/>
          <w:sz w:val="32"/>
          <w:szCs w:val="32"/>
        </w:rPr>
        <w:t>平方米。</w:t>
      </w:r>
    </w:p>
    <w:p>
      <w:pPr>
        <w:pStyle w:val="Normal"/>
        <w:spacing w:lineRule="exact" w:line="578"/>
        <w:ind w:firstLineChars="200" w:startChars="0" w:start="0" w:endChars="0" w:end="0"/>
        <w:rPr>
          <w:rFonts w:eastAsia="仿宋_GB2312"/>
          <w:sz w:val="32"/>
          <w:szCs w:val="32"/>
        </w:rPr>
      </w:pPr>
      <w:r>
        <w:rPr>
          <w:rFonts w:eastAsia="仿宋_GB2312"/>
          <w:sz w:val="32"/>
          <w:szCs w:val="32"/>
        </w:rPr>
        <w:t>已经建成的住宅区，可以通过业主大会或者业主委员会委托的物业服务企业设置社区回收</w:t>
      </w:r>
      <w:r>
        <w:rPr>
          <w:rFonts w:eastAsia="仿宋_GB2312"/>
          <w:kern w:val="0"/>
          <w:sz w:val="32"/>
          <w:szCs w:val="32"/>
        </w:rPr>
        <w:t>站</w:t>
      </w:r>
      <w:r>
        <w:rPr>
          <w:rFonts w:eastAsia="仿宋_GB2312"/>
          <w:sz w:val="32"/>
          <w:szCs w:val="32"/>
        </w:rPr>
        <w:t>（点）</w:t>
      </w:r>
      <w:r>
        <w:rPr>
          <w:rFonts w:eastAsia="仿宋_GB2312"/>
          <w:kern w:val="0"/>
          <w:sz w:val="32"/>
          <w:szCs w:val="32"/>
        </w:rPr>
        <w:t>或</w:t>
      </w:r>
      <w:r>
        <w:rPr>
          <w:rFonts w:hint="eastAsia" w:eastAsia="仿宋_GB2312"/>
          <w:kern w:val="0"/>
          <w:sz w:val="32"/>
          <w:szCs w:val="32"/>
        </w:rPr>
        <w:t>者</w:t>
      </w:r>
      <w:r>
        <w:rPr>
          <w:rFonts w:eastAsia="仿宋_GB2312"/>
          <w:kern w:val="0"/>
          <w:sz w:val="32"/>
          <w:szCs w:val="32"/>
        </w:rPr>
        <w:t>流动回收站</w:t>
      </w:r>
      <w:r>
        <w:rPr>
          <w:rFonts w:eastAsia="仿宋_GB2312"/>
          <w:sz w:val="32"/>
          <w:szCs w:val="32"/>
        </w:rPr>
        <w:t>（点）。</w:t>
      </w:r>
    </w:p>
    <w:p>
      <w:pPr>
        <w:pStyle w:val="Normal"/>
        <w:spacing w:lineRule="exact" w:line="578"/>
        <w:ind w:firstLineChars="200" w:startChars="0" w:start="0" w:endChars="0" w:end="0"/>
        <w:rPr>
          <w:rFonts w:eastAsia="仿宋_GB2312"/>
          <w:kern w:val="0"/>
          <w:sz w:val="32"/>
          <w:szCs w:val="32"/>
        </w:rPr>
      </w:pPr>
      <w:r>
        <w:rPr>
          <w:rFonts w:ascii="黑体" w:hAnsi="黑体" w:eastAsia="黑体"/>
          <w:bCs/>
          <w:smallCaps/>
          <w:sz w:val="32"/>
          <w:szCs w:val="32"/>
        </w:rPr>
        <w:t>第十</w:t>
      </w:r>
      <w:r>
        <w:rPr>
          <w:rFonts w:ascii="黑体" w:hAnsi="黑体" w:hint="eastAsia" w:eastAsia="黑体"/>
          <w:bCs/>
          <w:smallCaps/>
          <w:sz w:val="32"/>
          <w:szCs w:val="32"/>
        </w:rPr>
        <w:t>一</w:t>
      </w:r>
      <w:r>
        <w:rPr>
          <w:rFonts w:ascii="黑体" w:hAnsi="黑体" w:eastAsia="黑体"/>
          <w:bCs/>
          <w:smallCaps/>
          <w:sz w:val="32"/>
          <w:szCs w:val="32"/>
        </w:rPr>
        <w:t>条</w:t>
      </w:r>
      <w:r>
        <w:rPr>
          <w:rFonts w:hint="eastAsia" w:eastAsia="仿宋_GB2312"/>
          <w:kern w:val="0"/>
          <w:sz w:val="32"/>
          <w:szCs w:val="32"/>
        </w:rPr>
        <w:t xml:space="preserve">  </w:t>
      </w:r>
      <w:r>
        <w:rPr>
          <w:rFonts w:eastAsia="仿宋_GB2312"/>
          <w:kern w:val="0"/>
          <w:sz w:val="32"/>
          <w:szCs w:val="32"/>
        </w:rPr>
        <w:t>再生资源回收站</w:t>
      </w:r>
      <w:r>
        <w:rPr>
          <w:rFonts w:eastAsia="仿宋_GB2312"/>
          <w:sz w:val="32"/>
          <w:szCs w:val="32"/>
        </w:rPr>
        <w:t>（点）</w:t>
      </w:r>
      <w:r>
        <w:rPr>
          <w:rFonts w:eastAsia="仿宋_GB2312"/>
          <w:kern w:val="0"/>
          <w:sz w:val="32"/>
          <w:szCs w:val="32"/>
        </w:rPr>
        <w:t>应当符合下列要求</w:t>
      </w:r>
      <w:r>
        <w:rPr>
          <w:rFonts w:eastAsia="仿宋_GB2312"/>
          <w:kern w:val="0"/>
          <w:sz w:val="32"/>
          <w:szCs w:val="32"/>
        </w:rPr>
        <w:t>:</w:t>
      </w:r>
    </w:p>
    <w:p>
      <w:pPr>
        <w:pStyle w:val="Normal"/>
        <w:spacing w:lineRule="exact" w:line="578"/>
        <w:ind w:firstLine="630" w:end="0"/>
        <w:rPr>
          <w:rFonts w:eastAsia="仿宋_GB2312" w:hint="eastAsia"/>
          <w:kern w:val="0"/>
          <w:sz w:val="32"/>
          <w:szCs w:val="32"/>
        </w:rPr>
      </w:pPr>
      <w:r>
        <w:rPr>
          <w:rFonts w:hint="eastAsia" w:eastAsia="仿宋_GB2312"/>
          <w:kern w:val="0"/>
          <w:sz w:val="32"/>
          <w:szCs w:val="32"/>
        </w:rPr>
        <w:t>（一）</w:t>
      </w:r>
      <w:r>
        <w:rPr>
          <w:rFonts w:eastAsia="仿宋_GB2312"/>
          <w:kern w:val="0"/>
          <w:sz w:val="32"/>
          <w:szCs w:val="32"/>
        </w:rPr>
        <w:t>与环境卫生设施统一规划布局，不影响社区容貌</w:t>
      </w:r>
      <w:r>
        <w:rPr>
          <w:rFonts w:eastAsia="仿宋_GB2312"/>
          <w:kern w:val="0"/>
          <w:sz w:val="32"/>
          <w:szCs w:val="32"/>
        </w:rPr>
        <w:t>;</w:t>
      </w:r>
    </w:p>
    <w:p>
      <w:pPr>
        <w:pStyle w:val="Normal"/>
        <w:spacing w:lineRule="exact" w:line="578"/>
        <w:ind w:firstLine="630" w:end="0"/>
        <w:rPr>
          <w:rFonts w:eastAsia="仿宋_GB2312"/>
          <w:kern w:val="0"/>
          <w:sz w:val="32"/>
          <w:szCs w:val="32"/>
        </w:rPr>
      </w:pPr>
      <w:r>
        <w:rPr>
          <w:rFonts w:hint="eastAsia" w:eastAsia="仿宋_GB2312"/>
          <w:kern w:val="0"/>
          <w:sz w:val="32"/>
          <w:szCs w:val="32"/>
        </w:rPr>
        <w:t>（二）</w:t>
      </w:r>
      <w:r>
        <w:rPr>
          <w:rFonts w:eastAsia="仿宋_GB2312"/>
          <w:kern w:val="0"/>
          <w:sz w:val="32"/>
          <w:szCs w:val="32"/>
        </w:rPr>
        <w:t>占地面积与回收业务相适应</w:t>
      </w:r>
      <w:r>
        <w:rPr>
          <w:rFonts w:hint="eastAsia" w:eastAsia="仿宋_GB2312"/>
          <w:kern w:val="0"/>
          <w:sz w:val="32"/>
          <w:szCs w:val="32"/>
        </w:rPr>
        <w:t>，地面硬化，便于运输</w:t>
      </w:r>
      <w:r>
        <w:rPr>
          <w:rFonts w:eastAsia="仿宋_GB2312"/>
          <w:kern w:val="0"/>
          <w:sz w:val="32"/>
          <w:szCs w:val="32"/>
        </w:rPr>
        <w:t>；</w:t>
      </w:r>
    </w:p>
    <w:p>
      <w:pPr>
        <w:pStyle w:val="Normal"/>
        <w:spacing w:lineRule="exact" w:line="578"/>
        <w:ind w:firstLineChars="196" w:startChars="0" w:start="0" w:endChars="0" w:end="0"/>
        <w:rPr>
          <w:rFonts w:eastAsia="仿宋_GB2312"/>
          <w:kern w:val="0"/>
          <w:sz w:val="32"/>
          <w:szCs w:val="32"/>
        </w:rPr>
      </w:pPr>
      <w:r>
        <w:rPr>
          <w:rFonts w:hint="eastAsia" w:eastAsia="仿宋_GB2312"/>
          <w:kern w:val="0"/>
          <w:sz w:val="32"/>
          <w:szCs w:val="32"/>
        </w:rPr>
        <w:t>（三）</w:t>
      </w:r>
      <w:r>
        <w:rPr>
          <w:rFonts w:eastAsia="仿宋_GB2312"/>
          <w:kern w:val="0"/>
          <w:sz w:val="32"/>
          <w:szCs w:val="32"/>
        </w:rPr>
        <w:t>有围墙、顶棚等必要的防扩散、防渗漏设施，不影响社区环境；</w:t>
      </w:r>
    </w:p>
    <w:p>
      <w:pPr>
        <w:pStyle w:val="Normal"/>
        <w:spacing w:lineRule="exact" w:line="578"/>
        <w:ind w:firstLineChars="196" w:startChars="0" w:start="0" w:endChars="0" w:end="0"/>
        <w:rPr>
          <w:rFonts w:eastAsia="仿宋_GB2312"/>
          <w:kern w:val="0"/>
          <w:sz w:val="32"/>
          <w:szCs w:val="32"/>
        </w:rPr>
      </w:pPr>
      <w:r>
        <w:rPr>
          <w:rFonts w:hint="eastAsia" w:eastAsia="仿宋_GB2312"/>
          <w:kern w:val="0"/>
          <w:sz w:val="32"/>
          <w:szCs w:val="32"/>
        </w:rPr>
        <w:t>（四）</w:t>
      </w:r>
      <w:r>
        <w:rPr>
          <w:rFonts w:eastAsia="仿宋_GB2312"/>
          <w:kern w:val="0"/>
          <w:sz w:val="32"/>
          <w:szCs w:val="32"/>
        </w:rPr>
        <w:t>加强火源、电源安全管理</w:t>
      </w:r>
      <w:r>
        <w:rPr>
          <w:rFonts w:hint="eastAsia" w:eastAsia="仿宋_GB2312"/>
          <w:kern w:val="0"/>
          <w:sz w:val="32"/>
          <w:szCs w:val="32"/>
        </w:rPr>
        <w:t>，</w:t>
      </w:r>
      <w:r>
        <w:rPr>
          <w:rFonts w:eastAsia="仿宋_GB2312"/>
          <w:kern w:val="0"/>
          <w:sz w:val="32"/>
          <w:szCs w:val="32"/>
        </w:rPr>
        <w:t>符合消防规定</w:t>
      </w:r>
      <w:r>
        <w:rPr>
          <w:rFonts w:hint="eastAsia" w:eastAsia="仿宋_GB2312"/>
          <w:kern w:val="0"/>
          <w:sz w:val="32"/>
          <w:szCs w:val="32"/>
        </w:rPr>
        <w:t>。</w:t>
      </w:r>
      <w:r>
        <w:rPr>
          <w:rFonts w:eastAsia="仿宋_GB2312"/>
          <w:kern w:val="0"/>
          <w:sz w:val="32"/>
          <w:szCs w:val="32"/>
        </w:rPr>
        <w:t>　　</w:t>
      </w:r>
    </w:p>
    <w:p>
      <w:pPr>
        <w:pStyle w:val="Normal"/>
        <w:spacing w:lineRule="exact" w:line="578"/>
        <w:rPr>
          <w:rFonts w:eastAsia="仿宋_GB2312"/>
          <w:kern w:val="0"/>
          <w:sz w:val="32"/>
          <w:szCs w:val="32"/>
        </w:rPr>
      </w:pPr>
      <w:r>
        <w:rPr>
          <w:rFonts w:eastAsia="仿宋_GB2312"/>
          <w:kern w:val="0"/>
          <w:sz w:val="32"/>
          <w:szCs w:val="32"/>
        </w:rPr>
        <w:t xml:space="preserve">  </w:t>
      </w:r>
      <w:r>
        <w:rPr>
          <w:rFonts w:eastAsia="仿宋_GB2312"/>
          <w:kern w:val="0"/>
          <w:sz w:val="32"/>
          <w:szCs w:val="32"/>
        </w:rPr>
        <w:t>　再生资源社区回收站</w:t>
      </w:r>
      <w:r>
        <w:rPr>
          <w:rFonts w:eastAsia="仿宋_GB2312"/>
          <w:sz w:val="32"/>
          <w:szCs w:val="32"/>
        </w:rPr>
        <w:t>（点）</w:t>
      </w:r>
      <w:r>
        <w:rPr>
          <w:rFonts w:eastAsia="仿宋_GB2312"/>
          <w:kern w:val="0"/>
          <w:sz w:val="32"/>
          <w:szCs w:val="32"/>
        </w:rPr>
        <w:t>内只能对再生资源进行简单分类，</w:t>
      </w:r>
      <w:r>
        <w:rPr>
          <w:rFonts w:eastAsia="仿宋_GB2312"/>
          <w:sz w:val="32"/>
          <w:szCs w:val="32"/>
        </w:rPr>
        <w:t>应当做到日收日清，不得超时堆放，</w:t>
      </w:r>
      <w:r>
        <w:rPr>
          <w:rFonts w:eastAsia="仿宋_GB2312"/>
          <w:kern w:val="0"/>
          <w:sz w:val="32"/>
          <w:szCs w:val="32"/>
        </w:rPr>
        <w:t>不得从事再生资源拆解、清洗等可能产生环境污染的加工业务。</w:t>
      </w:r>
    </w:p>
    <w:p>
      <w:pPr>
        <w:pStyle w:val="Normal"/>
        <w:spacing w:lineRule="exact" w:line="578"/>
        <w:ind w:firstLineChars="200" w:startChars="0" w:start="0" w:endChars="0" w:end="0"/>
        <w:rPr>
          <w:rFonts w:eastAsia="仿宋_GB2312"/>
          <w:kern w:val="0"/>
          <w:sz w:val="32"/>
          <w:szCs w:val="32"/>
        </w:rPr>
      </w:pPr>
      <w:r>
        <w:rPr>
          <w:rFonts w:ascii="黑体" w:hAnsi="黑体" w:eastAsia="黑体"/>
          <w:bCs/>
          <w:smallCaps/>
          <w:sz w:val="32"/>
          <w:szCs w:val="32"/>
        </w:rPr>
        <w:t>第十</w:t>
      </w:r>
      <w:r>
        <w:rPr>
          <w:rFonts w:ascii="黑体" w:hAnsi="黑体" w:hint="eastAsia" w:eastAsia="黑体"/>
          <w:bCs/>
          <w:smallCaps/>
          <w:sz w:val="32"/>
          <w:szCs w:val="32"/>
        </w:rPr>
        <w:t>二</w:t>
      </w:r>
      <w:r>
        <w:rPr>
          <w:rFonts w:ascii="黑体" w:hAnsi="黑体" w:eastAsia="黑体"/>
          <w:bCs/>
          <w:smallCaps/>
          <w:sz w:val="32"/>
          <w:szCs w:val="32"/>
        </w:rPr>
        <w:t>条</w:t>
      </w:r>
      <w:r>
        <w:rPr>
          <w:rFonts w:eastAsia="仿宋_GB2312"/>
          <w:kern w:val="0"/>
          <w:sz w:val="32"/>
          <w:szCs w:val="32"/>
        </w:rPr>
        <w:t>　再生资源回收中转站应当</w:t>
      </w:r>
      <w:r>
        <w:rPr>
          <w:rFonts w:hint="eastAsia" w:eastAsia="仿宋_GB2312"/>
          <w:kern w:val="0"/>
          <w:sz w:val="32"/>
          <w:szCs w:val="32"/>
        </w:rPr>
        <w:t>符合下列要求</w:t>
      </w:r>
      <w:r>
        <w:rPr>
          <w:rFonts w:eastAsia="仿宋_GB2312"/>
          <w:kern w:val="0"/>
          <w:sz w:val="32"/>
          <w:szCs w:val="32"/>
        </w:rPr>
        <w:t>:</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（一）</w:t>
      </w:r>
      <w:r>
        <w:rPr>
          <w:rFonts w:eastAsia="仿宋_GB2312"/>
          <w:kern w:val="0"/>
          <w:sz w:val="32"/>
          <w:szCs w:val="32"/>
        </w:rPr>
        <w:t>与居民区、医院、学校、办公区等公共场所隔离；</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（二）</w:t>
      </w:r>
      <w:r>
        <w:rPr>
          <w:rFonts w:eastAsia="仿宋_GB2312"/>
          <w:kern w:val="0"/>
          <w:sz w:val="32"/>
          <w:szCs w:val="32"/>
        </w:rPr>
        <w:t>有外墙围挡</w:t>
      </w:r>
      <w:r>
        <w:rPr>
          <w:rFonts w:hint="eastAsia" w:eastAsia="仿宋_GB2312"/>
          <w:kern w:val="0"/>
          <w:sz w:val="32"/>
          <w:szCs w:val="32"/>
        </w:rPr>
        <w:t>，</w:t>
      </w:r>
      <w:r>
        <w:rPr>
          <w:rFonts w:eastAsia="仿宋_GB2312"/>
          <w:kern w:val="0"/>
          <w:sz w:val="32"/>
          <w:szCs w:val="32"/>
        </w:rPr>
        <w:t>不影响城市容貌；</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（三）</w:t>
      </w:r>
      <w:r>
        <w:rPr>
          <w:rFonts w:eastAsia="仿宋_GB2312"/>
          <w:kern w:val="0"/>
          <w:sz w:val="32"/>
          <w:szCs w:val="32"/>
        </w:rPr>
        <w:t>地面硬化</w:t>
      </w:r>
      <w:r>
        <w:rPr>
          <w:rFonts w:hint="eastAsia" w:eastAsia="仿宋_GB2312"/>
          <w:kern w:val="0"/>
          <w:sz w:val="32"/>
          <w:szCs w:val="32"/>
        </w:rPr>
        <w:t>，</w:t>
      </w:r>
      <w:r>
        <w:rPr>
          <w:rFonts w:eastAsia="仿宋_GB2312"/>
          <w:kern w:val="0"/>
          <w:sz w:val="32"/>
          <w:szCs w:val="32"/>
        </w:rPr>
        <w:t>运输道路畅通；</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（四）</w:t>
      </w:r>
      <w:r>
        <w:rPr>
          <w:rFonts w:eastAsia="仿宋_GB2312"/>
          <w:kern w:val="0"/>
          <w:sz w:val="32"/>
          <w:szCs w:val="32"/>
        </w:rPr>
        <w:t>再生资源分类储存</w:t>
      </w:r>
      <w:r>
        <w:rPr>
          <w:rFonts w:hint="eastAsia" w:eastAsia="仿宋_GB2312"/>
          <w:kern w:val="0"/>
          <w:sz w:val="32"/>
          <w:szCs w:val="32"/>
        </w:rPr>
        <w:t>，有</w:t>
      </w:r>
      <w:r>
        <w:rPr>
          <w:rFonts w:eastAsia="仿宋_GB2312"/>
          <w:kern w:val="0"/>
          <w:sz w:val="32"/>
          <w:szCs w:val="32"/>
        </w:rPr>
        <w:t>防扬撒、防渗漏等防止污染环境的</w:t>
      </w:r>
      <w:r>
        <w:rPr>
          <w:rFonts w:hint="eastAsia" w:eastAsia="仿宋_GB2312"/>
          <w:kern w:val="0"/>
          <w:sz w:val="32"/>
          <w:szCs w:val="32"/>
        </w:rPr>
        <w:t>设</w:t>
      </w:r>
      <w:r>
        <w:rPr>
          <w:rFonts w:eastAsia="仿宋_GB2312"/>
          <w:kern w:val="0"/>
          <w:sz w:val="32"/>
          <w:szCs w:val="32"/>
        </w:rPr>
        <w:t>施；</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（五）</w:t>
      </w:r>
      <w:r>
        <w:rPr>
          <w:rFonts w:eastAsia="仿宋_GB2312"/>
          <w:kern w:val="0"/>
          <w:sz w:val="32"/>
          <w:szCs w:val="32"/>
        </w:rPr>
        <w:t>定期进行消毒；</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（六）</w:t>
      </w:r>
      <w:r>
        <w:rPr>
          <w:rFonts w:eastAsia="仿宋_GB2312"/>
          <w:kern w:val="0"/>
          <w:sz w:val="32"/>
          <w:szCs w:val="32"/>
        </w:rPr>
        <w:t>防火、防盗设施齐全；</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（七）</w:t>
      </w:r>
      <w:r>
        <w:rPr>
          <w:rFonts w:eastAsia="仿宋_GB2312"/>
          <w:kern w:val="0"/>
          <w:sz w:val="32"/>
          <w:szCs w:val="32"/>
        </w:rPr>
        <w:t>法律、法规的其他相关规定。</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再生资源的分拣、处理、集散、储存，应当在按照规划建设的回收中转站内进行。</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第十</w:t>
      </w:r>
      <w:r>
        <w:rPr>
          <w:rFonts w:ascii="黑体" w:hAnsi="黑体" w:hint="eastAsia" w:eastAsia="黑体"/>
          <w:bCs/>
          <w:smallCaps/>
          <w:sz w:val="32"/>
          <w:szCs w:val="32"/>
        </w:rPr>
        <w:t>三</w:t>
      </w:r>
      <w:r>
        <w:rPr>
          <w:rFonts w:ascii="黑体" w:hAnsi="黑体" w:eastAsia="黑体"/>
          <w:bCs/>
          <w:smallCaps/>
          <w:sz w:val="32"/>
          <w:szCs w:val="32"/>
        </w:rPr>
        <w:t>条</w:t>
      </w:r>
      <w:r>
        <w:rPr>
          <w:rFonts w:eastAsia="仿宋_GB2312"/>
          <w:b/>
          <w:sz w:val="32"/>
          <w:szCs w:val="32"/>
        </w:rPr>
        <w:t xml:space="preserve">  </w:t>
      </w:r>
      <w:r>
        <w:rPr>
          <w:rFonts w:hint="eastAsia" w:eastAsia="仿宋_GB2312"/>
          <w:sz w:val="32"/>
          <w:szCs w:val="32"/>
        </w:rPr>
        <w:t>禁止在下列区域和地点设立再生资源回收站点：</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（一）城市建成区内的主干道两侧一百米范围内；</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（二）城市建成区内的国道、省道、高速公路及河道两侧二百米范围内；</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（三）旅游景点、城市居民楼内；</w:t>
      </w:r>
    </w:p>
    <w:p>
      <w:pPr>
        <w:pStyle w:val="Normal"/>
        <w:spacing w:lineRule="exact" w:line="578"/>
        <w:ind w:firstLineChars="200" w:startChars="0" w:start="0" w:endChars="0" w:end="0"/>
        <w:rPr>
          <w:rFonts w:eastAsia="仿宋_GB2312" w:hint="eastAsia"/>
          <w:kern w:val="0"/>
          <w:sz w:val="32"/>
          <w:szCs w:val="32"/>
        </w:rPr>
      </w:pPr>
      <w:r>
        <w:rPr>
          <w:rFonts w:hint="eastAsia" w:eastAsia="仿宋_GB2312"/>
          <w:sz w:val="32"/>
          <w:szCs w:val="32"/>
        </w:rPr>
        <w:t>（四）铁路、机场、军事禁区、水源保护区和金属冶炼加工企业范围内及周边距离五百米区域。</w:t>
      </w:r>
    </w:p>
    <w:p>
      <w:pPr>
        <w:pStyle w:val="Normal"/>
        <w:spacing w:lineRule="exact" w:line="578"/>
        <w:ind w:firstLineChars="749" w:startChars="0" w:start="0" w:endChars="0" w:end="0"/>
        <w:rPr>
          <w:rFonts w:eastAsia="仿宋_GB2312" w:hint="eastAsia"/>
          <w:b/>
          <w:kern w:val="0"/>
          <w:sz w:val="32"/>
          <w:szCs w:val="32"/>
        </w:rPr>
      </w:pPr>
      <w:r>
        <w:rPr>
          <w:rFonts w:eastAsia="仿宋_GB2312" w:hint="eastAsia"/>
          <w:b/>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第三章  经营管理</w:t>
      </w:r>
    </w:p>
    <w:p>
      <w:pPr>
        <w:pStyle w:val="Normal"/>
        <w:spacing w:lineRule="exact" w:line="578"/>
        <w:ind w:firstLineChars="749" w:startChars="0" w:start="0" w:endChars="0" w:end="0"/>
        <w:rPr>
          <w:rFonts w:ascii="黑体" w:hAnsi="黑体" w:eastAsia="仿宋_GB2312" w:hint="eastAsia"/>
          <w:b/>
          <w:kern w:val="0"/>
          <w:sz w:val="32"/>
          <w:szCs w:val="32"/>
        </w:rPr>
      </w:pPr>
      <w:r>
        <w:rPr>
          <w:rFonts w:eastAsia="仿宋_GB2312" w:hint="eastAsia" w:ascii="黑体" w:hAnsi="黑体"/>
          <w:b/>
          <w:kern w:val="0"/>
          <w:sz w:val="32"/>
          <w:szCs w:val="32"/>
        </w:rPr>
      </w:r>
    </w:p>
    <w:p>
      <w:pPr>
        <w:pStyle w:val="Style13"/>
        <w:widowControl w:val="false"/>
        <w:spacing w:lineRule="exact" w:line="578" w:before="0" w:after="0"/>
        <w:ind w:firstLineChars="200" w:startChars="0" w:start="0" w:endChars="0" w:end="0"/>
        <w:jc w:val="both"/>
        <w:rPr>
          <w:rFonts w:ascii="Times New Roman" w:hAnsi="Times New Roman" w:eastAsia="仿宋_GB2312" w:cs="Times New Roman" w:hint="eastAsia"/>
          <w:sz w:val="32"/>
          <w:szCs w:val="32"/>
        </w:rPr>
      </w:pPr>
      <w:r>
        <w:rPr>
          <w:rFonts w:ascii="黑体" w:hAnsi="黑体" w:cs="Times New Roman" w:eastAsia="黑体"/>
          <w:bCs/>
          <w:smallCaps/>
          <w:color w:val="000000"/>
          <w:kern w:val="2"/>
          <w:sz w:val="32"/>
          <w:szCs w:val="32"/>
        </w:rPr>
        <w:t>第十</w:t>
      </w:r>
      <w:r>
        <w:rPr>
          <w:rFonts w:ascii="黑体" w:hAnsi="黑体" w:cs="Times New Roman" w:hint="eastAsia" w:eastAsia="黑体"/>
          <w:bCs/>
          <w:smallCaps/>
          <w:color w:val="000000"/>
          <w:kern w:val="2"/>
          <w:sz w:val="32"/>
          <w:szCs w:val="32"/>
        </w:rPr>
        <w:t>四</w:t>
      </w:r>
      <w:r>
        <w:rPr>
          <w:rFonts w:ascii="黑体" w:hAnsi="黑体" w:cs="Times New Roman" w:eastAsia="黑体"/>
          <w:bCs/>
          <w:smallCaps/>
          <w:color w:val="000000"/>
          <w:kern w:val="2"/>
          <w:sz w:val="32"/>
          <w:szCs w:val="32"/>
        </w:rPr>
        <w:t>条</w:t>
      </w:r>
      <w:r>
        <w:rPr>
          <w:rFonts w:ascii="Times New Roman" w:hAnsi="Times New Roman" w:cs="Times New Roman" w:eastAsia="仿宋_GB2312"/>
          <w:b/>
          <w:sz w:val="32"/>
          <w:szCs w:val="32"/>
        </w:rPr>
        <w:t xml:space="preserve">  </w:t>
      </w:r>
      <w:r>
        <w:rPr>
          <w:rFonts w:ascii="Times New Roman" w:hAnsi="Times New Roman" w:cs="Times New Roman" w:eastAsia="仿宋_GB2312"/>
          <w:sz w:val="32"/>
          <w:szCs w:val="32"/>
        </w:rPr>
        <w:t>生产列入国家强制回收名录的产品或者包装物的企业，应当对废弃的产品或者包装物负责回收。</w:t>
      </w:r>
    </w:p>
    <w:p>
      <w:pPr>
        <w:pStyle w:val="Style13"/>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对前款规定的废弃产品或者包装物，生产者委托销售者或者其他组织进行回收或者委托废物利用企业进行利用的，受托方应当依照有关法律、法规的规定和合同的约定负责回收。</w:t>
      </w:r>
    </w:p>
    <w:p>
      <w:pPr>
        <w:pStyle w:val="Normal"/>
        <w:spacing w:lineRule="exact" w:line="578"/>
        <w:ind w:firstLineChars="200" w:startChars="0" w:start="0" w:endChars="0" w:end="0"/>
        <w:rPr>
          <w:rFonts w:eastAsia="仿宋_GB2312"/>
          <w:sz w:val="32"/>
          <w:szCs w:val="32"/>
        </w:rPr>
      </w:pPr>
      <w:r>
        <w:rPr>
          <w:rFonts w:eastAsia="仿宋_GB2312"/>
          <w:sz w:val="32"/>
          <w:szCs w:val="32"/>
        </w:rPr>
        <w:t>企业对失去原效用的原材料应当自行回收，并进行分类、整理，合理堆放，杜绝二次污染。</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第十</w:t>
      </w:r>
      <w:r>
        <w:rPr>
          <w:rFonts w:ascii="黑体" w:hAnsi="黑体" w:hint="eastAsia" w:eastAsia="黑体"/>
          <w:bCs/>
          <w:smallCaps/>
          <w:sz w:val="32"/>
          <w:szCs w:val="32"/>
        </w:rPr>
        <w:t>五</w:t>
      </w:r>
      <w:r>
        <w:rPr>
          <w:rFonts w:ascii="黑体" w:hAnsi="黑体" w:eastAsia="黑体"/>
          <w:bCs/>
          <w:smallCaps/>
          <w:sz w:val="32"/>
          <w:szCs w:val="32"/>
        </w:rPr>
        <w:t>条</w:t>
      </w:r>
      <w:r>
        <w:rPr>
          <w:rFonts w:eastAsia="仿宋_GB2312"/>
          <w:sz w:val="32"/>
          <w:szCs w:val="32"/>
        </w:rPr>
        <w:t>　再生资源回收经营者在再生资源的回收、储存、运输、处理过程中，应当采取覆盖、围挡、保洁等相应措施，防止飞</w:t>
      </w:r>
      <w:r>
        <w:rPr>
          <w:rFonts w:hint="eastAsia" w:eastAsia="仿宋_GB2312"/>
          <w:sz w:val="32"/>
          <w:szCs w:val="32"/>
        </w:rPr>
        <w:t>撒</w:t>
      </w:r>
      <w:r>
        <w:rPr>
          <w:rFonts w:eastAsia="仿宋_GB2312"/>
          <w:sz w:val="32"/>
          <w:szCs w:val="32"/>
        </w:rPr>
        <w:t>、溅落、溢漏、恶臭扩散、爆炸等污染环境和危害人体健康情况的发生。</w:t>
      </w:r>
      <w:r>
        <w:rPr>
          <w:rFonts w:eastAsia="仿宋_GB2312"/>
          <w:sz w:val="32"/>
          <w:szCs w:val="32"/>
        </w:rPr>
        <w:br/>
      </w:r>
      <w:r>
        <w:rPr>
          <w:rFonts w:eastAsia="仿宋_GB2312"/>
          <w:sz w:val="32"/>
          <w:szCs w:val="32"/>
        </w:rPr>
        <w:t>　　再生资源经营者在再生资源运输过程中，发生撒漏时，应当立即采取清理措施，</w:t>
      </w:r>
      <w:r>
        <w:rPr>
          <w:rFonts w:hint="eastAsia" w:eastAsia="仿宋_GB2312"/>
          <w:sz w:val="32"/>
          <w:szCs w:val="32"/>
        </w:rPr>
        <w:t>保</w:t>
      </w:r>
      <w:r>
        <w:rPr>
          <w:rFonts w:eastAsia="仿宋_GB2312"/>
          <w:sz w:val="32"/>
          <w:szCs w:val="32"/>
        </w:rPr>
        <w:t>护环境卫生。</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第十</w:t>
      </w:r>
      <w:r>
        <w:rPr>
          <w:rFonts w:ascii="黑体" w:hAnsi="黑体" w:hint="eastAsia" w:eastAsia="黑体"/>
          <w:bCs/>
          <w:smallCaps/>
          <w:sz w:val="32"/>
          <w:szCs w:val="32"/>
        </w:rPr>
        <w:t>六</w:t>
      </w:r>
      <w:r>
        <w:rPr>
          <w:rFonts w:ascii="黑体" w:hAnsi="黑体" w:eastAsia="黑体"/>
          <w:bCs/>
          <w:smallCaps/>
          <w:sz w:val="32"/>
          <w:szCs w:val="32"/>
        </w:rPr>
        <w:t>条</w:t>
      </w:r>
      <w:r>
        <w:rPr>
          <w:rFonts w:eastAsia="仿宋_GB2312"/>
          <w:b/>
          <w:sz w:val="32"/>
          <w:szCs w:val="32"/>
        </w:rPr>
        <w:t xml:space="preserve">  </w:t>
      </w:r>
      <w:r>
        <w:rPr>
          <w:rFonts w:eastAsia="仿宋_GB2312"/>
          <w:sz w:val="32"/>
          <w:szCs w:val="32"/>
        </w:rPr>
        <w:t>再生资源回收经营者设立的再生资源回收站点，应按照统一标识、统一着装、统一衡器、统一车辆、统一管理</w:t>
      </w:r>
      <w:r>
        <w:rPr>
          <w:rFonts w:eastAsia="仿宋_GB2312"/>
          <w:color w:val="000000"/>
          <w:sz w:val="32"/>
          <w:szCs w:val="32"/>
        </w:rPr>
        <w:t>、统一时间</w:t>
      </w:r>
      <w:r>
        <w:rPr>
          <w:rFonts w:eastAsia="仿宋_GB2312"/>
          <w:sz w:val="32"/>
          <w:szCs w:val="32"/>
        </w:rPr>
        <w:t>、经营规范的要求，开展回收经营活动。</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第十</w:t>
      </w:r>
      <w:r>
        <w:rPr>
          <w:rFonts w:ascii="黑体" w:hAnsi="黑体" w:hint="eastAsia" w:eastAsia="黑体"/>
          <w:bCs/>
          <w:smallCaps/>
          <w:sz w:val="32"/>
          <w:szCs w:val="32"/>
        </w:rPr>
        <w:t>七</w:t>
      </w:r>
      <w:r>
        <w:rPr>
          <w:rFonts w:ascii="黑体" w:hAnsi="黑体" w:eastAsia="黑体"/>
          <w:bCs/>
          <w:smallCaps/>
          <w:sz w:val="32"/>
          <w:szCs w:val="32"/>
        </w:rPr>
        <w:t>条</w:t>
      </w:r>
      <w:r>
        <w:rPr>
          <w:rFonts w:eastAsia="仿宋_GB2312"/>
          <w:sz w:val="32"/>
          <w:szCs w:val="32"/>
        </w:rPr>
        <w:t>　再生资源回收经营者禁止收购下列物品：</w:t>
      </w:r>
    </w:p>
    <w:p>
      <w:pPr>
        <w:pStyle w:val="Normal"/>
        <w:spacing w:lineRule="exact" w:line="578"/>
        <w:ind w:firstLineChars="200" w:startChars="0" w:start="0" w:endChars="0" w:end="0"/>
        <w:rPr>
          <w:rFonts w:eastAsia="仿宋_GB2312"/>
          <w:sz w:val="32"/>
          <w:szCs w:val="32"/>
        </w:rPr>
      </w:pPr>
      <w:r>
        <w:rPr>
          <w:rFonts w:eastAsia="仿宋_GB2312"/>
          <w:sz w:val="32"/>
          <w:szCs w:val="32"/>
        </w:rPr>
        <w:t>（一）无合法来源证明的铁路、公路、石油、电力、电信通讯、矿山、水利、测量等专用器材；</w:t>
      </w:r>
    </w:p>
    <w:p>
      <w:pPr>
        <w:pStyle w:val="Normal"/>
        <w:spacing w:lineRule="exact" w:line="578"/>
        <w:ind w:firstLineChars="200" w:startChars="0" w:start="0" w:endChars="0" w:end="0"/>
        <w:rPr>
          <w:rFonts w:eastAsia="仿宋_GB2312"/>
          <w:sz w:val="32"/>
          <w:szCs w:val="32"/>
        </w:rPr>
      </w:pPr>
      <w:r>
        <w:rPr>
          <w:rFonts w:eastAsia="仿宋_GB2312"/>
          <w:sz w:val="32"/>
          <w:szCs w:val="32"/>
        </w:rPr>
        <w:t>（二）枪支弹药、易燃易爆和有放射性的各种危险品；</w:t>
      </w:r>
    </w:p>
    <w:p>
      <w:pPr>
        <w:pStyle w:val="Normal"/>
        <w:spacing w:lineRule="exact" w:line="578"/>
        <w:ind w:firstLineChars="200" w:startChars="0" w:start="0" w:endChars="0" w:end="0"/>
        <w:rPr>
          <w:rFonts w:eastAsia="仿宋_GB2312"/>
          <w:sz w:val="32"/>
          <w:szCs w:val="32"/>
        </w:rPr>
      </w:pPr>
      <w:r>
        <w:rPr>
          <w:rFonts w:eastAsia="仿宋_GB2312"/>
          <w:sz w:val="32"/>
          <w:szCs w:val="32"/>
        </w:rPr>
        <w:t>（三）列入国家危险废物名录或者根据国家规定的危险废物鉴别标准和鉴别方法认定的具有危险特性的废物；</w:t>
      </w:r>
    </w:p>
    <w:p>
      <w:pPr>
        <w:pStyle w:val="Normal"/>
        <w:spacing w:lineRule="exact" w:line="578"/>
        <w:ind w:firstLineChars="200" w:startChars="0" w:start="0" w:endChars="0" w:end="0"/>
        <w:rPr>
          <w:rFonts w:eastAsia="仿宋_GB2312"/>
          <w:sz w:val="32"/>
          <w:szCs w:val="32"/>
        </w:rPr>
      </w:pPr>
      <w:r>
        <w:rPr>
          <w:rFonts w:eastAsia="仿宋_GB2312"/>
          <w:sz w:val="32"/>
          <w:szCs w:val="32"/>
        </w:rPr>
        <w:t>（四）公安机关通报寻查的赃物及嫌疑物品；</w:t>
      </w:r>
    </w:p>
    <w:p>
      <w:pPr>
        <w:pStyle w:val="Normal"/>
        <w:spacing w:lineRule="exact" w:line="578"/>
        <w:ind w:firstLineChars="200" w:startChars="0" w:start="0" w:endChars="0" w:end="0"/>
        <w:rPr>
          <w:rFonts w:eastAsia="仿宋_GB2312"/>
          <w:sz w:val="32"/>
          <w:szCs w:val="32"/>
        </w:rPr>
      </w:pPr>
      <w:r>
        <w:rPr>
          <w:rFonts w:eastAsia="仿宋_GB2312"/>
          <w:sz w:val="32"/>
          <w:szCs w:val="32"/>
        </w:rPr>
        <w:t>（五）法律法规规定禁止回收的其他物品。</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第十</w:t>
      </w:r>
      <w:r>
        <w:rPr>
          <w:rFonts w:ascii="黑体" w:hAnsi="黑体" w:hint="eastAsia" w:eastAsia="黑体"/>
          <w:bCs/>
          <w:smallCaps/>
          <w:sz w:val="32"/>
          <w:szCs w:val="32"/>
        </w:rPr>
        <w:t>八</w:t>
      </w:r>
      <w:r>
        <w:rPr>
          <w:rFonts w:ascii="黑体" w:hAnsi="黑体" w:eastAsia="黑体"/>
          <w:bCs/>
          <w:smallCaps/>
          <w:sz w:val="32"/>
          <w:szCs w:val="32"/>
        </w:rPr>
        <w:t>条</w:t>
      </w:r>
      <w:r>
        <w:rPr>
          <w:rFonts w:eastAsia="仿宋_GB2312"/>
          <w:sz w:val="32"/>
          <w:szCs w:val="32"/>
        </w:rPr>
        <w:t>　市政废旧金属物资应当由指定的再生资源收购企业收购，统一处置。</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指定处置企业由商务主管部门会同公安</w:t>
      </w:r>
      <w:r>
        <w:rPr>
          <w:rFonts w:hint="eastAsia" w:eastAsia="仿宋_GB2312"/>
          <w:sz w:val="32"/>
          <w:szCs w:val="32"/>
        </w:rPr>
        <w:t>机关、城市管理部门</w:t>
      </w:r>
      <w:r>
        <w:rPr>
          <w:rFonts w:eastAsia="仿宋_GB2312"/>
          <w:sz w:val="32"/>
          <w:szCs w:val="32"/>
        </w:rPr>
        <w:t>在再生资源收购企业中确定，并向社会公布。</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w:t>
      </w:r>
      <w:r>
        <w:rPr>
          <w:rFonts w:ascii="黑体" w:hAnsi="黑体" w:hint="eastAsia" w:eastAsia="黑体"/>
          <w:bCs/>
          <w:smallCaps/>
          <w:sz w:val="32"/>
          <w:szCs w:val="32"/>
        </w:rPr>
        <w:t>十九</w:t>
      </w:r>
      <w:r>
        <w:rPr>
          <w:rFonts w:ascii="黑体" w:hAnsi="黑体" w:eastAsia="黑体"/>
          <w:bCs/>
          <w:smallCaps/>
          <w:sz w:val="32"/>
          <w:szCs w:val="32"/>
        </w:rPr>
        <w:t>条</w:t>
      </w:r>
      <w:r>
        <w:rPr>
          <w:rFonts w:eastAsia="仿宋_GB2312"/>
          <w:b/>
          <w:bCs/>
          <w:smallCaps/>
          <w:sz w:val="32"/>
          <w:szCs w:val="32"/>
        </w:rPr>
        <w:t xml:space="preserve">  </w:t>
      </w:r>
      <w:r>
        <w:rPr>
          <w:rFonts w:eastAsia="仿宋_GB2312"/>
          <w:sz w:val="32"/>
          <w:szCs w:val="32"/>
        </w:rPr>
        <w:t>再生资源回收经营者收购市政公用设施时，应当向出售者索取该市政公用设施产权所有者出具的报废证明，并如实登记出售者单位名称、经办人姓名、住址、身份证号码。</w:t>
      </w:r>
      <w:r>
        <w:rPr>
          <w:rFonts w:eastAsia="仿宋_GB2312"/>
          <w:kern w:val="0"/>
          <w:sz w:val="32"/>
          <w:szCs w:val="32"/>
        </w:rPr>
        <w:t>登记资料保存期限不得少于两年。</w:t>
      </w:r>
      <w:r>
        <w:rPr>
          <w:rFonts w:eastAsia="仿宋_GB2312"/>
          <w:sz w:val="32"/>
          <w:szCs w:val="32"/>
        </w:rPr>
        <w:t>　</w:t>
      </w:r>
    </w:p>
    <w:p>
      <w:pPr>
        <w:pStyle w:val="Normal"/>
        <w:spacing w:lineRule="exact" w:line="578"/>
        <w:ind w:firstLine="285" w:end="0"/>
        <w:rPr>
          <w:rFonts w:eastAsia="仿宋_GB2312"/>
          <w:sz w:val="32"/>
          <w:szCs w:val="32"/>
        </w:rPr>
      </w:pPr>
      <w:r>
        <w:rPr>
          <w:rFonts w:eastAsia="仿宋_GB2312"/>
          <w:sz w:val="32"/>
          <w:szCs w:val="32"/>
        </w:rPr>
        <w:t>　出售者不能提供报废证明的，不得收购。</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w:t>
      </w:r>
      <w:r>
        <w:rPr>
          <w:rFonts w:ascii="黑体" w:hAnsi="黑体" w:hint="eastAsia" w:eastAsia="黑体"/>
          <w:bCs/>
          <w:smallCaps/>
          <w:sz w:val="32"/>
          <w:szCs w:val="32"/>
        </w:rPr>
        <w:t>二</w:t>
      </w:r>
      <w:r>
        <w:rPr>
          <w:rFonts w:ascii="黑体" w:hAnsi="黑体" w:eastAsia="黑体"/>
          <w:bCs/>
          <w:smallCaps/>
          <w:sz w:val="32"/>
          <w:szCs w:val="32"/>
        </w:rPr>
        <w:t>十条</w:t>
      </w:r>
      <w:r>
        <w:rPr>
          <w:rFonts w:eastAsia="仿宋_GB2312"/>
          <w:sz w:val="32"/>
          <w:szCs w:val="32"/>
        </w:rPr>
        <w:t>　市城市管理部门应当会同市商务、公安等部门制定《市政公用废旧金属物资目录》，确定本市市政公用废旧金属物资的种类，并向社会公布。</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bCs/>
          <w:smallCaps/>
          <w:sz w:val="32"/>
          <w:szCs w:val="32"/>
        </w:rPr>
        <w:t>第二十</w:t>
      </w:r>
      <w:r>
        <w:rPr>
          <w:rFonts w:ascii="黑体" w:hAnsi="黑体" w:hint="eastAsia" w:eastAsia="黑体"/>
          <w:bCs/>
          <w:smallCaps/>
          <w:sz w:val="32"/>
          <w:szCs w:val="32"/>
        </w:rPr>
        <w:t>一</w:t>
      </w:r>
      <w:r>
        <w:rPr>
          <w:rFonts w:ascii="黑体" w:hAnsi="黑体" w:eastAsia="黑体"/>
          <w:bCs/>
          <w:smallCaps/>
          <w:sz w:val="32"/>
          <w:szCs w:val="32"/>
        </w:rPr>
        <w:t>条</w:t>
      </w:r>
      <w:r>
        <w:rPr>
          <w:rFonts w:eastAsia="仿宋_GB2312"/>
          <w:kern w:val="0"/>
          <w:sz w:val="32"/>
          <w:szCs w:val="32"/>
        </w:rPr>
        <w:t>　再生资源回收经营者在经营活动中发现有公安机关通报寻查的赃物或者有赃物嫌疑的物品时，应当立即报告公安机关。</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公安机关对再生资源回收经营者在经营活动中发现的赃物或者有赃物嫌疑的物品应当依法予以扣押，并开列扣押清单。有赃物嫌疑的物品经查明不是赃物的，应当依法及时退还</w:t>
      </w:r>
      <w:r>
        <w:rPr>
          <w:rFonts w:eastAsia="仿宋_GB2312"/>
          <w:kern w:val="0"/>
          <w:sz w:val="32"/>
          <w:szCs w:val="32"/>
        </w:rPr>
        <w:t>;</w:t>
      </w:r>
      <w:r>
        <w:rPr>
          <w:rFonts w:eastAsia="仿宋_GB2312"/>
          <w:kern w:val="0"/>
          <w:sz w:val="32"/>
          <w:szCs w:val="32"/>
        </w:rPr>
        <w:t>经查明确属赃物的，依照国家有关规定处理。</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bCs/>
          <w:smallCaps/>
          <w:sz w:val="32"/>
          <w:szCs w:val="32"/>
        </w:rPr>
        <w:t>第二十</w:t>
      </w:r>
      <w:r>
        <w:rPr>
          <w:rFonts w:ascii="黑体" w:hAnsi="黑体" w:hint="eastAsia" w:eastAsia="黑体"/>
          <w:bCs/>
          <w:smallCaps/>
          <w:sz w:val="32"/>
          <w:szCs w:val="32"/>
        </w:rPr>
        <w:t>二</w:t>
      </w:r>
      <w:r>
        <w:rPr>
          <w:rFonts w:ascii="黑体" w:hAnsi="黑体" w:eastAsia="黑体"/>
          <w:bCs/>
          <w:smallCaps/>
          <w:sz w:val="32"/>
          <w:szCs w:val="32"/>
        </w:rPr>
        <w:t>条</w:t>
      </w:r>
      <w:r>
        <w:rPr>
          <w:rFonts w:eastAsia="仿宋_GB2312"/>
          <w:kern w:val="0"/>
          <w:sz w:val="32"/>
          <w:szCs w:val="32"/>
        </w:rPr>
        <w:t>　再生资源回收经营运输者或者委托他人运输废旧市政公用设施或者特殊行业专用器材的</w:t>
      </w:r>
      <w:r>
        <w:rPr>
          <w:rFonts w:hint="eastAsia" w:eastAsia="仿宋_GB2312"/>
          <w:kern w:val="0"/>
          <w:sz w:val="32"/>
          <w:szCs w:val="32"/>
        </w:rPr>
        <w:t>，</w:t>
      </w:r>
      <w:r>
        <w:rPr>
          <w:rFonts w:eastAsia="仿宋_GB2312"/>
          <w:kern w:val="0"/>
          <w:sz w:val="32"/>
          <w:szCs w:val="32"/>
        </w:rPr>
        <w:t>应当提供企业资质备案手续及相应的证明文件。证明文件应当列明运输物品的品种、数量、运输目的地等事项。公安机关应当依法对运载废旧市政公用设施或者特殊行业专用器材的车辆进行查验。</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交通运输主管部门在管理过程中发现违法运输废旧市政公用设施或者特殊行业专用器材的</w:t>
      </w:r>
      <w:r>
        <w:rPr>
          <w:rFonts w:hint="eastAsia" w:eastAsia="仿宋_GB2312"/>
          <w:kern w:val="0"/>
          <w:sz w:val="32"/>
          <w:szCs w:val="32"/>
        </w:rPr>
        <w:t>，</w:t>
      </w:r>
      <w:r>
        <w:rPr>
          <w:rFonts w:eastAsia="仿宋_GB2312"/>
          <w:kern w:val="0"/>
          <w:sz w:val="32"/>
          <w:szCs w:val="32"/>
        </w:rPr>
        <w:t>应当及时通报所在地公安机关。</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第二十</w:t>
      </w:r>
      <w:r>
        <w:rPr>
          <w:rFonts w:ascii="黑体" w:hAnsi="黑体" w:hint="eastAsia" w:eastAsia="黑体"/>
          <w:bCs/>
          <w:smallCaps/>
          <w:sz w:val="32"/>
          <w:szCs w:val="32"/>
        </w:rPr>
        <w:t>三</w:t>
      </w:r>
      <w:r>
        <w:rPr>
          <w:rFonts w:ascii="黑体" w:hAnsi="黑体" w:eastAsia="黑体"/>
          <w:bCs/>
          <w:smallCaps/>
          <w:sz w:val="32"/>
          <w:szCs w:val="32"/>
        </w:rPr>
        <w:t>条</w:t>
      </w:r>
      <w:r>
        <w:rPr>
          <w:rFonts w:eastAsia="仿宋_GB2312"/>
          <w:sz w:val="32"/>
          <w:szCs w:val="32"/>
        </w:rPr>
        <w:t>　再生资源回收经营者从事报废汽车回收经营的，应当按照相关规定进行拆解，不得利用汽车“五大总成”及其他零配件拼装机动车。</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第二十</w:t>
      </w:r>
      <w:r>
        <w:rPr>
          <w:rFonts w:ascii="黑体" w:hAnsi="黑体" w:hint="eastAsia" w:eastAsia="黑体"/>
          <w:bCs/>
          <w:smallCaps/>
          <w:sz w:val="32"/>
          <w:szCs w:val="32"/>
        </w:rPr>
        <w:t>四</w:t>
      </w:r>
      <w:r>
        <w:rPr>
          <w:rFonts w:ascii="黑体" w:hAnsi="黑体" w:eastAsia="黑体"/>
          <w:bCs/>
          <w:smallCaps/>
          <w:sz w:val="32"/>
          <w:szCs w:val="32"/>
        </w:rPr>
        <w:t>条</w:t>
      </w:r>
      <w:r>
        <w:rPr>
          <w:rFonts w:eastAsia="仿宋_GB2312"/>
          <w:sz w:val="32"/>
          <w:szCs w:val="32"/>
        </w:rPr>
        <w:t>　再生资源回收经营者对回收的再生资源应当根据不同属性及时分拣、整理、打包、运输、加工和处理，不得污染环境，不得影响周围单位和居民的正常工作和生活。</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第二十</w:t>
      </w:r>
      <w:r>
        <w:rPr>
          <w:rFonts w:ascii="黑体" w:hAnsi="黑体" w:hint="eastAsia" w:eastAsia="黑体"/>
          <w:bCs/>
          <w:smallCaps/>
          <w:sz w:val="32"/>
          <w:szCs w:val="32"/>
        </w:rPr>
        <w:t>五</w:t>
      </w:r>
      <w:r>
        <w:rPr>
          <w:rFonts w:ascii="黑体" w:hAnsi="黑体" w:eastAsia="黑体"/>
          <w:bCs/>
          <w:smallCaps/>
          <w:sz w:val="32"/>
          <w:szCs w:val="32"/>
        </w:rPr>
        <w:t>条</w:t>
      </w:r>
      <w:r>
        <w:rPr>
          <w:rFonts w:eastAsia="仿宋_GB2312"/>
          <w:sz w:val="32"/>
          <w:szCs w:val="32"/>
        </w:rPr>
        <w:t>　再生资源回收经营者应当建立收购台</w:t>
      </w:r>
      <w:r>
        <w:rPr>
          <w:rFonts w:hint="eastAsia" w:eastAsia="仿宋_GB2312"/>
          <w:sz w:val="32"/>
          <w:szCs w:val="32"/>
        </w:rPr>
        <w:t>账</w:t>
      </w:r>
      <w:r>
        <w:rPr>
          <w:rFonts w:eastAsia="仿宋_GB2312"/>
          <w:sz w:val="32"/>
          <w:szCs w:val="32"/>
        </w:rPr>
        <w:t>，台</w:t>
      </w:r>
      <w:r>
        <w:rPr>
          <w:rFonts w:hint="eastAsia" w:eastAsia="仿宋_GB2312"/>
          <w:sz w:val="32"/>
          <w:szCs w:val="32"/>
        </w:rPr>
        <w:t>账</w:t>
      </w:r>
      <w:r>
        <w:rPr>
          <w:rFonts w:eastAsia="仿宋_GB2312"/>
          <w:sz w:val="32"/>
          <w:szCs w:val="32"/>
        </w:rPr>
        <w:t>保存期限不</w:t>
      </w:r>
      <w:r>
        <w:rPr>
          <w:rFonts w:hint="eastAsia" w:eastAsia="仿宋_GB2312"/>
          <w:sz w:val="32"/>
          <w:szCs w:val="32"/>
        </w:rPr>
        <w:t>得</w:t>
      </w:r>
      <w:r>
        <w:rPr>
          <w:rFonts w:eastAsia="仿宋_GB2312"/>
          <w:sz w:val="32"/>
          <w:szCs w:val="32"/>
        </w:rPr>
        <w:t>少于</w:t>
      </w:r>
      <w:r>
        <w:rPr>
          <w:rFonts w:hint="eastAsia" w:eastAsia="仿宋_GB2312"/>
          <w:sz w:val="32"/>
          <w:szCs w:val="32"/>
        </w:rPr>
        <w:t>两</w:t>
      </w:r>
      <w:r>
        <w:rPr>
          <w:rFonts w:eastAsia="仿宋_GB2312"/>
          <w:sz w:val="32"/>
          <w:szCs w:val="32"/>
        </w:rPr>
        <w:t>年。</w:t>
      </w:r>
    </w:p>
    <w:p>
      <w:pPr>
        <w:pStyle w:val="Normal"/>
        <w:spacing w:lineRule="exact" w:line="578"/>
        <w:ind w:firstLineChars="200" w:startChars="0" w:start="0" w:endChars="0" w:end="0"/>
        <w:rPr>
          <w:rFonts w:eastAsia="仿宋_GB2312"/>
          <w:sz w:val="32"/>
          <w:szCs w:val="32"/>
        </w:rPr>
      </w:pPr>
      <w:r>
        <w:rPr>
          <w:rFonts w:eastAsia="仿宋_GB2312"/>
          <w:sz w:val="32"/>
          <w:szCs w:val="32"/>
        </w:rPr>
        <w:t>再生资源回收经营者在收购生产性废旧金属时，应当查验出售单位出具的证明和清单，并如实登记。登记内容包括出售单位的名称和经办人的姓名、身份证号码以及物品的名称、数量、规格、新旧程度等。</w:t>
      </w:r>
    </w:p>
    <w:p>
      <w:pPr>
        <w:pStyle w:val="Normal"/>
        <w:spacing w:lineRule="exact" w:line="578"/>
        <w:ind w:firstLineChars="788" w:startChars="0" w:start="0" w:endChars="0" w:end="0"/>
        <w:rPr>
          <w:rFonts w:eastAsia="仿宋_GB2312" w:hint="eastAsia"/>
          <w:b/>
          <w:bCs/>
          <w:smallCaps/>
          <w:sz w:val="32"/>
          <w:szCs w:val="32"/>
        </w:rPr>
      </w:pPr>
      <w:r>
        <w:rPr>
          <w:rFonts w:eastAsia="仿宋_GB2312" w:hint="eastAsia"/>
          <w:b/>
          <w:bCs/>
          <w:smallCaps/>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bCs/>
          <w:smallCaps/>
          <w:sz w:val="32"/>
          <w:szCs w:val="32"/>
        </w:rPr>
        <w:t xml:space="preserve">第四章   </w:t>
      </w:r>
      <w:r>
        <w:rPr>
          <w:rFonts w:ascii="黑体" w:hAnsi="黑体" w:hint="eastAsia" w:eastAsia="黑体"/>
          <w:kern w:val="0"/>
          <w:sz w:val="32"/>
          <w:szCs w:val="32"/>
        </w:rPr>
        <w:t>行业促进</w:t>
      </w:r>
    </w:p>
    <w:p>
      <w:pPr>
        <w:pStyle w:val="Normal"/>
        <w:spacing w:lineRule="exact" w:line="578"/>
        <w:ind w:firstLineChars="788" w:startChars="0" w:start="0" w:endChars="0" w:end="0"/>
        <w:rPr>
          <w:rFonts w:ascii="黑体" w:hAnsi="黑体" w:eastAsia="仿宋_GB2312" w:hint="eastAsia"/>
          <w:b/>
          <w:kern w:val="0"/>
          <w:sz w:val="32"/>
          <w:szCs w:val="32"/>
        </w:rPr>
      </w:pPr>
      <w:r>
        <w:rPr>
          <w:rFonts w:eastAsia="仿宋_GB2312" w:hint="eastAsia" w:ascii="黑体" w:hAnsi="黑体"/>
          <w:b/>
          <w:kern w:val="0"/>
          <w:sz w:val="32"/>
          <w:szCs w:val="32"/>
        </w:rPr>
      </w:r>
    </w:p>
    <w:p>
      <w:pPr>
        <w:pStyle w:val="Style13"/>
        <w:widowControl w:val="false"/>
        <w:spacing w:lineRule="exact" w:line="578" w:before="0" w:after="0"/>
        <w:ind w:firstLineChars="196" w:startChars="0" w:start="0" w:endChars="0" w:end="0"/>
        <w:jc w:val="both"/>
        <w:rPr>
          <w:rFonts w:ascii="Times New Roman" w:hAnsi="Times New Roman" w:eastAsia="仿宋_GB2312" w:cs="Times New Roman"/>
          <w:sz w:val="32"/>
          <w:szCs w:val="32"/>
        </w:rPr>
      </w:pPr>
      <w:r>
        <w:rPr>
          <w:rFonts w:ascii="黑体" w:hAnsi="黑体" w:cs="Times New Roman" w:eastAsia="黑体"/>
          <w:bCs/>
          <w:smallCaps/>
          <w:color w:val="000000"/>
          <w:kern w:val="2"/>
          <w:sz w:val="32"/>
          <w:szCs w:val="32"/>
        </w:rPr>
        <w:t>第二十</w:t>
      </w:r>
      <w:r>
        <w:rPr>
          <w:rFonts w:ascii="黑体" w:hAnsi="黑体" w:cs="Times New Roman" w:hint="eastAsia" w:eastAsia="黑体"/>
          <w:bCs/>
          <w:smallCaps/>
          <w:color w:val="000000"/>
          <w:kern w:val="2"/>
          <w:sz w:val="32"/>
          <w:szCs w:val="32"/>
        </w:rPr>
        <w:t>六</w:t>
      </w:r>
      <w:r>
        <w:rPr>
          <w:rFonts w:ascii="黑体" w:hAnsi="黑体" w:cs="Times New Roman" w:eastAsia="黑体"/>
          <w:bCs/>
          <w:smallCaps/>
          <w:color w:val="000000"/>
          <w:kern w:val="2"/>
          <w:sz w:val="32"/>
          <w:szCs w:val="32"/>
        </w:rPr>
        <w:t>条</w:t>
      </w:r>
      <w:r>
        <w:rPr>
          <w:rFonts w:ascii="Times New Roman" w:hAnsi="Times New Roman" w:cs="Times New Roman" w:eastAsia="仿宋_GB2312"/>
          <w:sz w:val="32"/>
          <w:szCs w:val="32"/>
        </w:rPr>
        <w:t>　市、县（区）人民政府对市再生资源回收体系建设规划确定的再生资源集散交易市场建设项目，应当在立项、建设用地、资金等方面给予扶持。</w:t>
      </w:r>
    </w:p>
    <w:p>
      <w:pPr>
        <w:pStyle w:val="Normal"/>
        <w:spacing w:lineRule="exact" w:line="578"/>
        <w:ind w:firstLineChars="200" w:startChars="0" w:start="0" w:endChars="0" w:end="0"/>
        <w:rPr>
          <w:rFonts w:eastAsia="仿宋_GB2312"/>
          <w:sz w:val="32"/>
          <w:szCs w:val="32"/>
        </w:rPr>
      </w:pPr>
      <w:r>
        <w:rPr>
          <w:rFonts w:eastAsia="仿宋_GB2312"/>
          <w:sz w:val="32"/>
          <w:szCs w:val="32"/>
        </w:rPr>
        <w:t>市、县（区）人民政府对废干电池、废玻璃等影响环境和低效益的可再生物品，可以采取适当补贴的方式鼓励攒交和回收。</w:t>
      </w:r>
    </w:p>
    <w:p>
      <w:pPr>
        <w:pStyle w:val="Normal"/>
        <w:spacing w:lineRule="exact" w:line="578"/>
        <w:ind w:firstLineChars="200" w:startChars="0" w:start="0" w:endChars="0" w:end="0"/>
        <w:rPr>
          <w:rFonts w:eastAsia="仿宋_GB2312"/>
          <w:kern w:val="0"/>
          <w:sz w:val="32"/>
          <w:szCs w:val="32"/>
        </w:rPr>
      </w:pPr>
      <w:r>
        <w:rPr>
          <w:rFonts w:ascii="黑体" w:hAnsi="黑体" w:eastAsia="黑体"/>
          <w:bCs/>
          <w:smallCaps/>
          <w:sz w:val="32"/>
          <w:szCs w:val="32"/>
        </w:rPr>
        <w:t>第二十</w:t>
      </w:r>
      <w:r>
        <w:rPr>
          <w:rFonts w:ascii="黑体" w:hAnsi="黑体" w:hint="eastAsia" w:eastAsia="黑体"/>
          <w:bCs/>
          <w:smallCaps/>
          <w:sz w:val="32"/>
          <w:szCs w:val="32"/>
        </w:rPr>
        <w:t>七</w:t>
      </w:r>
      <w:r>
        <w:rPr>
          <w:rFonts w:ascii="黑体" w:hAnsi="黑体" w:eastAsia="黑体"/>
          <w:bCs/>
          <w:smallCaps/>
          <w:sz w:val="32"/>
          <w:szCs w:val="32"/>
        </w:rPr>
        <w:t>条</w:t>
      </w:r>
      <w:r>
        <w:rPr>
          <w:rFonts w:eastAsia="仿宋_GB2312"/>
          <w:kern w:val="0"/>
          <w:sz w:val="32"/>
          <w:szCs w:val="32"/>
        </w:rPr>
        <w:t xml:space="preserve"> 鼓励国内外企业和个人投资建设技术含量高、工艺先进的再生资源综合利用项目。符合有关规定的，可以享受高新技术企业、项目和技术改造项目的相关优惠政策。</w:t>
      </w:r>
    </w:p>
    <w:p>
      <w:pPr>
        <w:pStyle w:val="Style13"/>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eastAsia="黑体"/>
          <w:bCs/>
          <w:smallCaps/>
          <w:color w:val="000000"/>
          <w:kern w:val="2"/>
          <w:sz w:val="32"/>
          <w:szCs w:val="32"/>
        </w:rPr>
        <w:t>第二十</w:t>
      </w:r>
      <w:r>
        <w:rPr>
          <w:rFonts w:ascii="黑体" w:hAnsi="黑体" w:cs="Times New Roman" w:hint="eastAsia" w:eastAsia="黑体"/>
          <w:bCs/>
          <w:smallCaps/>
          <w:color w:val="000000"/>
          <w:kern w:val="2"/>
          <w:sz w:val="32"/>
          <w:szCs w:val="32"/>
        </w:rPr>
        <w:t>八</w:t>
      </w:r>
      <w:r>
        <w:rPr>
          <w:rFonts w:ascii="黑体" w:hAnsi="黑体" w:cs="Times New Roman" w:eastAsia="黑体"/>
          <w:bCs/>
          <w:smallCaps/>
          <w:color w:val="000000"/>
          <w:kern w:val="2"/>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市、县（区）人民政府应当制定相关措施，引导、支持符合环保要求、有一定规模和经营规范的</w:t>
      </w:r>
      <w:r>
        <w:rPr>
          <w:rFonts w:eastAsia="仿宋_GB2312"/>
          <w:sz w:val="32"/>
          <w:szCs w:val="32"/>
        </w:rPr>
        <w:t>再生资源综合利用企业和再生资源回收、加工</w:t>
      </w:r>
      <w:r>
        <w:rPr>
          <w:rFonts w:ascii="Times New Roman" w:hAnsi="Times New Roman" w:cs="Times New Roman" w:eastAsia="仿宋_GB2312"/>
          <w:sz w:val="32"/>
          <w:szCs w:val="32"/>
        </w:rPr>
        <w:t>企业发展连锁经营，开展便民、快捷的服务。</w:t>
      </w:r>
    </w:p>
    <w:p>
      <w:pPr>
        <w:pStyle w:val="Normal"/>
        <w:spacing w:lineRule="exact" w:line="578"/>
        <w:ind w:firstLineChars="200" w:startChars="0" w:start="0" w:endChars="0" w:end="0"/>
        <w:rPr>
          <w:rFonts w:eastAsia="仿宋_GB2312"/>
          <w:sz w:val="32"/>
          <w:szCs w:val="32"/>
        </w:rPr>
      </w:pPr>
      <w:r>
        <w:rPr>
          <w:rFonts w:eastAsia="仿宋_GB2312"/>
          <w:sz w:val="32"/>
          <w:szCs w:val="32"/>
        </w:rPr>
        <w:t>市、县（区）人民政府对环境效益显著的再生资源综合利用企业和再生资源回收、加工企业应当根据财政状况给予扶持。</w:t>
      </w:r>
    </w:p>
    <w:p>
      <w:pPr>
        <w:pStyle w:val="Normal"/>
        <w:spacing w:lineRule="exact" w:line="578"/>
        <w:ind w:firstLineChars="200" w:startChars="0" w:start="0" w:endChars="0" w:end="0"/>
        <w:rPr>
          <w:rFonts w:eastAsia="仿宋_GB2312"/>
          <w:kern w:val="0"/>
          <w:sz w:val="32"/>
          <w:szCs w:val="32"/>
        </w:rPr>
      </w:pPr>
      <w:r>
        <w:rPr>
          <w:rFonts w:ascii="黑体" w:hAnsi="黑体" w:eastAsia="黑体"/>
          <w:bCs/>
          <w:smallCaps/>
          <w:sz w:val="32"/>
          <w:szCs w:val="32"/>
        </w:rPr>
        <w:t>第</w:t>
      </w:r>
      <w:r>
        <w:rPr>
          <w:rFonts w:ascii="黑体" w:hAnsi="黑体" w:hint="eastAsia" w:eastAsia="黑体"/>
          <w:bCs/>
          <w:smallCaps/>
          <w:sz w:val="32"/>
          <w:szCs w:val="32"/>
        </w:rPr>
        <w:t>二十九</w:t>
      </w:r>
      <w:r>
        <w:rPr>
          <w:rFonts w:ascii="黑体" w:hAnsi="黑体" w:eastAsia="黑体"/>
          <w:bCs/>
          <w:smallCaps/>
          <w:sz w:val="32"/>
          <w:szCs w:val="32"/>
        </w:rPr>
        <w:t>条</w:t>
      </w:r>
      <w:r>
        <w:rPr>
          <w:rFonts w:eastAsia="仿宋_GB2312"/>
          <w:kern w:val="0"/>
          <w:sz w:val="32"/>
          <w:szCs w:val="32"/>
        </w:rPr>
        <w:t>　鼓励企业在可回收利用的产品及零部件的包装物上标注可再生标识。</w:t>
      </w:r>
    </w:p>
    <w:p>
      <w:pPr>
        <w:pStyle w:val="Normal"/>
        <w:spacing w:lineRule="exact" w:line="578"/>
        <w:ind w:firstLineChars="200" w:startChars="0" w:start="0" w:endChars="0" w:end="0"/>
        <w:rPr>
          <w:rFonts w:eastAsia="仿宋_GB2312"/>
          <w:sz w:val="32"/>
          <w:szCs w:val="32"/>
        </w:rPr>
      </w:pPr>
      <w:r>
        <w:rPr>
          <w:rFonts w:eastAsia="仿宋_GB2312"/>
          <w:kern w:val="0"/>
          <w:sz w:val="32"/>
          <w:szCs w:val="32"/>
        </w:rPr>
        <w:t>提倡企业利用自身生产过程中产生的可以利用的再生资源；不能自行利用的，应当及时向回收经营者交售。</w:t>
      </w:r>
    </w:p>
    <w:p>
      <w:pPr>
        <w:pStyle w:val="Normal"/>
        <w:spacing w:lineRule="exact" w:line="578"/>
        <w:ind w:firstLineChars="200" w:startChars="0" w:start="0" w:endChars="0" w:end="0"/>
        <w:rPr>
          <w:rFonts w:eastAsia="仿宋_GB2312"/>
          <w:kern w:val="0"/>
          <w:sz w:val="32"/>
          <w:szCs w:val="32"/>
        </w:rPr>
      </w:pPr>
      <w:r>
        <w:rPr>
          <w:rFonts w:ascii="黑体" w:hAnsi="黑体" w:eastAsia="黑体"/>
          <w:bCs/>
          <w:smallCaps/>
          <w:sz w:val="32"/>
          <w:szCs w:val="32"/>
        </w:rPr>
        <w:t>第</w:t>
      </w:r>
      <w:r>
        <w:rPr>
          <w:rFonts w:ascii="黑体" w:hAnsi="黑体" w:hint="eastAsia" w:eastAsia="黑体"/>
          <w:bCs/>
          <w:smallCaps/>
          <w:sz w:val="32"/>
          <w:szCs w:val="32"/>
        </w:rPr>
        <w:t>三</w:t>
      </w:r>
      <w:r>
        <w:rPr>
          <w:rFonts w:ascii="黑体" w:hAnsi="黑体" w:eastAsia="黑体"/>
          <w:bCs/>
          <w:smallCaps/>
          <w:sz w:val="32"/>
          <w:szCs w:val="32"/>
        </w:rPr>
        <w:t>十条</w:t>
      </w:r>
      <w:r>
        <w:rPr>
          <w:rFonts w:eastAsia="仿宋_GB2312"/>
          <w:kern w:val="0"/>
          <w:sz w:val="32"/>
          <w:szCs w:val="32"/>
        </w:rPr>
        <w:t>　鼓励优先购买再生资源利用产品。</w:t>
      </w:r>
    </w:p>
    <w:p>
      <w:pPr>
        <w:pStyle w:val="Normal"/>
        <w:spacing w:lineRule="exact" w:line="578"/>
        <w:ind w:firstLineChars="200" w:startChars="0" w:start="0" w:endChars="0" w:end="0"/>
        <w:rPr>
          <w:rFonts w:eastAsia="仿宋_GB2312"/>
          <w:sz w:val="32"/>
          <w:szCs w:val="32"/>
        </w:rPr>
      </w:pPr>
      <w:r>
        <w:rPr>
          <w:rFonts w:eastAsia="仿宋_GB2312"/>
          <w:kern w:val="0"/>
          <w:sz w:val="32"/>
          <w:szCs w:val="32"/>
        </w:rPr>
        <w:t>在性能、技术、服务等指标相等条件下，政府采购应当优先采购再生资源利用产品。</w:t>
      </w:r>
    </w:p>
    <w:p>
      <w:pPr>
        <w:pStyle w:val="Normal"/>
        <w:spacing w:lineRule="exact" w:line="578"/>
        <w:ind w:firstLineChars="900" w:startChars="0" w:start="0" w:endChars="0" w:end="0"/>
        <w:rPr>
          <w:rFonts w:eastAsia="仿宋_GB2312" w:hint="eastAsia"/>
          <w:b/>
          <w:sz w:val="32"/>
          <w:szCs w:val="32"/>
        </w:rPr>
      </w:pPr>
      <w:r>
        <w:rPr>
          <w:rFonts w:eastAsia="仿宋_GB2312" w:hint="eastAsia"/>
          <w:b/>
          <w:sz w:val="32"/>
          <w:szCs w:val="32"/>
        </w:rPr>
      </w:r>
    </w:p>
    <w:p>
      <w:pPr>
        <w:pStyle w:val="Normal"/>
        <w:spacing w:lineRule="exact" w:line="578"/>
        <w:jc w:val="center"/>
        <w:rPr>
          <w:rFonts w:ascii="黑体" w:hAnsi="黑体" w:eastAsia="黑体" w:hint="eastAsia"/>
          <w:bCs/>
          <w:smallCaps/>
          <w:sz w:val="32"/>
          <w:szCs w:val="32"/>
        </w:rPr>
      </w:pPr>
      <w:r>
        <w:rPr>
          <w:rFonts w:ascii="黑体" w:hAnsi="黑体" w:hint="eastAsia" w:eastAsia="黑体"/>
          <w:sz w:val="32"/>
          <w:szCs w:val="32"/>
        </w:rPr>
        <w:t xml:space="preserve">第五章  </w:t>
      </w:r>
      <w:r>
        <w:rPr>
          <w:rFonts w:ascii="黑体" w:hAnsi="黑体" w:hint="eastAsia" w:eastAsia="黑体"/>
          <w:bCs/>
          <w:smallCaps/>
          <w:sz w:val="32"/>
          <w:szCs w:val="32"/>
        </w:rPr>
        <w:t>法律责任</w:t>
      </w:r>
    </w:p>
    <w:p>
      <w:pPr>
        <w:pStyle w:val="Normal"/>
        <w:spacing w:lineRule="exact" w:line="578"/>
        <w:ind w:firstLineChars="900" w:startChars="0" w:start="0" w:endChars="0" w:end="0"/>
        <w:rPr>
          <w:rFonts w:ascii="黑体" w:hAnsi="黑体" w:eastAsia="仿宋_GB2312" w:hint="eastAsia"/>
          <w:b/>
          <w:bCs/>
          <w:smallCaps/>
          <w:sz w:val="32"/>
          <w:szCs w:val="32"/>
        </w:rPr>
      </w:pPr>
      <w:r>
        <w:rPr>
          <w:rFonts w:eastAsia="仿宋_GB2312" w:hint="eastAsia" w:ascii="黑体" w:hAnsi="黑体"/>
          <w:b/>
          <w:bCs/>
          <w:smallCaps/>
          <w:sz w:val="32"/>
          <w:szCs w:val="32"/>
        </w:rPr>
      </w:r>
    </w:p>
    <w:p>
      <w:pPr>
        <w:pStyle w:val="Normal"/>
        <w:spacing w:lineRule="exact" w:line="578"/>
        <w:ind w:firstLineChars="200" w:startChars="0" w:start="0" w:endChars="0" w:end="0"/>
        <w:rPr>
          <w:rFonts w:eastAsia="仿宋_GB2312" w:hint="eastAsia"/>
          <w:color w:val="363636"/>
          <w:kern w:val="0"/>
          <w:sz w:val="32"/>
          <w:szCs w:val="32"/>
        </w:rPr>
      </w:pPr>
      <w:r>
        <w:rPr>
          <w:rFonts w:ascii="黑体" w:hAnsi="黑体" w:eastAsia="黑体"/>
          <w:bCs/>
          <w:smallCaps/>
          <w:sz w:val="32"/>
          <w:szCs w:val="32"/>
        </w:rPr>
        <w:t>第三十</w:t>
      </w:r>
      <w:r>
        <w:rPr>
          <w:rFonts w:ascii="黑体" w:hAnsi="黑体" w:hint="eastAsia" w:eastAsia="黑体"/>
          <w:bCs/>
          <w:smallCaps/>
          <w:sz w:val="32"/>
          <w:szCs w:val="32"/>
        </w:rPr>
        <w:t>一</w:t>
      </w:r>
      <w:r>
        <w:rPr>
          <w:rFonts w:ascii="黑体" w:hAnsi="黑体" w:eastAsia="黑体"/>
          <w:bCs/>
          <w:smallCaps/>
          <w:sz w:val="32"/>
          <w:szCs w:val="32"/>
        </w:rPr>
        <w:t>条</w:t>
      </w:r>
      <w:r>
        <w:rPr>
          <w:rFonts w:hint="eastAsia" w:eastAsia="仿宋_GB2312"/>
          <w:b/>
          <w:bCs/>
          <w:smallCaps/>
          <w:sz w:val="32"/>
          <w:szCs w:val="32"/>
        </w:rPr>
        <w:t xml:space="preserve">  </w:t>
      </w:r>
      <w:r>
        <w:rPr>
          <w:rFonts w:eastAsia="仿宋_GB2312"/>
          <w:color w:val="363636"/>
          <w:kern w:val="0"/>
          <w:sz w:val="32"/>
          <w:szCs w:val="32"/>
        </w:rPr>
        <w:t>未依法取得营业执照擅自从事再生资源回收经营业务的，由市场监督管理部门依照《无照经营查处取缔办法》予以处罚。</w:t>
      </w:r>
    </w:p>
    <w:p>
      <w:pPr>
        <w:pStyle w:val="Normal"/>
        <w:spacing w:lineRule="exact" w:line="578"/>
        <w:ind w:firstLineChars="200" w:startChars="0" w:start="0" w:endChars="0" w:end="0"/>
        <w:rPr>
          <w:rFonts w:eastAsia="仿宋_GB2312"/>
          <w:color w:val="363636"/>
          <w:kern w:val="0"/>
          <w:sz w:val="32"/>
          <w:szCs w:val="32"/>
        </w:rPr>
      </w:pPr>
      <w:r>
        <w:rPr>
          <w:rFonts w:eastAsia="仿宋_GB2312"/>
          <w:color w:val="363636"/>
          <w:kern w:val="0"/>
          <w:sz w:val="32"/>
          <w:szCs w:val="32"/>
        </w:rPr>
        <w:t>凡超出市场监督管理部门核准的经营范围的，由市场监督管理部门按照有关规定予以处罚。</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第三十</w:t>
      </w:r>
      <w:r>
        <w:rPr>
          <w:rFonts w:ascii="黑体" w:hAnsi="黑体" w:hint="eastAsia" w:eastAsia="黑体"/>
          <w:bCs/>
          <w:smallCaps/>
          <w:sz w:val="32"/>
          <w:szCs w:val="32"/>
        </w:rPr>
        <w:t>二</w:t>
      </w:r>
      <w:r>
        <w:rPr>
          <w:rFonts w:ascii="黑体" w:hAnsi="黑体" w:eastAsia="黑体"/>
          <w:bCs/>
          <w:smallCaps/>
          <w:sz w:val="32"/>
          <w:szCs w:val="32"/>
        </w:rPr>
        <w:t>条</w:t>
      </w:r>
      <w:r>
        <w:rPr>
          <w:rFonts w:eastAsia="仿宋_GB2312"/>
          <w:sz w:val="32"/>
          <w:szCs w:val="32"/>
        </w:rPr>
        <w:t>　违反本条例规定，有下列情形之一的，由商务主管部门会同</w:t>
      </w:r>
      <w:r>
        <w:rPr>
          <w:rFonts w:hint="eastAsia" w:eastAsia="仿宋_GB2312"/>
          <w:sz w:val="32"/>
          <w:szCs w:val="32"/>
        </w:rPr>
        <w:t>有关</w:t>
      </w:r>
      <w:r>
        <w:rPr>
          <w:rFonts w:eastAsia="仿宋_GB2312"/>
          <w:sz w:val="32"/>
          <w:szCs w:val="32"/>
        </w:rPr>
        <w:t>行政</w:t>
      </w:r>
      <w:r>
        <w:rPr>
          <w:rFonts w:hint="eastAsia" w:eastAsia="仿宋_GB2312"/>
          <w:sz w:val="32"/>
          <w:szCs w:val="32"/>
        </w:rPr>
        <w:t>主管</w:t>
      </w:r>
      <w:r>
        <w:rPr>
          <w:rFonts w:eastAsia="仿宋_GB2312"/>
          <w:sz w:val="32"/>
          <w:szCs w:val="32"/>
        </w:rPr>
        <w:t>部门予以处罚：</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一</w:t>
      </w:r>
      <w:r>
        <w:rPr>
          <w:rFonts w:eastAsia="仿宋_GB2312"/>
          <w:sz w:val="32"/>
          <w:szCs w:val="32"/>
        </w:rPr>
        <w:t>）在禁止设立再生资源回收站点的地点设立再生资源回收站点的，责令其限期拆除；逾期不拆除的，处以</w:t>
      </w:r>
      <w:r>
        <w:rPr>
          <w:rFonts w:hint="eastAsia" w:eastAsia="仿宋_GB2312"/>
          <w:sz w:val="32"/>
          <w:szCs w:val="32"/>
        </w:rPr>
        <w:t>一千</w:t>
      </w:r>
      <w:r>
        <w:rPr>
          <w:rFonts w:eastAsia="仿宋_GB2312"/>
          <w:sz w:val="32"/>
          <w:szCs w:val="32"/>
        </w:rPr>
        <w:t>元以上</w:t>
      </w:r>
      <w:r>
        <w:rPr>
          <w:rFonts w:hint="eastAsia" w:eastAsia="仿宋_GB2312"/>
          <w:sz w:val="32"/>
          <w:szCs w:val="32"/>
        </w:rPr>
        <w:t>三千</w:t>
      </w:r>
      <w:r>
        <w:rPr>
          <w:rFonts w:eastAsia="仿宋_GB2312"/>
          <w:sz w:val="32"/>
          <w:szCs w:val="32"/>
        </w:rPr>
        <w:t>元以下罚款</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（二）单位和个人在回收站（点）对再生资源进行拆解、清洗等加工业务，影响环境的，责令改正；逾期未改正的，处以五百元以上二千元以下罚款。</w:t>
      </w:r>
    </w:p>
    <w:p>
      <w:pPr>
        <w:pStyle w:val="Normal"/>
        <w:spacing w:lineRule="exact" w:line="578"/>
        <w:ind w:firstLineChars="200" w:startChars="0" w:start="0" w:endChars="0" w:end="0"/>
        <w:rPr>
          <w:rFonts w:eastAsia="仿宋_GB2312" w:hint="eastAsia"/>
          <w:sz w:val="32"/>
          <w:szCs w:val="32"/>
        </w:rPr>
      </w:pPr>
      <w:r>
        <w:rPr>
          <w:rFonts w:ascii="黑体" w:hAnsi="黑体" w:eastAsia="黑体"/>
          <w:bCs/>
          <w:smallCaps/>
          <w:sz w:val="32"/>
          <w:szCs w:val="32"/>
        </w:rPr>
        <w:t>第三十</w:t>
      </w:r>
      <w:r>
        <w:rPr>
          <w:rFonts w:ascii="黑体" w:hAnsi="黑体" w:hint="eastAsia" w:eastAsia="黑体"/>
          <w:bCs/>
          <w:smallCaps/>
          <w:sz w:val="32"/>
          <w:szCs w:val="32"/>
        </w:rPr>
        <w:t>三</w:t>
      </w:r>
      <w:r>
        <w:rPr>
          <w:rFonts w:ascii="黑体" w:hAnsi="黑体" w:eastAsia="黑体"/>
          <w:bCs/>
          <w:smallCaps/>
          <w:sz w:val="32"/>
          <w:szCs w:val="32"/>
        </w:rPr>
        <w:t>条</w:t>
      </w:r>
      <w:r>
        <w:rPr>
          <w:rFonts w:eastAsia="仿宋_GB2312"/>
          <w:sz w:val="32"/>
          <w:szCs w:val="32"/>
        </w:rPr>
        <w:t>　违反本条例规定，有下列情形之一的，由公安机关依照国家法律法规的相关规定予以处罚：</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（一）收购本条例禁止收购物品的；</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（二）从事</w:t>
      </w:r>
      <w:r>
        <w:rPr>
          <w:rFonts w:eastAsia="仿宋_GB2312"/>
          <w:sz w:val="32"/>
          <w:szCs w:val="32"/>
        </w:rPr>
        <w:t>再生资源回收经营</w:t>
      </w:r>
      <w:r>
        <w:rPr>
          <w:rFonts w:hint="eastAsia" w:eastAsia="仿宋_GB2312"/>
          <w:sz w:val="32"/>
          <w:szCs w:val="32"/>
        </w:rPr>
        <w:t>活动</w:t>
      </w:r>
      <w:r>
        <w:rPr>
          <w:rFonts w:eastAsia="仿宋_GB2312"/>
          <w:sz w:val="32"/>
          <w:szCs w:val="32"/>
        </w:rPr>
        <w:t>办理工商登记后，未向公安机关备案的</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三</w:t>
      </w:r>
      <w:r>
        <w:rPr>
          <w:rFonts w:eastAsia="仿宋_GB2312"/>
          <w:sz w:val="32"/>
          <w:szCs w:val="32"/>
        </w:rPr>
        <w:t>）再生资源回收经营者收购生产性废旧金属未如实登记相关内容的</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（四）发现赃物或有赃物嫌疑物品而未向公安机关报告的。</w:t>
      </w:r>
    </w:p>
    <w:p>
      <w:pPr>
        <w:pStyle w:val="Normal"/>
        <w:spacing w:lineRule="exact" w:line="578"/>
        <w:ind w:firstLineChars="200" w:startChars="0" w:start="0" w:endChars="0" w:end="0"/>
        <w:rPr>
          <w:rFonts w:eastAsia="仿宋_GB2312"/>
          <w:sz w:val="32"/>
          <w:szCs w:val="32"/>
        </w:rPr>
      </w:pPr>
      <w:r>
        <w:rPr>
          <w:rFonts w:ascii="黑体" w:hAnsi="黑体" w:eastAsia="黑体"/>
          <w:bCs/>
          <w:smallCaps/>
          <w:sz w:val="32"/>
          <w:szCs w:val="32"/>
        </w:rPr>
        <w:t>第三十</w:t>
      </w:r>
      <w:r>
        <w:rPr>
          <w:rFonts w:ascii="黑体" w:hAnsi="黑体" w:hint="eastAsia" w:eastAsia="黑体"/>
          <w:bCs/>
          <w:smallCaps/>
          <w:sz w:val="32"/>
          <w:szCs w:val="32"/>
        </w:rPr>
        <w:t>四</w:t>
      </w:r>
      <w:r>
        <w:rPr>
          <w:rFonts w:ascii="黑体" w:hAnsi="黑体" w:eastAsia="黑体"/>
          <w:bCs/>
          <w:smallCaps/>
          <w:sz w:val="32"/>
          <w:szCs w:val="32"/>
        </w:rPr>
        <w:t>条</w:t>
      </w:r>
      <w:r>
        <w:rPr>
          <w:rFonts w:eastAsia="仿宋_GB2312"/>
          <w:sz w:val="32"/>
          <w:szCs w:val="32"/>
        </w:rPr>
        <w:t>　商务主管部门和相关行政管理部门工作人员在进行再生资源回收利用监督管理工作中，有滥用职权、玩忽职守、徇私舞弊行为的，由其所在单位或上级主管部门给予行政处分；构成犯罪的，依法追究刑事责任。</w:t>
      </w:r>
    </w:p>
    <w:p>
      <w:pPr>
        <w:pStyle w:val="Normal"/>
        <w:spacing w:lineRule="exact" w:line="578"/>
        <w:ind w:firstLineChars="900" w:startChars="0" w:start="0" w:endChars="0" w:end="0"/>
        <w:rPr>
          <w:rFonts w:eastAsia="仿宋_GB2312" w:hint="eastAsia"/>
          <w:b/>
          <w:sz w:val="32"/>
          <w:szCs w:val="32"/>
        </w:rPr>
      </w:pPr>
      <w:r>
        <w:rPr>
          <w:rFonts w:eastAsia="仿宋_GB2312" w:hint="eastAsia"/>
          <w:b/>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第六章  附  则</w:t>
      </w:r>
    </w:p>
    <w:p>
      <w:pPr>
        <w:pStyle w:val="Normal"/>
        <w:spacing w:lineRule="exact" w:line="578"/>
        <w:ind w:firstLineChars="900" w:startChars="0" w:start="0" w:endChars="0" w:end="0"/>
        <w:rPr>
          <w:rFonts w:ascii="黑体" w:hAnsi="黑体" w:eastAsia="仿宋_GB2312" w:hint="eastAsia"/>
          <w:b/>
          <w:sz w:val="32"/>
          <w:szCs w:val="32"/>
        </w:rPr>
      </w:pPr>
      <w:r>
        <w:rPr>
          <w:rFonts w:eastAsia="仿宋_GB2312" w:hint="eastAsia" w:ascii="黑体" w:hAnsi="黑体"/>
          <w:b/>
          <w:sz w:val="32"/>
          <w:szCs w:val="32"/>
        </w:rPr>
      </w:r>
    </w:p>
    <w:p>
      <w:pPr>
        <w:pStyle w:val="Normal"/>
        <w:spacing w:lineRule="exact" w:line="578"/>
        <w:ind w:firstLineChars="200" w:startChars="0" w:start="0" w:endChars="0" w:end="0"/>
        <w:rPr/>
      </w:pPr>
      <w:r>
        <w:rPr>
          <w:rFonts w:ascii="黑体" w:hAnsi="黑体" w:eastAsia="黑体"/>
          <w:bCs/>
          <w:smallCaps/>
          <w:sz w:val="32"/>
          <w:szCs w:val="32"/>
        </w:rPr>
        <w:t>第</w:t>
      </w:r>
      <w:r>
        <w:rPr>
          <w:rFonts w:ascii="黑体" w:hAnsi="黑体" w:hint="eastAsia" w:eastAsia="黑体"/>
          <w:bCs/>
          <w:smallCaps/>
          <w:sz w:val="32"/>
          <w:szCs w:val="32"/>
        </w:rPr>
        <w:t>三</w:t>
      </w:r>
      <w:r>
        <w:rPr>
          <w:rFonts w:ascii="黑体" w:hAnsi="黑体" w:eastAsia="黑体"/>
          <w:bCs/>
          <w:smallCaps/>
          <w:sz w:val="32"/>
          <w:szCs w:val="32"/>
        </w:rPr>
        <w:t>十</w:t>
      </w:r>
      <w:r>
        <w:rPr>
          <w:rFonts w:ascii="黑体" w:hAnsi="黑体" w:hint="eastAsia" w:eastAsia="黑体"/>
          <w:bCs/>
          <w:smallCaps/>
          <w:sz w:val="32"/>
          <w:szCs w:val="32"/>
        </w:rPr>
        <w:t>五</w:t>
      </w:r>
      <w:r>
        <w:rPr>
          <w:rFonts w:ascii="黑体" w:hAnsi="黑体" w:eastAsia="黑体"/>
          <w:bCs/>
          <w:smallCaps/>
          <w:sz w:val="32"/>
          <w:szCs w:val="32"/>
        </w:rPr>
        <w:t>条</w:t>
      </w:r>
      <w:r>
        <w:rPr>
          <w:rFonts w:eastAsia="仿宋_GB2312"/>
          <w:sz w:val="32"/>
          <w:szCs w:val="32"/>
        </w:rPr>
        <w:t>　本条例自</w:t>
      </w:r>
      <w:r>
        <w:rPr>
          <w:rFonts w:eastAsia="仿宋_GB2312"/>
          <w:sz w:val="32"/>
          <w:szCs w:val="32"/>
        </w:rPr>
        <w:t>2012</w:t>
      </w:r>
      <w:r>
        <w:rPr>
          <w:rFonts w:eastAsia="仿宋_GB2312"/>
          <w:sz w:val="32"/>
          <w:szCs w:val="32"/>
        </w:rPr>
        <w:t>年</w:t>
      </w:r>
      <w:r>
        <w:rPr>
          <w:rFonts w:eastAsia="仿宋_GB2312" w:hint="eastAsia"/>
          <w:sz w:val="32"/>
          <w:szCs w:val="32"/>
        </w:rPr>
        <w:t>7</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default" r:id="rId4"/>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CharChar1">
    <w:name w:val=" Char Char1"/>
    <w:qFormat/>
    <w:rPr>
      <w:rFonts w:eastAsia="宋体"/>
      <w:b/>
      <w:bCs/>
      <w:kern w:val="2"/>
      <w:sz w:val="32"/>
      <w:szCs w:val="32"/>
      <w:lang w:bidi="ar-SA"/>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lc_sh_5" TargetMode="External"/><Relationship Id="rId3" Type="http://schemas.openxmlformats.org/officeDocument/2006/relationships/hyperlink" Target="http://www.chinaacc.com/web/lc_gh_6"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2014-12-30T15:50:00Z</dcterms:created>
  <dc:creator>Lem</dc:creator>
  <dc:description/>
  <dc:language>en-US</dc:language>
  <cp:lastModifiedBy>Administrator</cp:lastModifiedBy>
  <cp:lastPrinted>2019-08-06T09:36:00Z</cp:lastPrinted>
  <dcterms:modified xsi:type="dcterms:W3CDTF">2019-08-07T17:30:01Z</dcterms:modified>
  <cp:revision>10</cp:revision>
  <dc:subject/>
  <dc:title>大同市再生资源回收利用监督管理条例（草案）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