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bCs/>
          <w:kern w:val="0"/>
          <w:sz w:val="32"/>
          <w:szCs w:val="32"/>
        </w:rPr>
      </w:pPr>
      <w:r>
        <w:rPr>
          <w:rFonts w:cs="宋体;SimSun" w:hint="eastAsia" w:ascii="宋体;SimSun" w:hAnsi="宋体;SimSun"/>
          <w:bCs/>
          <w:kern w:val="0"/>
          <w:sz w:val="32"/>
          <w:szCs w:val="32"/>
        </w:rPr>
      </w:r>
    </w:p>
    <w:p>
      <w:pPr>
        <w:pStyle w:val="Normal"/>
        <w:spacing w:lineRule="exact" w:line="560"/>
        <w:jc w:val="center"/>
        <w:rPr>
          <w:rFonts w:ascii="宋体;SimSun" w:hAnsi="宋体;SimSun" w:cs="宋体;SimSun" w:hint="eastAsia"/>
          <w:bCs/>
          <w:kern w:val="0"/>
          <w:sz w:val="32"/>
          <w:szCs w:val="32"/>
        </w:rPr>
      </w:pPr>
      <w:r>
        <w:rPr>
          <w:rFonts w:cs="宋体;SimSun" w:hint="eastAsia" w:ascii="宋体;SimSun" w:hAnsi="宋体;SimSun"/>
          <w:bCs/>
          <w:kern w:val="0"/>
          <w:sz w:val="32"/>
          <w:szCs w:val="32"/>
        </w:rPr>
      </w:r>
    </w:p>
    <w:p>
      <w:pPr>
        <w:pStyle w:val="Normal"/>
        <w:spacing w:lineRule="exact" w:line="560"/>
        <w:jc w:val="center"/>
        <w:rPr>
          <w:sz w:val="44"/>
          <w:szCs w:val="44"/>
        </w:rPr>
      </w:pPr>
      <w:r>
        <w:rPr>
          <w:sz w:val="44"/>
          <w:szCs w:val="44"/>
        </w:rPr>
        <w:t>巴音郭楞蒙古自治州大气污染防治办法</w:t>
      </w:r>
    </w:p>
    <w:p>
      <w:pPr>
        <w:pStyle w:val="Normal"/>
        <w:spacing w:lineRule="exact" w:line="560"/>
        <w:ind w:firstLineChars="0" w:firstLine="0" w:startChars="200" w:endChars="200"/>
        <w:rPr>
          <w:rFonts w:eastAsia="楷体_GB2312"/>
          <w:sz w:val="44"/>
          <w:szCs w:val="44"/>
        </w:rPr>
      </w:pPr>
      <w:r>
        <w:rPr>
          <w:rFonts w:eastAsia="楷体_GB2312"/>
          <w:sz w:val="44"/>
          <w:szCs w:val="44"/>
        </w:rPr>
      </w:r>
    </w:p>
    <w:p>
      <w:pPr>
        <w:pStyle w:val="Normal"/>
        <w:tabs>
          <w:tab w:val="clear" w:pos="420"/>
          <w:tab w:val="left" w:pos="8222" w:leader="none"/>
        </w:tabs>
        <w:spacing w:lineRule="exact" w:line="560"/>
        <w:ind w:firstLineChars="0" w:firstLine="0" w:startChars="337" w:endChars="29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 xml:space="preserve">日巴音郭楞蒙古自治州第十四届人民代表大会常务委员会第十七次会议通过  </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日新疆维吾尔自治区第十三届人民代表大会</w:t>
      </w:r>
    </w:p>
    <w:p>
      <w:pPr>
        <w:pStyle w:val="Normal"/>
        <w:tabs>
          <w:tab w:val="clear" w:pos="420"/>
          <w:tab w:val="left" w:pos="8222" w:leader="none"/>
        </w:tabs>
        <w:spacing w:lineRule="exact" w:line="560"/>
        <w:ind w:firstLineChars="0" w:firstLine="0" w:startChars="337" w:endChars="29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常务委员会第十一次会议批准）</w:t>
      </w:r>
    </w:p>
    <w:p>
      <w:pPr>
        <w:pStyle w:val="Normal"/>
        <w:spacing w:lineRule="exact" w:line="560"/>
        <w:ind w:firstLineChars="0" w:firstLine="0" w:startChars="200" w:endChars="20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60"/>
        <w:jc w:val="center"/>
        <w:rPr>
          <w:rFonts w:eastAsia="楷体_GB2312"/>
          <w:sz w:val="32"/>
          <w:szCs w:val="32"/>
        </w:rPr>
      </w:pPr>
      <w:r>
        <w:rPr>
          <w:rFonts w:eastAsia="楷体_GB2312"/>
          <w:sz w:val="32"/>
          <w:szCs w:val="32"/>
        </w:rPr>
        <w:t>目    录</w:t>
      </w:r>
    </w:p>
    <w:p>
      <w:pPr>
        <w:pStyle w:val="Normal"/>
        <w:spacing w:lineRule="exact" w:line="560"/>
        <w:ind w:firstLineChars="200" w:startChars="0" w:start="0" w:endChars="0" w:end="0"/>
        <w:rPr/>
      </w:pPr>
      <w:r>
        <w:rPr>
          <w:rFonts w:eastAsia="楷体_GB2312"/>
          <w:sz w:val="32"/>
          <w:szCs w:val="32"/>
        </w:rPr>
        <w:t>第一章  总</w:t>
      </w:r>
      <w:r>
        <w:rPr>
          <w:rFonts w:hint="eastAsia" w:eastAsia="楷体_GB2312"/>
          <w:sz w:val="32"/>
          <w:szCs w:val="32"/>
        </w:rPr>
        <w:t xml:space="preserve">  </w:t>
      </w:r>
      <w:r>
        <w:rPr>
          <w:rFonts w:eastAsia="楷体_GB2312"/>
          <w:sz w:val="32"/>
          <w:szCs w:val="32"/>
        </w:rPr>
        <w:t>则</w:t>
      </w:r>
    </w:p>
    <w:p>
      <w:pPr>
        <w:pStyle w:val="Normal"/>
        <w:spacing w:lineRule="exact" w:line="560"/>
        <w:ind w:firstLineChars="200" w:startChars="0" w:start="0" w:endChars="0" w:end="0"/>
        <w:rPr>
          <w:rFonts w:eastAsia="楷体_GB2312"/>
          <w:sz w:val="32"/>
          <w:szCs w:val="32"/>
        </w:rPr>
      </w:pPr>
      <w:r>
        <w:rPr>
          <w:rFonts w:eastAsia="楷体_GB2312"/>
          <w:sz w:val="32"/>
          <w:szCs w:val="32"/>
        </w:rPr>
        <w:t>第二章  沙尘污染防治</w:t>
      </w:r>
    </w:p>
    <w:p>
      <w:pPr>
        <w:pStyle w:val="Normal"/>
        <w:spacing w:lineRule="exact" w:line="560"/>
        <w:ind w:firstLineChars="200" w:startChars="0" w:start="0" w:endChars="0" w:end="0"/>
        <w:rPr>
          <w:rFonts w:eastAsia="楷体_GB2312"/>
          <w:sz w:val="32"/>
          <w:szCs w:val="32"/>
        </w:rPr>
      </w:pPr>
      <w:r>
        <w:rPr>
          <w:rFonts w:eastAsia="楷体_GB2312"/>
          <w:sz w:val="32"/>
          <w:szCs w:val="32"/>
        </w:rPr>
        <w:t>第三章  扬尘污染防治</w:t>
      </w:r>
    </w:p>
    <w:p>
      <w:pPr>
        <w:pStyle w:val="Normal"/>
        <w:spacing w:lineRule="exact" w:line="560"/>
        <w:ind w:firstLineChars="200" w:startChars="0" w:start="0" w:endChars="0" w:end="0"/>
        <w:rPr>
          <w:rFonts w:eastAsia="楷体_GB2312"/>
          <w:sz w:val="32"/>
          <w:szCs w:val="32"/>
        </w:rPr>
      </w:pPr>
      <w:r>
        <w:rPr>
          <w:rFonts w:eastAsia="楷体_GB2312"/>
          <w:sz w:val="32"/>
          <w:szCs w:val="32"/>
        </w:rPr>
        <w:t>第四章  工业污染防治</w:t>
      </w:r>
    </w:p>
    <w:p>
      <w:pPr>
        <w:pStyle w:val="Normal"/>
        <w:spacing w:lineRule="exact" w:line="560"/>
        <w:ind w:firstLineChars="200" w:startChars="0" w:start="0" w:endChars="0" w:end="0"/>
        <w:rPr>
          <w:rFonts w:eastAsia="楷体_GB2312"/>
          <w:sz w:val="32"/>
          <w:szCs w:val="32"/>
        </w:rPr>
      </w:pPr>
      <w:r>
        <w:rPr>
          <w:rFonts w:eastAsia="楷体_GB2312"/>
          <w:sz w:val="32"/>
          <w:szCs w:val="32"/>
        </w:rPr>
        <w:t>第五章  其他污染防治</w:t>
      </w:r>
    </w:p>
    <w:p>
      <w:pPr>
        <w:pStyle w:val="Normal"/>
        <w:spacing w:lineRule="exact" w:line="560"/>
        <w:ind w:firstLineChars="200" w:startChars="0" w:start="0" w:endChars="0" w:end="0"/>
        <w:rPr>
          <w:rFonts w:eastAsia="楷体_GB2312"/>
          <w:sz w:val="32"/>
          <w:szCs w:val="32"/>
        </w:rPr>
      </w:pPr>
      <w:r>
        <w:rPr>
          <w:rFonts w:eastAsia="楷体_GB2312"/>
          <w:sz w:val="32"/>
          <w:szCs w:val="32"/>
        </w:rPr>
        <w:t>第六章  重污染天气应对</w:t>
      </w:r>
    </w:p>
    <w:p>
      <w:pPr>
        <w:pStyle w:val="Normal"/>
        <w:spacing w:lineRule="exact" w:line="560"/>
        <w:ind w:firstLineChars="200" w:startChars="0" w:start="0" w:endChars="0" w:end="0"/>
        <w:rPr>
          <w:rFonts w:eastAsia="楷体_GB2312"/>
          <w:sz w:val="32"/>
          <w:szCs w:val="32"/>
        </w:rPr>
      </w:pPr>
      <w:r>
        <w:rPr>
          <w:rFonts w:eastAsia="楷体_GB2312"/>
          <w:sz w:val="32"/>
          <w:szCs w:val="32"/>
        </w:rPr>
        <w:t>第七章  法律责任</w:t>
      </w:r>
    </w:p>
    <w:p>
      <w:pPr>
        <w:pStyle w:val="Normal"/>
        <w:spacing w:lineRule="exact" w:line="560"/>
        <w:ind w:firstLineChars="200" w:startChars="0" w:start="0" w:endChars="0" w:end="0"/>
        <w:rPr/>
      </w:pPr>
      <w:r>
        <w:rPr>
          <w:rFonts w:eastAsia="楷体_GB2312"/>
          <w:sz w:val="32"/>
          <w:szCs w:val="32"/>
        </w:rPr>
        <w:t>第八章  附</w:t>
      </w:r>
      <w:r>
        <w:rPr>
          <w:rFonts w:hint="eastAsia" w:eastAsia="楷体_GB2312"/>
          <w:sz w:val="32"/>
          <w:szCs w:val="32"/>
        </w:rPr>
        <w:t xml:space="preserve">  </w:t>
      </w:r>
      <w:r>
        <w:rPr>
          <w:rFonts w:eastAsia="楷体_GB2312"/>
          <w:sz w:val="32"/>
          <w:szCs w:val="32"/>
        </w:rPr>
        <w:t>则</w:t>
      </w:r>
    </w:p>
    <w:p>
      <w:pPr>
        <w:pStyle w:val="Normal"/>
        <w:widowControl/>
        <w:spacing w:lineRule="exact" w:line="560"/>
        <w:rPr>
          <w:rFonts w:eastAsia="楷体_GB2312"/>
          <w:b/>
          <w:bCs/>
          <w:kern w:val="0"/>
          <w:sz w:val="32"/>
          <w:szCs w:val="32"/>
        </w:rPr>
      </w:pPr>
      <w:r>
        <w:rPr>
          <w:rFonts w:eastAsia="楷体_GB2312"/>
          <w:b/>
          <w:bCs/>
          <w:kern w:val="0"/>
          <w:sz w:val="32"/>
          <w:szCs w:val="32"/>
        </w:rPr>
      </w:r>
    </w:p>
    <w:p>
      <w:pPr>
        <w:pStyle w:val="Normal"/>
        <w:spacing w:lineRule="exact" w:line="560"/>
        <w:jc w:val="center"/>
        <w:rPr/>
      </w:pPr>
      <w:r>
        <w:rPr>
          <w:rFonts w:eastAsia="黑体;SimHei"/>
          <w:kern w:val="0"/>
          <w:sz w:val="32"/>
          <w:szCs w:val="32"/>
        </w:rPr>
        <w:t>第一章  总</w:t>
      </w:r>
      <w:r>
        <w:rPr>
          <w:rFonts w:hint="eastAsia" w:eastAsia="黑体;SimHei"/>
          <w:kern w:val="0"/>
          <w:sz w:val="32"/>
          <w:szCs w:val="32"/>
        </w:rPr>
        <w:t xml:space="preserve">  </w:t>
      </w:r>
      <w:r>
        <w:rPr>
          <w:rFonts w:eastAsia="黑体;SimHei"/>
          <w:kern w:val="0"/>
          <w:sz w:val="32"/>
          <w:szCs w:val="32"/>
        </w:rPr>
        <w:t>则</w:t>
      </w:r>
    </w:p>
    <w:p>
      <w:pPr>
        <w:pStyle w:val="Normal"/>
        <w:widowControl/>
        <w:spacing w:lineRule="exact" w:line="560"/>
        <w:ind w:firstLineChars="200" w:startChars="0" w:start="0" w:endChars="0" w:end="0"/>
        <w:rPr>
          <w:rFonts w:eastAsia="方正楷体_GBK"/>
          <w:kern w:val="0"/>
          <w:sz w:val="32"/>
          <w:szCs w:val="32"/>
        </w:rPr>
      </w:pPr>
      <w:r>
        <w:rPr>
          <w:rFonts w:eastAsia="方正楷体_GBK"/>
          <w:kern w:val="0"/>
          <w:sz w:val="32"/>
          <w:szCs w:val="32"/>
        </w:rPr>
      </w:r>
    </w:p>
    <w:p>
      <w:pPr>
        <w:pStyle w:val="Normal"/>
        <w:widowControl/>
        <w:spacing w:lineRule="exact" w:line="560"/>
        <w:ind w:firstLineChars="200" w:startChars="0" w:start="0" w:endChars="0" w:end="0"/>
        <w:rPr/>
      </w:pPr>
      <w:r>
        <w:rPr>
          <w:rFonts w:eastAsia="黑体;SimHei"/>
          <w:kern w:val="0"/>
          <w:sz w:val="32"/>
          <w:szCs w:val="32"/>
        </w:rPr>
        <w:t xml:space="preserve">第一条  </w:t>
      </w:r>
      <w:r>
        <w:rPr>
          <w:rFonts w:eastAsia="仿宋_GB2312"/>
          <w:kern w:val="0"/>
          <w:sz w:val="32"/>
          <w:szCs w:val="32"/>
        </w:rPr>
        <w:t>为了保护和改善环境，防治大气污染，保障公众健康，推进生态文明建设，促进经济社会可持续发展，根据《中华人民共和国环境保护法》《中华人民共和国大气污染防治法》《新疆维吾尔自治区大气污染防治条例》和有关法律法规，结合自治州实际，制定本办法。</w:t>
      </w:r>
    </w:p>
    <w:p>
      <w:pPr>
        <w:pStyle w:val="Normal"/>
        <w:widowControl/>
        <w:spacing w:lineRule="exact" w:line="560"/>
        <w:ind w:firstLineChars="200" w:startChars="0" w:start="0" w:endChars="0" w:end="0"/>
        <w:rPr/>
      </w:pPr>
      <w:r>
        <w:rPr>
          <w:rFonts w:eastAsia="黑体;SimHei"/>
          <w:kern w:val="0"/>
          <w:sz w:val="32"/>
          <w:szCs w:val="32"/>
        </w:rPr>
        <w:t xml:space="preserve">第二条  </w:t>
      </w:r>
      <w:r>
        <w:rPr>
          <w:rFonts w:eastAsia="仿宋_GB2312"/>
          <w:kern w:val="0"/>
          <w:sz w:val="32"/>
          <w:szCs w:val="32"/>
        </w:rPr>
        <w:t>本办法适用于自治州行政区域内大气污染防治及其监督管理活动。</w:t>
      </w:r>
    </w:p>
    <w:p>
      <w:pPr>
        <w:pStyle w:val="Normal"/>
        <w:spacing w:lineRule="exact" w:line="560"/>
        <w:ind w:firstLineChars="200" w:startChars="0" w:start="0" w:endChars="0" w:end="0"/>
        <w:rPr/>
      </w:pPr>
      <w:r>
        <w:rPr>
          <w:rFonts w:eastAsia="黑体;SimHei"/>
          <w:kern w:val="0"/>
          <w:sz w:val="32"/>
          <w:szCs w:val="32"/>
        </w:rPr>
        <w:t xml:space="preserve">第三条  </w:t>
      </w:r>
      <w:r>
        <w:rPr>
          <w:rFonts w:eastAsia="仿宋_GB2312"/>
          <w:kern w:val="0"/>
          <w:sz w:val="32"/>
          <w:szCs w:val="32"/>
        </w:rPr>
        <w:t>自治州、各县（市）人民政府对本行政区域内的大气环境质量负总责，并将大气污染防治工作纳入国民经济和社会发展规划，加大对大气污染防治的财政投入，建立政府主导、兵地共治、区域联动、单位施治、社会监督的工作机制。</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开发区、工业园区管理委员会依据法律、法规授权和相关行政管理部门的委托全面负责辖区内大气污染防治的管理工作。</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乡（镇）人民政府、街道办事处应当在县级人民政府有关主管部门的指导下做好本辖区的大气污染防治工作，加强大气环境隐患排查，发现存在大气污染问题的，应当及时向有大气污染防治监督管理职责的有关部门报告。</w:t>
      </w:r>
    </w:p>
    <w:p>
      <w:pPr>
        <w:pStyle w:val="Normal"/>
        <w:spacing w:lineRule="exact" w:line="560"/>
        <w:ind w:firstLineChars="200" w:startChars="0" w:start="0" w:endChars="0" w:end="0"/>
        <w:rPr/>
      </w:pPr>
      <w:r>
        <w:rPr>
          <w:rFonts w:eastAsia="黑体;SimHei"/>
          <w:kern w:val="0"/>
          <w:sz w:val="32"/>
          <w:szCs w:val="32"/>
        </w:rPr>
        <w:t xml:space="preserve">第四条  </w:t>
      </w:r>
      <w:r>
        <w:rPr>
          <w:rFonts w:eastAsia="仿宋_GB2312"/>
          <w:kern w:val="0"/>
          <w:sz w:val="32"/>
          <w:szCs w:val="32"/>
        </w:rPr>
        <w:t>自治州、各县（市）生态环境主管部门对本行政区域内的大气污染防治实施统一监督管理。</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发展和改革、工业和信息化、住房和城乡建设、交通运输、公安、水利、自然资源、林业和草原、农业农村、市场监督管理、气象等有关部门在各自职责范围内，履行相关大气污染防治监督管理职责。</w:t>
      </w:r>
    </w:p>
    <w:p>
      <w:pPr>
        <w:pStyle w:val="Normal"/>
        <w:spacing w:lineRule="exact" w:line="560"/>
        <w:ind w:firstLineChars="200" w:startChars="0" w:start="0" w:endChars="0" w:end="0"/>
        <w:rPr/>
      </w:pPr>
      <w:r>
        <w:rPr>
          <w:rFonts w:eastAsia="黑体;SimHei"/>
          <w:kern w:val="0"/>
          <w:sz w:val="32"/>
          <w:szCs w:val="32"/>
        </w:rPr>
        <w:t xml:space="preserve">第五条  </w:t>
      </w:r>
      <w:r>
        <w:rPr>
          <w:rFonts w:eastAsia="仿宋_GB2312"/>
          <w:kern w:val="0"/>
          <w:sz w:val="32"/>
          <w:szCs w:val="32"/>
        </w:rPr>
        <w:t>大气污染防治实行目标责任制和考核评价制度。</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自治州人民政府应当将大气环境改善目标和大气污染防治重点工作完成情况作为对县（市）人民政府和自治州有关部门及其主要负责人考核内容。考核结果应当作为政府和有关部门绩效考核的重要内容，并向社会公开。</w:t>
      </w:r>
    </w:p>
    <w:p>
      <w:pPr>
        <w:pStyle w:val="Normal"/>
        <w:spacing w:lineRule="exact" w:line="560"/>
        <w:ind w:firstLineChars="200" w:startChars="0" w:start="0" w:endChars="0" w:end="0"/>
        <w:rPr/>
      </w:pPr>
      <w:r>
        <w:rPr>
          <w:rFonts w:eastAsia="黑体;SimHei"/>
          <w:kern w:val="0"/>
          <w:sz w:val="32"/>
          <w:szCs w:val="32"/>
        </w:rPr>
        <w:t xml:space="preserve">第六条  </w:t>
      </w:r>
      <w:r>
        <w:rPr>
          <w:rFonts w:eastAsia="仿宋_GB2312"/>
          <w:kern w:val="0"/>
          <w:sz w:val="32"/>
          <w:szCs w:val="32"/>
        </w:rPr>
        <w:t>县（市）人民政府及自治州有关部门未通过考核、对重大大气污染突发环境事件处置不力或者发生国家、自治区和自治州规定的其他情形，自治州人民政府应当对县（市）人民政府及有关部门主要负责人问责。</w:t>
      </w:r>
    </w:p>
    <w:p>
      <w:pPr>
        <w:pStyle w:val="Normal"/>
        <w:widowControl/>
        <w:spacing w:lineRule="exact" w:line="560"/>
        <w:ind w:firstLineChars="200" w:startChars="0" w:start="0" w:endChars="0" w:end="0"/>
        <w:rPr/>
      </w:pPr>
      <w:r>
        <w:rPr>
          <w:rFonts w:eastAsia="黑体;SimHei"/>
          <w:kern w:val="0"/>
          <w:sz w:val="32"/>
          <w:szCs w:val="32"/>
        </w:rPr>
        <w:t xml:space="preserve">第七条  </w:t>
      </w:r>
      <w:r>
        <w:rPr>
          <w:rFonts w:eastAsia="仿宋_GB2312"/>
          <w:kern w:val="0"/>
          <w:sz w:val="32"/>
          <w:szCs w:val="32"/>
        </w:rPr>
        <w:t>新疆生产建设兵团第二师（以下简称“兵团第二师”）依照大气污染防治法律法规和本办法规定，负责其管辖区域内的大气污染防治工作</w:t>
      </w:r>
      <w:r>
        <w:rPr>
          <w:rFonts w:hint="eastAsia" w:eastAsia="仿宋_GB2312"/>
          <w:kern w:val="0"/>
          <w:sz w:val="32"/>
          <w:szCs w:val="32"/>
        </w:rPr>
        <w:t>，</w:t>
      </w:r>
      <w:r>
        <w:rPr>
          <w:rFonts w:eastAsia="仿宋_GB2312"/>
          <w:kern w:val="0"/>
          <w:sz w:val="32"/>
          <w:szCs w:val="32"/>
        </w:rPr>
        <w:t>在业务上接受自治州人民政府生态环境主管部门的指导和监督，遵循区域共治和兵地共治的原则，实行统一规划、统一政策、统一标准、统一要求、统一推进。</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r>
    </w:p>
    <w:p>
      <w:pPr>
        <w:pStyle w:val="Normal"/>
        <w:spacing w:lineRule="exact" w:line="560"/>
        <w:jc w:val="center"/>
        <w:rPr>
          <w:rFonts w:eastAsia="黑体;SimHei"/>
          <w:kern w:val="0"/>
          <w:sz w:val="32"/>
          <w:szCs w:val="32"/>
        </w:rPr>
      </w:pPr>
      <w:r>
        <w:rPr>
          <w:rFonts w:eastAsia="黑体;SimHei"/>
          <w:kern w:val="0"/>
          <w:sz w:val="32"/>
          <w:szCs w:val="32"/>
        </w:rPr>
        <w:t>第二章  沙尘污染防治</w:t>
      </w:r>
    </w:p>
    <w:p>
      <w:pPr>
        <w:pStyle w:val="Normal"/>
        <w:spacing w:lineRule="exact" w:line="560"/>
        <w:ind w:firstLineChars="200" w:startChars="0" w:start="0" w:endChars="0" w:end="0"/>
        <w:jc w:val="start"/>
        <w:rPr>
          <w:rFonts w:eastAsia="仿宋_GB2312"/>
          <w:kern w:val="0"/>
          <w:sz w:val="32"/>
          <w:szCs w:val="32"/>
        </w:rPr>
      </w:pPr>
      <w:r>
        <w:rPr>
          <w:rFonts w:eastAsia="仿宋_GB2312"/>
          <w:kern w:val="0"/>
          <w:sz w:val="32"/>
          <w:szCs w:val="32"/>
        </w:rPr>
      </w:r>
    </w:p>
    <w:p>
      <w:pPr>
        <w:pStyle w:val="Normal"/>
        <w:spacing w:lineRule="exact" w:line="560"/>
        <w:ind w:firstLineChars="200" w:startChars="0" w:start="0" w:endChars="0" w:end="0"/>
        <w:jc w:val="start"/>
        <w:rPr/>
      </w:pPr>
      <w:r>
        <w:rPr>
          <w:rFonts w:eastAsia="黑体;SimHei"/>
          <w:kern w:val="0"/>
          <w:sz w:val="32"/>
          <w:szCs w:val="32"/>
        </w:rPr>
        <w:t xml:space="preserve">第八条  </w:t>
      </w:r>
      <w:r>
        <w:rPr>
          <w:rFonts w:eastAsia="仿宋_GB2312"/>
          <w:kern w:val="0"/>
          <w:sz w:val="32"/>
          <w:szCs w:val="32"/>
        </w:rPr>
        <w:t>自治州、各县（市）人民政府应当推进山水林田湖草的生态保护和修复，因地制宜采取退耕还林、退牧还草、封沙育林育草、保护湿地以及合理调配生态用水等措施，恢复和增加植被盖度，防治沙尘污染。</w:t>
      </w:r>
    </w:p>
    <w:p>
      <w:pPr>
        <w:pStyle w:val="Normal"/>
        <w:spacing w:lineRule="exact" w:line="560"/>
        <w:ind w:firstLineChars="200" w:startChars="0" w:start="0" w:endChars="0" w:end="0"/>
        <w:jc w:val="start"/>
        <w:rPr/>
      </w:pPr>
      <w:r>
        <w:rPr>
          <w:rFonts w:eastAsia="黑体;SimHei"/>
          <w:kern w:val="0"/>
          <w:sz w:val="32"/>
          <w:szCs w:val="32"/>
        </w:rPr>
        <w:t xml:space="preserve">第九条  </w:t>
      </w:r>
      <w:r>
        <w:rPr>
          <w:rFonts w:eastAsia="仿宋_GB2312"/>
          <w:sz w:val="32"/>
          <w:szCs w:val="32"/>
        </w:rPr>
        <w:t>自治州、各县（市）人民政府不得批准在沙漠边缘地带和林地、草原开垦耕地；已经开垦并对生态产生不良影响的，应当有计划地组织退耕还林还草；对已退耕、闲置和未开垦的荒滩、荒地，采取</w:t>
      </w:r>
      <w:r>
        <w:rPr>
          <w:rFonts w:eastAsia="仿宋_GB2312"/>
          <w:kern w:val="0"/>
          <w:sz w:val="32"/>
          <w:szCs w:val="32"/>
        </w:rPr>
        <w:t>引洪灌溉、生态输水、扎草方格等措施，促进生态自然修复。</w:t>
      </w:r>
    </w:p>
    <w:p>
      <w:pPr>
        <w:pStyle w:val="Normal"/>
        <w:spacing w:lineRule="exact" w:line="560"/>
        <w:ind w:firstLineChars="200" w:startChars="0" w:start="0" w:endChars="0" w:end="0"/>
        <w:rPr>
          <w:rFonts w:eastAsia="仿宋_GB2312"/>
          <w:sz w:val="32"/>
          <w:szCs w:val="32"/>
        </w:rPr>
      </w:pPr>
      <w:r>
        <w:rPr>
          <w:rFonts w:eastAsia="仿宋_GB2312"/>
          <w:sz w:val="32"/>
          <w:szCs w:val="32"/>
        </w:rPr>
        <w:t>禁止在退耕还林还草实施范围内复耕和从事滥采、乱挖等破坏地表植被的行为。</w:t>
      </w:r>
    </w:p>
    <w:p>
      <w:pPr>
        <w:pStyle w:val="Normal"/>
        <w:spacing w:lineRule="exact" w:line="560"/>
        <w:ind w:firstLineChars="200" w:startChars="0" w:start="0" w:endChars="0" w:end="0"/>
        <w:rPr/>
      </w:pPr>
      <w:r>
        <w:rPr>
          <w:rFonts w:eastAsia="黑体;SimHei"/>
          <w:kern w:val="0"/>
          <w:sz w:val="32"/>
          <w:szCs w:val="32"/>
        </w:rPr>
        <w:t xml:space="preserve">第十条  </w:t>
      </w:r>
      <w:r>
        <w:rPr>
          <w:rFonts w:eastAsia="仿宋_GB2312"/>
          <w:sz w:val="32"/>
          <w:szCs w:val="32"/>
        </w:rPr>
        <w:t>自治州、各县（市）人民政府应当根据林业长远规划和森林覆盖率目标，结合区域特点，因地制宜地编制植树造林规划和年度计划，提高森林覆盖率。</w:t>
      </w:r>
    </w:p>
    <w:p>
      <w:pPr>
        <w:pStyle w:val="Normal"/>
        <w:spacing w:lineRule="exact" w:line="560"/>
        <w:ind w:firstLineChars="200" w:startChars="0" w:start="0" w:endChars="0" w:end="0"/>
        <w:jc w:val="start"/>
        <w:rPr>
          <w:rFonts w:eastAsia="仿宋_GB2312"/>
          <w:sz w:val="32"/>
          <w:szCs w:val="32"/>
        </w:rPr>
      </w:pPr>
      <w:r>
        <w:rPr>
          <w:rFonts w:eastAsia="仿宋_GB2312"/>
          <w:sz w:val="32"/>
          <w:szCs w:val="32"/>
        </w:rPr>
        <w:t>植树造林责任部门和单位应当按照所在地人民政府下达的植树造林年度计划规定的数量、质量和时限完成造林任务。</w:t>
      </w:r>
    </w:p>
    <w:p>
      <w:pPr>
        <w:pStyle w:val="Normal"/>
        <w:spacing w:lineRule="exact" w:line="560"/>
        <w:ind w:firstLineChars="200" w:startChars="0" w:start="0" w:endChars="0" w:end="0"/>
        <w:jc w:val="start"/>
        <w:rPr/>
      </w:pPr>
      <w:r>
        <w:rPr>
          <w:rFonts w:eastAsia="黑体;SimHei"/>
          <w:kern w:val="0"/>
          <w:sz w:val="32"/>
          <w:szCs w:val="32"/>
        </w:rPr>
        <w:t>第十</w:t>
      </w:r>
      <w:r>
        <w:rPr>
          <w:rFonts w:hint="eastAsia" w:eastAsia="黑体;SimHei"/>
          <w:kern w:val="0"/>
          <w:sz w:val="32"/>
          <w:szCs w:val="32"/>
        </w:rPr>
        <w:t>一</w:t>
      </w:r>
      <w:r>
        <w:rPr>
          <w:rFonts w:eastAsia="黑体;SimHei"/>
          <w:kern w:val="0"/>
          <w:sz w:val="32"/>
          <w:szCs w:val="32"/>
        </w:rPr>
        <w:t xml:space="preserve">条  </w:t>
      </w:r>
      <w:r>
        <w:rPr>
          <w:rFonts w:eastAsia="仿宋_GB2312"/>
          <w:sz w:val="32"/>
          <w:szCs w:val="32"/>
        </w:rPr>
        <w:t>农田防护林建设实行下列标准：</w:t>
      </w:r>
    </w:p>
    <w:p>
      <w:pPr>
        <w:pStyle w:val="Normal"/>
        <w:kinsoku w:val="false"/>
        <w:overflowPunct w:val="false"/>
        <w:autoSpaceDE w:val="false"/>
        <w:snapToGrid w:val="false"/>
        <w:spacing w:lineRule="exact" w:line="560"/>
        <w:ind w:firstLineChars="200" w:startChars="0" w:start="0" w:endChars="0" w:end="0"/>
        <w:jc w:val="start"/>
        <w:rPr>
          <w:rFonts w:eastAsia="仿宋_GB2312"/>
          <w:sz w:val="32"/>
          <w:szCs w:val="32"/>
        </w:rPr>
      </w:pPr>
      <w:r>
        <w:rPr>
          <w:rFonts w:eastAsia="仿宋_GB2312"/>
          <w:sz w:val="32"/>
          <w:szCs w:val="32"/>
        </w:rPr>
        <w:t>（一）农田林网网格面积一般控制在一百五十亩至二百亩，果园林网网格面积不超过一百亩；</w:t>
      </w:r>
    </w:p>
    <w:p>
      <w:pPr>
        <w:pStyle w:val="Normal"/>
        <w:kinsoku w:val="false"/>
        <w:overflowPunct w:val="false"/>
        <w:autoSpaceDE w:val="false"/>
        <w:snapToGrid w:val="false"/>
        <w:spacing w:lineRule="exact" w:line="560"/>
        <w:ind w:firstLineChars="200" w:startChars="39" w:endChars="0" w:end="0"/>
        <w:jc w:val="start"/>
        <w:rPr>
          <w:rFonts w:eastAsia="仿宋_GB2312"/>
          <w:sz w:val="32"/>
          <w:szCs w:val="32"/>
        </w:rPr>
      </w:pPr>
      <w:r>
        <w:rPr>
          <w:rFonts w:eastAsia="仿宋_GB2312"/>
          <w:sz w:val="32"/>
          <w:szCs w:val="32"/>
        </w:rPr>
        <w:t>（二）集体土地上的林带面积占耕地的比例不得低于百分之十，国有土地上的林带面积占耕地的比例不得低于百分之十二；</w:t>
      </w:r>
    </w:p>
    <w:p>
      <w:pPr>
        <w:pStyle w:val="Normal"/>
        <w:kinsoku w:val="false"/>
        <w:overflowPunct w:val="false"/>
        <w:autoSpaceDE w:val="false"/>
        <w:snapToGrid w:val="false"/>
        <w:spacing w:lineRule="exact" w:line="560"/>
        <w:ind w:firstLineChars="200" w:startChars="39" w:endChars="0" w:end="0"/>
        <w:jc w:val="start"/>
        <w:rPr/>
      </w:pPr>
      <w:r>
        <w:rPr>
          <w:rFonts w:eastAsia="仿宋_GB2312"/>
          <w:sz w:val="32"/>
          <w:szCs w:val="32"/>
        </w:rPr>
        <w:t>（三）集体耕地农田防护林林网化程度应当达到百分之九十五以上，国有耕地农田防护林林网化程度应当达到</w:t>
      </w:r>
      <w:r>
        <w:rPr>
          <w:rFonts w:eastAsia="仿宋_GB2312"/>
          <w:w w:val="95"/>
          <w:sz w:val="32"/>
          <w:szCs w:val="32"/>
        </w:rPr>
        <w:t>百分之百</w:t>
      </w:r>
      <w:r>
        <w:rPr>
          <w:rFonts w:eastAsia="仿宋_GB2312"/>
          <w:sz w:val="32"/>
          <w:szCs w:val="32"/>
        </w:rPr>
        <w:t>；</w:t>
      </w:r>
    </w:p>
    <w:p>
      <w:pPr>
        <w:pStyle w:val="Normal"/>
        <w:spacing w:lineRule="exact" w:line="560"/>
        <w:ind w:firstLineChars="200" w:startChars="0" w:start="0" w:endChars="0" w:end="0"/>
        <w:rPr>
          <w:rFonts w:eastAsia="仿宋_GB2312"/>
          <w:sz w:val="32"/>
          <w:szCs w:val="32"/>
        </w:rPr>
      </w:pPr>
      <w:r>
        <w:rPr>
          <w:rFonts w:eastAsia="仿宋_GB2312"/>
          <w:sz w:val="32"/>
          <w:szCs w:val="32"/>
        </w:rPr>
        <w:t>（四）人工造林三年后保存率应当达到百分之八十五以上，郁闭度不低于零点二；农田防护林完整，四面有林带，林相整齐，林带无缺株断带，有害生物危害程度在轻度以下。</w:t>
      </w:r>
    </w:p>
    <w:p>
      <w:pPr>
        <w:pStyle w:val="Normal"/>
        <w:spacing w:lineRule="exact" w:line="560"/>
        <w:ind w:firstLineChars="200" w:startChars="0" w:start="0" w:endChars="0" w:end="0"/>
        <w:rPr>
          <w:rFonts w:eastAsia="仿宋_GB2312"/>
          <w:sz w:val="32"/>
          <w:szCs w:val="32"/>
        </w:rPr>
      </w:pPr>
      <w:r>
        <w:rPr>
          <w:rFonts w:eastAsia="仿宋_GB2312"/>
          <w:kern w:val="0"/>
          <w:sz w:val="32"/>
          <w:szCs w:val="32"/>
        </w:rPr>
        <w:t>集体土地或者集体使用的国有土地农田防护林用水应当优先保证，其他国有土地农田防护林用水由使用人自行解决。</w:t>
      </w:r>
    </w:p>
    <w:p>
      <w:pPr>
        <w:pStyle w:val="Normal"/>
        <w:spacing w:lineRule="exact" w:line="560"/>
        <w:ind w:firstLineChars="200" w:startChars="0" w:start="0" w:endChars="0" w:end="0"/>
        <w:jc w:val="start"/>
        <w:rPr>
          <w:rFonts w:eastAsia="仿宋_GB2312"/>
          <w:kern w:val="0"/>
          <w:sz w:val="32"/>
          <w:szCs w:val="32"/>
        </w:rPr>
      </w:pPr>
      <w:r>
        <w:rPr>
          <w:rFonts w:eastAsia="仿宋_GB2312"/>
          <w:kern w:val="0"/>
          <w:sz w:val="32"/>
          <w:szCs w:val="32"/>
        </w:rPr>
      </w:r>
    </w:p>
    <w:p>
      <w:pPr>
        <w:pStyle w:val="Normal"/>
        <w:spacing w:lineRule="exact" w:line="560"/>
        <w:jc w:val="center"/>
        <w:rPr>
          <w:rFonts w:eastAsia="黑体;SimHei"/>
          <w:kern w:val="0"/>
          <w:sz w:val="32"/>
          <w:szCs w:val="32"/>
        </w:rPr>
      </w:pPr>
      <w:r>
        <w:rPr>
          <w:rFonts w:eastAsia="黑体;SimHei"/>
          <w:kern w:val="0"/>
          <w:sz w:val="32"/>
          <w:szCs w:val="32"/>
        </w:rPr>
        <w:t>第三章 扬尘污染防治</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r>
    </w:p>
    <w:p>
      <w:pPr>
        <w:pStyle w:val="Normal"/>
        <w:spacing w:lineRule="exact" w:line="560"/>
        <w:ind w:firstLineChars="200" w:startChars="0" w:start="0" w:endChars="0" w:end="0"/>
        <w:rPr/>
      </w:pPr>
      <w:r>
        <w:rPr>
          <w:rFonts w:eastAsia="黑体;SimHei"/>
          <w:kern w:val="0"/>
          <w:sz w:val="32"/>
          <w:szCs w:val="32"/>
        </w:rPr>
        <w:t>第十</w:t>
      </w:r>
      <w:r>
        <w:rPr>
          <w:rFonts w:hint="eastAsia" w:eastAsia="黑体;SimHei"/>
          <w:kern w:val="0"/>
          <w:sz w:val="32"/>
          <w:szCs w:val="32"/>
        </w:rPr>
        <w:t>二</w:t>
      </w:r>
      <w:r>
        <w:rPr>
          <w:rFonts w:eastAsia="黑体;SimHei"/>
          <w:kern w:val="0"/>
          <w:sz w:val="32"/>
          <w:szCs w:val="32"/>
        </w:rPr>
        <w:t xml:space="preserve">条  </w:t>
      </w:r>
      <w:r>
        <w:rPr>
          <w:rFonts w:eastAsia="仿宋_GB2312"/>
          <w:kern w:val="0"/>
          <w:sz w:val="32"/>
          <w:szCs w:val="32"/>
        </w:rPr>
        <w:t>各县（市）人民政府应当加强对建设施工、矿产资源开采、物料运输的扬尘污染治理，保持道路清洁、控制料堆和渣土堆放，科学合理扩大绿地、湿地、地面铺装和防风固沙绿化面积，防治扬尘污染。</w:t>
      </w:r>
    </w:p>
    <w:p>
      <w:pPr>
        <w:pStyle w:val="Normal"/>
        <w:spacing w:lineRule="exact" w:line="560"/>
        <w:ind w:firstLineChars="200" w:startChars="0" w:start="0" w:endChars="0" w:end="0"/>
        <w:rPr/>
      </w:pPr>
      <w:r>
        <w:rPr>
          <w:rFonts w:eastAsia="黑体;SimHei"/>
          <w:kern w:val="0"/>
          <w:sz w:val="32"/>
          <w:szCs w:val="32"/>
        </w:rPr>
        <w:t>第十</w:t>
      </w:r>
      <w:r>
        <w:rPr>
          <w:rFonts w:hint="eastAsia" w:eastAsia="黑体;SimHei"/>
          <w:kern w:val="0"/>
          <w:sz w:val="32"/>
          <w:szCs w:val="32"/>
        </w:rPr>
        <w:t>三</w:t>
      </w:r>
      <w:r>
        <w:rPr>
          <w:rFonts w:eastAsia="黑体;SimHei"/>
          <w:kern w:val="0"/>
          <w:sz w:val="32"/>
          <w:szCs w:val="32"/>
        </w:rPr>
        <w:t xml:space="preserve">条  </w:t>
      </w:r>
      <w:r>
        <w:rPr>
          <w:rFonts w:eastAsia="仿宋_GB2312"/>
          <w:kern w:val="0"/>
          <w:sz w:val="32"/>
          <w:szCs w:val="32"/>
        </w:rPr>
        <w:t>建设工程施工应当符合下列要求：</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（一）建筑施工脚手架外侧应当设置符合标准的密目式安全立网，拆除时应当采取洒水、喷雾等防尘措施；</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（二）在施工现场出入口公示施工现场负责人、环保监督员、扬尘污染主要控制措施、举报电话等信息；</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（三）对施工现场内主要道路和物料堆放场地进行硬化，对其他裸露场地进行覆盖或者临时绿化，对土方进行集中堆放，并采取覆盖或者密闭等措施；</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（四）施工现场出口处应当设置车辆冲洗设施，施工车辆冲洗干净后方可上路行驶；</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（五）及时对施工现场进行清理和平整，不得从高处向下倾倒或者抛洒各类物料和建筑垃圾。</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拆除建（构）筑物，应当配备防风抑尘设施，进行湿法作业。</w:t>
      </w:r>
    </w:p>
    <w:p>
      <w:pPr>
        <w:pStyle w:val="Normal"/>
        <w:spacing w:lineRule="exact" w:line="560"/>
        <w:ind w:firstLineChars="200" w:startChars="0" w:start="0" w:endChars="0" w:end="0"/>
        <w:rPr/>
      </w:pPr>
      <w:r>
        <w:rPr>
          <w:rFonts w:eastAsia="黑体;SimHei"/>
          <w:kern w:val="0"/>
          <w:sz w:val="32"/>
          <w:szCs w:val="32"/>
        </w:rPr>
        <w:t>第十</w:t>
      </w:r>
      <w:r>
        <w:rPr>
          <w:rFonts w:hint="eastAsia" w:eastAsia="黑体;SimHei"/>
          <w:kern w:val="0"/>
          <w:sz w:val="32"/>
          <w:szCs w:val="32"/>
        </w:rPr>
        <w:t>四</w:t>
      </w:r>
      <w:r>
        <w:rPr>
          <w:rFonts w:eastAsia="黑体;SimHei"/>
          <w:kern w:val="0"/>
          <w:sz w:val="32"/>
          <w:szCs w:val="32"/>
        </w:rPr>
        <w:t xml:space="preserve">条  </w:t>
      </w:r>
      <w:r>
        <w:rPr>
          <w:rFonts w:eastAsia="仿宋_GB2312"/>
          <w:kern w:val="0"/>
          <w:sz w:val="32"/>
          <w:szCs w:val="32"/>
        </w:rPr>
        <w:t>道路和管线敷设施工应当符合下列要求：</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（一）实施路面切割、破碎等作业时，采取洒水、喷雾等抑尘措施；</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（二）采取分段开挖、分段回填的方式施工，已回填后的沟槽，采取覆盖或者洒水等抑尘措施；</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（三）使用风钻挖掘地面和清扫施工现场时，进行洒水降尘。</w:t>
      </w:r>
    </w:p>
    <w:p>
      <w:pPr>
        <w:pStyle w:val="Normal"/>
        <w:spacing w:lineRule="exact" w:line="560"/>
        <w:ind w:firstLineChars="200" w:startChars="0" w:start="0" w:endChars="0" w:end="0"/>
        <w:rPr/>
      </w:pPr>
      <w:r>
        <w:rPr>
          <w:rFonts w:eastAsia="黑体;SimHei"/>
          <w:kern w:val="0"/>
          <w:sz w:val="32"/>
          <w:szCs w:val="32"/>
        </w:rPr>
        <w:t>第十</w:t>
      </w:r>
      <w:r>
        <w:rPr>
          <w:rFonts w:hint="eastAsia" w:eastAsia="黑体;SimHei"/>
          <w:kern w:val="0"/>
          <w:sz w:val="32"/>
          <w:szCs w:val="32"/>
        </w:rPr>
        <w:t>五</w:t>
      </w:r>
      <w:r>
        <w:rPr>
          <w:rFonts w:eastAsia="黑体;SimHei"/>
          <w:kern w:val="0"/>
          <w:sz w:val="32"/>
          <w:szCs w:val="32"/>
        </w:rPr>
        <w:t xml:space="preserve">条  </w:t>
      </w:r>
      <w:r>
        <w:rPr>
          <w:rFonts w:eastAsia="仿宋_GB2312"/>
          <w:kern w:val="0"/>
          <w:sz w:val="32"/>
          <w:szCs w:val="32"/>
        </w:rPr>
        <w:t>城市道路园林绿化作业应当符合下列要求：</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（一）种植土、弃土不得在道路路面直接堆放。产生的弃土和垃圾及时清运，不能及时清运的，进行覆盖、洒水降尘；</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（二）栽植行道树，所挖树穴在</w:t>
      </w:r>
      <w:r>
        <w:rPr>
          <w:rFonts w:eastAsia="仿宋_GB2312"/>
          <w:kern w:val="0"/>
          <w:sz w:val="32"/>
          <w:szCs w:val="32"/>
        </w:rPr>
        <w:t>24</w:t>
      </w:r>
      <w:r>
        <w:rPr>
          <w:rFonts w:eastAsia="仿宋_GB2312"/>
          <w:kern w:val="0"/>
          <w:sz w:val="32"/>
          <w:szCs w:val="32"/>
        </w:rPr>
        <w:t>小时内不能栽植的，种植土和树穴采取覆盖、洒水等抑尘措施；</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（三）道路中心隔离带、分车带及路边绿化时，回填土边缘低于道牙</w:t>
      </w:r>
      <w:r>
        <w:rPr>
          <w:rFonts w:eastAsia="仿宋_GB2312"/>
          <w:kern w:val="0"/>
          <w:sz w:val="32"/>
          <w:szCs w:val="32"/>
        </w:rPr>
        <w:t>3</w:t>
      </w:r>
      <w:r>
        <w:rPr>
          <w:rFonts w:eastAsia="仿宋_GB2312"/>
          <w:kern w:val="0"/>
          <w:sz w:val="32"/>
          <w:szCs w:val="32"/>
        </w:rPr>
        <w:t>至</w:t>
      </w:r>
      <w:r>
        <w:rPr>
          <w:rFonts w:eastAsia="仿宋_GB2312"/>
          <w:kern w:val="0"/>
          <w:sz w:val="32"/>
          <w:szCs w:val="32"/>
        </w:rPr>
        <w:t>5</w:t>
      </w:r>
      <w:r>
        <w:rPr>
          <w:rFonts w:eastAsia="仿宋_GB2312"/>
          <w:kern w:val="0"/>
          <w:sz w:val="32"/>
          <w:szCs w:val="32"/>
        </w:rPr>
        <w:t>厘米；</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（四）绿化带、行道树下的裸露土地进行绿化或者铺装透水材料。</w:t>
      </w:r>
    </w:p>
    <w:p>
      <w:pPr>
        <w:pStyle w:val="Normal"/>
        <w:spacing w:lineRule="exact" w:line="560"/>
        <w:ind w:firstLineChars="200" w:startChars="0" w:start="0" w:endChars="0" w:end="0"/>
        <w:rPr/>
      </w:pPr>
      <w:r>
        <w:rPr>
          <w:rFonts w:eastAsia="黑体;SimHei"/>
          <w:kern w:val="0"/>
          <w:sz w:val="32"/>
          <w:szCs w:val="32"/>
        </w:rPr>
        <w:t>第十</w:t>
      </w:r>
      <w:r>
        <w:rPr>
          <w:rFonts w:hint="eastAsia" w:eastAsia="黑体;SimHei"/>
          <w:kern w:val="0"/>
          <w:sz w:val="32"/>
          <w:szCs w:val="32"/>
        </w:rPr>
        <w:t>六</w:t>
      </w:r>
      <w:r>
        <w:rPr>
          <w:rFonts w:eastAsia="黑体;SimHei"/>
          <w:kern w:val="0"/>
          <w:sz w:val="32"/>
          <w:szCs w:val="32"/>
        </w:rPr>
        <w:t xml:space="preserve">条  </w:t>
      </w:r>
      <w:r>
        <w:rPr>
          <w:rFonts w:eastAsia="仿宋_GB2312"/>
          <w:kern w:val="0"/>
          <w:sz w:val="32"/>
          <w:szCs w:val="32"/>
        </w:rPr>
        <w:t>城市道路保洁作业应当达到市容环境卫生作业质量标准，并符合下列要求：</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（一）气温高于零摄氏度的非雨雪天气，市区主要道路适当增加洒水、喷雾次数；</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（二）城市主干道路应当实行机械化吸尘式清扫，其他道路逐步推广机械化吸尘式清扫，提高机械化清扫率；</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（三）采用人工方式清扫的，应当采取有效的抑尘措施，低尘作业。</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广场、公园、停车场、车站、市场等露天公共场所，应当定时清扫，保持清洁，防止扬尘污染。</w:t>
      </w:r>
    </w:p>
    <w:p>
      <w:pPr>
        <w:pStyle w:val="Normal"/>
        <w:spacing w:lineRule="exact" w:line="560"/>
        <w:ind w:firstLineChars="200" w:startChars="0" w:start="0" w:endChars="0" w:end="0"/>
        <w:rPr/>
      </w:pPr>
      <w:r>
        <w:rPr>
          <w:rFonts w:eastAsia="黑体;SimHei"/>
          <w:kern w:val="0"/>
          <w:sz w:val="32"/>
          <w:szCs w:val="32"/>
        </w:rPr>
        <w:t>第十</w:t>
      </w:r>
      <w:r>
        <w:rPr>
          <w:rFonts w:hint="eastAsia" w:eastAsia="黑体;SimHei"/>
          <w:kern w:val="0"/>
          <w:sz w:val="32"/>
          <w:szCs w:val="32"/>
        </w:rPr>
        <w:t>七</w:t>
      </w:r>
      <w:r>
        <w:rPr>
          <w:rFonts w:eastAsia="黑体;SimHei"/>
          <w:kern w:val="0"/>
          <w:sz w:val="32"/>
          <w:szCs w:val="32"/>
        </w:rPr>
        <w:t xml:space="preserve">条  </w:t>
      </w:r>
      <w:r>
        <w:rPr>
          <w:rFonts w:eastAsia="仿宋_GB2312"/>
          <w:kern w:val="0"/>
          <w:sz w:val="32"/>
          <w:szCs w:val="32"/>
        </w:rPr>
        <w:t>城市建成区内的裸露土地，按照下列规定确定责任人进行绿化，不具备绿化条件的，应当实施硬化或者覆盖：</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（一）单位范围内的，由所在单位负责；</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（二）居住区内的，由物业服务企业负责；没有物业服务企业的，由其管理单位或者所在乡（镇）人民政府、街道办事处负责；</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（三）市政道路、公共绿地、河道范围内的，由产权管理单位负责；</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（四）储备土地的，由土地储备管理机构负责；</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（五）空闲土地的，由土地使用权人负责；</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（六）其他区域的，所在乡（镇）人民政府、街道办事处负责。</w:t>
      </w:r>
    </w:p>
    <w:p>
      <w:pPr>
        <w:pStyle w:val="Normal"/>
        <w:spacing w:lineRule="exact" w:line="560"/>
        <w:ind w:firstLineChars="200" w:startChars="0" w:start="0" w:endChars="0" w:end="0"/>
        <w:rPr/>
      </w:pPr>
      <w:r>
        <w:rPr>
          <w:rFonts w:eastAsia="黑体;SimHei"/>
          <w:kern w:val="0"/>
          <w:sz w:val="32"/>
          <w:szCs w:val="32"/>
        </w:rPr>
        <w:t>第十</w:t>
      </w:r>
      <w:r>
        <w:rPr>
          <w:rFonts w:hint="eastAsia" w:eastAsia="黑体;SimHei"/>
          <w:kern w:val="0"/>
          <w:sz w:val="32"/>
          <w:szCs w:val="32"/>
        </w:rPr>
        <w:t>八</w:t>
      </w:r>
      <w:r>
        <w:rPr>
          <w:rFonts w:eastAsia="黑体;SimHei"/>
          <w:kern w:val="0"/>
          <w:sz w:val="32"/>
          <w:szCs w:val="32"/>
        </w:rPr>
        <w:t xml:space="preserve">条  </w:t>
      </w:r>
      <w:r>
        <w:rPr>
          <w:rFonts w:eastAsia="仿宋_GB2312"/>
          <w:kern w:val="0"/>
          <w:sz w:val="32"/>
          <w:szCs w:val="32"/>
        </w:rPr>
        <w:t>堆放易产生扬尘污染物料的堆场，以及预拌混凝土和预拌砂浆等生产企业应当符合下列要求：</w:t>
      </w:r>
    </w:p>
    <w:p>
      <w:pPr>
        <w:pStyle w:val="Normal"/>
        <w:spacing w:lineRule="exact" w:line="560"/>
        <w:ind w:firstLineChars="200" w:startChars="0" w:start="0" w:endChars="0" w:end="0"/>
        <w:rPr/>
      </w:pPr>
      <w:r>
        <w:rPr>
          <w:rFonts w:eastAsia="仿宋_GB2312"/>
          <w:kern w:val="0"/>
          <w:sz w:val="32"/>
          <w:szCs w:val="32"/>
        </w:rPr>
        <w:t>（</w:t>
      </w:r>
      <w:r>
        <w:rPr>
          <w:rFonts w:hint="eastAsia" w:eastAsia="仿宋_GB2312"/>
          <w:kern w:val="0"/>
          <w:sz w:val="32"/>
          <w:szCs w:val="32"/>
        </w:rPr>
        <w:t>一</w:t>
      </w:r>
      <w:r>
        <w:rPr>
          <w:rFonts w:eastAsia="仿宋_GB2312"/>
          <w:kern w:val="0"/>
          <w:sz w:val="32"/>
          <w:szCs w:val="32"/>
        </w:rPr>
        <w:t>）采用围挡或者其他封闭仓储设施，配备喷淋或者其他抑尘设备；</w:t>
      </w:r>
    </w:p>
    <w:p>
      <w:pPr>
        <w:pStyle w:val="Normal"/>
        <w:spacing w:lineRule="exact" w:line="560"/>
        <w:ind w:firstLineChars="200" w:startChars="0" w:start="0" w:endChars="0" w:end="0"/>
        <w:rPr/>
      </w:pPr>
      <w:r>
        <w:rPr>
          <w:rFonts w:eastAsia="仿宋_GB2312"/>
          <w:kern w:val="0"/>
          <w:sz w:val="32"/>
          <w:szCs w:val="32"/>
        </w:rPr>
        <w:t>（</w:t>
      </w:r>
      <w:r>
        <w:rPr>
          <w:rFonts w:hint="eastAsia" w:eastAsia="仿宋_GB2312"/>
          <w:kern w:val="0"/>
          <w:sz w:val="32"/>
          <w:szCs w:val="32"/>
        </w:rPr>
        <w:t>二</w:t>
      </w:r>
      <w:r>
        <w:rPr>
          <w:rFonts w:eastAsia="仿宋_GB2312"/>
          <w:kern w:val="0"/>
          <w:sz w:val="32"/>
          <w:szCs w:val="32"/>
        </w:rPr>
        <w:t>）生产用原料需要频繁装卸作业的，在密闭车间进行，堆场露天装卸作业的，采取洒水等抑尘措施；</w:t>
      </w:r>
    </w:p>
    <w:p>
      <w:pPr>
        <w:pStyle w:val="Normal"/>
        <w:spacing w:lineRule="exact" w:line="560"/>
        <w:ind w:firstLineChars="200" w:startChars="0" w:start="0" w:endChars="0" w:end="0"/>
        <w:rPr>
          <w:rFonts w:eastAsia="仿宋_GB2312"/>
          <w:kern w:val="0"/>
          <w:sz w:val="32"/>
          <w:szCs w:val="32"/>
          <w:shd w:fill="D9D9D9" w:val="clear"/>
        </w:rPr>
      </w:pPr>
      <w:r>
        <w:rPr>
          <w:rFonts w:eastAsia="仿宋_GB2312"/>
          <w:kern w:val="0"/>
          <w:sz w:val="32"/>
          <w:szCs w:val="32"/>
        </w:rPr>
        <w:t>（</w:t>
      </w:r>
      <w:r>
        <w:rPr>
          <w:rFonts w:hint="eastAsia" w:eastAsia="仿宋_GB2312"/>
          <w:kern w:val="0"/>
          <w:sz w:val="32"/>
          <w:szCs w:val="32"/>
        </w:rPr>
        <w:t>三</w:t>
      </w:r>
      <w:r>
        <w:rPr>
          <w:rFonts w:eastAsia="仿宋_GB2312"/>
          <w:kern w:val="0"/>
          <w:sz w:val="32"/>
          <w:szCs w:val="32"/>
        </w:rPr>
        <w:t>）采用密闭输送设备作业的，在装料、卸料处配备吸尘、喷淋等防尘设施，并保持防尘设施的正常使用</w:t>
      </w:r>
      <w:r>
        <w:rPr>
          <w:rFonts w:hint="eastAsia" w:eastAsia="仿宋_GB2312"/>
          <w:kern w:val="0"/>
          <w:sz w:val="32"/>
          <w:szCs w:val="32"/>
        </w:rPr>
        <w:t>。</w:t>
      </w:r>
    </w:p>
    <w:p>
      <w:pPr>
        <w:pStyle w:val="Normal"/>
        <w:spacing w:lineRule="exact" w:line="560"/>
        <w:ind w:firstLineChars="200" w:startChars="0" w:start="0" w:endChars="0" w:end="0"/>
        <w:rPr/>
      </w:pPr>
      <w:r>
        <w:rPr>
          <w:rFonts w:eastAsia="黑体;SimHei"/>
          <w:kern w:val="0"/>
          <w:sz w:val="32"/>
          <w:szCs w:val="32"/>
        </w:rPr>
        <w:t>第十</w:t>
      </w:r>
      <w:r>
        <w:rPr>
          <w:rFonts w:hint="eastAsia" w:eastAsia="黑体;SimHei"/>
          <w:kern w:val="0"/>
          <w:sz w:val="32"/>
          <w:szCs w:val="32"/>
        </w:rPr>
        <w:t>九</w:t>
      </w:r>
      <w:r>
        <w:rPr>
          <w:rFonts w:eastAsia="黑体;SimHei"/>
          <w:kern w:val="0"/>
          <w:sz w:val="32"/>
          <w:szCs w:val="32"/>
        </w:rPr>
        <w:t xml:space="preserve">条  </w:t>
      </w:r>
      <w:r>
        <w:rPr>
          <w:rFonts w:eastAsia="仿宋_GB2312"/>
          <w:kern w:val="0"/>
          <w:sz w:val="32"/>
          <w:szCs w:val="32"/>
        </w:rPr>
        <w:t>各县（市）人民政府可以根据扬尘污染防治的需要，划定禁止从事石材、砂石、石灰石等矿石及粘土开采和加工活动的区域。</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从事易产生扬尘污染的石材、砂石、石灰石等矿石及粘土开采和加工活动的单位和个人，应当采用先进工艺、设置除尘设施，防治扬尘污染。</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对停用的采矿、采砂、采石和其他矿产、取土用地，应当制定生态恢复计划，及时恢复生态植被。</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r>
    </w:p>
    <w:p>
      <w:pPr>
        <w:pStyle w:val="Normal"/>
        <w:spacing w:lineRule="exact" w:line="560"/>
        <w:jc w:val="center"/>
        <w:rPr>
          <w:rFonts w:eastAsia="黑体;SimHei"/>
          <w:kern w:val="0"/>
          <w:sz w:val="32"/>
          <w:szCs w:val="32"/>
        </w:rPr>
      </w:pPr>
      <w:r>
        <w:rPr>
          <w:rFonts w:eastAsia="黑体;SimHei"/>
          <w:kern w:val="0"/>
          <w:sz w:val="32"/>
          <w:szCs w:val="32"/>
        </w:rPr>
        <w:t>第四章  工业污染防治</w:t>
      </w:r>
    </w:p>
    <w:p>
      <w:pPr>
        <w:pStyle w:val="Normal"/>
        <w:widowControl/>
        <w:spacing w:lineRule="exact" w:line="560"/>
        <w:ind w:firstLineChars="200" w:startChars="0" w:start="0" w:endChars="0" w:end="0"/>
        <w:rPr>
          <w:rFonts w:eastAsia="仿宋_GB2312"/>
          <w:kern w:val="0"/>
          <w:sz w:val="32"/>
          <w:szCs w:val="32"/>
        </w:rPr>
      </w:pPr>
      <w:r>
        <w:rPr>
          <w:rFonts w:eastAsia="仿宋_GB2312"/>
          <w:kern w:val="0"/>
          <w:sz w:val="32"/>
          <w:szCs w:val="32"/>
        </w:rPr>
      </w:r>
    </w:p>
    <w:p>
      <w:pPr>
        <w:pStyle w:val="Normal"/>
        <w:widowControl/>
        <w:spacing w:lineRule="exact" w:line="560"/>
        <w:ind w:firstLineChars="200" w:startChars="0" w:start="0" w:endChars="0" w:end="0"/>
        <w:rPr/>
      </w:pPr>
      <w:r>
        <w:rPr>
          <w:rFonts w:eastAsia="黑体;SimHei"/>
          <w:kern w:val="0"/>
          <w:sz w:val="32"/>
          <w:szCs w:val="32"/>
        </w:rPr>
        <w:t xml:space="preserve">第二十条  </w:t>
      </w:r>
      <w:r>
        <w:rPr>
          <w:rFonts w:eastAsia="仿宋_GB2312"/>
          <w:kern w:val="0"/>
          <w:sz w:val="32"/>
          <w:szCs w:val="32"/>
        </w:rPr>
        <w:t>禁止在自治州行政区域内引进能（水）耗不符合相关国家标准中准入值要求，且污染物排放和环境风险防控不符合国家（地方）标准及有关产业准入条件的高污染（排放）、高能（水）耗、高环境风险的工业项目。</w:t>
      </w:r>
    </w:p>
    <w:p>
      <w:pPr>
        <w:pStyle w:val="Normal"/>
        <w:widowControl/>
        <w:spacing w:lineRule="exact" w:line="560"/>
        <w:ind w:firstLineChars="200" w:startChars="0" w:start="0" w:endChars="0" w:end="0"/>
        <w:rPr/>
      </w:pPr>
      <w:r>
        <w:rPr>
          <w:rFonts w:eastAsia="黑体;SimHei"/>
          <w:kern w:val="0"/>
          <w:sz w:val="32"/>
          <w:szCs w:val="32"/>
        </w:rPr>
        <w:t>第二十</w:t>
      </w:r>
      <w:r>
        <w:rPr>
          <w:rFonts w:hint="eastAsia" w:eastAsia="黑体;SimHei"/>
          <w:kern w:val="0"/>
          <w:sz w:val="32"/>
          <w:szCs w:val="32"/>
        </w:rPr>
        <w:t>一</w:t>
      </w:r>
      <w:r>
        <w:rPr>
          <w:rFonts w:eastAsia="黑体;SimHei"/>
          <w:kern w:val="0"/>
          <w:sz w:val="32"/>
          <w:szCs w:val="32"/>
        </w:rPr>
        <w:t xml:space="preserve">条  </w:t>
      </w:r>
      <w:r>
        <w:rPr>
          <w:rFonts w:eastAsia="仿宋_GB2312"/>
          <w:kern w:val="0"/>
          <w:sz w:val="32"/>
          <w:szCs w:val="32"/>
        </w:rPr>
        <w:t>自治州、各县（市）人民政府应当按照主体功能区划和生产功能区划合理规划工业园区的布局，引导工业企业入驻工业园区。</w:t>
      </w:r>
    </w:p>
    <w:p>
      <w:pPr>
        <w:pStyle w:val="Normal"/>
        <w:spacing w:lineRule="exact" w:line="560"/>
        <w:ind w:firstLineChars="200" w:startChars="0" w:start="0" w:endChars="0" w:end="0"/>
        <w:rPr/>
      </w:pPr>
      <w:r>
        <w:rPr>
          <w:rFonts w:eastAsia="黑体;SimHei"/>
          <w:kern w:val="0"/>
          <w:sz w:val="32"/>
          <w:szCs w:val="32"/>
        </w:rPr>
        <w:t>第二十</w:t>
      </w:r>
      <w:r>
        <w:rPr>
          <w:rFonts w:hint="eastAsia" w:eastAsia="黑体;SimHei"/>
          <w:kern w:val="0"/>
          <w:sz w:val="32"/>
          <w:szCs w:val="32"/>
        </w:rPr>
        <w:t>二</w:t>
      </w:r>
      <w:r>
        <w:rPr>
          <w:rFonts w:eastAsia="黑体;SimHei"/>
          <w:kern w:val="0"/>
          <w:sz w:val="32"/>
          <w:szCs w:val="32"/>
        </w:rPr>
        <w:t xml:space="preserve">条  </w:t>
      </w:r>
      <w:r>
        <w:rPr>
          <w:rFonts w:eastAsia="仿宋_GB2312"/>
          <w:kern w:val="0"/>
          <w:sz w:val="32"/>
          <w:szCs w:val="32"/>
        </w:rPr>
        <w:t>自治州、各县（市）人民政府应当推进各类园区循环改造、规范发展，减少工业集聚区污染，限期进行大气污染防治达标改造。</w:t>
      </w:r>
    </w:p>
    <w:p>
      <w:pPr>
        <w:pStyle w:val="Normal"/>
        <w:spacing w:lineRule="exact" w:line="560"/>
        <w:ind w:firstLineChars="200" w:startChars="0" w:start="0" w:endChars="0" w:end="0"/>
        <w:rPr/>
      </w:pPr>
      <w:r>
        <w:rPr>
          <w:rFonts w:eastAsia="黑体;SimHei"/>
          <w:kern w:val="0"/>
          <w:sz w:val="32"/>
          <w:szCs w:val="32"/>
        </w:rPr>
        <w:t>第二十</w:t>
      </w:r>
      <w:r>
        <w:rPr>
          <w:rFonts w:hint="eastAsia" w:eastAsia="黑体;SimHei"/>
          <w:kern w:val="0"/>
          <w:sz w:val="32"/>
          <w:szCs w:val="32"/>
        </w:rPr>
        <w:t>三</w:t>
      </w:r>
      <w:r>
        <w:rPr>
          <w:rFonts w:eastAsia="黑体;SimHei"/>
          <w:kern w:val="0"/>
          <w:sz w:val="32"/>
          <w:szCs w:val="32"/>
        </w:rPr>
        <w:t xml:space="preserve">条  </w:t>
      </w:r>
      <w:r>
        <w:rPr>
          <w:rFonts w:eastAsia="仿宋_GB2312"/>
          <w:kern w:val="0"/>
          <w:sz w:val="32"/>
          <w:szCs w:val="32"/>
        </w:rPr>
        <w:t>禁止新建、改建、扩建严重污染大气环境的项目。</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工业和信息化主管部门应当会同发展和改革、生态环境等部门，制定工业产业转型升级行动计划和严重污染大气项目退出计划，报本级人民政府批准后向社会公布。</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对城市建成区大气环境质量造成明显影响的项目，自治州、各县（市）人民政府规定期限内未达到治理要求的项目，应当停产、限期搬迁或者关闭。</w:t>
      </w:r>
    </w:p>
    <w:p>
      <w:pPr>
        <w:pStyle w:val="Normal"/>
        <w:widowControl/>
        <w:spacing w:lineRule="exact" w:line="560"/>
        <w:ind w:firstLineChars="200" w:startChars="0" w:start="0" w:endChars="0" w:end="0"/>
        <w:rPr/>
      </w:pPr>
      <w:r>
        <w:rPr>
          <w:rFonts w:eastAsia="黑体;SimHei"/>
          <w:kern w:val="0"/>
          <w:sz w:val="32"/>
          <w:szCs w:val="32"/>
        </w:rPr>
        <w:t>第二十</w:t>
      </w:r>
      <w:r>
        <w:rPr>
          <w:rFonts w:hint="eastAsia" w:eastAsia="黑体;SimHei"/>
          <w:kern w:val="0"/>
          <w:sz w:val="32"/>
          <w:szCs w:val="32"/>
        </w:rPr>
        <w:t>四</w:t>
      </w:r>
      <w:r>
        <w:rPr>
          <w:rFonts w:eastAsia="黑体;SimHei"/>
          <w:kern w:val="0"/>
          <w:sz w:val="32"/>
          <w:szCs w:val="32"/>
        </w:rPr>
        <w:t xml:space="preserve">条  </w:t>
      </w:r>
      <w:r>
        <w:rPr>
          <w:rFonts w:eastAsia="仿宋_GB2312"/>
          <w:kern w:val="0"/>
          <w:sz w:val="32"/>
          <w:szCs w:val="32"/>
        </w:rPr>
        <w:t>自治州、各县（市）人民政府应当组织生态环境主管部门和</w:t>
      </w:r>
      <w:r>
        <w:rPr>
          <w:rFonts w:hint="eastAsia" w:eastAsia="黑体;SimHei"/>
          <w:kern w:val="0"/>
          <w:sz w:val="32"/>
          <w:szCs w:val="32"/>
        </w:rPr>
        <w:t>其他</w:t>
      </w:r>
      <w:r>
        <w:rPr>
          <w:rFonts w:eastAsia="仿宋_GB2312"/>
          <w:kern w:val="0"/>
          <w:sz w:val="32"/>
          <w:szCs w:val="32"/>
        </w:rPr>
        <w:t>有监督管理职责的部门逐步建立和完善大气环境质量监测网络，开展大气环境质量和污染源监测。</w:t>
      </w:r>
      <w:r>
        <w:rPr>
          <w:rFonts w:eastAsia="仿宋_GB2312"/>
          <w:kern w:val="0"/>
          <w:sz w:val="32"/>
          <w:szCs w:val="32"/>
        </w:rPr>
        <w:br/>
      </w:r>
      <w:r>
        <w:rPr>
          <w:rFonts w:eastAsia="黑体;SimHei"/>
          <w:kern w:val="0"/>
          <w:sz w:val="32"/>
          <w:szCs w:val="32"/>
        </w:rPr>
        <w:t xml:space="preserve">    </w:t>
      </w:r>
      <w:r>
        <w:rPr>
          <w:rFonts w:eastAsia="黑体;SimHei"/>
          <w:kern w:val="0"/>
          <w:sz w:val="32"/>
          <w:szCs w:val="32"/>
        </w:rPr>
        <w:t>第二十</w:t>
      </w:r>
      <w:r>
        <w:rPr>
          <w:rFonts w:hint="eastAsia" w:eastAsia="黑体;SimHei"/>
          <w:kern w:val="0"/>
          <w:sz w:val="32"/>
          <w:szCs w:val="32"/>
        </w:rPr>
        <w:t>五</w:t>
      </w:r>
      <w:r>
        <w:rPr>
          <w:rFonts w:eastAsia="黑体;SimHei"/>
          <w:kern w:val="0"/>
          <w:sz w:val="32"/>
          <w:szCs w:val="32"/>
        </w:rPr>
        <w:t xml:space="preserve">条  </w:t>
      </w:r>
      <w:r>
        <w:rPr>
          <w:rFonts w:eastAsia="仿宋_GB2312"/>
          <w:kern w:val="0"/>
          <w:sz w:val="32"/>
          <w:szCs w:val="32"/>
        </w:rPr>
        <w:t>向大气排放污染物的企业事业单位和其他生产经营者应当履行大气污染防治的法定义务，执行大气污染物排放标准，遵守大气污染物排放总量控制要求。</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重点排污单位应当按照规定配备自动监控设备，并与生态环境主管部门的监控平台联网，保证监测设备正常运行、监测数据传输准确，并依法公开排放信息。</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r>
    </w:p>
    <w:p>
      <w:pPr>
        <w:pStyle w:val="Normal"/>
        <w:spacing w:lineRule="exact" w:line="560"/>
        <w:jc w:val="center"/>
        <w:rPr>
          <w:rFonts w:eastAsia="黑体;SimHei"/>
          <w:kern w:val="0"/>
          <w:sz w:val="32"/>
          <w:szCs w:val="32"/>
        </w:rPr>
      </w:pPr>
      <w:r>
        <w:rPr>
          <w:rFonts w:eastAsia="黑体;SimHei"/>
          <w:kern w:val="0"/>
          <w:sz w:val="32"/>
          <w:szCs w:val="32"/>
        </w:rPr>
        <w:t>第五章  其他污染防治</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r>
    </w:p>
    <w:p>
      <w:pPr>
        <w:pStyle w:val="Normal"/>
        <w:spacing w:lineRule="exact" w:line="560"/>
        <w:ind w:firstLineChars="200" w:startChars="0" w:start="0" w:endChars="0" w:end="0"/>
        <w:rPr/>
      </w:pPr>
      <w:r>
        <w:rPr>
          <w:rFonts w:eastAsia="黑体;SimHei"/>
          <w:kern w:val="0"/>
          <w:sz w:val="32"/>
          <w:szCs w:val="32"/>
        </w:rPr>
        <w:t>第二十</w:t>
      </w:r>
      <w:r>
        <w:rPr>
          <w:rFonts w:hint="eastAsia" w:eastAsia="黑体;SimHei"/>
          <w:kern w:val="0"/>
          <w:sz w:val="32"/>
          <w:szCs w:val="32"/>
        </w:rPr>
        <w:t>六</w:t>
      </w:r>
      <w:r>
        <w:rPr>
          <w:rFonts w:eastAsia="黑体;SimHei"/>
          <w:kern w:val="0"/>
          <w:sz w:val="32"/>
          <w:szCs w:val="32"/>
        </w:rPr>
        <w:t xml:space="preserve">条  </w:t>
      </w:r>
      <w:r>
        <w:rPr>
          <w:rFonts w:eastAsia="仿宋_GB2312"/>
          <w:kern w:val="0"/>
          <w:sz w:val="32"/>
          <w:szCs w:val="32"/>
        </w:rPr>
        <w:t>自治州、各县（市）人民政府应当推进城市建成区、工业园区实行集中供热，使用清洁燃料，限期淘汰不符合自治区、自治州规定规模的燃煤锅炉。</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在集中供热未覆盖的区域，鼓励使用清洁能源替代，推广使用高效节能环保型锅炉。</w:t>
      </w:r>
    </w:p>
    <w:p>
      <w:pPr>
        <w:pStyle w:val="Normal"/>
        <w:spacing w:lineRule="exact" w:line="560"/>
        <w:ind w:firstLineChars="200" w:startChars="0" w:start="0" w:endChars="0" w:end="0"/>
        <w:rPr/>
      </w:pPr>
      <w:r>
        <w:rPr>
          <w:rFonts w:eastAsia="黑体;SimHei"/>
          <w:kern w:val="0"/>
          <w:sz w:val="32"/>
          <w:szCs w:val="32"/>
        </w:rPr>
        <w:t>第二十</w:t>
      </w:r>
      <w:r>
        <w:rPr>
          <w:rFonts w:hint="eastAsia" w:eastAsia="黑体;SimHei"/>
          <w:kern w:val="0"/>
          <w:sz w:val="32"/>
          <w:szCs w:val="32"/>
        </w:rPr>
        <w:t>七</w:t>
      </w:r>
      <w:r>
        <w:rPr>
          <w:rFonts w:eastAsia="黑体;SimHei"/>
          <w:kern w:val="0"/>
          <w:sz w:val="32"/>
          <w:szCs w:val="32"/>
        </w:rPr>
        <w:t xml:space="preserve">条  </w:t>
      </w:r>
      <w:r>
        <w:rPr>
          <w:rFonts w:eastAsia="仿宋_GB2312"/>
          <w:kern w:val="0"/>
          <w:sz w:val="32"/>
          <w:szCs w:val="32"/>
        </w:rPr>
        <w:t>机动车排放检验机构应当定期对在用机动车进行排放检验，并与生态环境主管部门联网，实现检验数据实时共享。在用机动车经检验合格后，方可上道路行驶。</w:t>
      </w:r>
    </w:p>
    <w:p>
      <w:pPr>
        <w:pStyle w:val="Normal"/>
        <w:spacing w:lineRule="exact" w:line="560"/>
        <w:ind w:firstLineChars="200" w:startChars="0" w:start="0" w:endChars="0" w:end="0"/>
        <w:rPr/>
      </w:pPr>
      <w:r>
        <w:rPr>
          <w:rFonts w:eastAsia="黑体;SimHei"/>
          <w:kern w:val="0"/>
          <w:sz w:val="32"/>
          <w:szCs w:val="32"/>
        </w:rPr>
        <w:t>第二十</w:t>
      </w:r>
      <w:r>
        <w:rPr>
          <w:rFonts w:hint="eastAsia" w:eastAsia="黑体;SimHei"/>
          <w:kern w:val="0"/>
          <w:sz w:val="32"/>
          <w:szCs w:val="32"/>
        </w:rPr>
        <w:t>八</w:t>
      </w:r>
      <w:r>
        <w:rPr>
          <w:rFonts w:eastAsia="黑体;SimHei"/>
          <w:kern w:val="0"/>
          <w:sz w:val="32"/>
          <w:szCs w:val="32"/>
        </w:rPr>
        <w:t xml:space="preserve">条  </w:t>
      </w:r>
      <w:r>
        <w:rPr>
          <w:rFonts w:eastAsia="仿宋_GB2312"/>
          <w:kern w:val="0"/>
          <w:sz w:val="32"/>
          <w:szCs w:val="32"/>
        </w:rPr>
        <w:t>自治州、各县（市）人民政府应当制定政策，推广秸秆、落叶综合利用，支持秸秆还田、购置秸秆综合利用机械、建设秸秆收集贮存站。</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任何单位和个人不得在当地人民政府划定的禁止区域内露天焚烧秸秆、落叶、枯草。</w:t>
      </w:r>
    </w:p>
    <w:p>
      <w:pPr>
        <w:pStyle w:val="Normal"/>
        <w:spacing w:lineRule="exact" w:line="560"/>
        <w:ind w:firstLineChars="200" w:startChars="0" w:start="0" w:endChars="0" w:end="0"/>
        <w:rPr/>
      </w:pPr>
      <w:r>
        <w:rPr>
          <w:rFonts w:eastAsia="仿宋_GB2312"/>
          <w:kern w:val="0"/>
          <w:sz w:val="32"/>
          <w:szCs w:val="32"/>
        </w:rPr>
        <w:t>乡（镇）人民政府、街道办事处应</w:t>
      </w:r>
      <w:r>
        <w:rPr>
          <w:rFonts w:hint="eastAsia" w:eastAsia="仿宋_GB2312"/>
          <w:kern w:val="0"/>
          <w:sz w:val="32"/>
          <w:szCs w:val="32"/>
        </w:rPr>
        <w:t>当</w:t>
      </w:r>
      <w:r>
        <w:rPr>
          <w:rFonts w:eastAsia="仿宋_GB2312"/>
          <w:kern w:val="0"/>
          <w:sz w:val="32"/>
          <w:szCs w:val="32"/>
        </w:rPr>
        <w:t>组织巡查，发现露天焚烧行为后及时制止，并按照管理</w:t>
      </w:r>
      <w:r>
        <w:rPr>
          <w:rFonts w:hint="eastAsia" w:eastAsia="仿宋_GB2312"/>
          <w:kern w:val="0"/>
          <w:sz w:val="32"/>
          <w:szCs w:val="32"/>
        </w:rPr>
        <w:t>职责权限</w:t>
      </w:r>
      <w:r>
        <w:rPr>
          <w:rFonts w:eastAsia="仿宋_GB2312"/>
          <w:kern w:val="0"/>
          <w:sz w:val="32"/>
          <w:szCs w:val="32"/>
        </w:rPr>
        <w:t>移送相关部门处理。</w:t>
      </w:r>
    </w:p>
    <w:p>
      <w:pPr>
        <w:pStyle w:val="Normal"/>
        <w:spacing w:lineRule="exact" w:line="560"/>
        <w:ind w:firstLineChars="200" w:startChars="0" w:start="0" w:endChars="0" w:end="0"/>
        <w:rPr/>
      </w:pPr>
      <w:r>
        <w:rPr>
          <w:rFonts w:eastAsia="黑体;SimHei"/>
          <w:kern w:val="0"/>
          <w:sz w:val="32"/>
          <w:szCs w:val="32"/>
        </w:rPr>
        <w:t>第</w:t>
      </w:r>
      <w:r>
        <w:rPr>
          <w:rFonts w:hint="eastAsia" w:eastAsia="黑体;SimHei"/>
          <w:kern w:val="0"/>
          <w:sz w:val="32"/>
          <w:szCs w:val="32"/>
        </w:rPr>
        <w:t>二</w:t>
      </w:r>
      <w:r>
        <w:rPr>
          <w:rFonts w:eastAsia="黑体;SimHei"/>
          <w:kern w:val="0"/>
          <w:sz w:val="32"/>
          <w:szCs w:val="32"/>
        </w:rPr>
        <w:t>十</w:t>
      </w:r>
      <w:r>
        <w:rPr>
          <w:rFonts w:hint="eastAsia" w:eastAsia="黑体;SimHei"/>
          <w:kern w:val="0"/>
          <w:sz w:val="32"/>
          <w:szCs w:val="32"/>
        </w:rPr>
        <w:t>九</w:t>
      </w:r>
      <w:r>
        <w:rPr>
          <w:rFonts w:eastAsia="黑体;SimHei"/>
          <w:kern w:val="0"/>
          <w:sz w:val="32"/>
          <w:szCs w:val="32"/>
        </w:rPr>
        <w:t xml:space="preserve">条  </w:t>
      </w:r>
      <w:r>
        <w:rPr>
          <w:rFonts w:eastAsia="仿宋_GB2312"/>
          <w:kern w:val="0"/>
          <w:sz w:val="32"/>
          <w:szCs w:val="32"/>
        </w:rPr>
        <w:t>从事畜禽养殖、屠宰生产经营活动的单位和个人，应当对畜禽养殖、屠宰产生的废弃物进行处理、处置和综合利用。</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从事畜禽规模养殖应当按照国家有关规定收集、贮存、利用或者处置养殖过程中产生的畜禽粪便，防止污染环境。</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各县（市）人民政府应当在农村建设畜禽粪便和尸体无害化集中处理设施，引导规模以下畜禽养殖者集中处置养殖废弃物，防止排放恶臭气体。</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r>
    </w:p>
    <w:p>
      <w:pPr>
        <w:pStyle w:val="Normal"/>
        <w:spacing w:lineRule="exact" w:line="560"/>
        <w:jc w:val="center"/>
        <w:rPr>
          <w:rFonts w:eastAsia="黑体;SimHei"/>
          <w:kern w:val="0"/>
          <w:sz w:val="32"/>
          <w:szCs w:val="32"/>
        </w:rPr>
      </w:pPr>
      <w:r>
        <w:rPr>
          <w:rFonts w:eastAsia="黑体;SimHei"/>
          <w:kern w:val="0"/>
          <w:sz w:val="32"/>
          <w:szCs w:val="32"/>
        </w:rPr>
        <w:t>第六章  重污染天气应对</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r>
    </w:p>
    <w:p>
      <w:pPr>
        <w:pStyle w:val="Normal"/>
        <w:spacing w:lineRule="exact" w:line="560"/>
        <w:ind w:firstLineChars="200" w:startChars="0" w:start="0" w:endChars="0" w:end="0"/>
        <w:rPr/>
      </w:pPr>
      <w:r>
        <w:rPr>
          <w:rFonts w:eastAsia="黑体;SimHei"/>
          <w:kern w:val="0"/>
          <w:sz w:val="32"/>
          <w:szCs w:val="32"/>
        </w:rPr>
        <w:t xml:space="preserve">第三十条  </w:t>
      </w:r>
      <w:r>
        <w:rPr>
          <w:rFonts w:eastAsia="仿宋_GB2312"/>
          <w:kern w:val="0"/>
          <w:sz w:val="32"/>
          <w:szCs w:val="32"/>
        </w:rPr>
        <w:t>自治州生态环境主管部门应当会同气象部门建立重污染天气监测预警、会商和信息通报等机制，进行大气环境质量预报。</w:t>
      </w:r>
    </w:p>
    <w:p>
      <w:pPr>
        <w:pStyle w:val="Normal"/>
        <w:spacing w:lineRule="exact" w:line="560"/>
        <w:ind w:firstLineChars="200" w:startChars="0" w:start="0" w:endChars="0" w:end="0"/>
        <w:rPr/>
      </w:pPr>
      <w:r>
        <w:rPr>
          <w:rFonts w:eastAsia="黑体;SimHei"/>
          <w:kern w:val="0"/>
          <w:sz w:val="32"/>
          <w:szCs w:val="32"/>
        </w:rPr>
        <w:t>第三十</w:t>
      </w:r>
      <w:r>
        <w:rPr>
          <w:rFonts w:hint="eastAsia" w:eastAsia="黑体;SimHei"/>
          <w:kern w:val="0"/>
          <w:sz w:val="32"/>
          <w:szCs w:val="32"/>
        </w:rPr>
        <w:t>一</w:t>
      </w:r>
      <w:r>
        <w:rPr>
          <w:rFonts w:eastAsia="黑体;SimHei"/>
          <w:kern w:val="0"/>
          <w:sz w:val="32"/>
          <w:szCs w:val="32"/>
        </w:rPr>
        <w:t xml:space="preserve">条  </w:t>
      </w:r>
      <w:r>
        <w:rPr>
          <w:rFonts w:eastAsia="仿宋_GB2312"/>
          <w:kern w:val="0"/>
          <w:sz w:val="32"/>
          <w:szCs w:val="32"/>
        </w:rPr>
        <w:t>自治州、各县（市）人民政府应当制定重污染天气应急预案，报上一级生态环境主管部门备案，并向社会公布。</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重污染天气应急预案应当根据实际需要和情势变化适时修订。</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重点排污单位应当根据所在地重污染天气应急预案，编制本单位重污染天气应急响应方案。</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t>医疗、教育、交通、应急管理等重点部门按照部门分预案开展应急管理工作，对发生或者可能发生危害人体健康和安全的重污染天气，应当启动应急方案。</w:t>
      </w:r>
    </w:p>
    <w:p>
      <w:pPr>
        <w:pStyle w:val="Normal"/>
        <w:widowControl/>
        <w:spacing w:lineRule="exact" w:line="560"/>
        <w:ind w:firstLineChars="200" w:startChars="0" w:start="0" w:endChars="0" w:end="0"/>
        <w:rPr/>
      </w:pPr>
      <w:r>
        <w:rPr>
          <w:rFonts w:eastAsia="黑体;SimHei"/>
          <w:kern w:val="0"/>
          <w:sz w:val="32"/>
          <w:szCs w:val="32"/>
        </w:rPr>
        <w:t>第三十</w:t>
      </w:r>
      <w:r>
        <w:rPr>
          <w:rFonts w:hint="eastAsia" w:eastAsia="黑体;SimHei"/>
          <w:kern w:val="0"/>
          <w:sz w:val="32"/>
          <w:szCs w:val="32"/>
        </w:rPr>
        <w:t>二</w:t>
      </w:r>
      <w:r>
        <w:rPr>
          <w:rFonts w:eastAsia="黑体;SimHei"/>
          <w:kern w:val="0"/>
          <w:sz w:val="32"/>
          <w:szCs w:val="32"/>
        </w:rPr>
        <w:t xml:space="preserve">条  </w:t>
      </w:r>
      <w:r>
        <w:rPr>
          <w:rFonts w:eastAsia="仿宋_GB2312"/>
          <w:kern w:val="0"/>
          <w:sz w:val="32"/>
          <w:szCs w:val="32"/>
        </w:rPr>
        <w:t>自治州、各县（市）人民政府应当根据重污染天气的预警等级，及时启动重污染天气应急预案，并采取与预警等级对应的响应措施，相关单位和个人应当配合。</w:t>
      </w:r>
    </w:p>
    <w:p>
      <w:pPr>
        <w:pStyle w:val="Normal"/>
        <w:spacing w:lineRule="exact" w:line="560"/>
        <w:jc w:val="center"/>
        <w:rPr>
          <w:rFonts w:eastAsia="黑体;SimHei"/>
          <w:kern w:val="0"/>
          <w:sz w:val="32"/>
          <w:szCs w:val="32"/>
        </w:rPr>
      </w:pPr>
      <w:r>
        <w:rPr>
          <w:rFonts w:eastAsia="黑体;SimHei"/>
          <w:kern w:val="0"/>
          <w:sz w:val="32"/>
          <w:szCs w:val="32"/>
        </w:rPr>
      </w:r>
    </w:p>
    <w:p>
      <w:pPr>
        <w:pStyle w:val="Normal"/>
        <w:spacing w:lineRule="exact" w:line="560"/>
        <w:jc w:val="center"/>
        <w:rPr>
          <w:rFonts w:eastAsia="黑体;SimHei"/>
          <w:kern w:val="0"/>
          <w:sz w:val="32"/>
          <w:szCs w:val="32"/>
        </w:rPr>
      </w:pPr>
      <w:r>
        <w:rPr>
          <w:rFonts w:eastAsia="黑体;SimHei"/>
          <w:kern w:val="0"/>
          <w:sz w:val="32"/>
          <w:szCs w:val="32"/>
        </w:rPr>
        <w:t>第七章  法律责任</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r>
    </w:p>
    <w:p>
      <w:pPr>
        <w:pStyle w:val="Normal"/>
        <w:spacing w:lineRule="exact" w:line="560"/>
        <w:ind w:firstLineChars="200" w:startChars="0" w:start="0" w:endChars="0" w:end="0"/>
        <w:rPr/>
      </w:pPr>
      <w:r>
        <w:rPr>
          <w:rFonts w:eastAsia="黑体;SimHei"/>
          <w:kern w:val="0"/>
          <w:sz w:val="32"/>
          <w:szCs w:val="32"/>
        </w:rPr>
        <w:t>第三十</w:t>
      </w:r>
      <w:r>
        <w:rPr>
          <w:rFonts w:hint="eastAsia" w:eastAsia="黑体;SimHei"/>
          <w:kern w:val="0"/>
          <w:sz w:val="32"/>
          <w:szCs w:val="32"/>
        </w:rPr>
        <w:t>三</w:t>
      </w:r>
      <w:r>
        <w:rPr>
          <w:rFonts w:eastAsia="黑体;SimHei"/>
          <w:kern w:val="0"/>
          <w:sz w:val="32"/>
          <w:szCs w:val="32"/>
        </w:rPr>
        <w:t xml:space="preserve">条  </w:t>
      </w:r>
      <w:r>
        <w:rPr>
          <w:rFonts w:eastAsia="仿宋_GB2312"/>
          <w:kern w:val="0"/>
          <w:sz w:val="32"/>
          <w:szCs w:val="32"/>
        </w:rPr>
        <w:t>违反本办法规定的行为，法律、法规已有处罚规定的，</w:t>
      </w:r>
      <w:r>
        <w:rPr>
          <w:rFonts w:eastAsia="仿宋_GB2312"/>
          <w:sz w:val="32"/>
          <w:szCs w:val="32"/>
        </w:rPr>
        <w:t>依照其规定执行</w:t>
      </w:r>
      <w:r>
        <w:rPr>
          <w:rFonts w:eastAsia="仿宋_GB2312"/>
          <w:kern w:val="0"/>
          <w:sz w:val="32"/>
          <w:szCs w:val="32"/>
        </w:rPr>
        <w:t>。</w:t>
      </w:r>
    </w:p>
    <w:p>
      <w:pPr>
        <w:pStyle w:val="Normal"/>
        <w:spacing w:lineRule="exact" w:line="560"/>
        <w:ind w:firstLineChars="200" w:startChars="0" w:start="0" w:endChars="0" w:end="0"/>
        <w:rPr/>
      </w:pPr>
      <w:r>
        <w:rPr>
          <w:rFonts w:eastAsia="黑体;SimHei"/>
          <w:kern w:val="0"/>
          <w:sz w:val="32"/>
          <w:szCs w:val="32"/>
        </w:rPr>
        <w:t>第三十</w:t>
      </w:r>
      <w:r>
        <w:rPr>
          <w:rFonts w:hint="eastAsia" w:eastAsia="黑体;SimHei"/>
          <w:kern w:val="0"/>
          <w:sz w:val="32"/>
          <w:szCs w:val="32"/>
        </w:rPr>
        <w:t>四</w:t>
      </w:r>
      <w:r>
        <w:rPr>
          <w:rFonts w:eastAsia="黑体;SimHei"/>
          <w:kern w:val="0"/>
          <w:sz w:val="32"/>
          <w:szCs w:val="32"/>
        </w:rPr>
        <w:t xml:space="preserve">条  </w:t>
      </w:r>
      <w:r>
        <w:rPr>
          <w:rFonts w:eastAsia="仿宋_GB2312"/>
          <w:kern w:val="0"/>
          <w:sz w:val="32"/>
          <w:szCs w:val="32"/>
        </w:rPr>
        <w:t>各级人民政府、县级以上人民政府生态环境主管部门和其他大气环境保护监督管理职责的部门有玩忽职守、滥用职权、徇私舞弊、弄虚作假的，由其上级主管部门或者监察机关责令改正，对直接负责的主管人员和其他直接责任人员依法给予处分；构成犯罪的，依法追究刑事责任。</w:t>
      </w:r>
    </w:p>
    <w:p>
      <w:pPr>
        <w:pStyle w:val="Normal"/>
        <w:spacing w:lineRule="exact" w:line="560"/>
        <w:ind w:firstLineChars="200" w:startChars="0" w:start="0" w:endChars="0" w:end="0"/>
        <w:rPr/>
      </w:pPr>
      <w:r>
        <w:rPr>
          <w:rFonts w:eastAsia="黑体;SimHei"/>
          <w:kern w:val="0"/>
          <w:sz w:val="32"/>
          <w:szCs w:val="32"/>
        </w:rPr>
        <w:t>第三十</w:t>
      </w:r>
      <w:r>
        <w:rPr>
          <w:rFonts w:hint="eastAsia" w:eastAsia="黑体;SimHei"/>
          <w:kern w:val="0"/>
          <w:sz w:val="32"/>
          <w:szCs w:val="32"/>
        </w:rPr>
        <w:t>五</w:t>
      </w:r>
      <w:r>
        <w:rPr>
          <w:rFonts w:eastAsia="黑体;SimHei"/>
          <w:kern w:val="0"/>
          <w:sz w:val="32"/>
          <w:szCs w:val="32"/>
        </w:rPr>
        <w:t xml:space="preserve">条  </w:t>
      </w:r>
      <w:r>
        <w:rPr>
          <w:rFonts w:eastAsia="仿宋_GB2312"/>
          <w:kern w:val="0"/>
          <w:sz w:val="32"/>
          <w:szCs w:val="32"/>
        </w:rPr>
        <w:t>违反本办法第十</w:t>
      </w:r>
      <w:r>
        <w:rPr>
          <w:rFonts w:hint="eastAsia" w:eastAsia="仿宋_GB2312"/>
          <w:kern w:val="0"/>
          <w:sz w:val="32"/>
          <w:szCs w:val="32"/>
        </w:rPr>
        <w:t>三</w:t>
      </w:r>
      <w:r>
        <w:rPr>
          <w:rFonts w:eastAsia="仿宋_GB2312"/>
          <w:kern w:val="0"/>
          <w:sz w:val="32"/>
          <w:szCs w:val="32"/>
        </w:rPr>
        <w:t>条</w:t>
      </w:r>
      <w:r>
        <w:rPr>
          <w:rFonts w:hint="eastAsia" w:eastAsia="仿宋_GB2312"/>
          <w:kern w:val="0"/>
          <w:sz w:val="32"/>
          <w:szCs w:val="32"/>
        </w:rPr>
        <w:t>规定，</w:t>
      </w:r>
      <w:r>
        <w:rPr>
          <w:rFonts w:eastAsia="仿宋_GB2312"/>
          <w:kern w:val="0"/>
          <w:sz w:val="32"/>
          <w:szCs w:val="32"/>
        </w:rPr>
        <w:t>由县级以上人民政府住房和城乡建设主管部门或者其他有监督管理职责的部门按照职责责令改正，并处两万元以上十万元以下的罚款；拒不改正的，责令停工整治。</w:t>
      </w:r>
    </w:p>
    <w:p>
      <w:pPr>
        <w:pStyle w:val="Normal"/>
        <w:spacing w:lineRule="exact" w:line="560"/>
        <w:ind w:firstLineChars="200" w:startChars="0" w:start="0" w:endChars="0" w:end="0"/>
        <w:rPr/>
      </w:pPr>
      <w:r>
        <w:rPr>
          <w:rFonts w:eastAsia="黑体;SimHei"/>
          <w:kern w:val="0"/>
          <w:sz w:val="32"/>
          <w:szCs w:val="32"/>
        </w:rPr>
        <w:t>第三十</w:t>
      </w:r>
      <w:r>
        <w:rPr>
          <w:rFonts w:hint="eastAsia" w:eastAsia="黑体;SimHei"/>
          <w:kern w:val="0"/>
          <w:sz w:val="32"/>
          <w:szCs w:val="32"/>
        </w:rPr>
        <w:t>六</w:t>
      </w:r>
      <w:r>
        <w:rPr>
          <w:rFonts w:eastAsia="黑体;SimHei"/>
          <w:kern w:val="0"/>
          <w:sz w:val="32"/>
          <w:szCs w:val="32"/>
        </w:rPr>
        <w:t xml:space="preserve">条  </w:t>
      </w:r>
      <w:r>
        <w:rPr>
          <w:rFonts w:eastAsia="仿宋_GB2312"/>
          <w:kern w:val="0"/>
          <w:sz w:val="32"/>
          <w:szCs w:val="32"/>
        </w:rPr>
        <w:t>违反本办法第十</w:t>
      </w:r>
      <w:r>
        <w:rPr>
          <w:rFonts w:hint="eastAsia" w:eastAsia="仿宋_GB2312"/>
          <w:kern w:val="0"/>
          <w:sz w:val="32"/>
          <w:szCs w:val="32"/>
        </w:rPr>
        <w:t>四</w:t>
      </w:r>
      <w:r>
        <w:rPr>
          <w:rFonts w:eastAsia="仿宋_GB2312"/>
          <w:kern w:val="0"/>
          <w:sz w:val="32"/>
          <w:szCs w:val="32"/>
        </w:rPr>
        <w:t>条规定，由县级以上人民政府住房和城乡建设主管部门或者交通运输主管部门按照职责责令改正，并处两万元以上十万元以下的罚款；拒不改正的，责令停工整治。</w:t>
      </w:r>
    </w:p>
    <w:p>
      <w:pPr>
        <w:pStyle w:val="Normal"/>
        <w:spacing w:lineRule="exact" w:line="560"/>
        <w:ind w:firstLineChars="200" w:startChars="0" w:start="0" w:endChars="0" w:end="0"/>
        <w:rPr/>
      </w:pPr>
      <w:r>
        <w:rPr>
          <w:rFonts w:eastAsia="黑体;SimHei"/>
          <w:kern w:val="0"/>
          <w:sz w:val="32"/>
          <w:szCs w:val="32"/>
        </w:rPr>
        <w:t>第三十</w:t>
      </w:r>
      <w:r>
        <w:rPr>
          <w:rFonts w:hint="eastAsia" w:eastAsia="黑体;SimHei"/>
          <w:kern w:val="0"/>
          <w:sz w:val="32"/>
          <w:szCs w:val="32"/>
        </w:rPr>
        <w:t>七</w:t>
      </w:r>
      <w:r>
        <w:rPr>
          <w:rFonts w:eastAsia="黑体;SimHei"/>
          <w:kern w:val="0"/>
          <w:sz w:val="32"/>
          <w:szCs w:val="32"/>
        </w:rPr>
        <w:t xml:space="preserve">条  </w:t>
      </w:r>
      <w:r>
        <w:rPr>
          <w:rFonts w:eastAsia="仿宋_GB2312"/>
          <w:kern w:val="0"/>
          <w:sz w:val="32"/>
          <w:szCs w:val="32"/>
        </w:rPr>
        <w:t>违反本办法第十</w:t>
      </w:r>
      <w:r>
        <w:rPr>
          <w:rFonts w:hint="eastAsia" w:eastAsia="仿宋_GB2312"/>
          <w:kern w:val="0"/>
          <w:sz w:val="32"/>
          <w:szCs w:val="32"/>
        </w:rPr>
        <w:t>八</w:t>
      </w:r>
      <w:r>
        <w:rPr>
          <w:rFonts w:eastAsia="仿宋_GB2312"/>
          <w:kern w:val="0"/>
          <w:sz w:val="32"/>
          <w:szCs w:val="32"/>
        </w:rPr>
        <w:t>条规定，由县级以上人民政府生态环境主管部门或者其他有监督管理职责的部门按照职责责令改正，并处两万元以上十万元以下的罚款；拒不改正的，责令停工整治或者停业整治。</w:t>
      </w:r>
    </w:p>
    <w:p>
      <w:pPr>
        <w:pStyle w:val="Normal"/>
        <w:spacing w:lineRule="exact" w:line="560"/>
        <w:ind w:firstLineChars="200" w:startChars="0" w:start="0" w:endChars="0" w:end="0"/>
        <w:rPr/>
      </w:pPr>
      <w:r>
        <w:rPr>
          <w:rFonts w:eastAsia="黑体;SimHei"/>
          <w:kern w:val="0"/>
          <w:sz w:val="32"/>
          <w:szCs w:val="32"/>
        </w:rPr>
        <w:t>第三十</w:t>
      </w:r>
      <w:r>
        <w:rPr>
          <w:rFonts w:hint="eastAsia" w:eastAsia="黑体;SimHei"/>
          <w:kern w:val="0"/>
          <w:sz w:val="32"/>
          <w:szCs w:val="32"/>
        </w:rPr>
        <w:t>八</w:t>
      </w:r>
      <w:r>
        <w:rPr>
          <w:rFonts w:eastAsia="黑体;SimHei"/>
          <w:kern w:val="0"/>
          <w:sz w:val="32"/>
          <w:szCs w:val="32"/>
        </w:rPr>
        <w:t xml:space="preserve">条 </w:t>
      </w:r>
      <w:r>
        <w:rPr>
          <w:rFonts w:hint="eastAsia" w:eastAsia="黑体;SimHei"/>
          <w:kern w:val="0"/>
          <w:sz w:val="32"/>
          <w:szCs w:val="32"/>
        </w:rPr>
        <w:t xml:space="preserve"> </w:t>
      </w:r>
      <w:r>
        <w:rPr>
          <w:rFonts w:eastAsia="仿宋_GB2312"/>
          <w:kern w:val="0"/>
          <w:sz w:val="32"/>
          <w:szCs w:val="32"/>
        </w:rPr>
        <w:t>违反本办法第二十</w:t>
      </w:r>
      <w:r>
        <w:rPr>
          <w:rFonts w:hint="eastAsia" w:eastAsia="仿宋_GB2312"/>
          <w:kern w:val="0"/>
          <w:sz w:val="32"/>
          <w:szCs w:val="32"/>
        </w:rPr>
        <w:t>八</w:t>
      </w:r>
      <w:r>
        <w:rPr>
          <w:rFonts w:eastAsia="仿宋_GB2312"/>
          <w:kern w:val="0"/>
          <w:sz w:val="32"/>
          <w:szCs w:val="32"/>
        </w:rPr>
        <w:t>条第二款规定，</w:t>
      </w:r>
      <w:r>
        <w:rPr>
          <w:rFonts w:eastAsia="仿宋_GB2312"/>
          <w:sz w:val="32"/>
          <w:szCs w:val="32"/>
        </w:rPr>
        <w:t>由县级以上地方人民政府确定的监督管理部门责令改正，并处一千元以上二千元以下的罚款。</w:t>
      </w:r>
    </w:p>
    <w:p>
      <w:pPr>
        <w:pStyle w:val="Normal"/>
        <w:spacing w:lineRule="exact" w:line="560"/>
        <w:ind w:firstLineChars="200" w:startChars="0" w:start="0" w:endChars="0" w:end="0"/>
        <w:rPr>
          <w:rFonts w:eastAsia="仿宋_GB2312"/>
          <w:sz w:val="32"/>
          <w:szCs w:val="32"/>
        </w:rPr>
      </w:pPr>
      <w:r>
        <w:rPr>
          <w:rFonts w:eastAsia="仿宋_GB2312"/>
          <w:sz w:val="32"/>
          <w:szCs w:val="32"/>
        </w:rPr>
      </w:r>
    </w:p>
    <w:p>
      <w:pPr>
        <w:pStyle w:val="Normal"/>
        <w:spacing w:lineRule="exact" w:line="560"/>
        <w:jc w:val="center"/>
        <w:rPr/>
      </w:pPr>
      <w:r>
        <w:rPr>
          <w:rFonts w:eastAsia="黑体;SimHei"/>
          <w:kern w:val="0"/>
          <w:sz w:val="32"/>
          <w:szCs w:val="32"/>
        </w:rPr>
        <w:t>第八章  附</w:t>
      </w:r>
      <w:r>
        <w:rPr>
          <w:rFonts w:hint="eastAsia" w:eastAsia="黑体;SimHei"/>
          <w:kern w:val="0"/>
          <w:sz w:val="32"/>
          <w:szCs w:val="32"/>
        </w:rPr>
        <w:t xml:space="preserve">  </w:t>
      </w:r>
      <w:r>
        <w:rPr>
          <w:rFonts w:eastAsia="黑体;SimHei"/>
          <w:kern w:val="0"/>
          <w:sz w:val="32"/>
          <w:szCs w:val="32"/>
        </w:rPr>
        <w:t>则</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r>
    </w:p>
    <w:p>
      <w:pPr>
        <w:pStyle w:val="Normal"/>
        <w:spacing w:lineRule="exact" w:line="560"/>
        <w:ind w:firstLineChars="200" w:startChars="0" w:start="0" w:endChars="0" w:end="0"/>
        <w:rPr/>
      </w:pPr>
      <w:r>
        <w:rPr>
          <w:rFonts w:eastAsia="黑体;SimHei"/>
          <w:kern w:val="0"/>
          <w:sz w:val="32"/>
          <w:szCs w:val="32"/>
        </w:rPr>
        <w:t>第</w:t>
      </w:r>
      <w:r>
        <w:rPr>
          <w:rFonts w:hint="eastAsia" w:eastAsia="黑体;SimHei"/>
          <w:kern w:val="0"/>
          <w:sz w:val="32"/>
          <w:szCs w:val="32"/>
        </w:rPr>
        <w:t>三</w:t>
      </w:r>
      <w:r>
        <w:rPr>
          <w:rFonts w:eastAsia="黑体;SimHei"/>
          <w:kern w:val="0"/>
          <w:sz w:val="32"/>
          <w:szCs w:val="32"/>
        </w:rPr>
        <w:t>十</w:t>
      </w:r>
      <w:r>
        <w:rPr>
          <w:rFonts w:hint="eastAsia" w:eastAsia="黑体;SimHei"/>
          <w:kern w:val="0"/>
          <w:sz w:val="32"/>
          <w:szCs w:val="32"/>
        </w:rPr>
        <w:t>九</w:t>
      </w:r>
      <w:r>
        <w:rPr>
          <w:rFonts w:eastAsia="黑体;SimHei"/>
          <w:kern w:val="0"/>
          <w:sz w:val="32"/>
          <w:szCs w:val="32"/>
        </w:rPr>
        <w:t xml:space="preserve">条  </w:t>
      </w:r>
      <w:r>
        <w:rPr>
          <w:rFonts w:eastAsia="仿宋_GB2312"/>
          <w:kern w:val="0"/>
          <w:sz w:val="32"/>
          <w:szCs w:val="32"/>
        </w:rPr>
        <w:t>本办法</w:t>
      </w:r>
      <w:r>
        <w:rPr>
          <w:rFonts w:eastAsia="仿宋_GB2312"/>
          <w:color w:val="000000"/>
          <w:kern w:val="0"/>
          <w:sz w:val="32"/>
          <w:szCs w:val="32"/>
        </w:rPr>
        <w:t>自</w:t>
      </w:r>
      <w:r>
        <w:rPr>
          <w:rFonts w:eastAsia="仿宋_GB2312" w:cs="仿宋_GB2312" w:ascii="仿宋_GB2312" w:hAnsi="仿宋_GB2312"/>
          <w:color w:val="000000"/>
          <w:sz w:val="32"/>
          <w:szCs w:val="32"/>
        </w:rPr>
        <w:t>2019</w:t>
      </w:r>
      <w:r>
        <w:rPr>
          <w:rFonts w:ascii="仿宋_GB2312" w:hAnsi="仿宋_GB2312" w:cs="仿宋_GB2312" w:eastAsia="仿宋_GB2312"/>
          <w:color w:val="000000"/>
          <w:sz w:val="32"/>
          <w:szCs w:val="32"/>
        </w:rPr>
        <w:t>年</w:t>
      </w:r>
      <w:r>
        <w:rPr>
          <w:rFonts w:eastAsia="仿宋_GB2312" w:cs="仿宋_GB2312" w:ascii="仿宋_GB2312" w:hAnsi="仿宋_GB2312"/>
          <w:color w:val="000000"/>
          <w:sz w:val="32"/>
          <w:szCs w:val="32"/>
        </w:rPr>
        <w:t>10</w:t>
      </w:r>
      <w:r>
        <w:rPr>
          <w:rFonts w:ascii="仿宋_GB2312" w:hAnsi="仿宋_GB2312" w:cs="仿宋_GB2312" w:eastAsia="仿宋_GB2312"/>
          <w:color w:val="000000"/>
          <w:sz w:val="32"/>
          <w:szCs w:val="32"/>
        </w:rPr>
        <w:t>月</w:t>
      </w:r>
      <w:r>
        <w:rPr>
          <w:rFonts w:eastAsia="仿宋_GB2312" w:cs="仿宋_GB2312" w:ascii="仿宋_GB2312" w:hAnsi="仿宋_GB2312"/>
          <w:color w:val="000000"/>
          <w:sz w:val="32"/>
          <w:szCs w:val="32"/>
        </w:rPr>
        <w:t>1</w:t>
      </w:r>
      <w:r>
        <w:rPr>
          <w:rFonts w:ascii="仿宋_GB2312" w:hAnsi="仿宋_GB2312" w:cs="仿宋_GB2312" w:eastAsia="仿宋_GB2312"/>
          <w:color w:val="000000"/>
          <w:sz w:val="32"/>
          <w:szCs w:val="32"/>
        </w:rPr>
        <w:t>日</w:t>
      </w:r>
      <w:r>
        <w:rPr>
          <w:rFonts w:eastAsia="仿宋_GB2312"/>
          <w:color w:val="000000"/>
          <w:kern w:val="0"/>
          <w:sz w:val="32"/>
          <w:szCs w:val="32"/>
        </w:rPr>
        <w:t>起施行。</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3" behindDoc="1" locked="0" layoutInCell="0" allowOverlap="1">
              <wp:simplePos x="0" y="0"/>
              <wp:positionH relativeFrom="margin">
                <wp:align>center</wp:align>
              </wp:positionH>
              <wp:positionV relativeFrom="paragraph">
                <wp:posOffset>635</wp:posOffset>
              </wp:positionV>
              <wp:extent cx="15875" cy="303530"/>
              <wp:effectExtent l="0" t="0" r="0" b="0"/>
              <wp:wrapNone/>
              <wp:docPr id="1" name="Frame2"/>
              <a:graphic xmlns:a="http://schemas.openxmlformats.org/drawingml/2006/main">
                <a:graphicData uri="http://schemas.microsoft.com/office/word/2010/wordprocessingShape">
                  <wps:wsp>
                    <wps:cNvSpPr txBox="1"/>
                    <wps:spPr>
                      <a:xfrm>
                        <a:off x="0" y="0"/>
                        <a:ext cx="15875"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r>
                        </w:p>
                      </w:txbxContent>
                    </wps:txbx>
                    <wps:bodyPr anchor="t" lIns="635" tIns="635" rIns="635" bIns="635">
                      <a:spAutoFit/>
                    </wps:bodyPr>
                  </wps:wsp>
                </a:graphicData>
              </a:graphic>
            </wp:anchor>
          </w:drawing>
        </mc:Choice>
        <mc:Fallback>
          <w:pict>
            <v:rect fillcolor="#FFFFFF" style="position:absolute;rotation:-0;width:1.25pt;height:23.9pt;mso-wrap-distance-left:9.05pt;mso-wrap-distance-right:9.05pt;mso-wrap-distance-top:0pt;mso-wrap-distance-bottom:0pt;margin-top:0pt;mso-position-vertical-relative:text;margin-left:220.5pt;mso-position-horizontal:center;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r>
                  </w:p>
                </w:txbxContent>
              </v:textbox>
              <w10:wrap type="none"/>
            </v:rect>
          </w:pict>
        </mc:Fallback>
      </mc:AlternateContent>
    </w:r>
    <w:r>
      <mc:AlternateContent>
        <mc:Choice Requires="wps">
          <w:drawing>
            <wp:anchor distT="0" distB="0" distL="114935" distR="0" simplePos="0" relativeHeight="25" behindDoc="1" locked="0" layoutInCell="0" allowOverlap="1">
              <wp:simplePos x="0" y="0"/>
              <wp:positionH relativeFrom="margin">
                <wp:align>outside</wp:align>
              </wp:positionH>
              <wp:positionV relativeFrom="paragraph">
                <wp:posOffset>635</wp:posOffset>
              </wp:positionV>
              <wp:extent cx="199390" cy="303530"/>
              <wp:effectExtent l="0" t="0" r="0" b="0"/>
              <wp:wrapNone/>
              <wp:docPr id="2"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12</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12</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rong">
    <w:name w:val="Strong"/>
    <w:basedOn w:val="Style14"/>
    <w:qFormat/>
    <w:rPr>
      <w:b/>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BodyTextIndent">
    <w:name w:val="Body Text Indent"/>
    <w:basedOn w:val="Normal"/>
    <w:pPr>
      <w:spacing w:before="0" w:after="120"/>
      <w:ind w:firstLineChars="0" w:firstLine="0" w:startChars="2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ql-align-center">
    <w:name w:val="ql-align-center"/>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2018-09-20T12:16:00Z</dcterms:created>
  <dc:creator>微软用户</dc:creator>
  <dc:description/>
  <cp:keywords/>
  <dc:language>en-US</dc:language>
  <cp:lastModifiedBy>Z</cp:lastModifiedBy>
  <cp:lastPrinted>2019-06-13T12:22:00Z</cp:lastPrinted>
  <dcterms:modified xsi:type="dcterms:W3CDTF">2019-09-09T18:51:00Z</dcterms:modified>
  <cp:revision>4</cp:revision>
  <dc:subject/>
  <dc:title>巴人常发〔2013〕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2052-10.1.0.7468</vt:lpwstr>
  </property>
</Properties>
</file>