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eastAsia="仿宋_GB2312" w:hint="eastAsia"/>
          <w:sz w:val="32"/>
        </w:rPr>
      </w:pPr>
      <w:r>
        <w:rPr>
          <w:rFonts w:eastAsia="仿宋_GB2312" w:hint="eastAsia"/>
          <w:sz w:val="32"/>
        </w:rPr>
      </w:r>
    </w:p>
    <w:p>
      <w:pPr>
        <w:pStyle w:val="Normal"/>
        <w:spacing w:lineRule="exact" w:line="560"/>
        <w:rPr>
          <w:rFonts w:eastAsia="仿宋_GB2312" w:hint="eastAsia"/>
          <w:sz w:val="32"/>
        </w:rPr>
      </w:pPr>
      <w:r>
        <w:rPr>
          <w:rFonts w:eastAsia="仿宋_GB2312" w:hint="eastAsia"/>
          <w:sz w:val="32"/>
        </w:rPr>
      </w:r>
    </w:p>
    <w:p>
      <w:pPr>
        <w:pStyle w:val="Normal"/>
        <w:spacing w:lineRule="exact" w:line="560"/>
        <w:jc w:val="center"/>
        <w:rPr>
          <w:rFonts w:ascii="宋体;SimSun" w:hAnsi="宋体;SimSun" w:cs="宋体;SimSun" w:hint="eastAsia"/>
          <w:sz w:val="44"/>
          <w:szCs w:val="44"/>
        </w:rPr>
      </w:pPr>
      <w:bookmarkStart w:id="0" w:name="2_3"/>
      <w:bookmarkStart w:id="1" w:name="sub5297635_2_3"/>
      <w:bookmarkEnd w:id="0"/>
      <w:bookmarkEnd w:id="1"/>
      <w:r>
        <w:rPr>
          <w:rFonts w:ascii="宋体;SimSun" w:hAnsi="宋体;SimSun" w:cs="宋体;SimSun"/>
          <w:sz w:val="44"/>
          <w:szCs w:val="44"/>
        </w:rPr>
        <w:t>乌鲁木齐市人民代表大会代表</w:t>
      </w:r>
      <w:r>
        <w:rPr>
          <w:rFonts w:ascii="宋体;SimSun" w:hAnsi="宋体;SimSun" w:cs="宋体;SimSun" w:hint="eastAsia"/>
          <w:sz w:val="44"/>
          <w:szCs w:val="44"/>
        </w:rPr>
        <w:t>建议、批评、</w:t>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意见办理规则</w:t>
      </w:r>
    </w:p>
    <w:p>
      <w:pPr>
        <w:pStyle w:val="Normal"/>
        <w:spacing w:lineRule="exact" w:line="560"/>
        <w:rPr>
          <w:rFonts w:ascii="宋体;SimSun" w:hAnsi="宋体;SimSun" w:eastAsia="方正小标宋简体" w:cs="宋体;SimSun" w:hint="eastAsia"/>
          <w:sz w:val="32"/>
          <w:szCs w:val="44"/>
        </w:rPr>
      </w:pPr>
      <w:r>
        <w:rPr>
          <w:rFonts w:eastAsia="方正小标宋简体" w:cs="宋体;SimSun" w:hint="eastAsia" w:ascii="宋体;SimSun" w:hAnsi="宋体;SimSun"/>
          <w:sz w:val="32"/>
          <w:szCs w:val="44"/>
        </w:rPr>
      </w:r>
    </w:p>
    <w:p>
      <w:pPr>
        <w:pStyle w:val="Normal"/>
        <w:tabs>
          <w:tab w:val="clear" w:pos="420"/>
          <w:tab w:val="left" w:pos="720" w:leader="none"/>
          <w:tab w:val="left" w:pos="8280" w:leader="none"/>
        </w:tabs>
        <w:spacing w:lineRule="exact" w:line="560"/>
        <w:ind w:start="850" w:end="819"/>
        <w:jc w:val="center"/>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2021</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14</w:t>
      </w:r>
      <w:r>
        <w:rPr>
          <w:rFonts w:ascii="楷体_GB2312" w:hAnsi="楷体_GB2312" w:hint="eastAsia" w:eastAsia="楷体_GB2312"/>
          <w:sz w:val="32"/>
          <w:szCs w:val="32"/>
        </w:rPr>
        <w:t xml:space="preserve">日乌鲁木齐市第十六届人民代表大会第五次议通过  </w:t>
      </w:r>
      <w:r>
        <w:rPr>
          <w:rFonts w:eastAsia="楷体_GB2312" w:hint="eastAsia" w:ascii="楷体_GB2312" w:hAnsi="楷体_GB2312"/>
          <w:sz w:val="32"/>
          <w:szCs w:val="32"/>
        </w:rPr>
        <w:t>2021</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日新疆维吾尔自治区第十三届人民代表大会常务委员会第二十四次</w:t>
      </w:r>
    </w:p>
    <w:p>
      <w:pPr>
        <w:pStyle w:val="Normal"/>
        <w:tabs>
          <w:tab w:val="clear" w:pos="420"/>
          <w:tab w:val="left" w:pos="720" w:leader="none"/>
          <w:tab w:val="left" w:pos="8280" w:leader="none"/>
        </w:tabs>
        <w:spacing w:lineRule="exact" w:line="560"/>
        <w:ind w:start="850" w:end="819"/>
        <w:jc w:val="center"/>
        <w:rPr>
          <w:rFonts w:ascii="楷体_GB2312" w:hAnsi="楷体_GB2312" w:eastAsia="楷体_GB2312" w:hint="eastAsia"/>
          <w:sz w:val="32"/>
          <w:szCs w:val="32"/>
        </w:rPr>
      </w:pPr>
      <w:r>
        <w:rPr>
          <w:rFonts w:ascii="楷体_GB2312" w:hAnsi="楷体_GB2312" w:hint="eastAsia" w:eastAsia="楷体_GB2312"/>
          <w:sz w:val="32"/>
          <w:szCs w:val="32"/>
        </w:rPr>
        <w:t>会议批准）</w:t>
      </w:r>
    </w:p>
    <w:p>
      <w:pPr>
        <w:pStyle w:val="Normal"/>
        <w:spacing w:lineRule="exact" w:line="560"/>
        <w:ind w:hanging="2520" w:start="2520" w:end="0"/>
        <w:jc w:val="center"/>
        <w:rPr>
          <w:rFonts w:ascii="楷体_GB2312" w:hAnsi="楷体_GB2312" w:eastAsia="方正楷体_GBK" w:hint="eastAsia"/>
          <w:color w:val="000000"/>
          <w:sz w:val="32"/>
          <w:szCs w:val="32"/>
        </w:rPr>
      </w:pPr>
      <w:r>
        <w:rPr>
          <w:rFonts w:eastAsia="方正楷体_GBK" w:hint="eastAsia" w:ascii="楷体_GB2312" w:hAnsi="楷体_GB2312"/>
          <w:color w:val="000000"/>
          <w:sz w:val="32"/>
          <w:szCs w:val="32"/>
        </w:rPr>
      </w:r>
      <w:bookmarkStart w:id="2" w:name="sub5297635_2_1"/>
      <w:bookmarkStart w:id="3" w:name="2_1"/>
      <w:bookmarkEnd w:id="2"/>
      <w:bookmarkEnd w:id="3"/>
    </w:p>
    <w:p>
      <w:pPr>
        <w:pStyle w:val="Normal"/>
        <w:spacing w:lineRule="exact" w:line="560"/>
        <w:ind w:hanging="2520" w:start="2520" w:end="0"/>
        <w:jc w:val="center"/>
        <w:rPr>
          <w:rFonts w:eastAsia="方正楷体_GBK" w:hint="eastAsia"/>
          <w:color w:val="000000"/>
          <w:sz w:val="32"/>
        </w:rPr>
      </w:pPr>
      <w:r>
        <w:rPr>
          <w:rFonts w:hint="eastAsia" w:eastAsia="方正楷体_GBK"/>
          <w:color w:val="000000"/>
          <w:sz w:val="32"/>
        </w:rPr>
        <w:t>目    录</w:t>
      </w:r>
    </w:p>
    <w:p>
      <w:pPr>
        <w:pStyle w:val="Normal"/>
        <w:spacing w:lineRule="exact" w:line="560"/>
        <w:ind w:firstLineChars="200" w:startChars="0" w:start="0" w:endChars="0" w:end="0"/>
        <w:rPr>
          <w:rFonts w:ascii="楷体_GB2312" w:hAnsi="楷体_GB2312" w:eastAsia="楷体_GB2312" w:hint="eastAsia"/>
          <w:color w:val="000000"/>
          <w:sz w:val="32"/>
          <w:szCs w:val="32"/>
          <w:shd w:fill="FFFFFF" w:val="clear"/>
        </w:rPr>
      </w:pPr>
      <w:r>
        <w:rPr>
          <w:rFonts w:ascii="楷体_GB2312" w:hAnsi="楷体_GB2312" w:hint="eastAsia" w:eastAsia="楷体_GB2312"/>
          <w:color w:val="000000"/>
          <w:sz w:val="32"/>
          <w:szCs w:val="32"/>
          <w:shd w:fill="FFFFFF" w:val="clear"/>
        </w:rPr>
        <w:t>第一章  总  则</w:t>
      </w:r>
    </w:p>
    <w:p>
      <w:pPr>
        <w:pStyle w:val="Normal"/>
        <w:spacing w:lineRule="exact" w:line="560"/>
        <w:ind w:firstLineChars="200" w:startChars="0" w:start="0" w:endChars="0" w:end="0"/>
        <w:rPr>
          <w:rFonts w:ascii="楷体_GB2312" w:hAnsi="楷体_GB2312" w:eastAsia="楷体_GB2312" w:hint="eastAsia"/>
          <w:color w:val="000000"/>
          <w:sz w:val="32"/>
          <w:szCs w:val="32"/>
          <w:shd w:fill="FFFFFF" w:val="clear"/>
        </w:rPr>
      </w:pPr>
      <w:r>
        <w:rPr>
          <w:rFonts w:ascii="楷体_GB2312" w:hAnsi="楷体_GB2312" w:hint="eastAsia" w:eastAsia="楷体_GB2312"/>
          <w:color w:val="000000"/>
          <w:sz w:val="32"/>
          <w:szCs w:val="32"/>
          <w:shd w:fill="FFFFFF" w:val="clear"/>
        </w:rPr>
        <w:t>第二章  代表建议的提出</w:t>
      </w:r>
    </w:p>
    <w:p>
      <w:pPr>
        <w:pStyle w:val="Normal"/>
        <w:spacing w:lineRule="exact" w:line="560"/>
        <w:ind w:firstLineChars="200" w:startChars="0" w:start="0" w:endChars="0" w:end="0"/>
        <w:rPr>
          <w:rFonts w:ascii="楷体_GB2312" w:hAnsi="楷体_GB2312" w:eastAsia="楷体_GB2312" w:hint="eastAsia"/>
          <w:color w:val="000000"/>
          <w:sz w:val="32"/>
          <w:szCs w:val="32"/>
          <w:shd w:fill="FFFFFF" w:val="clear"/>
        </w:rPr>
      </w:pPr>
      <w:r>
        <w:rPr>
          <w:rFonts w:ascii="楷体_GB2312" w:hAnsi="楷体_GB2312" w:hint="eastAsia" w:eastAsia="楷体_GB2312"/>
          <w:color w:val="000000"/>
          <w:sz w:val="32"/>
          <w:szCs w:val="32"/>
          <w:shd w:fill="FFFFFF" w:val="clear"/>
        </w:rPr>
        <w:t>第三章  代表建议的办理</w:t>
      </w:r>
    </w:p>
    <w:p>
      <w:pPr>
        <w:pStyle w:val="Normal"/>
        <w:spacing w:lineRule="exact" w:line="560"/>
        <w:ind w:firstLineChars="200" w:startChars="0" w:start="0" w:endChars="0" w:end="0"/>
        <w:rPr>
          <w:rFonts w:ascii="楷体_GB2312" w:hAnsi="楷体_GB2312" w:eastAsia="楷体_GB2312" w:hint="eastAsia"/>
          <w:color w:val="000000"/>
          <w:sz w:val="32"/>
          <w:szCs w:val="32"/>
          <w:shd w:fill="FFFFFF" w:val="clear"/>
        </w:rPr>
      </w:pPr>
      <w:r>
        <w:rPr>
          <w:rFonts w:ascii="楷体_GB2312" w:hAnsi="楷体_GB2312" w:hint="eastAsia" w:eastAsia="楷体_GB2312"/>
          <w:color w:val="000000"/>
          <w:sz w:val="32"/>
          <w:szCs w:val="32"/>
          <w:shd w:fill="FFFFFF" w:val="clear"/>
        </w:rPr>
        <w:t>第四章  代表建议的督办</w:t>
      </w:r>
    </w:p>
    <w:p>
      <w:pPr>
        <w:pStyle w:val="Normal"/>
        <w:spacing w:lineRule="exact" w:line="560"/>
        <w:ind w:firstLineChars="200" w:startChars="0" w:start="0" w:endChars="0" w:end="0"/>
        <w:rPr>
          <w:rFonts w:ascii="楷体_GB2312" w:hAnsi="楷体_GB2312" w:eastAsia="楷体_GB2312" w:hint="eastAsia"/>
          <w:color w:val="000000"/>
          <w:sz w:val="32"/>
          <w:szCs w:val="32"/>
          <w:shd w:fill="FFFFFF" w:val="clear"/>
        </w:rPr>
      </w:pPr>
      <w:r>
        <w:rPr>
          <w:rFonts w:ascii="楷体_GB2312" w:hAnsi="楷体_GB2312" w:hint="eastAsia" w:eastAsia="楷体_GB2312"/>
          <w:color w:val="000000"/>
          <w:sz w:val="32"/>
          <w:szCs w:val="32"/>
          <w:shd w:fill="FFFFFF" w:val="clear"/>
        </w:rPr>
        <w:t>第五章  附  则</w:t>
      </w:r>
    </w:p>
    <w:p>
      <w:pPr>
        <w:pStyle w:val="Normal"/>
        <w:spacing w:lineRule="exact" w:line="560"/>
        <w:rPr>
          <w:rFonts w:ascii="楷体_GB2312" w:hAnsi="楷体_GB2312" w:eastAsia="方正楷体_GBK" w:hint="eastAsia"/>
          <w:color w:val="000000"/>
          <w:sz w:val="32"/>
          <w:szCs w:val="32"/>
          <w:shd w:fill="FFFFFF" w:val="clear"/>
        </w:rPr>
      </w:pPr>
      <w:r>
        <w:rPr>
          <w:rFonts w:eastAsia="方正楷体_GBK" w:hint="eastAsia" w:ascii="楷体_GB2312" w:hAnsi="楷体_GB2312"/>
          <w:color w:val="000000"/>
          <w:sz w:val="32"/>
          <w:szCs w:val="32"/>
          <w:shd w:fill="FFFFFF" w:val="clear"/>
        </w:rPr>
      </w:r>
    </w:p>
    <w:p>
      <w:pPr>
        <w:pStyle w:val="Normal"/>
        <w:spacing w:lineRule="exact" w:line="560"/>
        <w:jc w:val="center"/>
        <w:rPr/>
      </w:pPr>
      <w:r>
        <w:rPr>
          <w:rFonts w:ascii="方正黑体_GBK" w:hAnsi="方正黑体_GBK" w:hint="eastAsia" w:eastAsia="方正黑体_GBK"/>
          <w:color w:val="000000"/>
          <w:sz w:val="32"/>
          <w:szCs w:val="32"/>
          <w:shd w:fill="FFFFFF" w:val="clear"/>
        </w:rPr>
        <w:t>第一章  总  则</w:t>
      </w:r>
    </w:p>
    <w:p>
      <w:pPr>
        <w:pStyle w:val="Normal"/>
        <w:spacing w:lineRule="exact" w:line="560"/>
        <w:rPr>
          <w:rFonts w:ascii="方正仿宋_GBK" w:hAnsi="方正仿宋_GBK" w:eastAsia="仿宋_GB2312" w:hint="eastAsia"/>
          <w:color w:val="000000"/>
          <w:sz w:val="32"/>
          <w:szCs w:val="32"/>
          <w:shd w:fill="FFFFFF" w:val="clear"/>
        </w:rPr>
      </w:pPr>
      <w:r>
        <w:rPr>
          <w:rFonts w:eastAsia="仿宋_GB2312" w:hint="eastAsia" w:ascii="方正仿宋_GBK" w:hAnsi="方正仿宋_GBK"/>
          <w:color w:val="000000"/>
          <w:sz w:val="32"/>
          <w:szCs w:val="32"/>
          <w:shd w:fill="FFFFFF" w:val="clear"/>
        </w:rPr>
      </w:r>
    </w:p>
    <w:p>
      <w:pPr>
        <w:pStyle w:val="Normal"/>
        <w:spacing w:lineRule="exact" w:line="560"/>
        <w:ind w:firstLine="640" w:end="0"/>
        <w:rPr/>
      </w:pPr>
      <w:r>
        <w:rPr>
          <w:rFonts w:ascii="方正黑体_GBK" w:hAnsi="方正黑体_GBK" w:hint="eastAsia" w:eastAsia="方正黑体_GBK"/>
          <w:color w:val="000000"/>
          <w:sz w:val="32"/>
          <w:szCs w:val="32"/>
          <w:shd w:fill="FFFFFF" w:val="clear"/>
        </w:rPr>
        <w:t xml:space="preserve">第一条  </w:t>
      </w:r>
      <w:r>
        <w:rPr>
          <w:rFonts w:ascii="方正仿宋_GBK" w:hAnsi="方正仿宋_GBK" w:hint="eastAsia" w:eastAsia="仿宋_GB2312"/>
          <w:sz w:val="32"/>
          <w:szCs w:val="32"/>
        </w:rPr>
        <w:t>为了依法办理乌鲁木齐市人民代表大会代表提出的建议、批评、意见（以下简称代表建议）根据《中华人民共和国地方各级人民代表大会和地方各级人民政府组织法》《中华人民共和国全国人民代表大会和地方各级人民代表大会代表法》《新疆维吾尔自治区人民代表大会代表建议、批评、意见办理规则》等有关法律法规规定，制定本规则。</w:t>
      </w:r>
    </w:p>
    <w:p>
      <w:pPr>
        <w:pStyle w:val="Normal"/>
        <w:spacing w:lineRule="exact" w:line="560"/>
        <w:ind w:firstLine="640" w:end="0"/>
        <w:rPr>
          <w:rFonts w:ascii="方正仿宋_GBK" w:hAnsi="方正仿宋_GBK" w:eastAsia="仿宋_GB2312" w:hint="eastAsia"/>
          <w:color w:val="000000"/>
          <w:sz w:val="32"/>
          <w:szCs w:val="32"/>
          <w:shd w:fill="FFFFFF" w:val="clear"/>
        </w:rPr>
      </w:pPr>
      <w:r>
        <w:rPr>
          <w:rFonts w:ascii="方正黑体_GBK" w:hAnsi="方正黑体_GBK" w:hint="eastAsia" w:eastAsia="方正黑体_GBK"/>
          <w:color w:val="000000"/>
          <w:sz w:val="32"/>
          <w:szCs w:val="32"/>
          <w:shd w:fill="FFFFFF" w:val="clear"/>
        </w:rPr>
        <w:t xml:space="preserve">第二条  </w:t>
      </w:r>
      <w:r>
        <w:rPr>
          <w:rFonts w:ascii="方正仿宋_GBK" w:hAnsi="方正仿宋_GBK" w:hint="eastAsia" w:eastAsia="仿宋_GB2312"/>
          <w:sz w:val="32"/>
          <w:szCs w:val="32"/>
        </w:rPr>
        <w:t>代表建议办理工作要以习近平新时代中国特色社会主义思想为指导，坚持党的领导、人民当家作主、依法治国有机统一，完整准确贯彻新时代党的治疆方略，牢牢扭住新疆工作总目标，充分发挥人民代表大会制度优势，着力推动解决人民群众最关心最直接最现实的利益问题。</w:t>
      </w:r>
    </w:p>
    <w:p>
      <w:pPr>
        <w:pStyle w:val="Normal"/>
        <w:spacing w:lineRule="exact" w:line="560"/>
        <w:ind w:firstLine="640" w:end="0"/>
        <w:rPr/>
      </w:pPr>
      <w:r>
        <w:rPr>
          <w:rFonts w:ascii="方正黑体_GBK" w:hAnsi="方正黑体_GBK" w:hint="eastAsia" w:eastAsia="方正黑体_GBK"/>
          <w:color w:val="000000"/>
          <w:sz w:val="32"/>
          <w:szCs w:val="32"/>
          <w:shd w:fill="FFFFFF" w:val="clear"/>
        </w:rPr>
        <w:t xml:space="preserve">第三条  </w:t>
      </w:r>
      <w:r>
        <w:rPr>
          <w:rFonts w:ascii="方正仿宋_GBK" w:hAnsi="方正仿宋_GBK" w:hint="eastAsia" w:eastAsia="仿宋_GB2312"/>
          <w:sz w:val="32"/>
          <w:szCs w:val="32"/>
        </w:rPr>
        <w:t>本规则所称代表建议办理，是指对代表在市人民代表大会会议期间和闭会期间以书面形式，向市人民代表大会及其常务委员会提出对各方面工作的建议、批评、意见，交由各级国家机关和组织认真研究办理并按规定时限答复。</w:t>
      </w:r>
    </w:p>
    <w:p>
      <w:pPr>
        <w:pStyle w:val="Normal"/>
        <w:spacing w:lineRule="exact" w:line="560"/>
        <w:rPr>
          <w:rFonts w:ascii="方正仿宋_GBK" w:hAnsi="方正仿宋_GBK" w:eastAsia="仿宋_GB2312" w:hint="eastAsia"/>
          <w:color w:val="000000"/>
          <w:sz w:val="32"/>
          <w:szCs w:val="32"/>
          <w:shd w:fill="FFFFFF" w:val="clear"/>
        </w:rPr>
      </w:pPr>
      <w:r>
        <w:rPr>
          <w:rFonts w:eastAsia="仿宋_GB2312" w:hint="eastAsia" w:ascii="方正仿宋_GBK" w:hAnsi="方正仿宋_GBK"/>
          <w:color w:val="000000"/>
          <w:sz w:val="32"/>
          <w:szCs w:val="32"/>
          <w:shd w:fill="FFFFFF" w:val="clear"/>
        </w:rPr>
      </w:r>
    </w:p>
    <w:p>
      <w:pPr>
        <w:pStyle w:val="Normal"/>
        <w:spacing w:lineRule="exact" w:line="560"/>
        <w:jc w:val="center"/>
        <w:rPr/>
      </w:pPr>
      <w:r>
        <w:rPr>
          <w:rFonts w:ascii="方正黑体_GBK" w:hAnsi="方正黑体_GBK" w:hint="eastAsia" w:eastAsia="方正黑体_GBK"/>
          <w:color w:val="000000"/>
          <w:sz w:val="32"/>
          <w:szCs w:val="32"/>
          <w:shd w:fill="FFFFFF" w:val="clear"/>
        </w:rPr>
        <w:t>第二章  代表建议的提出</w:t>
      </w:r>
    </w:p>
    <w:p>
      <w:pPr>
        <w:pStyle w:val="Normal"/>
        <w:spacing w:lineRule="exact" w:line="560"/>
        <w:rPr>
          <w:rFonts w:ascii="方正仿宋_GBK" w:hAnsi="方正仿宋_GBK" w:eastAsia="仿宋_GB2312" w:hint="eastAsia"/>
          <w:color w:val="000000"/>
          <w:sz w:val="32"/>
          <w:szCs w:val="32"/>
          <w:shd w:fill="FFFFFF" w:val="clear"/>
        </w:rPr>
      </w:pPr>
      <w:r>
        <w:rPr>
          <w:rFonts w:eastAsia="仿宋_GB2312" w:hint="eastAsia" w:ascii="方正仿宋_GBK" w:hAnsi="方正仿宋_GBK"/>
          <w:color w:val="000000"/>
          <w:sz w:val="32"/>
          <w:szCs w:val="32"/>
          <w:shd w:fill="FFFFFF" w:val="clear"/>
        </w:rPr>
      </w:r>
    </w:p>
    <w:p>
      <w:pPr>
        <w:pStyle w:val="Normal"/>
        <w:spacing w:lineRule="exact" w:line="560"/>
        <w:ind w:firstLine="640" w:end="0"/>
        <w:rPr/>
      </w:pPr>
      <w:r>
        <w:rPr>
          <w:rFonts w:ascii="方正黑体_GBK" w:hAnsi="方正黑体_GBK" w:hint="eastAsia" w:eastAsia="方正黑体_GBK"/>
          <w:color w:val="000000"/>
          <w:sz w:val="32"/>
          <w:szCs w:val="32"/>
          <w:shd w:fill="FFFFFF" w:val="clear"/>
        </w:rPr>
        <w:t xml:space="preserve">第四条  </w:t>
      </w:r>
      <w:r>
        <w:rPr>
          <w:rFonts w:ascii="方正仿宋_GBK" w:hAnsi="方正仿宋_GBK" w:hint="eastAsia" w:eastAsia="仿宋_GB2312"/>
          <w:sz w:val="32"/>
          <w:szCs w:val="32"/>
        </w:rPr>
        <w:t>代表应当坚持以人民为中心的发展思想，通过专题调研、视察、代表小组活动和座谈走访等途径，深入基层，了解本行政区域内的重要情况和问题，听取原选举单位和人民群众的意见和要求提出建议，充分发挥代表作为党和国家联系人民群众的桥梁纽带作用。</w:t>
      </w:r>
    </w:p>
    <w:p>
      <w:pPr>
        <w:pStyle w:val="Normal"/>
        <w:spacing w:lineRule="exact" w:line="560"/>
        <w:ind w:firstLine="640" w:end="0"/>
        <w:rPr/>
      </w:pPr>
      <w:r>
        <w:rPr>
          <w:rFonts w:ascii="方正黑体_GBK" w:hAnsi="方正黑体_GBK" w:hint="eastAsia" w:eastAsia="方正黑体_GBK"/>
          <w:color w:val="000000"/>
          <w:sz w:val="32"/>
          <w:szCs w:val="32"/>
          <w:shd w:fill="FFFFFF" w:val="clear"/>
        </w:rPr>
        <w:t xml:space="preserve">第五条  </w:t>
      </w:r>
      <w:r>
        <w:rPr>
          <w:rFonts w:ascii="方正仿宋_GBK" w:hAnsi="方正仿宋_GBK" w:hint="eastAsia" w:eastAsia="仿宋_GB2312"/>
          <w:sz w:val="32"/>
          <w:szCs w:val="32"/>
        </w:rPr>
        <w:t>代表应当围绕新时代党的治疆方略，围绕市委工作安排，围绕关系乌鲁木齐市改革发展稳定和人民群众切身利益、社会普遍关注的重大问题，对市人民代表大会及其常务委员会、市人民政府及其组成部门、市监察委员会、市中级人民法院、市人民检察院和有关部门、组织的工作提出建议。</w:t>
      </w:r>
    </w:p>
    <w:p>
      <w:pPr>
        <w:pStyle w:val="Normal"/>
        <w:spacing w:lineRule="exact" w:line="560"/>
        <w:ind w:firstLine="640" w:end="0"/>
        <w:rPr/>
      </w:pPr>
      <w:r>
        <w:rPr>
          <w:rFonts w:ascii="方正黑体_GBK" w:hAnsi="方正黑体_GBK" w:hint="eastAsia" w:eastAsia="方正黑体_GBK"/>
          <w:color w:val="000000"/>
          <w:sz w:val="32"/>
          <w:szCs w:val="32"/>
          <w:shd w:fill="FFFFFF" w:val="clear"/>
        </w:rPr>
        <w:t xml:space="preserve">第六条  </w:t>
      </w:r>
      <w:r>
        <w:rPr>
          <w:rFonts w:ascii="方正仿宋_GBK" w:hAnsi="方正仿宋_GBK" w:hint="eastAsia" w:eastAsia="仿宋_GB2312"/>
          <w:sz w:val="32"/>
          <w:szCs w:val="32"/>
        </w:rPr>
        <w:t>下列情况不应当作为代表建议提出：</w:t>
      </w:r>
    </w:p>
    <w:p>
      <w:pPr>
        <w:pStyle w:val="Normal"/>
        <w:spacing w:lineRule="exact" w:line="560"/>
        <w:ind w:firstLine="640" w:end="0"/>
        <w:rPr>
          <w:rFonts w:ascii="方正仿宋_GBK" w:hAnsi="方正仿宋_GBK" w:eastAsia="仿宋_GB2312" w:hint="eastAsia"/>
          <w:sz w:val="32"/>
          <w:szCs w:val="32"/>
        </w:rPr>
      </w:pPr>
      <w:r>
        <w:rPr>
          <w:rFonts w:ascii="方正仿宋_GBK" w:hAnsi="方正仿宋_GBK" w:hint="eastAsia" w:eastAsia="仿宋_GB2312"/>
          <w:sz w:val="32"/>
          <w:szCs w:val="32"/>
        </w:rPr>
        <w:t>（一）涉及具体的司法案件和代转人民群众来信的；</w:t>
      </w:r>
    </w:p>
    <w:p>
      <w:pPr>
        <w:pStyle w:val="Normal"/>
        <w:spacing w:lineRule="exact" w:line="560"/>
        <w:ind w:firstLine="640" w:end="0"/>
        <w:rPr>
          <w:rFonts w:ascii="方正仿宋_GBK" w:hAnsi="方正仿宋_GBK" w:eastAsia="仿宋_GB2312" w:hint="eastAsia"/>
          <w:sz w:val="32"/>
          <w:szCs w:val="32"/>
        </w:rPr>
      </w:pPr>
      <w:r>
        <w:rPr>
          <w:rFonts w:ascii="方正仿宋_GBK" w:hAnsi="方正仿宋_GBK" w:hint="eastAsia" w:eastAsia="仿宋_GB2312"/>
          <w:sz w:val="32"/>
          <w:szCs w:val="32"/>
        </w:rPr>
        <w:t>（二）属于学术探讨、产品推介的；</w:t>
      </w:r>
    </w:p>
    <w:p>
      <w:pPr>
        <w:pStyle w:val="Normal"/>
        <w:spacing w:lineRule="exact" w:line="560"/>
        <w:ind w:firstLine="640" w:end="0"/>
        <w:rPr>
          <w:rFonts w:ascii="方正仿宋_GBK" w:hAnsi="方正仿宋_GBK" w:eastAsia="仿宋_GB2312" w:hint="eastAsia"/>
          <w:sz w:val="32"/>
          <w:szCs w:val="32"/>
        </w:rPr>
      </w:pPr>
      <w:r>
        <w:rPr>
          <w:rFonts w:ascii="方正仿宋_GBK" w:hAnsi="方正仿宋_GBK" w:hint="eastAsia" w:eastAsia="仿宋_GB2312"/>
          <w:sz w:val="32"/>
          <w:szCs w:val="32"/>
        </w:rPr>
        <w:t>（三）属于检举、申诉、控告的；</w:t>
      </w:r>
    </w:p>
    <w:p>
      <w:pPr>
        <w:pStyle w:val="Normal"/>
        <w:spacing w:lineRule="exact" w:line="560"/>
        <w:ind w:firstLine="640" w:end="0"/>
        <w:rPr>
          <w:rFonts w:ascii="方正仿宋_GBK" w:hAnsi="方正仿宋_GBK" w:eastAsia="仿宋_GB2312" w:hint="eastAsia"/>
          <w:sz w:val="32"/>
          <w:szCs w:val="32"/>
        </w:rPr>
      </w:pPr>
      <w:r>
        <w:rPr>
          <w:rFonts w:ascii="方正仿宋_GBK" w:hAnsi="方正仿宋_GBK" w:hint="eastAsia" w:eastAsia="仿宋_GB2312"/>
          <w:sz w:val="32"/>
          <w:szCs w:val="32"/>
        </w:rPr>
        <w:t>（四）没有实际内容、缺乏可操作性的；</w:t>
      </w:r>
    </w:p>
    <w:p>
      <w:pPr>
        <w:pStyle w:val="Normal"/>
        <w:spacing w:lineRule="exact" w:line="560"/>
        <w:ind w:firstLine="640" w:end="0"/>
        <w:rPr>
          <w:rFonts w:ascii="方正仿宋_GBK" w:hAnsi="方正仿宋_GBK" w:eastAsia="仿宋_GB2312" w:hint="eastAsia"/>
          <w:sz w:val="32"/>
          <w:szCs w:val="32"/>
        </w:rPr>
      </w:pPr>
      <w:r>
        <w:rPr>
          <w:rFonts w:ascii="方正仿宋_GBK" w:hAnsi="方正仿宋_GBK" w:hint="eastAsia" w:eastAsia="仿宋_GB2312"/>
          <w:sz w:val="32"/>
          <w:szCs w:val="32"/>
        </w:rPr>
        <w:t>（五）涉及解决代表本人及其亲属个人问题的；</w:t>
      </w:r>
    </w:p>
    <w:p>
      <w:pPr>
        <w:pStyle w:val="Normal"/>
        <w:spacing w:lineRule="exact" w:line="560"/>
        <w:ind w:firstLine="640" w:end="0"/>
        <w:rPr>
          <w:rFonts w:ascii="方正仿宋_GBK" w:hAnsi="方正仿宋_GBK" w:eastAsia="仿宋_GB2312" w:hint="eastAsia"/>
          <w:sz w:val="32"/>
          <w:szCs w:val="32"/>
        </w:rPr>
      </w:pPr>
      <w:r>
        <w:rPr>
          <w:rFonts w:ascii="方正仿宋_GBK" w:hAnsi="方正仿宋_GBK" w:hint="eastAsia" w:eastAsia="仿宋_GB2312"/>
          <w:sz w:val="32"/>
          <w:szCs w:val="32"/>
        </w:rPr>
        <w:t>（六）其他不应当作为代表建议的。</w:t>
      </w:r>
    </w:p>
    <w:p>
      <w:pPr>
        <w:pStyle w:val="Normal"/>
        <w:spacing w:lineRule="exact" w:line="560"/>
        <w:ind w:firstLine="640" w:end="0"/>
        <w:rPr/>
      </w:pPr>
      <w:r>
        <w:rPr>
          <w:rFonts w:ascii="方正黑体_GBK" w:hAnsi="方正黑体_GBK" w:hint="eastAsia" w:eastAsia="方正黑体_GBK"/>
          <w:color w:val="000000"/>
          <w:sz w:val="32"/>
          <w:szCs w:val="32"/>
          <w:shd w:fill="FFFFFF" w:val="clear"/>
        </w:rPr>
        <w:t xml:space="preserve">第七条  </w:t>
      </w:r>
      <w:r>
        <w:rPr>
          <w:rFonts w:ascii="方正仿宋_GBK" w:hAnsi="方正仿宋_GBK" w:hint="eastAsia" w:eastAsia="仿宋_GB2312"/>
          <w:sz w:val="32"/>
          <w:szCs w:val="32"/>
        </w:rPr>
        <w:t>代表建议可以由代表一人提出，也可以由代表联名提出。联名提出的，应当基于代表共同调查研究和充分酝酿，参加联名的代表应当签名确认建议的内容能够真实表达自己的意愿。</w:t>
      </w:r>
      <w:r>
        <w:rPr>
          <w:rFonts w:ascii="方正仿宋_GBK" w:hAnsi="方正仿宋_GBK" w:hint="eastAsia" w:eastAsia="仿宋_GB2312"/>
          <w:color w:val="000000"/>
          <w:sz w:val="32"/>
          <w:szCs w:val="32"/>
          <w:shd w:fill="FFFFFF" w:val="clear"/>
        </w:rPr>
        <w:t xml:space="preserve"> </w:t>
      </w:r>
    </w:p>
    <w:p>
      <w:pPr>
        <w:pStyle w:val="Normal"/>
        <w:spacing w:lineRule="exact" w:line="560"/>
        <w:ind w:firstLine="640" w:end="0"/>
        <w:rPr>
          <w:rFonts w:ascii="方正仿宋_GBK" w:hAnsi="方正仿宋_GBK" w:eastAsia="仿宋_GB2312" w:hint="eastAsia"/>
          <w:sz w:val="32"/>
          <w:szCs w:val="32"/>
        </w:rPr>
      </w:pPr>
      <w:r>
        <w:rPr>
          <w:rFonts w:ascii="方正仿宋_GBK" w:hAnsi="方正仿宋_GBK" w:hint="eastAsia" w:eastAsia="仿宋_GB2312"/>
          <w:sz w:val="32"/>
          <w:szCs w:val="32"/>
        </w:rPr>
        <w:t>代表建议应当实事求是，简明扼要，一事一议，内容明确。</w:t>
      </w:r>
    </w:p>
    <w:p>
      <w:pPr>
        <w:pStyle w:val="Normal"/>
        <w:spacing w:lineRule="exact" w:line="560"/>
        <w:ind w:firstLine="640" w:end="0"/>
        <w:rPr>
          <w:rFonts w:ascii="方正仿宋_GBK" w:hAnsi="方正仿宋_GBK" w:eastAsia="仿宋_GB2312" w:hint="eastAsia"/>
          <w:color w:val="000000"/>
          <w:sz w:val="32"/>
          <w:szCs w:val="32"/>
          <w:shd w:fill="FFFFFF" w:val="clear"/>
        </w:rPr>
      </w:pPr>
      <w:r>
        <w:rPr>
          <w:rFonts w:ascii="方正黑体_GBK" w:hAnsi="方正黑体_GBK" w:hint="eastAsia" w:eastAsia="方正黑体_GBK"/>
          <w:color w:val="000000"/>
          <w:sz w:val="32"/>
          <w:szCs w:val="32"/>
          <w:shd w:fill="FFFFFF" w:val="clear"/>
        </w:rPr>
        <w:t xml:space="preserve">第八条  </w:t>
      </w:r>
      <w:r>
        <w:rPr>
          <w:rFonts w:ascii="方正仿宋_GBK" w:hAnsi="方正仿宋_GBK" w:hint="eastAsia" w:eastAsia="仿宋_GB2312"/>
          <w:sz w:val="32"/>
          <w:szCs w:val="32"/>
        </w:rPr>
        <w:t>市、区（县）人民代表大会常务委员会应当加强组织和协调工作，为代表提出建议提供服务。</w:t>
      </w:r>
    </w:p>
    <w:p>
      <w:pPr>
        <w:pStyle w:val="Normal"/>
        <w:spacing w:lineRule="exact" w:line="560"/>
        <w:ind w:firstLine="640" w:end="0"/>
        <w:rPr>
          <w:rFonts w:ascii="方正仿宋_GBK" w:hAnsi="方正仿宋_GBK" w:eastAsia="仿宋_GB2312" w:hint="eastAsia"/>
          <w:color w:val="000000"/>
          <w:sz w:val="32"/>
          <w:szCs w:val="32"/>
          <w:shd w:fill="FFFFFF" w:val="clear"/>
        </w:rPr>
      </w:pPr>
      <w:r>
        <w:rPr>
          <w:rFonts w:ascii="方正黑体_GBK" w:hAnsi="方正黑体_GBK" w:hint="eastAsia" w:eastAsia="方正黑体_GBK"/>
          <w:color w:val="000000"/>
          <w:sz w:val="32"/>
          <w:szCs w:val="32"/>
          <w:shd w:fill="FFFFFF" w:val="clear"/>
        </w:rPr>
        <w:t xml:space="preserve">第九条  </w:t>
      </w:r>
      <w:r>
        <w:rPr>
          <w:rFonts w:ascii="方正仿宋_GBK" w:hAnsi="方正仿宋_GBK" w:hint="eastAsia" w:eastAsia="仿宋_GB2312"/>
          <w:sz w:val="32"/>
          <w:szCs w:val="32"/>
        </w:rPr>
        <w:t>代表在市人民代表大会会议期间提出的建议，由大会秘书处负责受理，进行分类、整理并提出交办意见。闭会期间提出的代表建议由市人民代表大会常务委员会有关工作机构受理。</w:t>
      </w:r>
    </w:p>
    <w:p>
      <w:pPr>
        <w:pStyle w:val="Normal"/>
        <w:spacing w:lineRule="exact" w:line="560"/>
        <w:rPr>
          <w:rFonts w:ascii="方正仿宋_GBK" w:hAnsi="方正仿宋_GBK" w:eastAsia="仿宋_GB2312" w:hint="eastAsia"/>
          <w:color w:val="000000"/>
          <w:sz w:val="32"/>
          <w:szCs w:val="32"/>
          <w:shd w:fill="FFFFFF" w:val="clear"/>
        </w:rPr>
      </w:pPr>
      <w:r>
        <w:rPr>
          <w:rFonts w:eastAsia="仿宋_GB2312" w:hint="eastAsia" w:ascii="方正仿宋_GBK" w:hAnsi="方正仿宋_GBK"/>
          <w:color w:val="000000"/>
          <w:sz w:val="32"/>
          <w:szCs w:val="32"/>
          <w:shd w:fill="FFFFFF" w:val="clear"/>
        </w:rPr>
      </w:r>
    </w:p>
    <w:p>
      <w:pPr>
        <w:pStyle w:val="Normal"/>
        <w:spacing w:lineRule="exact" w:line="560"/>
        <w:jc w:val="center"/>
        <w:rPr/>
      </w:pPr>
      <w:r>
        <w:rPr>
          <w:rFonts w:ascii="方正黑体_GBK" w:hAnsi="方正黑体_GBK" w:hint="eastAsia" w:eastAsia="方正黑体_GBK"/>
          <w:color w:val="000000"/>
          <w:sz w:val="32"/>
          <w:szCs w:val="32"/>
          <w:shd w:fill="FFFFFF" w:val="clear"/>
        </w:rPr>
        <w:t>第三章  代表建议的办理</w:t>
      </w:r>
    </w:p>
    <w:p>
      <w:pPr>
        <w:pStyle w:val="Normal"/>
        <w:spacing w:lineRule="exact" w:line="560"/>
        <w:rPr>
          <w:rFonts w:ascii="方正仿宋_GBK" w:hAnsi="方正仿宋_GBK" w:eastAsia="仿宋_GB2312" w:hint="eastAsia"/>
          <w:color w:val="000000"/>
          <w:sz w:val="32"/>
          <w:szCs w:val="32"/>
          <w:shd w:fill="FFFFFF" w:val="clear"/>
        </w:rPr>
      </w:pPr>
      <w:r>
        <w:rPr>
          <w:rFonts w:eastAsia="仿宋_GB2312" w:hint="eastAsia" w:ascii="方正仿宋_GBK" w:hAnsi="方正仿宋_GBK"/>
          <w:color w:val="000000"/>
          <w:sz w:val="32"/>
          <w:szCs w:val="32"/>
          <w:shd w:fill="FFFFFF" w:val="clear"/>
        </w:rPr>
      </w:r>
    </w:p>
    <w:p>
      <w:pPr>
        <w:pStyle w:val="Normal"/>
        <w:spacing w:lineRule="exact" w:line="560"/>
        <w:ind w:firstLine="640" w:end="0"/>
        <w:rPr/>
      </w:pPr>
      <w:r>
        <w:rPr>
          <w:rFonts w:eastAsia="方正黑体_GBK" w:hint="eastAsia" w:ascii="方正黑体_GBK" w:hAnsi="方正黑体_GBK"/>
          <w:color w:val="000000"/>
          <w:sz w:val="32"/>
          <w:szCs w:val="32"/>
          <w:shd w:fill="FFFFFF" w:val="clear"/>
        </w:rPr>
        <w:t xml:space="preserve"> </w:t>
      </w:r>
      <w:r>
        <w:rPr>
          <w:rFonts w:ascii="方正黑体_GBK" w:hAnsi="方正黑体_GBK" w:hint="eastAsia" w:eastAsia="方正黑体_GBK"/>
          <w:color w:val="000000"/>
          <w:sz w:val="32"/>
          <w:szCs w:val="32"/>
          <w:shd w:fill="FFFFFF" w:val="clear"/>
        </w:rPr>
        <w:t xml:space="preserve">第十条  </w:t>
      </w:r>
      <w:r>
        <w:rPr>
          <w:rFonts w:ascii="方正仿宋_GBK" w:hAnsi="方正仿宋_GBK" w:hint="eastAsia" w:eastAsia="仿宋_GB2312"/>
          <w:sz w:val="32"/>
          <w:szCs w:val="32"/>
        </w:rPr>
        <w:t>市人民代表大会会议结束后，市人民代表大会常务委员会办事机构应拟定代表建议交办方案，经市人民代表大会常务委员会主任会议研究决定后，及时召开交办会议，统一交市人民政府、市监察委员会、市中级人民法院、市人民检察院和有关部门、组织以及市人民代表大会常务委员会有关工作机构认真研究办理并答复。</w:t>
      </w:r>
    </w:p>
    <w:p>
      <w:pPr>
        <w:pStyle w:val="Normal"/>
        <w:spacing w:lineRule="exact" w:line="560"/>
        <w:ind w:firstLine="640" w:end="0"/>
        <w:rPr>
          <w:rFonts w:ascii="方正仿宋_GBK" w:hAnsi="方正仿宋_GBK" w:eastAsia="仿宋_GB2312" w:hint="eastAsia"/>
          <w:color w:val="000000"/>
          <w:sz w:val="32"/>
          <w:szCs w:val="32"/>
          <w:shd w:fill="FFFFFF" w:val="clear"/>
        </w:rPr>
      </w:pPr>
      <w:r>
        <w:rPr>
          <w:rFonts w:ascii="方正仿宋_GBK" w:hAnsi="方正仿宋_GBK" w:hint="eastAsia" w:eastAsia="仿宋_GB2312"/>
          <w:sz w:val="32"/>
          <w:szCs w:val="32"/>
        </w:rPr>
        <w:t>代表在闭会期间提出的建议，市人民代表大会常务委员会办事机构应当按照建议内容及时交市人民政府所属部门、市监察委员会、市中级人民法院、市人民检察院和有关部门、组织以及市人民代表大会常务委员会有关工作机构研究办理并答复。</w:t>
      </w:r>
    </w:p>
    <w:p>
      <w:pPr>
        <w:pStyle w:val="Normal"/>
        <w:spacing w:lineRule="exact" w:line="560"/>
        <w:ind w:firstLine="640" w:end="0"/>
        <w:rPr>
          <w:rFonts w:ascii="方正仿宋_GBK" w:hAnsi="方正仿宋_GBK" w:eastAsia="仿宋_GB2312" w:hint="eastAsia"/>
          <w:color w:val="000000"/>
          <w:sz w:val="32"/>
          <w:szCs w:val="32"/>
          <w:shd w:fill="FFFFFF" w:val="clear"/>
        </w:rPr>
      </w:pPr>
      <w:r>
        <w:rPr>
          <w:rFonts w:ascii="方正黑体_GBK" w:hAnsi="方正黑体_GBK" w:hint="eastAsia" w:eastAsia="方正黑体_GBK"/>
          <w:color w:val="000000"/>
          <w:sz w:val="32"/>
          <w:szCs w:val="32"/>
          <w:shd w:fill="FFFFFF" w:val="clear"/>
        </w:rPr>
        <w:t xml:space="preserve">第十一条  </w:t>
      </w:r>
      <w:r>
        <w:rPr>
          <w:rFonts w:ascii="方正仿宋_GBK" w:hAnsi="方正仿宋_GBK" w:hint="eastAsia" w:eastAsia="仿宋_GB2312"/>
          <w:sz w:val="32"/>
          <w:szCs w:val="32"/>
        </w:rPr>
        <w:t>代表建议承办单位应当健全办理工作制度，落实主要领导负责制。严格办理程序，提高办理工作的效率和质量。</w:t>
      </w:r>
    </w:p>
    <w:p>
      <w:pPr>
        <w:pStyle w:val="Normal"/>
        <w:spacing w:lineRule="exact" w:line="560"/>
        <w:ind w:firstLine="640" w:end="0"/>
        <w:rPr/>
      </w:pPr>
      <w:r>
        <w:rPr>
          <w:rFonts w:ascii="方正黑体_GBK" w:hAnsi="方正黑体_GBK" w:hint="eastAsia" w:eastAsia="方正黑体_GBK"/>
          <w:color w:val="000000"/>
          <w:sz w:val="32"/>
          <w:szCs w:val="32"/>
          <w:shd w:fill="FFFFFF" w:val="clear"/>
        </w:rPr>
        <w:t xml:space="preserve">第十二条  </w:t>
      </w:r>
      <w:r>
        <w:rPr>
          <w:rFonts w:ascii="方正仿宋_GBK" w:hAnsi="方正仿宋_GBK" w:hint="eastAsia" w:eastAsia="仿宋_GB2312"/>
          <w:sz w:val="32"/>
          <w:szCs w:val="32"/>
        </w:rPr>
        <w:t>承办单位应当加强与提出建议代表沟通、联系，通过走访、调研、座谈等方式，充分听取代表意见。对不属于本承办单位职责范围内的代表建议，应当在收到代表建议的十个工作日内，向交办机关说明情况，经同意后退回，不得滞压或者自行转办。</w:t>
      </w:r>
    </w:p>
    <w:p>
      <w:pPr>
        <w:pStyle w:val="Normal"/>
        <w:spacing w:lineRule="exact" w:line="560"/>
        <w:ind w:firstLine="640" w:end="0"/>
        <w:rPr>
          <w:rFonts w:ascii="方正仿宋_GBK" w:hAnsi="方正仿宋_GBK" w:eastAsia="仿宋_GB2312" w:hint="eastAsia"/>
          <w:sz w:val="32"/>
          <w:szCs w:val="32"/>
        </w:rPr>
      </w:pPr>
      <w:r>
        <w:rPr>
          <w:rFonts w:ascii="方正仿宋_GBK" w:hAnsi="方正仿宋_GBK" w:hint="eastAsia" w:eastAsia="仿宋_GB2312"/>
          <w:sz w:val="32"/>
          <w:szCs w:val="32"/>
        </w:rPr>
        <w:t>承办单位合并、撤销或者部分职能调整，由继续行使其工作职权的单位负责。</w:t>
      </w:r>
    </w:p>
    <w:p>
      <w:pPr>
        <w:pStyle w:val="Normal"/>
        <w:spacing w:lineRule="exact" w:line="560"/>
        <w:ind w:firstLine="640" w:end="0"/>
        <w:rPr/>
      </w:pPr>
      <w:r>
        <w:rPr>
          <w:rFonts w:ascii="方正黑体_GBK" w:hAnsi="方正黑体_GBK" w:hint="eastAsia" w:eastAsia="方正黑体_GBK"/>
          <w:color w:val="000000"/>
          <w:sz w:val="32"/>
          <w:szCs w:val="32"/>
          <w:shd w:fill="FFFFFF" w:val="clear"/>
        </w:rPr>
        <w:t xml:space="preserve">第十三条  </w:t>
      </w:r>
      <w:r>
        <w:rPr>
          <w:rFonts w:ascii="方正仿宋_GBK" w:hAnsi="方正仿宋_GBK" w:hint="eastAsia" w:eastAsia="仿宋_GB2312"/>
          <w:sz w:val="32"/>
          <w:szCs w:val="32"/>
        </w:rPr>
        <w:t>代表建议需由两个或者两个以上承办单位共同办理的，主办单位应当主动与协办单位协商，协办单位应当积极配合。协办单位应当在收到代表建议之日起一个月内将办理意见告知主办单位，由主办单位负责答复代表。主办单位答复代表时，应当向代表说明相关协办单位的办理意见。</w:t>
      </w:r>
    </w:p>
    <w:p>
      <w:pPr>
        <w:pStyle w:val="Normal"/>
        <w:spacing w:lineRule="exact" w:line="560"/>
        <w:ind w:firstLine="640" w:end="0"/>
        <w:rPr>
          <w:rFonts w:ascii="方正仿宋_GBK" w:hAnsi="方正仿宋_GBK" w:eastAsia="仿宋_GB2312" w:hint="eastAsia"/>
          <w:sz w:val="32"/>
          <w:szCs w:val="32"/>
        </w:rPr>
      </w:pPr>
      <w:r>
        <w:rPr>
          <w:rFonts w:ascii="方正仿宋_GBK" w:hAnsi="方正仿宋_GBK" w:hint="eastAsia" w:eastAsia="仿宋_GB2312"/>
          <w:sz w:val="32"/>
          <w:szCs w:val="32"/>
        </w:rPr>
        <w:t>对两个或者两个以上承办单位承办意见不一致的，应当充分沟通、协商并取得共识，需要进行综合协调的，由市人民政府办事机构组织协调。</w:t>
      </w:r>
    </w:p>
    <w:p>
      <w:pPr>
        <w:pStyle w:val="Normal"/>
        <w:spacing w:lineRule="exact" w:line="560"/>
        <w:ind w:firstLine="640" w:end="0"/>
        <w:rPr/>
      </w:pPr>
      <w:r>
        <w:rPr>
          <w:rFonts w:ascii="方正黑体_GBK" w:hAnsi="方正黑体_GBK" w:hint="eastAsia" w:eastAsia="方正黑体_GBK"/>
          <w:color w:val="000000"/>
          <w:sz w:val="32"/>
          <w:szCs w:val="32"/>
          <w:shd w:fill="FFFFFF" w:val="clear"/>
        </w:rPr>
        <w:t xml:space="preserve">第十四条  </w:t>
      </w:r>
      <w:r>
        <w:rPr>
          <w:rFonts w:ascii="方正仿宋_GBK" w:hAnsi="方正仿宋_GBK" w:hint="eastAsia" w:eastAsia="仿宋_GB2312"/>
          <w:sz w:val="32"/>
          <w:szCs w:val="32"/>
        </w:rPr>
        <w:t>承办单位应当区别不同情况，将办理代表建议结果答复代表：</w:t>
      </w:r>
    </w:p>
    <w:p>
      <w:pPr>
        <w:pStyle w:val="Normal"/>
        <w:spacing w:lineRule="exact" w:line="560"/>
        <w:ind w:firstLine="640" w:end="0"/>
        <w:rPr>
          <w:rFonts w:ascii="方正仿宋_GBK" w:hAnsi="方正仿宋_GBK" w:eastAsia="仿宋_GB2312" w:hint="eastAsia"/>
          <w:sz w:val="32"/>
          <w:szCs w:val="32"/>
        </w:rPr>
      </w:pPr>
      <w:r>
        <w:rPr>
          <w:rFonts w:ascii="方正仿宋_GBK" w:hAnsi="方正仿宋_GBK" w:hint="eastAsia" w:eastAsia="仿宋_GB2312"/>
          <w:sz w:val="32"/>
          <w:szCs w:val="32"/>
        </w:rPr>
        <w:t>（一）所提问题已经解决或在本年度内能够基本解决的应当明确答复代表并尽快解决；所提意见和建议已经采纳或部分采纳的，应当将采纳的情况答复代表；所提问题已有规定的，应当明确说明有关情况；</w:t>
      </w:r>
    </w:p>
    <w:p>
      <w:pPr>
        <w:pStyle w:val="Normal"/>
        <w:spacing w:lineRule="exact" w:line="560"/>
        <w:ind w:firstLine="640" w:end="0"/>
        <w:rPr>
          <w:rFonts w:ascii="方正仿宋_GBK" w:hAnsi="方正仿宋_GBK" w:eastAsia="仿宋_GB2312" w:hint="eastAsia"/>
          <w:sz w:val="32"/>
          <w:szCs w:val="32"/>
        </w:rPr>
      </w:pPr>
      <w:r>
        <w:rPr>
          <w:rFonts w:ascii="方正仿宋_GBK" w:hAnsi="方正仿宋_GBK" w:hint="eastAsia" w:eastAsia="仿宋_GB2312"/>
          <w:sz w:val="32"/>
          <w:szCs w:val="32"/>
        </w:rPr>
        <w:t>（二）所提问题已经列入工作计划，承办单位已制定措施逐步加以解决，自交办之日起三年内能够基本解决的，应当将方案和解决时限明确答复代表；</w:t>
      </w:r>
    </w:p>
    <w:p>
      <w:pPr>
        <w:pStyle w:val="Normal"/>
        <w:spacing w:lineRule="exact" w:line="560"/>
        <w:ind w:firstLine="640" w:end="0"/>
        <w:rPr>
          <w:rFonts w:ascii="方正仿宋_GBK" w:hAnsi="方正仿宋_GBK" w:eastAsia="仿宋_GB2312" w:hint="eastAsia"/>
          <w:color w:val="000000"/>
          <w:sz w:val="32"/>
          <w:szCs w:val="32"/>
          <w:shd w:fill="FFFFFF" w:val="clear"/>
        </w:rPr>
      </w:pPr>
      <w:r>
        <w:rPr>
          <w:rFonts w:ascii="方正仿宋_GBK" w:hAnsi="方正仿宋_GBK" w:hint="eastAsia" w:eastAsia="仿宋_GB2312"/>
          <w:sz w:val="32"/>
          <w:szCs w:val="32"/>
        </w:rPr>
        <w:t>（三）所提问题暂时无法解决，但是对加强和改进工作具有参考价值，拟在工作和研究中参考的，应当将有关情况和理由答复代表；所提问题因法律和政策的规定或者目前条件限制确实无法解决的，应当明确答复代表，并向代表说明情况，做好解释工作，取得代表的理解和支持。</w:t>
      </w:r>
    </w:p>
    <w:p>
      <w:pPr>
        <w:pStyle w:val="Normal"/>
        <w:spacing w:lineRule="exact" w:line="560"/>
        <w:ind w:firstLine="640" w:end="0"/>
        <w:rPr/>
      </w:pPr>
      <w:r>
        <w:rPr>
          <w:rFonts w:ascii="方正黑体_GBK" w:hAnsi="方正黑体_GBK" w:hint="eastAsia" w:eastAsia="方正黑体_GBK"/>
          <w:color w:val="000000"/>
          <w:sz w:val="32"/>
          <w:szCs w:val="32"/>
          <w:shd w:fill="FFFFFF" w:val="clear"/>
        </w:rPr>
        <w:t xml:space="preserve">第十五条  </w:t>
      </w:r>
      <w:r>
        <w:rPr>
          <w:rFonts w:ascii="方正仿宋_GBK" w:hAnsi="方正仿宋_GBK" w:hint="eastAsia" w:eastAsia="仿宋_GB2312"/>
          <w:sz w:val="32"/>
          <w:szCs w:val="32"/>
        </w:rPr>
        <w:t>在市人民代表大会会议期间提出的代表建议，有关承办单位应当在交办之日起三个月内办结答复代表。对综合性强、涉及面广、处理难度大或问题反映比较集中的建议，承办单位应当重点研究，不能在三个月内办理答复的，经交办机关同意，并向代表说明情况后，可以延长办结时间，但最长不得超过六个月。</w:t>
      </w:r>
    </w:p>
    <w:p>
      <w:pPr>
        <w:pStyle w:val="Normal"/>
        <w:spacing w:lineRule="exact" w:line="560"/>
        <w:ind w:firstLine="640" w:end="0"/>
        <w:rPr>
          <w:rFonts w:ascii="方正仿宋_GBK" w:hAnsi="方正仿宋_GBK" w:eastAsia="仿宋_GB2312" w:hint="eastAsia"/>
          <w:sz w:val="32"/>
          <w:szCs w:val="32"/>
        </w:rPr>
      </w:pPr>
      <w:r>
        <w:rPr>
          <w:rFonts w:ascii="方正仿宋_GBK" w:hAnsi="方正仿宋_GBK" w:hint="eastAsia" w:eastAsia="仿宋_GB2312"/>
          <w:sz w:val="32"/>
          <w:szCs w:val="32"/>
        </w:rPr>
        <w:t>在市人民代表大会闭会期间提出的代表建议，承办单位应当在交办之日起三个月内办结答复。</w:t>
      </w:r>
    </w:p>
    <w:p>
      <w:pPr>
        <w:pStyle w:val="Normal"/>
        <w:spacing w:lineRule="exact" w:line="560"/>
        <w:ind w:firstLine="640" w:end="0"/>
        <w:rPr/>
      </w:pPr>
      <w:r>
        <w:rPr>
          <w:rFonts w:ascii="方正黑体_GBK" w:hAnsi="方正黑体_GBK" w:hint="eastAsia" w:eastAsia="方正黑体_GBK"/>
          <w:color w:val="000000"/>
          <w:sz w:val="32"/>
          <w:szCs w:val="32"/>
          <w:shd w:fill="FFFFFF" w:val="clear"/>
        </w:rPr>
        <w:t xml:space="preserve">第十六条  </w:t>
      </w:r>
      <w:r>
        <w:rPr>
          <w:rFonts w:ascii="方正仿宋_GBK" w:hAnsi="方正仿宋_GBK" w:hint="eastAsia" w:eastAsia="仿宋_GB2312"/>
          <w:sz w:val="32"/>
          <w:szCs w:val="32"/>
        </w:rPr>
        <w:t>代表对建议办理结果不满意，可以要求承办单位重新办理并答复代表。需要重新办理的，承办单位应当在一个月内再次答复。</w:t>
      </w:r>
    </w:p>
    <w:p>
      <w:pPr>
        <w:pStyle w:val="Normal"/>
        <w:spacing w:lineRule="exact" w:line="560"/>
        <w:ind w:firstLine="640" w:end="0"/>
        <w:rPr/>
      </w:pPr>
      <w:r>
        <w:rPr>
          <w:rFonts w:ascii="方正黑体_GBK" w:hAnsi="方正黑体_GBK" w:hint="eastAsia" w:eastAsia="方正黑体_GBK"/>
          <w:color w:val="000000"/>
          <w:sz w:val="32"/>
          <w:szCs w:val="32"/>
          <w:shd w:fill="FFFFFF" w:val="clear"/>
        </w:rPr>
        <w:t xml:space="preserve">第十七条  </w:t>
      </w:r>
      <w:r>
        <w:rPr>
          <w:rFonts w:ascii="方正仿宋_GBK" w:hAnsi="方正仿宋_GBK" w:cs="Verdana" w:hint="eastAsia" w:eastAsia="仿宋_GB2312"/>
          <w:b/>
          <w:bCs/>
          <w:color w:val="040404"/>
          <w:kern w:val="0"/>
          <w:sz w:val="32"/>
          <w:szCs w:val="32"/>
        </w:rPr>
        <w:t xml:space="preserve"> </w:t>
      </w:r>
      <w:r>
        <w:rPr>
          <w:rFonts w:ascii="方正仿宋_GBK" w:hAnsi="方正仿宋_GBK" w:hint="eastAsia" w:eastAsia="仿宋_GB2312"/>
          <w:sz w:val="32"/>
          <w:szCs w:val="32"/>
        </w:rPr>
        <w:t>承办单位在答复代表时，应当将答复内容同时抄送交办单位。属分别办理的，各分办单位应当将答复同时抄送其他分办单位；属共同办理的，主办单位应当将答复同时抄送协办单位。承办单位属政府有关部门的，应当将答复同时抄送市人民政府办公室。</w:t>
      </w:r>
    </w:p>
    <w:p>
      <w:pPr>
        <w:pStyle w:val="Normal"/>
        <w:spacing w:lineRule="exact" w:line="560"/>
        <w:ind w:firstLine="640" w:end="0"/>
        <w:rPr>
          <w:rFonts w:ascii="方正仿宋_GBK" w:hAnsi="方正仿宋_GBK" w:eastAsia="仿宋_GB2312" w:hint="eastAsia"/>
          <w:sz w:val="32"/>
          <w:szCs w:val="32"/>
        </w:rPr>
      </w:pPr>
      <w:r>
        <w:rPr>
          <w:rFonts w:ascii="方正仿宋_GBK" w:hAnsi="方正仿宋_GBK" w:hint="eastAsia" w:eastAsia="仿宋_GB2312"/>
          <w:sz w:val="32"/>
          <w:szCs w:val="32"/>
        </w:rPr>
        <w:t>承办单位答复代表，应当实事求是，不得弄虚作假或者隐瞒事实，向代表送达一式两份办理情况答复函，答复函应当由承办单位主要领导人负责审核签发。</w:t>
      </w:r>
    </w:p>
    <w:p>
      <w:pPr>
        <w:pStyle w:val="Normal"/>
        <w:spacing w:lineRule="exact" w:line="560"/>
        <w:ind w:firstLine="640" w:end="0"/>
        <w:rPr>
          <w:rFonts w:ascii="方正仿宋_GBK" w:hAnsi="方正仿宋_GBK" w:eastAsia="仿宋_GB2312" w:hint="eastAsia"/>
          <w:sz w:val="32"/>
          <w:szCs w:val="32"/>
        </w:rPr>
      </w:pPr>
      <w:r>
        <w:rPr>
          <w:rFonts w:ascii="方正仿宋_GBK" w:hAnsi="方正仿宋_GBK" w:hint="eastAsia" w:eastAsia="仿宋_GB2312"/>
          <w:sz w:val="32"/>
          <w:szCs w:val="32"/>
        </w:rPr>
        <w:t>承办单位对代表联名提出的建议，应当答复联名的各位代表。</w:t>
      </w:r>
    </w:p>
    <w:p>
      <w:pPr>
        <w:pStyle w:val="Normal"/>
        <w:spacing w:lineRule="exact" w:line="560"/>
        <w:ind w:firstLine="640" w:end="0"/>
        <w:rPr>
          <w:rFonts w:ascii="方正仿宋_GBK" w:hAnsi="方正仿宋_GBK" w:eastAsia="仿宋_GB2312" w:hint="eastAsia"/>
          <w:sz w:val="32"/>
          <w:szCs w:val="32"/>
        </w:rPr>
      </w:pPr>
      <w:r>
        <w:rPr>
          <w:rFonts w:ascii="方正仿宋_GBK" w:hAnsi="方正仿宋_GBK" w:hint="eastAsia" w:eastAsia="仿宋_GB2312"/>
          <w:sz w:val="32"/>
          <w:szCs w:val="32"/>
        </w:rPr>
        <w:t>代表建议及其办理情况涉及国家秘密、商业秘密、个人隐私的，交办机关、承办单位和代表应当依法承担保密义务。</w:t>
      </w:r>
    </w:p>
    <w:p>
      <w:pPr>
        <w:pStyle w:val="Normal"/>
        <w:spacing w:lineRule="exact" w:line="560"/>
        <w:rPr>
          <w:rFonts w:ascii="方正仿宋_GBK" w:hAnsi="方正仿宋_GBK" w:eastAsia="仿宋_GB2312" w:hint="eastAsia"/>
          <w:color w:val="000000"/>
          <w:sz w:val="32"/>
          <w:szCs w:val="32"/>
          <w:shd w:fill="FFFFFF" w:val="clear"/>
        </w:rPr>
      </w:pPr>
      <w:r>
        <w:rPr>
          <w:rFonts w:eastAsia="仿宋_GB2312" w:hint="eastAsia" w:ascii="方正仿宋_GBK" w:hAnsi="方正仿宋_GBK"/>
          <w:color w:val="000000"/>
          <w:sz w:val="32"/>
          <w:szCs w:val="32"/>
          <w:shd w:fill="FFFFFF" w:val="clear"/>
        </w:rPr>
      </w:r>
    </w:p>
    <w:p>
      <w:pPr>
        <w:pStyle w:val="Normal"/>
        <w:spacing w:lineRule="exact" w:line="560"/>
        <w:jc w:val="center"/>
        <w:rPr/>
      </w:pPr>
      <w:r>
        <w:rPr>
          <w:rFonts w:ascii="方正黑体_GBK" w:hAnsi="方正黑体_GBK" w:hint="eastAsia" w:eastAsia="方正黑体_GBK"/>
          <w:color w:val="000000"/>
          <w:sz w:val="32"/>
          <w:szCs w:val="32"/>
          <w:shd w:fill="FFFFFF" w:val="clear"/>
        </w:rPr>
        <w:t>第四章  代表建议的督办</w:t>
      </w:r>
    </w:p>
    <w:p>
      <w:pPr>
        <w:pStyle w:val="Normal"/>
        <w:spacing w:lineRule="exact" w:line="560"/>
        <w:rPr>
          <w:rFonts w:ascii="方正仿宋_GBK" w:hAnsi="方正仿宋_GBK" w:eastAsia="仿宋_GB2312" w:hint="eastAsia"/>
          <w:color w:val="000000"/>
          <w:sz w:val="32"/>
          <w:szCs w:val="32"/>
          <w:shd w:fill="FFFFFF" w:val="clear"/>
        </w:rPr>
      </w:pPr>
      <w:r>
        <w:rPr>
          <w:rFonts w:eastAsia="仿宋_GB2312" w:hint="eastAsia" w:ascii="方正仿宋_GBK" w:hAnsi="方正仿宋_GBK"/>
          <w:color w:val="000000"/>
          <w:sz w:val="32"/>
          <w:szCs w:val="32"/>
          <w:shd w:fill="FFFFFF" w:val="clear"/>
        </w:rPr>
      </w:r>
    </w:p>
    <w:p>
      <w:pPr>
        <w:pStyle w:val="Normal"/>
        <w:spacing w:lineRule="exact" w:line="560"/>
        <w:ind w:firstLineChars="200" w:startChars="0" w:start="0" w:endChars="0" w:end="0"/>
        <w:rPr>
          <w:rFonts w:ascii="方正仿宋_GBK" w:hAnsi="方正仿宋_GBK" w:eastAsia="仿宋_GB2312" w:hint="eastAsia"/>
          <w:sz w:val="32"/>
          <w:szCs w:val="32"/>
        </w:rPr>
      </w:pPr>
      <w:r>
        <w:rPr>
          <w:rFonts w:ascii="方正黑体_GBK" w:hAnsi="方正黑体_GBK" w:hint="eastAsia" w:eastAsia="方正黑体_GBK"/>
          <w:color w:val="000000"/>
          <w:sz w:val="32"/>
          <w:szCs w:val="32"/>
          <w:shd w:fill="FFFFFF" w:val="clear"/>
        </w:rPr>
        <w:t xml:space="preserve">第十八条  </w:t>
      </w:r>
      <w:r>
        <w:rPr>
          <w:rFonts w:ascii="方正仿宋_GBK" w:hAnsi="方正仿宋_GBK" w:hint="eastAsia" w:eastAsia="仿宋_GB2312"/>
          <w:sz w:val="32"/>
          <w:szCs w:val="32"/>
        </w:rPr>
        <w:t>市人大专门委员会按照职责对市人民政府、市监察委员会、市中级人民法院、市人民检察院和有关部门、组织承办的代表建议进行督促、检查。</w:t>
      </w:r>
    </w:p>
    <w:p>
      <w:pPr>
        <w:pStyle w:val="Normal"/>
        <w:spacing w:lineRule="exact" w:line="560"/>
        <w:ind w:firstLineChars="200" w:startChars="0" w:start="0" w:endChars="0" w:end="0"/>
        <w:rPr/>
      </w:pPr>
      <w:r>
        <w:rPr>
          <w:rFonts w:ascii="方正黑体_GBK" w:hAnsi="方正黑体_GBK" w:hint="eastAsia" w:eastAsia="方正黑体_GBK"/>
          <w:color w:val="000000"/>
          <w:sz w:val="32"/>
          <w:szCs w:val="32"/>
          <w:shd w:fill="FFFFFF" w:val="clear"/>
        </w:rPr>
        <w:t xml:space="preserve">第十九条  </w:t>
      </w:r>
      <w:r>
        <w:rPr>
          <w:rFonts w:ascii="方正仿宋_GBK" w:hAnsi="方正仿宋_GBK" w:hint="eastAsia" w:eastAsia="仿宋_GB2312"/>
          <w:sz w:val="32"/>
          <w:szCs w:val="32"/>
        </w:rPr>
        <w:t>市人民代表大会常务委员会有关工作机构应当围绕工作大局，结合重点工作安排以及代表反映比较集中、涉及人民群众切身利益的重大问题，在征求各专门委员会意见的基础上，提出拟重点督办的代表建议，经市人民代表大会常务委员会主任会议审定后，交由有关机关、组织重点研究办理。</w:t>
      </w:r>
    </w:p>
    <w:p>
      <w:pPr>
        <w:pStyle w:val="Normal"/>
        <w:spacing w:lineRule="exact" w:line="560"/>
        <w:rPr>
          <w:rFonts w:ascii="方正仿宋_GBK" w:hAnsi="方正仿宋_GBK" w:eastAsia="仿宋_GB2312" w:hint="eastAsia"/>
          <w:sz w:val="32"/>
          <w:szCs w:val="32"/>
        </w:rPr>
      </w:pPr>
      <w:r>
        <w:rPr>
          <w:rFonts w:ascii="方正仿宋_GBK" w:hAnsi="方正仿宋_GBK" w:hint="eastAsia" w:eastAsia="仿宋_GB2312"/>
          <w:sz w:val="32"/>
          <w:szCs w:val="32"/>
        </w:rPr>
        <w:t>专门委员会应当加强对重点督办建议办理工作的统筹协调和督促力度，听取重点督办建议办理工作情况。</w:t>
      </w:r>
    </w:p>
    <w:p>
      <w:pPr>
        <w:pStyle w:val="Normal"/>
        <w:spacing w:lineRule="exact" w:line="560"/>
        <w:ind w:firstLineChars="200" w:startChars="0" w:start="0" w:endChars="0" w:end="0"/>
        <w:rPr>
          <w:rFonts w:ascii="方正仿宋_GBK" w:hAnsi="方正仿宋_GBK" w:eastAsia="仿宋_GB2312" w:hint="eastAsia"/>
          <w:sz w:val="32"/>
          <w:szCs w:val="32"/>
        </w:rPr>
      </w:pPr>
      <w:r>
        <w:rPr>
          <w:rFonts w:ascii="方正黑体_GBK" w:hAnsi="方正黑体_GBK" w:hint="eastAsia" w:eastAsia="方正黑体_GBK"/>
          <w:color w:val="000000"/>
          <w:sz w:val="32"/>
          <w:szCs w:val="32"/>
          <w:shd w:fill="FFFFFF" w:val="clear"/>
        </w:rPr>
        <w:t xml:space="preserve">第二十条  </w:t>
      </w:r>
      <w:r>
        <w:rPr>
          <w:rFonts w:ascii="方正仿宋_GBK" w:hAnsi="方正仿宋_GBK" w:hint="eastAsia" w:eastAsia="仿宋_GB2312"/>
          <w:sz w:val="32"/>
          <w:szCs w:val="32"/>
        </w:rPr>
        <w:t>市人民代表大会常务委员会有关工作机构应当加强与承办单位和相关代表的联系，督促代表建议办理工作的落实。</w:t>
      </w:r>
    </w:p>
    <w:p>
      <w:pPr>
        <w:pStyle w:val="Normal"/>
        <w:spacing w:lineRule="exact" w:line="560"/>
        <w:ind w:firstLineChars="200" w:startChars="0" w:start="0" w:endChars="0" w:end="0"/>
        <w:rPr/>
      </w:pPr>
      <w:r>
        <w:rPr>
          <w:rFonts w:ascii="方正黑体_GBK" w:hAnsi="方正黑体_GBK" w:hint="eastAsia" w:eastAsia="方正黑体_GBK"/>
          <w:color w:val="000000"/>
          <w:sz w:val="32"/>
          <w:szCs w:val="32"/>
          <w:shd w:fill="FFFFFF" w:val="clear"/>
        </w:rPr>
        <w:t xml:space="preserve">第二十一条  </w:t>
      </w:r>
      <w:r>
        <w:rPr>
          <w:rFonts w:ascii="方正仿宋_GBK" w:hAnsi="方正仿宋_GBK" w:hint="eastAsia" w:eastAsia="仿宋_GB2312"/>
          <w:sz w:val="32"/>
          <w:szCs w:val="32"/>
        </w:rPr>
        <w:t>在市人民代表大会下一次会议召开之前，市人民政府、市监察委员会、市中级人民法院、市人民检察院、市人大常委会有关工作机构应当向市人民代表大会常务委员会报告代表建议办理情况，市人民代表大会常务委员会审议后印发市人民代表大会下一次会议。</w:t>
      </w:r>
    </w:p>
    <w:p>
      <w:pPr>
        <w:pStyle w:val="Normal"/>
        <w:spacing w:lineRule="exact" w:line="560"/>
        <w:ind w:firstLineChars="200" w:startChars="0" w:start="0" w:endChars="0" w:end="0"/>
        <w:rPr/>
      </w:pPr>
      <w:r>
        <w:rPr>
          <w:rFonts w:ascii="方正黑体_GBK" w:hAnsi="方正黑体_GBK" w:hint="eastAsia" w:eastAsia="方正黑体_GBK"/>
          <w:color w:val="000000"/>
          <w:sz w:val="32"/>
          <w:szCs w:val="32"/>
          <w:shd w:fill="FFFFFF" w:val="clear"/>
        </w:rPr>
        <w:t xml:space="preserve">第二十二条  </w:t>
      </w:r>
      <w:r>
        <w:rPr>
          <w:rFonts w:ascii="方正仿宋_GBK" w:hAnsi="方正仿宋_GBK" w:hint="eastAsia" w:eastAsia="仿宋_GB2312"/>
          <w:sz w:val="32"/>
          <w:szCs w:val="32"/>
        </w:rPr>
        <w:t>对代表建议久拖不办、推卸责任、敷衍塞责的单位，市人民代表大会常务委员会可以采取专题询问等方式进行监督，加大督办力度；还可以责成有关部门对责任单位和个人给予批评教育；情节严重的，按照《中华人民共和国公职人员政务处分法》等法律法规追究有关单位和人员责任，给予处分。</w:t>
      </w:r>
    </w:p>
    <w:p>
      <w:pPr>
        <w:pStyle w:val="Normal"/>
        <w:spacing w:lineRule="exact" w:line="560"/>
        <w:ind w:firstLineChars="200" w:startChars="0" w:start="0" w:endChars="0" w:end="0"/>
        <w:rPr>
          <w:rFonts w:ascii="方正仿宋_GBK" w:hAnsi="方正仿宋_GBK" w:eastAsia="仿宋_GB2312" w:hint="eastAsia"/>
          <w:sz w:val="32"/>
          <w:szCs w:val="32"/>
        </w:rPr>
      </w:pPr>
      <w:r>
        <w:rPr>
          <w:rFonts w:ascii="方正仿宋_GBK" w:hAnsi="方正仿宋_GBK" w:hint="eastAsia" w:eastAsia="仿宋_GB2312"/>
          <w:sz w:val="32"/>
          <w:szCs w:val="32"/>
        </w:rPr>
        <w:t>市人民代表大会常务委员会办事机构对办理代表建议工作成绩显著的单位和个人应当予以表彰。</w:t>
      </w:r>
    </w:p>
    <w:p>
      <w:pPr>
        <w:pStyle w:val="Normal"/>
        <w:spacing w:lineRule="exact" w:line="560"/>
        <w:rPr>
          <w:rFonts w:ascii="方正仿宋_GBK" w:hAnsi="方正仿宋_GBK" w:eastAsia="仿宋_GB2312" w:hint="eastAsia"/>
          <w:sz w:val="32"/>
          <w:szCs w:val="32"/>
        </w:rPr>
      </w:pPr>
      <w:r>
        <w:rPr>
          <w:rFonts w:eastAsia="仿宋_GB2312" w:hint="eastAsia" w:ascii="方正仿宋_GBK" w:hAnsi="方正仿宋_GBK"/>
          <w:sz w:val="32"/>
          <w:szCs w:val="32"/>
        </w:rPr>
      </w:r>
    </w:p>
    <w:p>
      <w:pPr>
        <w:pStyle w:val="Normal"/>
        <w:spacing w:lineRule="exact" w:line="560"/>
        <w:jc w:val="center"/>
        <w:rPr/>
      </w:pPr>
      <w:r>
        <w:rPr>
          <w:rFonts w:ascii="方正黑体_GBK" w:hAnsi="方正黑体_GBK" w:hint="eastAsia" w:eastAsia="方正黑体_GBK"/>
          <w:color w:val="000000"/>
          <w:sz w:val="32"/>
          <w:szCs w:val="32"/>
          <w:shd w:fill="FFFFFF" w:val="clear"/>
        </w:rPr>
        <w:t>第五章  附  则</w:t>
      </w:r>
    </w:p>
    <w:p>
      <w:pPr>
        <w:pStyle w:val="Normal"/>
        <w:spacing w:lineRule="exact" w:line="560"/>
        <w:rPr>
          <w:rFonts w:ascii="方正黑体_GBK" w:hAnsi="方正黑体_GBK" w:eastAsia="仿宋_GB2312" w:hint="eastAsia"/>
          <w:color w:val="000000"/>
          <w:sz w:val="32"/>
          <w:szCs w:val="32"/>
          <w:shd w:fill="FFFFFF" w:val="clear"/>
        </w:rPr>
      </w:pPr>
      <w:r>
        <w:rPr>
          <w:rFonts w:eastAsia="仿宋_GB2312" w:hint="eastAsia" w:ascii="方正黑体_GBK" w:hAnsi="方正黑体_GBK"/>
          <w:color w:val="000000"/>
          <w:sz w:val="32"/>
          <w:szCs w:val="32"/>
          <w:shd w:fill="FFFFFF" w:val="clear"/>
        </w:rPr>
      </w:r>
    </w:p>
    <w:p>
      <w:pPr>
        <w:pStyle w:val="Normal"/>
        <w:spacing w:lineRule="exact" w:line="560"/>
        <w:ind w:firstLineChars="200" w:startChars="0" w:start="0" w:endChars="0" w:end="0"/>
        <w:rPr/>
      </w:pPr>
      <w:r>
        <w:rPr>
          <w:rFonts w:eastAsia="方正黑体_GBK"/>
          <w:color w:val="000000"/>
          <w:sz w:val="32"/>
          <w:szCs w:val="32"/>
          <w:shd w:fill="FFFFFF" w:val="clear"/>
        </w:rPr>
        <w:t xml:space="preserve">第二十三条  </w:t>
      </w:r>
      <w:r>
        <w:rPr>
          <w:rFonts w:eastAsia="仿宋_GB2312"/>
          <w:sz w:val="32"/>
          <w:szCs w:val="32"/>
        </w:rPr>
        <w:t>本规则自</w:t>
      </w:r>
      <w:r>
        <w:rPr>
          <w:rFonts w:eastAsia="仿宋_GB2312"/>
          <w:sz w:val="32"/>
        </w:rPr>
        <w:t>2021</w:t>
      </w:r>
      <w:r>
        <w:rPr>
          <w:rFonts w:eastAsia="仿宋_GB2312"/>
          <w:sz w:val="32"/>
        </w:rPr>
        <w:t>年</w:t>
      </w:r>
      <w:r>
        <w:rPr>
          <w:rFonts w:eastAsia="仿宋_GB2312"/>
          <w:sz w:val="32"/>
        </w:rPr>
        <w:t>6</w:t>
      </w:r>
      <w:r>
        <w:rPr>
          <w:rFonts w:eastAsia="仿宋_GB2312"/>
          <w:sz w:val="32"/>
        </w:rPr>
        <w:t>月</w:t>
      </w:r>
      <w:r>
        <w:rPr>
          <w:rFonts w:eastAsia="仿宋_GB2312"/>
          <w:sz w:val="32"/>
        </w:rPr>
        <w:t>10</w:t>
      </w:r>
      <w:r>
        <w:rPr>
          <w:rFonts w:eastAsia="仿宋_GB2312"/>
          <w:sz w:val="32"/>
        </w:rPr>
        <w:t>日</w:t>
      </w:r>
      <w:r>
        <w:rPr>
          <w:rFonts w:eastAsia="仿宋_GB2312"/>
          <w:sz w:val="32"/>
          <w:szCs w:val="32"/>
        </w:rPr>
        <w:t>起施行。</w:t>
      </w:r>
    </w:p>
    <w:p>
      <w:pPr>
        <w:pStyle w:val="p0"/>
        <w:widowControl w:val="false"/>
        <w:spacing w:lineRule="exact" w:line="560"/>
        <w:rPr>
          <w:rFonts w:ascii="方正仿宋_GBK" w:hAnsi="方正仿宋_GBK" w:eastAsia="仿宋_GB2312" w:hint="eastAsia"/>
          <w:kern w:val="2"/>
          <w:sz w:val="32"/>
          <w:szCs w:val="32"/>
        </w:rPr>
      </w:pPr>
      <w:r>
        <w:rPr>
          <w:rFonts w:eastAsia="仿宋_GB2312" w:hint="eastAsia" w:ascii="方正仿宋_GBK" w:hAnsi="方正仿宋_GBK"/>
          <w:kern w:val="2"/>
          <w:sz w:val="32"/>
          <w:szCs w:val="32"/>
        </w:rPr>
      </w:r>
    </w:p>
    <w:p>
      <w:pPr>
        <w:pStyle w:val="p0"/>
        <w:widowControl w:val="false"/>
        <w:spacing w:lineRule="exact" w:line="560"/>
        <w:rPr>
          <w:rFonts w:ascii="方正仿宋_GBK" w:hAnsi="方正仿宋_GBK" w:eastAsia="仿宋_GB2312" w:hint="eastAsia"/>
          <w:kern w:val="2"/>
          <w:sz w:val="32"/>
          <w:szCs w:val="32"/>
        </w:rPr>
      </w:pPr>
      <w:r>
        <w:rPr>
          <w:rFonts w:eastAsia="仿宋_GB2312" w:hint="eastAsia" w:ascii="方正仿宋_GBK" w:hAnsi="方正仿宋_GBK"/>
          <w:kern w:val="2"/>
          <w:sz w:val="32"/>
          <w:szCs w:val="32"/>
        </w:rPr>
      </w:r>
    </w:p>
    <w:p>
      <w:pPr>
        <w:pStyle w:val="p0"/>
        <w:widowControl w:val="false"/>
        <w:spacing w:lineRule="exact" w:line="560"/>
        <w:rPr>
          <w:rFonts w:eastAsia="仿宋_GB2312" w:hint="eastAsia"/>
          <w:kern w:val="2"/>
          <w:sz w:val="32"/>
          <w:szCs w:val="32"/>
        </w:rPr>
      </w:pPr>
      <w:r>
        <w:rPr>
          <w:rFonts w:eastAsia="仿宋_GB2312" w:hint="eastAsia"/>
          <w:kern w:val="2"/>
          <w:sz w:val="32"/>
          <w:szCs w:val="32"/>
        </w:rPr>
      </w:r>
    </w:p>
    <w:sectPr>
      <w:headerReference w:type="default" r:id="rId2"/>
      <w:footerReference w:type="default" r:id="rId3"/>
      <w:type w:val="nextPage"/>
      <w:pgSz w:w="11906" w:h="16838"/>
      <w:pgMar w:left="1531" w:right="1531" w:gutter="0" w:header="85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variable"/>
  </w:font>
  <w:font w:name="宋体">
    <w:altName w:val="SimSun"/>
    <w:charset w:val="86"/>
    <w:family w:val="auto"/>
    <w:pitch w:val="variable"/>
  </w:font>
  <w:font w:name="楷体_GB2312">
    <w:charset w:val="86"/>
    <w:family w:val="modern"/>
    <w:pitch w:val="default"/>
  </w:font>
  <w:font w:name="方正黑体_GBK">
    <w:charset w:val="86"/>
    <w:family w:val="script"/>
    <w:pitch w:val="default"/>
  </w:font>
  <w:font w:name="方正仿宋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1"/>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Normal"/>
                            <w:pBdr/>
                            <w:rPr>
                              <w:sz w:val="28"/>
                              <w:szCs w:val="28"/>
                            </w:rPr>
                          </w:pPr>
                          <w:r>
                            <w:rP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Normal"/>
                      <w:pBdr/>
                      <w:rPr>
                        <w:sz w:val="28"/>
                        <w:szCs w:val="28"/>
                      </w:rPr>
                    </w:pPr>
                    <w:r>
                      <w:rP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1"/>
      <w:rPr/>
    </w:pPr>
    <w:r>
      <w:rPr/>
    </w:r>
    <w:r>
      <mc:AlternateContent>
        <mc:Choice Requires="wps">
          <w:drawing>
            <wp:inline distT="0" distB="0" distL="0" distR="0">
              <wp:extent cx="5615940" cy="971550"/>
              <wp:effectExtent l="0" t="0" r="0" b="0"/>
              <wp:docPr id="1" name="Frame2"/>
              <a:graphic xmlns:a="http://schemas.openxmlformats.org/drawingml/2006/main">
                <a:graphicData uri="http://schemas.microsoft.com/office/word/2010/wordprocessingShape">
                  <wps:wsp>
                    <wps:cNvSpPr txBox="1"/>
                    <wps:spPr>
                      <a:xfrm>
                        <a:off x="0" y="0"/>
                        <a:ext cx="5615940" cy="971550"/>
                      </a:xfrm>
                      <a:prstGeom prst="rect"/>
                      <a:solidFill>
                        <a:srgbClr val="FFFFFF">
                          <a:alpha val="0"/>
                        </a:srgbClr>
                      </a:solidFill>
                    </wps:spPr>
                    <wps:txbx>
                      <w:txbxContent>
                        <w:p>
                          <w:pPr>
                            <w:pStyle w:val="Normal"/>
                            <w:spacing w:lineRule="atLeast" w:line="334"/>
                            <w:rPr>
                              <w:rFonts w:hint="eastAsia"/>
                            </w:rPr>
                          </w:pPr>
                          <w:r>
                            <w:rPr>
                              <w:rFonts w:hint="eastAsia"/>
                            </w:rPr>
                          </w:r>
                        </w:p>
                      </w:txbxContent>
                    </wps:txbx>
                    <wps:bodyPr anchor="t" lIns="635" tIns="635" rIns="635" bIns="635">
                      <a:noAutofit/>
                    </wps:bodyPr>
                  </wps:wsp>
                </a:graphicData>
              </a:graphic>
            </wp:inline>
          </w:drawing>
        </mc:Choice>
        <mc:Fallback>
          <w:pict>
            <v:rect fillcolor="#FFFFFF" style="position:absolute;rotation:-0;width:442.2pt;height:76.5pt;mso-wrap-distance-left:0pt;mso-wrap-distance-right:0pt;mso-wrap-distance-top:0pt;mso-wrap-distance-bottom:0pt;margin-top:0pt;mso-position-vertical-relative:text;margin-left:0pt;mso-position-horizontal:center;mso-position-horizontal-relative:text">
              <v:fill opacity="0f"/>
              <v:textbox inset="0.000694444444444445in,0.000694444444444445in,0.000694444444444445in,0.000694444444444445in">
                <w:txbxContent>
                  <w:p>
                    <w:pPr>
                      <w:pStyle w:val="Normal"/>
                      <w:spacing w:lineRule="atLeast" w:line="334"/>
                      <w:rPr>
                        <w:rFonts w:hint="eastAsia"/>
                      </w:rPr>
                    </w:pPr>
                    <w:r>
                      <w:rPr>
                        <w:rFonts w:hint="eastAsia"/>
                      </w:rPr>
                    </w:r>
                  </w:p>
                </w:txbxContent>
              </v:textbox>
              <w10:wrap type="square"/>
            </v:rect>
          </w:pict>
        </mc:Fallback>
      </mc:AlternateContent>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character" w:styleId="Strong">
    <w:name w:val="Strong"/>
    <w:qFormat/>
    <w:rPr>
      <w:rFonts w:cs="Times New Roman"/>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0">
    <w:name w:val="_Style 0"/>
    <w:qFormat/>
    <w:pPr>
      <w:widowControl w:val="false"/>
      <w:bidi w:val="0"/>
      <w:spacing w:lineRule="exact" w:line="560"/>
      <w:jc w:val="both"/>
    </w:pPr>
    <w:rPr>
      <w:rFonts w:ascii="Times New Roman" w:hAnsi="Times New Roman" w:eastAsia="宋体;SimSun" w:cs="Times New Roman"/>
      <w:color w:val="auto"/>
      <w:sz w:val="20"/>
      <w:szCs w:val="20"/>
      <w:lang w:bidi="ar-SA" w:val="en-US" w:eastAsia="zh-CN"/>
    </w:rPr>
  </w:style>
  <w:style w:type="paragraph" w:styleId="Char">
    <w:name w:val=" Char"/>
    <w:basedOn w:val="Normal"/>
    <w:qFormat/>
    <w:pPr>
      <w:widowControl/>
      <w:spacing w:lineRule="exact" w:line="240" w:before="0" w:after="160"/>
      <w:jc w:val="start"/>
    </w:pPr>
    <w:rPr/>
  </w:style>
  <w:style w:type="paragraph" w:styleId="Style15">
    <w:name w:val="普通(网站)"/>
    <w:basedOn w:val="Normal"/>
    <w:qFormat/>
    <w:pPr>
      <w:spacing w:before="280" w:after="280"/>
      <w:jc w:val="start"/>
    </w:pPr>
    <w:rPr>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0">
    <w:name w:val="p0"/>
    <w:basedOn w:val="Normal"/>
    <w:qFormat/>
    <w:pPr>
      <w:widowControl/>
    </w:pPr>
    <w:rPr>
      <w:kern w:val="0"/>
      <w:szCs w:val="21"/>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Web">
    <w:name w:val="Normal (Web)"/>
    <w:basedOn w:val="Normal"/>
    <w:qFormat/>
    <w:pPr>
      <w:spacing w:before="280" w:after="280"/>
      <w:jc w:val="start"/>
    </w:pPr>
    <w:rPr>
      <w:rFonts w:ascii="Calibri" w:hAnsi="Calibri" w:cs="Calibri"/>
      <w:kern w:val="0"/>
      <w:sz w:val="24"/>
      <w:szCs w:val="24"/>
    </w:rPr>
  </w:style>
  <w:style w:type="paragraph" w:styleId="p16">
    <w:name w:val="p16"/>
    <w:basedOn w:val="Normal"/>
    <w:qFormat/>
    <w:pPr>
      <w:widowControl/>
      <w:spacing w:before="100" w:after="100"/>
      <w:jc w:val="start"/>
    </w:pPr>
    <w:rPr>
      <w:rFonts w:ascii="宋体;SimSun" w:hAnsi="宋体;SimSun" w:cs="宋体;SimSun"/>
      <w:kern w:val="0"/>
      <w:sz w:val="24"/>
    </w:rPr>
  </w:style>
  <w:style w:type="paragraph" w:styleId="Normal1">
    <w:name w:val="Normal1"/>
    <w:qFormat/>
    <w:pPr>
      <w:widowControl/>
      <w:bidi w:val="0"/>
      <w:jc w:val="both"/>
    </w:pPr>
    <w:rPr>
      <w:rFonts w:ascii="Times New Roman" w:hAnsi="Times New Roman" w:eastAsia="宋体;SimSun" w:cs="Times New Roman"/>
      <w:color w:val="auto"/>
      <w:kern w:val="2"/>
      <w:sz w:val="21"/>
      <w:szCs w:val="21"/>
      <w:lang w:bidi="ar-SA" w:val="en-US" w:eastAsia="zh-CN"/>
    </w:rPr>
  </w:style>
  <w:style w:type="paragraph" w:styleId="ListParagraph1">
    <w:name w:val="List Paragraph1"/>
    <w:basedOn w:val="Normal"/>
    <w:qFormat/>
    <w:pPr>
      <w:ind w:firstLineChars="200" w:startChars="0" w:start="0" w:endChars="0" w:end="0"/>
    </w:pPr>
    <w:rPr>
      <w:rFonts w:ascii="Calibri" w:hAnsi="Calibri" w:cs="Calibri"/>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467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2015-12-28T11:38:00Z</dcterms:created>
  <dc:creator>User</dc:creator>
  <dc:description/>
  <cp:keywords/>
  <dc:language>en-US</dc:language>
  <cp:lastModifiedBy>Z</cp:lastModifiedBy>
  <cp:lastPrinted>2021-01-18T12:54:00Z</cp:lastPrinted>
  <dcterms:modified xsi:type="dcterms:W3CDTF">2021-06-09T17:26:00Z</dcterms:modified>
  <cp:revision>76</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2052-11.1.0.8765</vt:lpwstr>
  </property>
</Properties>
</file>