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黑体" w:hAnsi="黑体" w:eastAsia="黑体" w:cs="黑体" w:hint="eastAsia"/>
          <w:bCs/>
          <w:color w:val="000000"/>
          <w:kern w:val="0"/>
          <w:szCs w:val="32"/>
        </w:rPr>
      </w:pPr>
      <w:r>
        <w:rPr>
          <w:rFonts w:eastAsia="黑体" w:cs="黑体" w:hint="eastAsia" w:ascii="黑体" w:hAnsi="黑体"/>
          <w:bCs/>
          <w:color w:val="000000"/>
          <w:kern w:val="0"/>
          <w:szCs w:val="32"/>
        </w:rPr>
        <w:t xml:space="preserve">    </w:t>
      </w:r>
    </w:p>
    <w:p>
      <w:pPr>
        <w:pStyle w:val="Normal"/>
        <w:spacing w:lineRule="exact" w:line="560"/>
        <w:rPr>
          <w:rFonts w:ascii="方正小标宋简体;方正舒体" w:hAnsi="方正小标宋简体;方正舒体" w:eastAsia="方正小标宋简体;方正舒体" w:cs="仿宋" w:hint="eastAsia"/>
          <w:bCs/>
          <w:color w:val="000000"/>
          <w:kern w:val="0"/>
          <w:sz w:val="44"/>
          <w:szCs w:val="44"/>
        </w:rPr>
      </w:pPr>
      <w:r>
        <w:rPr>
          <w:rFonts w:eastAsia="黑体" w:cs="黑体" w:hint="eastAsia" w:ascii="黑体" w:hAnsi="黑体"/>
          <w:bCs/>
          <w:color w:val="000000"/>
          <w:kern w:val="0"/>
          <w:szCs w:val="32"/>
        </w:rPr>
        <w:t xml:space="preserve">          </w:t>
      </w:r>
    </w:p>
    <w:p>
      <w:pPr>
        <w:pStyle w:val="Normal"/>
        <w:spacing w:lineRule="exact" w:line="560"/>
        <w:jc w:val="center"/>
        <w:rPr>
          <w:rFonts w:ascii="宋体" w:hAnsi="宋体" w:eastAsia="宋体" w:cs="仿宋" w:hint="eastAsia"/>
          <w:bCs/>
          <w:color w:val="000000"/>
          <w:kern w:val="0"/>
          <w:sz w:val="44"/>
          <w:szCs w:val="44"/>
        </w:rPr>
      </w:pPr>
      <w:r>
        <w:rPr>
          <w:rFonts w:ascii="宋体" w:hAnsi="宋体" w:cs="仿宋" w:hint="eastAsia" w:eastAsia="宋体"/>
          <w:bCs/>
          <w:color w:val="000000"/>
          <w:kern w:val="0"/>
          <w:sz w:val="44"/>
          <w:szCs w:val="44"/>
        </w:rPr>
        <w:t>新疆维吾尔自治区实施《中华人民共和国</w:t>
      </w:r>
    </w:p>
    <w:p>
      <w:pPr>
        <w:pStyle w:val="Normal"/>
        <w:spacing w:lineRule="exact" w:line="560"/>
        <w:jc w:val="center"/>
        <w:rPr>
          <w:rFonts w:ascii="宋体" w:hAnsi="宋体" w:eastAsia="宋体" w:cs="仿宋" w:hint="eastAsia"/>
          <w:bCs/>
          <w:color w:val="000000"/>
          <w:kern w:val="0"/>
          <w:sz w:val="44"/>
          <w:szCs w:val="44"/>
        </w:rPr>
      </w:pPr>
      <w:r>
        <w:rPr>
          <w:rFonts w:ascii="宋体" w:hAnsi="宋体" w:cs="仿宋" w:hint="eastAsia" w:eastAsia="宋体"/>
          <w:bCs/>
          <w:color w:val="000000"/>
          <w:kern w:val="0"/>
          <w:sz w:val="44"/>
          <w:szCs w:val="44"/>
        </w:rPr>
        <w:t>测绘法》办法</w:t>
      </w:r>
    </w:p>
    <w:p>
      <w:pPr>
        <w:pStyle w:val="Normal"/>
        <w:widowControl/>
        <w:shd w:fill="FFFFFF" w:val="clear"/>
        <w:spacing w:lineRule="exact" w:line="560"/>
        <w:jc w:val="center"/>
        <w:rPr>
          <w:rFonts w:ascii="楷体_GB2312;楷体" w:hAnsi="楷体_GB2312;楷体" w:eastAsia="楷体_GB2312;楷体" w:cs="楷体_GB2312;楷体" w:hint="eastAsia"/>
          <w:bCs/>
          <w:color w:val="333333"/>
          <w:kern w:val="0"/>
          <w:sz w:val="44"/>
          <w:szCs w:val="32"/>
        </w:rPr>
      </w:pPr>
      <w:r>
        <w:rPr>
          <w:rFonts w:eastAsia="楷体_GB2312;楷体" w:cs="楷体_GB2312;楷体" w:hint="eastAsia" w:ascii="楷体_GB2312;楷体" w:hAnsi="楷体_GB2312;楷体"/>
          <w:bCs/>
          <w:color w:val="333333"/>
          <w:kern w:val="0"/>
          <w:sz w:val="44"/>
          <w:szCs w:val="32"/>
        </w:rPr>
      </w:r>
    </w:p>
    <w:p>
      <w:pPr>
        <w:pStyle w:val="Normal"/>
        <w:widowControl/>
        <w:spacing w:lineRule="exact" w:line="560"/>
        <w:ind w:firstLineChars="0" w:firstLine="0" w:startChars="221" w:endChars="194"/>
        <w:jc w:val="center"/>
        <w:rPr>
          <w:rFonts w:ascii="楷体_GB2312;楷体" w:hAnsi="楷体_GB2312;楷体" w:eastAsia="楷体_GB2312;楷体" w:cs="楷体_GB2312;楷体" w:hint="eastAsia"/>
          <w:color w:val="333333"/>
          <w:kern w:val="0"/>
          <w:szCs w:val="32"/>
        </w:rPr>
      </w:pPr>
      <w:r>
        <w:rPr>
          <w:rFonts w:ascii="楷体_GB2312;楷体" w:hAnsi="楷体_GB2312;楷体" w:cs="楷体_GB2312;楷体" w:hint="eastAsia" w:eastAsia="楷体_GB2312;楷体"/>
          <w:color w:val="333333"/>
          <w:kern w:val="0"/>
          <w:szCs w:val="32"/>
        </w:rPr>
        <w:t>（</w:t>
      </w:r>
      <w:r>
        <w:rPr>
          <w:rFonts w:eastAsia="楷体_GB2312;楷体" w:cs="楷体_GB2312;楷体" w:hint="eastAsia" w:ascii="楷体_GB2312;楷体" w:hAnsi="楷体_GB2312;楷体"/>
          <w:color w:val="333333"/>
          <w:kern w:val="0"/>
          <w:szCs w:val="32"/>
        </w:rPr>
        <w:t>2004</w:t>
      </w:r>
      <w:r>
        <w:rPr>
          <w:rFonts w:ascii="楷体_GB2312;楷体" w:hAnsi="楷体_GB2312;楷体" w:cs="楷体_GB2312;楷体" w:hint="eastAsia" w:eastAsia="楷体_GB2312;楷体"/>
          <w:color w:val="333333"/>
          <w:kern w:val="0"/>
          <w:szCs w:val="32"/>
        </w:rPr>
        <w:t>年</w:t>
      </w:r>
      <w:r>
        <w:rPr>
          <w:rFonts w:eastAsia="楷体_GB2312;楷体" w:cs="楷体_GB2312;楷体" w:hint="eastAsia" w:ascii="楷体_GB2312;楷体" w:hAnsi="楷体_GB2312;楷体"/>
          <w:color w:val="333333"/>
          <w:kern w:val="0"/>
          <w:szCs w:val="32"/>
        </w:rPr>
        <w:t>7</w:t>
      </w:r>
      <w:r>
        <w:rPr>
          <w:rFonts w:ascii="楷体_GB2312;楷体" w:hAnsi="楷体_GB2312;楷体" w:cs="楷体_GB2312;楷体" w:hint="eastAsia" w:eastAsia="楷体_GB2312;楷体"/>
          <w:color w:val="333333"/>
          <w:kern w:val="0"/>
          <w:szCs w:val="32"/>
        </w:rPr>
        <w:t>月</w:t>
      </w:r>
      <w:r>
        <w:rPr>
          <w:rFonts w:eastAsia="楷体_GB2312;楷体" w:cs="楷体_GB2312;楷体" w:hint="eastAsia" w:ascii="楷体_GB2312;楷体" w:hAnsi="楷体_GB2312;楷体"/>
          <w:color w:val="333333"/>
          <w:kern w:val="0"/>
          <w:szCs w:val="32"/>
        </w:rPr>
        <w:t>23</w:t>
      </w:r>
      <w:r>
        <w:rPr>
          <w:rFonts w:ascii="楷体_GB2312;楷体" w:hAnsi="楷体_GB2312;楷体" w:cs="楷体_GB2312;楷体" w:hint="eastAsia" w:eastAsia="楷体_GB2312;楷体"/>
          <w:color w:val="333333"/>
          <w:kern w:val="0"/>
          <w:szCs w:val="32"/>
        </w:rPr>
        <w:t xml:space="preserve">日新疆维吾尔自治区第十届人民代表大会常务委员会第十一次会议通过  </w:t>
      </w:r>
      <w:r>
        <w:rPr>
          <w:rFonts w:eastAsia="楷体_GB2312;楷体" w:cs="楷体_GB2312;楷体" w:hint="eastAsia" w:ascii="楷体_GB2312;楷体" w:hAnsi="楷体_GB2312;楷体"/>
          <w:color w:val="333333"/>
          <w:kern w:val="0"/>
          <w:szCs w:val="32"/>
        </w:rPr>
        <w:t>2021</w:t>
      </w:r>
      <w:r>
        <w:rPr>
          <w:rFonts w:ascii="楷体_GB2312;楷体" w:hAnsi="楷体_GB2312;楷体" w:cs="楷体_GB2312;楷体" w:hint="eastAsia" w:eastAsia="楷体_GB2312;楷体"/>
          <w:color w:val="333333"/>
          <w:kern w:val="0"/>
          <w:szCs w:val="32"/>
        </w:rPr>
        <w:t>年</w:t>
      </w:r>
      <w:r>
        <w:rPr>
          <w:rFonts w:eastAsia="楷体_GB2312;楷体" w:cs="楷体_GB2312;楷体" w:hint="eastAsia" w:ascii="楷体_GB2312;楷体" w:hAnsi="楷体_GB2312;楷体"/>
          <w:color w:val="333333"/>
          <w:kern w:val="0"/>
          <w:szCs w:val="32"/>
        </w:rPr>
        <w:t>7</w:t>
      </w:r>
      <w:r>
        <w:rPr>
          <w:rFonts w:ascii="楷体_GB2312;楷体" w:hAnsi="楷体_GB2312;楷体" w:cs="楷体_GB2312;楷体" w:hint="eastAsia" w:eastAsia="楷体_GB2312;楷体"/>
          <w:color w:val="333333"/>
          <w:kern w:val="0"/>
          <w:szCs w:val="32"/>
        </w:rPr>
        <w:t>月</w:t>
      </w:r>
      <w:r>
        <w:rPr>
          <w:rFonts w:eastAsia="楷体_GB2312;楷体" w:cs="楷体_GB2312;楷体" w:hint="eastAsia" w:ascii="楷体_GB2312;楷体" w:hAnsi="楷体_GB2312;楷体"/>
          <w:color w:val="333333"/>
          <w:kern w:val="0"/>
          <w:szCs w:val="32"/>
        </w:rPr>
        <w:t>28</w:t>
      </w:r>
      <w:r>
        <w:rPr>
          <w:rFonts w:ascii="楷体_GB2312;楷体" w:hAnsi="楷体_GB2312;楷体" w:cs="楷体_GB2312;楷体" w:hint="eastAsia" w:eastAsia="楷体_GB2312;楷体"/>
          <w:color w:val="333333"/>
          <w:kern w:val="0"/>
          <w:szCs w:val="32"/>
        </w:rPr>
        <w:t>日新疆维吾尔自治区第十三届人民代表大会常务</w:t>
      </w:r>
    </w:p>
    <w:p>
      <w:pPr>
        <w:pStyle w:val="Normal"/>
        <w:widowControl/>
        <w:spacing w:lineRule="exact" w:line="560"/>
        <w:jc w:val="center"/>
        <w:rPr>
          <w:rFonts w:ascii="楷体_GB2312;楷体" w:hAnsi="楷体_GB2312;楷体" w:eastAsia="楷体_GB2312;楷体" w:cs="楷体_GB2312;楷体" w:hint="eastAsia"/>
          <w:color w:val="333333"/>
          <w:kern w:val="0"/>
          <w:szCs w:val="32"/>
        </w:rPr>
      </w:pPr>
      <w:r>
        <w:rPr>
          <w:rFonts w:ascii="楷体_GB2312;楷体" w:hAnsi="楷体_GB2312;楷体" w:cs="楷体_GB2312;楷体" w:hint="eastAsia" w:eastAsia="楷体_GB2312;楷体"/>
          <w:color w:val="333333"/>
          <w:kern w:val="0"/>
          <w:szCs w:val="32"/>
        </w:rPr>
        <w:t>委员会第二十七次会议修订）</w:t>
      </w:r>
    </w:p>
    <w:p>
      <w:pPr>
        <w:pStyle w:val="Style15"/>
        <w:spacing w:lineRule="exact" w:line="560" w:before="0" w:after="0"/>
        <w:jc w:val="center"/>
        <w:rPr>
          <w:rFonts w:ascii="方正楷体_GBK;微软雅黑" w:hAnsi="方正楷体_GBK;微软雅黑" w:eastAsia="方正楷体_GBK;微软雅黑" w:cs="方正楷体_GBK;微软雅黑" w:hint="eastAsia"/>
          <w:color w:val="000000"/>
          <w:kern w:val="0"/>
          <w:sz w:val="32"/>
          <w:szCs w:val="32"/>
        </w:rPr>
      </w:pPr>
      <w:r>
        <w:rPr>
          <w:rFonts w:eastAsia="方正楷体_GBK;微软雅黑" w:cs="方正楷体_GBK;微软雅黑" w:hint="eastAsia" w:ascii="方正楷体_GBK;微软雅黑" w:hAnsi="方正楷体_GBK;微软雅黑"/>
          <w:color w:val="000000"/>
          <w:kern w:val="0"/>
          <w:sz w:val="32"/>
          <w:szCs w:val="32"/>
        </w:rPr>
      </w:r>
    </w:p>
    <w:p>
      <w:pPr>
        <w:pStyle w:val="Style15"/>
        <w:spacing w:lineRule="exact" w:line="560" w:before="0" w:after="0"/>
        <w:jc w:val="center"/>
        <w:rPr>
          <w:rFonts w:ascii="方正楷体_GBK;微软雅黑" w:hAnsi="方正楷体_GBK;微软雅黑" w:eastAsia="方正楷体_GBK;微软雅黑" w:cs="方正楷体_GBK;微软雅黑" w:hint="eastAsia"/>
          <w:color w:val="000000"/>
          <w:sz w:val="32"/>
          <w:szCs w:val="32"/>
        </w:rPr>
      </w:pPr>
      <w:r>
        <w:rPr>
          <w:rFonts w:ascii="方正楷体_GBK;微软雅黑" w:hAnsi="方正楷体_GBK;微软雅黑" w:cs="方正楷体_GBK;微软雅黑" w:hint="eastAsia" w:eastAsia="方正楷体_GBK;微软雅黑"/>
          <w:color w:val="000000"/>
          <w:sz w:val="32"/>
          <w:szCs w:val="32"/>
        </w:rPr>
        <w:t>目    录</w:t>
      </w:r>
    </w:p>
    <w:p>
      <w:pPr>
        <w:pStyle w:val="Style15"/>
        <w:spacing w:lineRule="exact" w:line="560" w:before="0" w:after="0"/>
        <w:ind w:firstLineChars="200" w:startChars="0" w:start="0" w:endChars="0" w:end="0"/>
        <w:rPr>
          <w:rFonts w:ascii="方正楷体_GBK;微软雅黑" w:hAnsi="方正楷体_GBK;微软雅黑" w:eastAsia="方正楷体_GBK;微软雅黑" w:cs="方正楷体_GBK;微软雅黑" w:hint="eastAsia"/>
          <w:color w:val="000000"/>
          <w:sz w:val="32"/>
          <w:szCs w:val="32"/>
        </w:rPr>
      </w:pPr>
      <w:r>
        <w:rPr>
          <w:rFonts w:ascii="方正楷体_GBK;微软雅黑" w:hAnsi="方正楷体_GBK;微软雅黑" w:cs="方正楷体_GBK;微软雅黑" w:hint="eastAsia" w:eastAsia="方正楷体_GBK;微软雅黑"/>
          <w:color w:val="000000"/>
          <w:sz w:val="32"/>
          <w:szCs w:val="32"/>
        </w:rPr>
        <w:t>第一章  总  则</w:t>
      </w:r>
    </w:p>
    <w:p>
      <w:pPr>
        <w:pStyle w:val="Style15"/>
        <w:spacing w:lineRule="exact" w:line="560" w:before="0" w:after="0"/>
        <w:ind w:firstLineChars="200" w:startChars="0" w:start="0" w:endChars="0" w:end="0"/>
        <w:rPr>
          <w:rFonts w:ascii="方正楷体_GBK;微软雅黑" w:hAnsi="方正楷体_GBK;微软雅黑" w:eastAsia="方正楷体_GBK;微软雅黑" w:cs="方正楷体_GBK;微软雅黑" w:hint="eastAsia"/>
          <w:color w:val="000000"/>
          <w:sz w:val="32"/>
          <w:szCs w:val="32"/>
        </w:rPr>
      </w:pPr>
      <w:r>
        <w:rPr>
          <w:rFonts w:ascii="方正楷体_GBK;微软雅黑" w:hAnsi="方正楷体_GBK;微软雅黑" w:cs="方正楷体_GBK;微软雅黑" w:hint="eastAsia" w:eastAsia="方正楷体_GBK;微软雅黑"/>
          <w:color w:val="000000"/>
          <w:sz w:val="32"/>
          <w:szCs w:val="32"/>
        </w:rPr>
        <w:t xml:space="preserve">第二章  基础测绘和其他测绘           </w:t>
      </w:r>
    </w:p>
    <w:p>
      <w:pPr>
        <w:pStyle w:val="Style15"/>
        <w:spacing w:lineRule="exact" w:line="560" w:before="0" w:after="0"/>
        <w:ind w:firstLineChars="200" w:startChars="0" w:start="0" w:endChars="0" w:end="0"/>
        <w:rPr>
          <w:rFonts w:ascii="方正楷体_GBK;微软雅黑" w:hAnsi="方正楷体_GBK;微软雅黑" w:eastAsia="方正楷体_GBK;微软雅黑" w:cs="方正楷体_GBK;微软雅黑" w:hint="eastAsia"/>
          <w:color w:val="000000"/>
          <w:sz w:val="32"/>
          <w:szCs w:val="32"/>
        </w:rPr>
      </w:pPr>
      <w:r>
        <w:rPr>
          <w:rFonts w:ascii="方正楷体_GBK;微软雅黑" w:hAnsi="方正楷体_GBK;微软雅黑" w:cs="方正楷体_GBK;微软雅黑" w:hint="eastAsia" w:eastAsia="方正楷体_GBK;微软雅黑"/>
          <w:color w:val="000000"/>
          <w:sz w:val="32"/>
          <w:szCs w:val="32"/>
        </w:rPr>
        <w:t>第三章  测绘资质</w:t>
      </w:r>
    </w:p>
    <w:p>
      <w:pPr>
        <w:pStyle w:val="Style15"/>
        <w:spacing w:lineRule="exact" w:line="560" w:before="0" w:after="0"/>
        <w:ind w:firstLineChars="200" w:startChars="0" w:start="0" w:endChars="0" w:end="0"/>
        <w:rPr>
          <w:rFonts w:ascii="方正楷体_GBK;微软雅黑" w:hAnsi="方正楷体_GBK;微软雅黑" w:eastAsia="方正楷体_GBK;微软雅黑" w:cs="方正楷体_GBK;微软雅黑" w:hint="eastAsia"/>
          <w:color w:val="000000"/>
          <w:sz w:val="32"/>
          <w:szCs w:val="32"/>
        </w:rPr>
      </w:pPr>
      <w:r>
        <w:rPr>
          <w:rFonts w:ascii="方正楷体_GBK;微软雅黑" w:hAnsi="方正楷体_GBK;微软雅黑" w:cs="方正楷体_GBK;微软雅黑" w:hint="eastAsia" w:eastAsia="方正楷体_GBK;微软雅黑"/>
          <w:color w:val="000000"/>
          <w:sz w:val="32"/>
          <w:szCs w:val="32"/>
        </w:rPr>
        <w:t>第四章  测绘成果</w:t>
      </w:r>
    </w:p>
    <w:p>
      <w:pPr>
        <w:pStyle w:val="Style15"/>
        <w:spacing w:lineRule="exact" w:line="560" w:before="0" w:after="0"/>
        <w:ind w:firstLineChars="200" w:startChars="0" w:start="0" w:endChars="0" w:end="0"/>
        <w:rPr>
          <w:rFonts w:ascii="方正楷体_GBK;微软雅黑" w:hAnsi="方正楷体_GBK;微软雅黑" w:eastAsia="方正楷体_GBK;微软雅黑" w:cs="方正楷体_GBK;微软雅黑" w:hint="eastAsia"/>
          <w:color w:val="000000"/>
          <w:sz w:val="32"/>
          <w:szCs w:val="32"/>
        </w:rPr>
      </w:pPr>
      <w:r>
        <w:rPr>
          <w:rFonts w:ascii="方正楷体_GBK;微软雅黑" w:hAnsi="方正楷体_GBK;微软雅黑" w:cs="方正楷体_GBK;微软雅黑" w:hint="eastAsia" w:eastAsia="方正楷体_GBK;微软雅黑"/>
          <w:color w:val="000000"/>
          <w:sz w:val="32"/>
          <w:szCs w:val="32"/>
        </w:rPr>
        <w:t>第五章  测绘基础设施</w:t>
      </w:r>
    </w:p>
    <w:p>
      <w:pPr>
        <w:pStyle w:val="Normal"/>
        <w:spacing w:lineRule="exact" w:line="560"/>
        <w:ind w:firstLineChars="200" w:startChars="0" w:start="0" w:endChars="0" w:end="0"/>
        <w:jc w:val="start"/>
        <w:rPr>
          <w:rFonts w:ascii="方正楷体_GBK;微软雅黑" w:hAnsi="方正楷体_GBK;微软雅黑" w:eastAsia="方正楷体_GBK;微软雅黑" w:cs="方正楷体_GBK;微软雅黑" w:hint="eastAsia"/>
          <w:color w:val="000000"/>
          <w:szCs w:val="32"/>
        </w:rPr>
      </w:pPr>
      <w:r>
        <w:rPr>
          <w:rFonts w:ascii="方正楷体_GBK;微软雅黑" w:hAnsi="方正楷体_GBK;微软雅黑" w:cs="方正楷体_GBK;微软雅黑" w:hint="eastAsia" w:eastAsia="方正楷体_GBK;微软雅黑"/>
          <w:color w:val="000000"/>
          <w:szCs w:val="32"/>
        </w:rPr>
        <w:t>第六章  监督管理</w:t>
      </w:r>
    </w:p>
    <w:p>
      <w:pPr>
        <w:pStyle w:val="Normal"/>
        <w:spacing w:lineRule="exact" w:line="560"/>
        <w:ind w:firstLineChars="200" w:startChars="0" w:start="0" w:endChars="0" w:end="0"/>
        <w:jc w:val="start"/>
        <w:rPr>
          <w:rFonts w:ascii="方正楷体_GBK;微软雅黑" w:hAnsi="方正楷体_GBK;微软雅黑" w:eastAsia="方正楷体_GBK;微软雅黑" w:cs="方正楷体_GBK;微软雅黑" w:hint="eastAsia"/>
          <w:color w:val="000000"/>
          <w:szCs w:val="32"/>
        </w:rPr>
      </w:pPr>
      <w:r>
        <w:rPr>
          <w:rFonts w:ascii="方正楷体_GBK;微软雅黑" w:hAnsi="方正楷体_GBK;微软雅黑" w:cs="方正楷体_GBK;微软雅黑" w:hint="eastAsia" w:eastAsia="方正楷体_GBK;微软雅黑"/>
          <w:color w:val="000000"/>
          <w:szCs w:val="32"/>
        </w:rPr>
        <w:t>第七章  法律责任</w:t>
      </w:r>
    </w:p>
    <w:p>
      <w:pPr>
        <w:pStyle w:val="Normal"/>
        <w:spacing w:lineRule="exact" w:line="560"/>
        <w:ind w:firstLineChars="200" w:startChars="0" w:start="0" w:endChars="0" w:end="0"/>
        <w:jc w:val="start"/>
        <w:rPr>
          <w:rFonts w:ascii="方正楷体_GBK;微软雅黑" w:hAnsi="方正楷体_GBK;微软雅黑" w:eastAsia="方正楷体_GBK;微软雅黑" w:cs="方正楷体_GBK;微软雅黑" w:hint="eastAsia"/>
          <w:bCs/>
          <w:szCs w:val="32"/>
        </w:rPr>
      </w:pPr>
      <w:r>
        <w:rPr>
          <w:rFonts w:ascii="方正楷体_GBK;微软雅黑" w:hAnsi="方正楷体_GBK;微软雅黑" w:cs="方正楷体_GBK;微软雅黑" w:hint="eastAsia" w:eastAsia="方正楷体_GBK;微软雅黑"/>
          <w:color w:val="000000"/>
          <w:szCs w:val="32"/>
        </w:rPr>
        <w:t xml:space="preserve">第八章  附  则         </w:t>
      </w:r>
    </w:p>
    <w:p>
      <w:pPr>
        <w:pStyle w:val="Normal"/>
        <w:spacing w:lineRule="exact" w:line="560"/>
        <w:jc w:val="center"/>
        <w:rPr>
          <w:rFonts w:ascii="方正小标宋简体;方正舒体" w:hAnsi="方正小标宋简体;方正舒体" w:eastAsia="方正小标宋简体;方正舒体" w:cs="仿宋" w:hint="eastAsia"/>
          <w:bCs/>
          <w:color w:val="000000"/>
          <w:kern w:val="0"/>
          <w:sz w:val="44"/>
          <w:szCs w:val="44"/>
        </w:rPr>
      </w:pPr>
      <w:r>
        <w:rPr>
          <w:rFonts w:eastAsia="方正小标宋简体;方正舒体" w:cs="仿宋" w:hint="eastAsia" w:ascii="方正小标宋简体;方正舒体" w:hAnsi="方正小标宋简体;方正舒体"/>
          <w:bCs/>
          <w:color w:val="000000"/>
          <w:kern w:val="0"/>
          <w:sz w:val="44"/>
          <w:szCs w:val="44"/>
        </w:rPr>
      </w:r>
    </w:p>
    <w:p>
      <w:pPr>
        <w:pStyle w:val="Normal"/>
        <w:spacing w:lineRule="exact" w:line="560"/>
        <w:jc w:val="center"/>
        <w:rPr>
          <w:rFonts w:ascii="黑体" w:hAnsi="黑体" w:eastAsia="黑体" w:cs="黑体" w:hint="eastAsia"/>
          <w:color w:val="000000"/>
          <w:kern w:val="0"/>
          <w:szCs w:val="32"/>
        </w:rPr>
      </w:pPr>
      <w:r>
        <w:rPr>
          <w:rFonts w:ascii="黑体" w:hAnsi="黑体" w:cs="黑体" w:hint="eastAsia" w:eastAsia="黑体"/>
          <w:color w:val="000000"/>
          <w:kern w:val="0"/>
          <w:szCs w:val="32"/>
        </w:rPr>
        <w:t>第一章  总  则</w:t>
      </w:r>
    </w:p>
    <w:p>
      <w:pPr>
        <w:pStyle w:val="Normal"/>
        <w:spacing w:lineRule="exact" w:line="560"/>
        <w:jc w:val="center"/>
        <w:rPr>
          <w:rFonts w:ascii="黑体" w:hAnsi="黑体" w:eastAsia="黑体" w:cs="黑体" w:hint="eastAsia"/>
          <w:color w:val="000000"/>
          <w:kern w:val="0"/>
          <w:szCs w:val="32"/>
        </w:rPr>
      </w:pPr>
      <w:r>
        <w:rPr>
          <w:rFonts w:eastAsia="黑体" w:cs="黑体" w:hint="eastAsia" w:ascii="黑体" w:hAnsi="黑体"/>
          <w:color w:val="000000"/>
          <w:kern w:val="0"/>
          <w:szCs w:val="32"/>
        </w:rPr>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黑体" w:hint="eastAsia" w:eastAsia="黑体"/>
          <w:color w:val="000000"/>
          <w:kern w:val="0"/>
          <w:szCs w:val="32"/>
        </w:rPr>
        <w:t>第一条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为了</w:t>
      </w:r>
      <w:r>
        <w:rPr>
          <w:rFonts w:ascii="仿宋_GB2312;仿宋" w:hAnsi="仿宋_GB2312;仿宋" w:cs="仿宋" w:hint="eastAsia" w:eastAsia="仿宋_GB2312;仿宋"/>
          <w:color w:val="000000"/>
          <w:kern w:val="0"/>
          <w:szCs w:val="32"/>
        </w:rPr>
        <w:t>实施《中华人民共和国测绘法》，根据有关</w:t>
      </w:r>
      <w:hyperlink r:id="rId2">
        <w:r>
          <w:rPr>
            <w:rStyle w:val="Hyperlink"/>
            <w:rFonts w:ascii="仿宋_GB2312;仿宋" w:hAnsi="仿宋_GB2312;仿宋" w:cs="仿宋" w:hint="eastAsia" w:eastAsia="仿宋_GB2312;仿宋"/>
            <w:color w:val="000000"/>
            <w:kern w:val="0"/>
            <w:szCs w:val="32"/>
          </w:rPr>
          <w:t>法律</w:t>
        </w:r>
      </w:hyperlink>
      <w:r>
        <w:rPr>
          <w:rFonts w:ascii="仿宋_GB2312;仿宋" w:hAnsi="仿宋_GB2312;仿宋" w:cs="仿宋" w:hint="eastAsia" w:eastAsia="仿宋_GB2312;仿宋"/>
          <w:color w:val="000000"/>
          <w:kern w:val="0"/>
          <w:szCs w:val="32"/>
        </w:rPr>
        <w:t>、行政</w:t>
      </w:r>
      <w:hyperlink r:id="rId3">
        <w:r>
          <w:rPr>
            <w:rStyle w:val="Hyperlink"/>
            <w:rFonts w:ascii="仿宋_GB2312;仿宋" w:hAnsi="仿宋_GB2312;仿宋" w:cs="仿宋" w:hint="eastAsia" w:eastAsia="仿宋_GB2312;仿宋"/>
            <w:color w:val="000000"/>
            <w:kern w:val="0"/>
            <w:szCs w:val="32"/>
          </w:rPr>
          <w:t>法规</w:t>
        </w:r>
      </w:hyperlink>
      <w:r>
        <w:rPr>
          <w:rFonts w:ascii="仿宋_GB2312;仿宋" w:hAnsi="仿宋_GB2312;仿宋" w:cs="仿宋" w:hint="eastAsia" w:eastAsia="仿宋_GB2312;仿宋"/>
          <w:color w:val="000000"/>
          <w:kern w:val="0"/>
          <w:szCs w:val="32"/>
        </w:rPr>
        <w:t>，结合自治区实际，制定本办法。</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黑体" w:hint="eastAsia" w:eastAsia="黑体"/>
          <w:color w:val="000000"/>
          <w:kern w:val="0"/>
          <w:szCs w:val="32"/>
        </w:rPr>
        <w:t xml:space="preserve">第二条  </w:t>
      </w:r>
      <w:r>
        <w:rPr>
          <w:rFonts w:ascii="仿宋_GB2312;仿宋" w:hAnsi="仿宋_GB2312;仿宋" w:cs="仿宋" w:hint="eastAsia" w:eastAsia="仿宋_GB2312;仿宋"/>
          <w:color w:val="000000"/>
          <w:kern w:val="0"/>
          <w:szCs w:val="32"/>
        </w:rPr>
        <w:t>在自治区行政区域内从事测绘活动，应当遵守本办法。</w:t>
      </w:r>
    </w:p>
    <w:p>
      <w:pPr>
        <w:pStyle w:val="Normal"/>
        <w:spacing w:lineRule="exact" w:line="560"/>
        <w:ind w:firstLineChars="200" w:startChars="0" w:start="0" w:endChars="0" w:end="0"/>
        <w:rPr>
          <w:rFonts w:ascii="仿宋_GB2312;仿宋" w:hAnsi="仿宋_GB2312;仿宋" w:eastAsia="仿宋_GB2312;仿宋" w:cs="仿宋"/>
          <w:color w:val="000000"/>
          <w:kern w:val="0"/>
          <w:szCs w:val="32"/>
        </w:rPr>
      </w:pPr>
      <w:r>
        <w:rPr>
          <w:rFonts w:ascii="黑体" w:hAnsi="黑体" w:cs="黑体" w:hint="eastAsia" w:eastAsia="黑体"/>
          <w:color w:val="000000"/>
          <w:kern w:val="0"/>
          <w:szCs w:val="32"/>
        </w:rPr>
        <w:t xml:space="preserve">第三条  </w:t>
      </w:r>
      <w:r>
        <w:rPr>
          <w:rFonts w:ascii="仿宋_GB2312;仿宋" w:hAnsi="仿宋_GB2312;仿宋" w:cs="仿宋" w:hint="eastAsia" w:eastAsia="仿宋_GB2312;仿宋"/>
          <w:bCs/>
          <w:color w:val="000000"/>
          <w:kern w:val="0"/>
          <w:szCs w:val="32"/>
        </w:rPr>
        <w:t>县级以上</w:t>
      </w:r>
      <w:r>
        <w:rPr>
          <w:rFonts w:ascii="仿宋_GB2312;仿宋" w:hAnsi="仿宋_GB2312;仿宋" w:cs="仿宋" w:hint="eastAsia" w:eastAsia="仿宋_GB2312;仿宋"/>
          <w:color w:val="000000"/>
          <w:kern w:val="0"/>
          <w:szCs w:val="32"/>
        </w:rPr>
        <w:t>人民政府应当加强对测绘工作的领导，鼓励测绘科学技术的创新和进步，</w:t>
      </w:r>
      <w:r>
        <w:rPr>
          <w:rFonts w:ascii="仿宋_GB2312;仿宋" w:hAnsi="仿宋_GB2312;仿宋" w:cs="仿宋" w:hint="eastAsia" w:eastAsia="仿宋_GB2312;仿宋"/>
          <w:bCs/>
          <w:color w:val="000000"/>
          <w:kern w:val="0"/>
          <w:szCs w:val="32"/>
        </w:rPr>
        <w:t>促进地理信息资源共享和应用，推动军民融合发展，维护国家主权、安全和发展利益。</w:t>
      </w:r>
    </w:p>
    <w:p>
      <w:pPr>
        <w:pStyle w:val="Normal"/>
        <w:spacing w:lineRule="exact" w:line="560"/>
        <w:ind w:firstLineChars="200" w:startChars="0" w:start="0" w:endChars="0" w:end="0"/>
        <w:rPr>
          <w:rFonts w:ascii="仿宋_GB2312;仿宋" w:hAnsi="仿宋_GB2312;仿宋" w:eastAsia="仿宋_GB2312;仿宋" w:cs="仿宋"/>
          <w:color w:val="000000"/>
          <w:kern w:val="0"/>
          <w:szCs w:val="32"/>
        </w:rPr>
      </w:pPr>
      <w:r>
        <w:rPr>
          <w:rFonts w:ascii="仿宋_GB2312;仿宋" w:hAnsi="仿宋_GB2312;仿宋" w:cs="仿宋" w:hint="eastAsia" w:eastAsia="仿宋_GB2312;仿宋"/>
          <w:color w:val="000000"/>
          <w:kern w:val="0"/>
          <w:szCs w:val="32"/>
        </w:rPr>
        <w:t>县级以上人民政府应当</w:t>
      </w:r>
      <w:r>
        <w:rPr>
          <w:rFonts w:ascii="仿宋_GB2312;仿宋" w:hAnsi="仿宋_GB2312;仿宋" w:cs="仿宋" w:hint="eastAsia" w:eastAsia="仿宋_GB2312;仿宋"/>
          <w:bCs/>
          <w:color w:val="000000"/>
          <w:kern w:val="0"/>
          <w:szCs w:val="32"/>
        </w:rPr>
        <w:t>将基础测绘、地理国情监测，测绘地理信息基础设施建设及其管理、维护经费列入本级财政预算</w:t>
      </w:r>
      <w:r>
        <w:rPr>
          <w:rFonts w:ascii="仿宋_GB2312;仿宋" w:hAnsi="仿宋_GB2312;仿宋" w:cs="仿宋" w:hint="eastAsia" w:eastAsia="仿宋_GB2312;仿宋"/>
          <w:color w:val="000000"/>
          <w:kern w:val="0"/>
          <w:szCs w:val="32"/>
        </w:rPr>
        <w:t>。</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bCs/>
          <w:color w:val="000000"/>
          <w:kern w:val="0"/>
          <w:szCs w:val="32"/>
        </w:rPr>
        <w:t>乡（镇）人民政府应当加强当地测绘基础设施保护工作，并协助上级人民政府及其自然资源主管部门做好有关测绘工作。</w:t>
      </w:r>
    </w:p>
    <w:p>
      <w:pPr>
        <w:pStyle w:val="Normal"/>
        <w:spacing w:lineRule="exact" w:line="560"/>
        <w:rPr>
          <w:rFonts w:ascii="仿宋_GB2312;仿宋" w:hAnsi="仿宋_GB2312;仿宋" w:eastAsia="仿宋_GB2312;仿宋" w:cs="仿宋"/>
          <w:color w:val="000000"/>
          <w:szCs w:val="32"/>
        </w:rPr>
      </w:pPr>
      <w:r>
        <w:rPr>
          <w:rFonts w:eastAsia="黑体" w:cs="黑体" w:hint="eastAsia" w:ascii="黑体" w:hAnsi="黑体"/>
          <w:color w:val="000000"/>
          <w:kern w:val="0"/>
          <w:szCs w:val="32"/>
        </w:rPr>
        <w:t xml:space="preserve">    </w:t>
      </w:r>
      <w:r>
        <w:rPr>
          <w:rFonts w:ascii="黑体" w:hAnsi="黑体" w:cs="黑体" w:hint="eastAsia" w:eastAsia="黑体"/>
          <w:color w:val="000000"/>
          <w:kern w:val="0"/>
          <w:szCs w:val="32"/>
        </w:rPr>
        <w:t xml:space="preserve">第四条  </w:t>
      </w:r>
      <w:r>
        <w:rPr>
          <w:rFonts w:ascii="仿宋_GB2312;仿宋" w:hAnsi="仿宋_GB2312;仿宋" w:cs="仿宋" w:hint="eastAsia" w:eastAsia="仿宋_GB2312;仿宋"/>
          <w:color w:val="000000"/>
          <w:kern w:val="0"/>
          <w:szCs w:val="32"/>
        </w:rPr>
        <w:t>县级以上人民政府</w:t>
      </w:r>
      <w:r>
        <w:rPr>
          <w:rFonts w:ascii="仿宋_GB2312;仿宋" w:hAnsi="仿宋_GB2312;仿宋" w:cs="仿宋" w:hint="eastAsia" w:eastAsia="仿宋_GB2312;仿宋"/>
          <w:bCs/>
          <w:color w:val="000000"/>
          <w:kern w:val="0"/>
          <w:szCs w:val="32"/>
        </w:rPr>
        <w:t>自然资源</w:t>
      </w:r>
      <w:r>
        <w:rPr>
          <w:rFonts w:ascii="仿宋_GB2312;仿宋" w:hAnsi="仿宋_GB2312;仿宋" w:cs="仿宋" w:hint="eastAsia" w:eastAsia="仿宋_GB2312;仿宋"/>
          <w:color w:val="000000"/>
          <w:kern w:val="0"/>
          <w:szCs w:val="32"/>
        </w:rPr>
        <w:t>主管部门负责本行政区域内测绘工作的统一监督管理。</w:t>
      </w:r>
      <w:r>
        <w:rPr>
          <w:rFonts w:eastAsia="仿宋_GB2312;仿宋" w:cs="仿宋" w:hint="eastAsia" w:ascii="仿宋_GB2312;仿宋" w:hAnsi="仿宋_GB2312;仿宋"/>
          <w:color w:val="000000"/>
          <w:kern w:val="0"/>
          <w:szCs w:val="32"/>
        </w:rPr>
        <w:br/>
      </w:r>
      <w:r>
        <w:rPr>
          <w:rFonts w:ascii="仿宋_GB2312;仿宋" w:hAnsi="仿宋_GB2312;仿宋" w:cs="仿宋" w:hint="eastAsia" w:eastAsia="仿宋_GB2312;仿宋"/>
          <w:color w:val="000000"/>
          <w:kern w:val="0"/>
          <w:szCs w:val="32"/>
        </w:rPr>
        <w:t>　  县级以上人民政府其他有关部门按照各自职责，负责本部门有关的测绘工作。</w:t>
      </w:r>
    </w:p>
    <w:p>
      <w:pPr>
        <w:pStyle w:val="Normal"/>
        <w:widowControl/>
        <w:snapToGrid w:val="false"/>
        <w:spacing w:lineRule="exact" w:line="560"/>
        <w:ind w:firstLineChars="200" w:startChars="0" w:start="0" w:endChars="0" w:end="0"/>
        <w:rPr>
          <w:rFonts w:ascii="仿宋_GB2312;仿宋" w:hAnsi="仿宋_GB2312;仿宋" w:eastAsia="仿宋_GB2312;仿宋" w:cs="仿宋"/>
          <w:bCs/>
          <w:color w:val="000000"/>
          <w:szCs w:val="32"/>
        </w:rPr>
      </w:pPr>
      <w:r>
        <w:rPr>
          <w:rFonts w:ascii="黑体" w:hAnsi="黑体" w:cs="黑体" w:hint="eastAsia" w:eastAsia="黑体"/>
          <w:color w:val="000000"/>
          <w:kern w:val="0"/>
          <w:szCs w:val="32"/>
        </w:rPr>
        <w:t>第五条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szCs w:val="32"/>
        </w:rPr>
        <w:t>外国的组织或者个人在自治区行政区域内进行测绘活动，应当持国务院自然资源主管部门会同军队测绘部门颁发的批准文件，在批准的时限和区域、范围内进行，</w:t>
      </w:r>
      <w:r>
        <w:rPr>
          <w:rFonts w:ascii="仿宋_GB2312;仿宋" w:hAnsi="仿宋_GB2312;仿宋" w:cs="仿宋" w:hint="eastAsia" w:eastAsia="仿宋_GB2312;仿宋"/>
          <w:bCs/>
          <w:color w:val="000000"/>
          <w:kern w:val="0"/>
          <w:szCs w:val="32"/>
        </w:rPr>
        <w:t>并</w:t>
      </w:r>
      <w:r>
        <w:rPr>
          <w:rFonts w:ascii="仿宋_GB2312;仿宋" w:hAnsi="仿宋_GB2312;仿宋" w:cs="仿宋" w:hint="eastAsia" w:eastAsia="仿宋_GB2312;仿宋"/>
          <w:color w:val="000000"/>
          <w:kern w:val="0"/>
          <w:szCs w:val="32"/>
        </w:rPr>
        <w:t>接受</w:t>
      </w:r>
      <w:r>
        <w:rPr>
          <w:rFonts w:ascii="仿宋_GB2312;仿宋" w:hAnsi="仿宋_GB2312;仿宋" w:cs="仿宋" w:hint="eastAsia" w:eastAsia="仿宋_GB2312;仿宋"/>
          <w:bCs/>
          <w:color w:val="000000"/>
          <w:kern w:val="0"/>
          <w:szCs w:val="32"/>
        </w:rPr>
        <w:t>县级以上人民政府自然资源主管部门的</w:t>
      </w:r>
      <w:r>
        <w:rPr>
          <w:rFonts w:ascii="仿宋_GB2312;仿宋" w:hAnsi="仿宋_GB2312;仿宋" w:cs="仿宋" w:hint="eastAsia" w:eastAsia="仿宋_GB2312;仿宋"/>
          <w:color w:val="000000"/>
          <w:kern w:val="0"/>
          <w:szCs w:val="32"/>
        </w:rPr>
        <w:t>监督</w:t>
      </w:r>
      <w:r>
        <w:rPr>
          <w:rFonts w:ascii="仿宋_GB2312;仿宋" w:hAnsi="仿宋_GB2312;仿宋" w:cs="仿宋" w:hint="eastAsia" w:eastAsia="仿宋_GB2312;仿宋"/>
          <w:bCs/>
          <w:color w:val="000000"/>
          <w:kern w:val="0"/>
          <w:szCs w:val="32"/>
        </w:rPr>
        <w:t>管理。</w:t>
      </w:r>
      <w:r>
        <w:rPr>
          <w:rFonts w:ascii="仿宋_GB2312;仿宋" w:hAnsi="仿宋_GB2312;仿宋" w:cs="仿宋" w:hint="eastAsia" w:eastAsia="仿宋_GB2312;仿宋"/>
          <w:bCs/>
          <w:color w:val="000000"/>
          <w:szCs w:val="32"/>
        </w:rPr>
        <w:t>不得涉及国家秘密和危害国家安全。</w:t>
      </w:r>
    </w:p>
    <w:p>
      <w:pPr>
        <w:pStyle w:val="Normal"/>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黑体" w:hAnsi="黑体" w:cs="黑体" w:hint="eastAsia" w:eastAsia="黑体"/>
          <w:color w:val="000000"/>
          <w:kern w:val="0"/>
          <w:szCs w:val="32"/>
        </w:rPr>
        <w:t>第六条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各级人民政府以及自然资源、新闻出版、广播电视、民政、教育、网络安全和信息化、文化和旅游等部门应当加强对国家版图意识的宣传教育，增强公民的国家版图意识。</w:t>
      </w:r>
    </w:p>
    <w:p>
      <w:pPr>
        <w:pStyle w:val="Normal"/>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bCs/>
          <w:color w:val="000000"/>
          <w:kern w:val="0"/>
          <w:szCs w:val="32"/>
        </w:rPr>
        <w:t>教育主管部门、学校应当将国家版图意识教育纳入中小学教学内容，加强爱国主义教育。</w:t>
      </w:r>
    </w:p>
    <w:p>
      <w:pPr>
        <w:pStyle w:val="Normal"/>
        <w:spacing w:lineRule="exact" w:line="560"/>
        <w:ind w:firstLineChars="200" w:startChars="0" w:start="0" w:endChars="0" w:end="0"/>
        <w:rPr>
          <w:rFonts w:ascii="仿宋_GB2312;仿宋" w:hAnsi="仿宋_GB2312;仿宋" w:eastAsia="仿宋_GB2312;仿宋" w:cs="仿宋"/>
          <w:bCs/>
          <w:color w:val="000000"/>
          <w:szCs w:val="32"/>
        </w:rPr>
      </w:pPr>
      <w:r>
        <w:rPr>
          <w:rFonts w:ascii="仿宋_GB2312;仿宋" w:hAnsi="仿宋_GB2312;仿宋" w:cs="仿宋" w:hint="eastAsia" w:eastAsia="仿宋_GB2312;仿宋"/>
          <w:bCs/>
          <w:color w:val="000000"/>
          <w:kern w:val="0"/>
          <w:szCs w:val="32"/>
        </w:rPr>
        <w:t>新闻媒体应当加强对国家版图意识的宣传和舆论监督。</w:t>
      </w:r>
    </w:p>
    <w:p>
      <w:pPr>
        <w:pStyle w:val="Normal"/>
        <w:spacing w:lineRule="exact" w:line="560"/>
        <w:jc w:val="center"/>
        <w:rPr>
          <w:rFonts w:ascii="黑体" w:hAnsi="黑体" w:eastAsia="黑体" w:cs="黑体" w:hint="eastAsia"/>
          <w:bCs/>
          <w:color w:val="000000"/>
          <w:kern w:val="0"/>
          <w:szCs w:val="32"/>
        </w:rPr>
      </w:pPr>
      <w:r>
        <w:rPr>
          <w:rFonts w:eastAsia="黑体" w:cs="黑体" w:hint="eastAsia" w:ascii="黑体" w:hAnsi="黑体"/>
          <w:bCs/>
          <w:color w:val="000000"/>
          <w:kern w:val="0"/>
          <w:szCs w:val="32"/>
        </w:rPr>
      </w:r>
    </w:p>
    <w:p>
      <w:pPr>
        <w:pStyle w:val="Normal"/>
        <w:spacing w:lineRule="exact" w:line="560"/>
        <w:jc w:val="center"/>
        <w:rPr>
          <w:rFonts w:ascii="黑体" w:hAnsi="黑体" w:eastAsia="黑体" w:cs="黑体" w:hint="eastAsia"/>
          <w:color w:val="000000"/>
          <w:kern w:val="0"/>
          <w:szCs w:val="32"/>
        </w:rPr>
      </w:pPr>
      <w:r>
        <w:rPr>
          <w:rFonts w:ascii="黑体" w:hAnsi="黑体" w:cs="黑体" w:hint="eastAsia" w:eastAsia="黑体"/>
          <w:color w:val="000000"/>
          <w:kern w:val="0"/>
          <w:szCs w:val="32"/>
        </w:rPr>
        <w:t>第二章  基础测绘和其他测绘</w:t>
      </w:r>
    </w:p>
    <w:p>
      <w:pPr>
        <w:pStyle w:val="Normal"/>
        <w:spacing w:lineRule="exact" w:line="560"/>
        <w:jc w:val="center"/>
        <w:rPr>
          <w:rFonts w:ascii="黑体" w:hAnsi="黑体" w:eastAsia="黑体" w:cs="黑体" w:hint="eastAsia"/>
          <w:color w:val="000000"/>
          <w:kern w:val="0"/>
          <w:szCs w:val="32"/>
        </w:rPr>
      </w:pPr>
      <w:r>
        <w:rPr>
          <w:rFonts w:eastAsia="黑体" w:cs="黑体" w:hint="eastAsia" w:ascii="黑体" w:hAnsi="黑体"/>
          <w:color w:val="000000"/>
          <w:kern w:val="0"/>
          <w:szCs w:val="32"/>
        </w:rPr>
      </w:r>
    </w:p>
    <w:p>
      <w:pPr>
        <w:pStyle w:val="Normal"/>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黑体" w:hAnsi="黑体" w:cs="黑体" w:hint="eastAsia" w:eastAsia="黑体"/>
          <w:color w:val="000000"/>
          <w:kern w:val="0"/>
          <w:szCs w:val="32"/>
        </w:rPr>
        <w:t xml:space="preserve">第七条  </w:t>
      </w:r>
      <w:r>
        <w:rPr>
          <w:rFonts w:ascii="仿宋_GB2312;仿宋" w:hAnsi="仿宋_GB2312;仿宋" w:cs="仿宋" w:hint="eastAsia" w:eastAsia="仿宋_GB2312;仿宋"/>
          <w:bCs/>
          <w:color w:val="000000"/>
          <w:kern w:val="0"/>
          <w:szCs w:val="32"/>
        </w:rPr>
        <w:t>基础测绘是公益性事业。</w:t>
      </w:r>
    </w:p>
    <w:p>
      <w:pPr>
        <w:pStyle w:val="Normal"/>
        <w:spacing w:lineRule="exact" w:line="560"/>
        <w:ind w:firstLineChars="200" w:startChars="0" w:start="0" w:endChars="0" w:end="0"/>
        <w:rPr>
          <w:rFonts w:ascii="仿宋_GB2312;仿宋" w:hAnsi="仿宋_GB2312;仿宋" w:eastAsia="仿宋_GB2312;仿宋" w:cs="仿宋" w:hint="eastAsia"/>
          <w:bCs/>
          <w:color w:val="000000"/>
          <w:szCs w:val="32"/>
        </w:rPr>
      </w:pPr>
      <w:r>
        <w:rPr>
          <w:rFonts w:ascii="仿宋_GB2312;仿宋" w:hAnsi="仿宋_GB2312;仿宋" w:cs="仿宋" w:hint="eastAsia" w:eastAsia="仿宋_GB2312;仿宋"/>
          <w:bCs/>
          <w:color w:val="000000"/>
          <w:kern w:val="0"/>
          <w:szCs w:val="32"/>
        </w:rPr>
        <w:t>县级以上人民政府应当将</w:t>
      </w:r>
      <w:r>
        <w:rPr>
          <w:rFonts w:ascii="仿宋_GB2312;仿宋" w:hAnsi="仿宋_GB2312;仿宋" w:cs="仿宋" w:hint="eastAsia" w:eastAsia="仿宋_GB2312;仿宋"/>
          <w:bCs/>
          <w:color w:val="000000"/>
          <w:szCs w:val="32"/>
        </w:rPr>
        <w:t>基础测绘纳入本级国民经济和社会发展年度计划。</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bCs/>
          <w:color w:val="000000"/>
          <w:kern w:val="0"/>
          <w:szCs w:val="32"/>
        </w:rPr>
        <w:t>县级以上人民政府自然资源主管部门</w:t>
      </w:r>
      <w:r>
        <w:rPr>
          <w:rFonts w:ascii="仿宋_GB2312;仿宋" w:hAnsi="仿宋_GB2312;仿宋" w:cs="仿宋" w:hint="eastAsia" w:eastAsia="仿宋_GB2312;仿宋"/>
          <w:color w:val="000000"/>
          <w:kern w:val="0"/>
          <w:szCs w:val="32"/>
        </w:rPr>
        <w:t>会同</w:t>
      </w:r>
      <w:r>
        <w:rPr>
          <w:rFonts w:ascii="仿宋_GB2312;仿宋" w:hAnsi="仿宋_GB2312;仿宋" w:cs="仿宋" w:hint="eastAsia" w:eastAsia="仿宋_GB2312;仿宋"/>
          <w:bCs/>
          <w:color w:val="000000"/>
          <w:kern w:val="0"/>
          <w:szCs w:val="32"/>
        </w:rPr>
        <w:t>本级人民政府</w:t>
      </w:r>
      <w:r>
        <w:rPr>
          <w:rFonts w:ascii="仿宋_GB2312;仿宋" w:hAnsi="仿宋_GB2312;仿宋" w:cs="仿宋" w:hint="eastAsia" w:eastAsia="仿宋_GB2312;仿宋"/>
          <w:color w:val="000000"/>
          <w:kern w:val="0"/>
          <w:szCs w:val="32"/>
        </w:rPr>
        <w:t>其他有关部门，根据国家和上一级人民政府的基础测绘规划以及本行政区域的实际情况，</w:t>
      </w:r>
      <w:r>
        <w:rPr>
          <w:rFonts w:ascii="仿宋_GB2312;仿宋" w:hAnsi="仿宋_GB2312;仿宋" w:cs="仿宋" w:hint="eastAsia" w:eastAsia="仿宋_GB2312;仿宋"/>
          <w:bCs/>
          <w:color w:val="000000"/>
          <w:kern w:val="0"/>
          <w:szCs w:val="32"/>
        </w:rPr>
        <w:t>组织</w:t>
      </w:r>
      <w:r>
        <w:rPr>
          <w:rFonts w:ascii="仿宋_GB2312;仿宋" w:hAnsi="仿宋_GB2312;仿宋" w:cs="仿宋" w:hint="eastAsia" w:eastAsia="仿宋_GB2312;仿宋"/>
          <w:color w:val="000000"/>
          <w:kern w:val="0"/>
          <w:szCs w:val="32"/>
        </w:rPr>
        <w:t>编制本行政区域的基础测绘规划，报本级人民政府批准</w:t>
      </w:r>
      <w:r>
        <w:rPr>
          <w:rFonts w:ascii="仿宋_GB2312;仿宋" w:hAnsi="仿宋_GB2312;仿宋" w:cs="仿宋" w:hint="eastAsia" w:eastAsia="仿宋_GB2312;仿宋"/>
          <w:bCs/>
          <w:color w:val="000000"/>
          <w:kern w:val="0"/>
          <w:szCs w:val="32"/>
        </w:rPr>
        <w:t>后组织实施。</w:t>
      </w:r>
    </w:p>
    <w:p>
      <w:pPr>
        <w:pStyle w:val="Normal"/>
        <w:spacing w:lineRule="exact" w:line="560"/>
        <w:ind w:firstLineChars="200" w:startChars="0" w:start="0" w:endChars="0" w:end="0"/>
        <w:rPr>
          <w:rFonts w:ascii="仿宋_GB2312;仿宋" w:hAnsi="仿宋_GB2312;仿宋" w:eastAsia="仿宋_GB2312;仿宋" w:cs="仿宋"/>
          <w:color w:val="000000"/>
          <w:kern w:val="0"/>
          <w:szCs w:val="32"/>
        </w:rPr>
      </w:pPr>
      <w:r>
        <w:rPr>
          <w:rFonts w:ascii="黑体" w:hAnsi="黑体" w:cs="黑体" w:hint="eastAsia" w:eastAsia="黑体"/>
          <w:color w:val="000000"/>
          <w:kern w:val="0"/>
          <w:szCs w:val="32"/>
        </w:rPr>
        <w:t>第八条</w:t>
      </w:r>
      <w:r>
        <w:rPr>
          <w:rFonts w:ascii="仿宋_GB2312;仿宋" w:hAnsi="仿宋_GB2312;仿宋" w:cs="仿宋" w:hint="eastAsia" w:eastAsia="仿宋_GB2312;仿宋"/>
          <w:b/>
          <w:color w:val="000000"/>
          <w:kern w:val="0"/>
          <w:szCs w:val="32"/>
        </w:rPr>
        <w:t xml:space="preserve">  </w:t>
      </w:r>
      <w:r>
        <w:rPr>
          <w:rFonts w:ascii="仿宋_GB2312;仿宋" w:hAnsi="仿宋_GB2312;仿宋" w:cs="仿宋" w:hint="eastAsia" w:eastAsia="仿宋_GB2312;仿宋"/>
          <w:bCs/>
          <w:color w:val="000000"/>
          <w:kern w:val="0"/>
          <w:szCs w:val="32"/>
        </w:rPr>
        <w:t>县级以上人民政府</w:t>
      </w:r>
      <w:r>
        <w:rPr>
          <w:rFonts w:ascii="仿宋_GB2312;仿宋" w:hAnsi="仿宋_GB2312;仿宋" w:cs="仿宋" w:hint="eastAsia" w:eastAsia="仿宋_GB2312;仿宋"/>
          <w:color w:val="000000"/>
          <w:kern w:val="0"/>
          <w:szCs w:val="32"/>
        </w:rPr>
        <w:t>发展和改革主管部门会同</w:t>
      </w:r>
      <w:r>
        <w:rPr>
          <w:rFonts w:ascii="仿宋_GB2312;仿宋" w:hAnsi="仿宋_GB2312;仿宋" w:cs="仿宋" w:hint="eastAsia" w:eastAsia="仿宋_GB2312;仿宋"/>
          <w:bCs/>
          <w:color w:val="000000"/>
          <w:kern w:val="0"/>
          <w:szCs w:val="32"/>
        </w:rPr>
        <w:t>本级人民政府自然资源</w:t>
      </w:r>
      <w:r>
        <w:rPr>
          <w:rFonts w:ascii="仿宋_GB2312;仿宋" w:hAnsi="仿宋_GB2312;仿宋" w:cs="仿宋" w:hint="eastAsia" w:eastAsia="仿宋_GB2312;仿宋"/>
          <w:color w:val="000000"/>
          <w:kern w:val="0"/>
          <w:szCs w:val="32"/>
        </w:rPr>
        <w:t>主管部门，根据本行政区域的基础测绘规划，编制本行政区域的基础测绘年度计划，并分别报上一级</w:t>
      </w:r>
      <w:r>
        <w:rPr>
          <w:rFonts w:ascii="仿宋_GB2312;仿宋" w:hAnsi="仿宋_GB2312;仿宋" w:cs="仿宋" w:hint="eastAsia" w:eastAsia="仿宋_GB2312;仿宋"/>
          <w:bCs/>
          <w:color w:val="000000"/>
          <w:kern w:val="0"/>
          <w:szCs w:val="32"/>
        </w:rPr>
        <w:t>主管</w:t>
      </w:r>
      <w:r>
        <w:rPr>
          <w:rFonts w:ascii="仿宋_GB2312;仿宋" w:hAnsi="仿宋_GB2312;仿宋" w:cs="仿宋" w:hint="eastAsia" w:eastAsia="仿宋_GB2312;仿宋"/>
          <w:color w:val="000000"/>
          <w:kern w:val="0"/>
          <w:szCs w:val="32"/>
        </w:rPr>
        <w:t>部门备案。</w:t>
      </w:r>
    </w:p>
    <w:p>
      <w:pPr>
        <w:pStyle w:val="Normal"/>
        <w:spacing w:lineRule="exact" w:line="560"/>
        <w:ind w:firstLineChars="200" w:startChars="0" w:start="0" w:endChars="0" w:end="0"/>
        <w:rPr>
          <w:rFonts w:ascii="仿宋_GB2312;仿宋" w:hAnsi="仿宋_GB2312;仿宋" w:eastAsia="仿宋_GB2312;仿宋" w:cs="仿宋" w:hint="eastAsia"/>
          <w:color w:val="000000"/>
          <w:kern w:val="0"/>
          <w:szCs w:val="32"/>
        </w:rPr>
      </w:pPr>
      <w:r>
        <w:rPr>
          <w:rFonts w:ascii="黑体" w:hAnsi="黑体" w:cs="黑体" w:hint="eastAsia" w:eastAsia="黑体"/>
          <w:color w:val="000000"/>
          <w:kern w:val="0"/>
          <w:szCs w:val="32"/>
        </w:rPr>
        <w:t>第九条</w:t>
      </w:r>
      <w:r>
        <w:rPr>
          <w:rFonts w:ascii="仿宋_GB2312;仿宋" w:hAnsi="仿宋_GB2312;仿宋" w:cs="仿宋" w:hint="eastAsia" w:eastAsia="仿宋_GB2312;仿宋"/>
          <w:b/>
          <w:color w:val="000000"/>
          <w:kern w:val="0"/>
          <w:szCs w:val="32"/>
        </w:rPr>
        <w:t xml:space="preserve">  </w:t>
      </w:r>
      <w:r>
        <w:rPr>
          <w:rFonts w:ascii="仿宋_GB2312;仿宋" w:hAnsi="仿宋_GB2312;仿宋" w:cs="Calibri" w:hint="eastAsia" w:eastAsia="仿宋_GB2312;仿宋"/>
          <w:bCs/>
          <w:color w:val="000000"/>
          <w:kern w:val="0"/>
          <w:szCs w:val="32"/>
        </w:rPr>
        <w:t>基础测绘</w:t>
      </w:r>
      <w:r>
        <w:rPr>
          <w:rFonts w:ascii="仿宋_GB2312;仿宋" w:hAnsi="仿宋_GB2312;仿宋" w:cs="仿宋" w:hint="eastAsia" w:eastAsia="仿宋_GB2312;仿宋"/>
          <w:bCs/>
          <w:color w:val="000000"/>
          <w:kern w:val="0"/>
          <w:szCs w:val="32"/>
        </w:rPr>
        <w:t>实行分级管理。</w:t>
      </w:r>
      <w:r>
        <w:rPr>
          <w:rFonts w:ascii="仿宋_GB2312;仿宋" w:hAnsi="仿宋_GB2312;仿宋" w:cs="仿宋" w:hint="eastAsia" w:eastAsia="仿宋_GB2312;仿宋"/>
          <w:color w:val="000000"/>
          <w:kern w:val="0"/>
          <w:szCs w:val="32"/>
        </w:rPr>
        <w:t>自治区</w:t>
      </w:r>
      <w:r>
        <w:rPr>
          <w:rFonts w:ascii="仿宋_GB2312;仿宋" w:hAnsi="仿宋_GB2312;仿宋" w:cs="仿宋" w:hint="eastAsia" w:eastAsia="仿宋_GB2312;仿宋"/>
          <w:bCs/>
          <w:color w:val="000000"/>
          <w:kern w:val="0"/>
          <w:szCs w:val="32"/>
        </w:rPr>
        <w:t>人民政府自然资源</w:t>
      </w:r>
      <w:r>
        <w:rPr>
          <w:rFonts w:ascii="仿宋_GB2312;仿宋" w:hAnsi="仿宋_GB2312;仿宋" w:cs="仿宋" w:hint="eastAsia" w:eastAsia="仿宋_GB2312;仿宋"/>
          <w:color w:val="000000"/>
          <w:kern w:val="0"/>
          <w:szCs w:val="32"/>
        </w:rPr>
        <w:t>主管部门负责组织实施下列基础测绘工作：</w:t>
      </w:r>
      <w:r>
        <w:rPr>
          <w:rFonts w:eastAsia="仿宋_GB2312;仿宋" w:cs="仿宋" w:hint="eastAsia" w:ascii="仿宋_GB2312;仿宋" w:hAnsi="仿宋_GB2312;仿宋"/>
          <w:color w:val="000000"/>
          <w:kern w:val="0"/>
          <w:szCs w:val="32"/>
        </w:rPr>
        <w:br/>
      </w:r>
      <w:r>
        <w:rPr>
          <w:rFonts w:ascii="仿宋_GB2312;仿宋" w:hAnsi="仿宋_GB2312;仿宋" w:cs="仿宋" w:hint="eastAsia" w:eastAsia="仿宋_GB2312;仿宋"/>
          <w:color w:val="000000"/>
          <w:kern w:val="0"/>
          <w:szCs w:val="32"/>
        </w:rPr>
        <w:t>　　</w:t>
      </w:r>
      <w:r>
        <w:rPr>
          <w:rFonts w:ascii="仿宋_GB2312;仿宋" w:hAnsi="仿宋_GB2312;仿宋" w:cs="仿宋" w:hint="eastAsia" w:eastAsia="仿宋_GB2312;仿宋"/>
          <w:bCs/>
          <w:color w:val="000000"/>
          <w:kern w:val="0"/>
          <w:szCs w:val="32"/>
        </w:rPr>
        <w:t>（一）建立</w:t>
      </w:r>
      <w:r>
        <w:rPr>
          <w:rFonts w:ascii="仿宋_GB2312;仿宋" w:hAnsi="仿宋_GB2312;仿宋" w:cs="仿宋" w:hint="eastAsia" w:eastAsia="仿宋_GB2312;仿宋"/>
          <w:color w:val="000000"/>
          <w:kern w:val="0"/>
          <w:szCs w:val="32"/>
        </w:rPr>
        <w:t>、维护和更新与国家测绘系统相统一的平面控制网、高程控制网、重力控制网和卫星大地控制网等测绘基准体系；</w:t>
      </w:r>
    </w:p>
    <w:p>
      <w:pPr>
        <w:pStyle w:val="Normal"/>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bCs/>
          <w:color w:val="000000"/>
          <w:kern w:val="0"/>
          <w:szCs w:val="32"/>
        </w:rPr>
        <w:t>（二）</w:t>
      </w:r>
      <w:r>
        <w:rPr>
          <w:rFonts w:ascii="仿宋_GB2312;仿宋" w:hAnsi="仿宋_GB2312;仿宋" w:cs="仿宋" w:hint="eastAsia" w:eastAsia="仿宋_GB2312;仿宋"/>
          <w:color w:val="000000"/>
          <w:kern w:val="0"/>
          <w:szCs w:val="32"/>
        </w:rPr>
        <w:t>建立、</w:t>
      </w:r>
      <w:r>
        <w:rPr>
          <w:rFonts w:ascii="仿宋_GB2312;仿宋" w:hAnsi="仿宋_GB2312;仿宋" w:cs="仿宋" w:hint="eastAsia" w:eastAsia="仿宋_GB2312;仿宋"/>
          <w:bCs/>
          <w:color w:val="000000"/>
          <w:kern w:val="0"/>
          <w:szCs w:val="32"/>
        </w:rPr>
        <w:t>维护</w:t>
      </w:r>
      <w:r>
        <w:rPr>
          <w:rFonts w:ascii="仿宋_GB2312;仿宋" w:hAnsi="仿宋_GB2312;仿宋" w:cs="仿宋" w:hint="eastAsia" w:eastAsia="仿宋_GB2312;仿宋"/>
          <w:color w:val="000000"/>
          <w:kern w:val="0"/>
          <w:szCs w:val="32"/>
        </w:rPr>
        <w:t>和更新自治区基础地理信息</w:t>
      </w:r>
      <w:r>
        <w:rPr>
          <w:rFonts w:ascii="仿宋_GB2312;仿宋" w:hAnsi="仿宋_GB2312;仿宋" w:cs="仿宋" w:hint="eastAsia" w:eastAsia="仿宋_GB2312;仿宋"/>
          <w:bCs/>
          <w:color w:val="000000"/>
          <w:kern w:val="0"/>
          <w:szCs w:val="32"/>
        </w:rPr>
        <w:t>数据系统</w:t>
      </w:r>
      <w:r>
        <w:rPr>
          <w:rFonts w:ascii="仿宋_GB2312;仿宋" w:hAnsi="仿宋_GB2312;仿宋" w:cs="仿宋" w:hint="eastAsia" w:eastAsia="仿宋_GB2312;仿宋"/>
          <w:color w:val="000000"/>
          <w:kern w:val="0"/>
          <w:szCs w:val="32"/>
        </w:rPr>
        <w:t>和</w:t>
      </w:r>
      <w:r>
        <w:rPr>
          <w:rFonts w:ascii="仿宋_GB2312;仿宋" w:hAnsi="仿宋_GB2312;仿宋" w:cs="仿宋" w:hint="eastAsia" w:eastAsia="仿宋_GB2312;仿宋"/>
          <w:bCs/>
          <w:color w:val="000000"/>
          <w:kern w:val="0"/>
          <w:szCs w:val="32"/>
        </w:rPr>
        <w:t>地理信息公共服务平台；</w:t>
      </w:r>
    </w:p>
    <w:p>
      <w:pPr>
        <w:pStyle w:val="Normal"/>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bCs/>
          <w:color w:val="000000"/>
          <w:kern w:val="0"/>
          <w:szCs w:val="32"/>
        </w:rPr>
        <w:t>（三）</w:t>
      </w:r>
      <w:r>
        <w:rPr>
          <w:rFonts w:ascii="仿宋_GB2312;仿宋" w:hAnsi="仿宋_GB2312;仿宋" w:cs="仿宋" w:hint="eastAsia" w:eastAsia="仿宋_GB2312;仿宋"/>
          <w:color w:val="000000"/>
          <w:kern w:val="0"/>
          <w:szCs w:val="32"/>
        </w:rPr>
        <w:t>组织实施自</w:t>
      </w:r>
      <w:r>
        <w:rPr>
          <w:rFonts w:ascii="仿宋_GB2312;仿宋" w:hAnsi="仿宋_GB2312;仿宋" w:cs="仿宋" w:hint="eastAsia" w:eastAsia="仿宋_GB2312;仿宋"/>
          <w:bCs/>
          <w:color w:val="000000"/>
          <w:kern w:val="0"/>
          <w:szCs w:val="32"/>
        </w:rPr>
        <w:t>治区基础航空摄影</w:t>
      </w:r>
      <w:r>
        <w:rPr>
          <w:rFonts w:eastAsia="仿宋_GB2312;仿宋" w:cs="仿宋" w:hint="eastAsia" w:ascii="仿宋_GB2312;仿宋" w:hAnsi="仿宋_GB2312;仿宋"/>
          <w:bCs/>
          <w:color w:val="000000"/>
          <w:kern w:val="0"/>
          <w:szCs w:val="32"/>
        </w:rPr>
        <w:t>,</w:t>
      </w:r>
      <w:r>
        <w:rPr>
          <w:rFonts w:ascii="仿宋_GB2312;仿宋" w:hAnsi="仿宋_GB2312;仿宋" w:cs="仿宋" w:hint="eastAsia" w:eastAsia="仿宋_GB2312;仿宋"/>
          <w:bCs/>
          <w:color w:val="000000"/>
          <w:kern w:val="0"/>
          <w:szCs w:val="32"/>
        </w:rPr>
        <w:t>获取基础地理信息遥感资料；</w:t>
      </w:r>
    </w:p>
    <w:p>
      <w:pPr>
        <w:pStyle w:val="Normal"/>
        <w:spacing w:lineRule="exact" w:line="560"/>
        <w:ind w:firstLineChars="200" w:startChars="0" w:start="0" w:endChars="0" w:end="0"/>
        <w:rPr>
          <w:rFonts w:ascii="仿宋_GB2312;仿宋" w:hAnsi="仿宋_GB2312;仿宋" w:eastAsia="仿宋_GB2312;仿宋" w:cs="仿宋" w:hint="eastAsia"/>
          <w:bCs/>
          <w:color w:val="000000"/>
          <w:kern w:val="0"/>
          <w:szCs w:val="32"/>
        </w:rPr>
      </w:pPr>
      <w:r>
        <w:rPr>
          <w:rFonts w:ascii="仿宋_GB2312;仿宋" w:hAnsi="仿宋_GB2312;仿宋" w:cs="仿宋" w:hint="eastAsia" w:eastAsia="仿宋_GB2312;仿宋"/>
          <w:bCs/>
          <w:color w:val="000000"/>
          <w:kern w:val="0"/>
          <w:szCs w:val="32"/>
        </w:rPr>
        <w:t>（四）</w:t>
      </w:r>
      <w:r>
        <w:rPr>
          <w:rFonts w:ascii="仿宋_GB2312;仿宋" w:hAnsi="仿宋_GB2312;仿宋" w:cs="仿宋" w:hint="eastAsia" w:eastAsia="仿宋_GB2312;仿宋"/>
          <w:color w:val="000000"/>
          <w:kern w:val="0"/>
          <w:szCs w:val="32"/>
        </w:rPr>
        <w:t>测制和更新自治区</w:t>
      </w:r>
      <w:r>
        <w:rPr>
          <w:rFonts w:eastAsia="仿宋_GB2312;仿宋" w:cs="仿宋" w:hint="eastAsia" w:ascii="仿宋_GB2312;仿宋" w:hAnsi="仿宋_GB2312;仿宋"/>
          <w:color w:val="000000"/>
          <w:kern w:val="0"/>
          <w:szCs w:val="32"/>
        </w:rPr>
        <w:t>1</w:t>
      </w:r>
      <w:r>
        <w:rPr>
          <w:rFonts w:ascii="仿宋_GB2312;仿宋" w:hAnsi="仿宋_GB2312;仿宋" w:cs="仿宋" w:hint="eastAsia" w:eastAsia="仿宋_GB2312;仿宋"/>
          <w:color w:val="000000"/>
          <w:kern w:val="0"/>
          <w:szCs w:val="32"/>
        </w:rPr>
        <w:t>：</w:t>
      </w:r>
      <w:r>
        <w:rPr>
          <w:rFonts w:eastAsia="仿宋_GB2312;仿宋" w:cs="仿宋" w:hint="eastAsia" w:ascii="仿宋_GB2312;仿宋" w:hAnsi="仿宋_GB2312;仿宋"/>
          <w:color w:val="000000"/>
          <w:kern w:val="0"/>
          <w:szCs w:val="32"/>
        </w:rPr>
        <w:t>10000</w:t>
      </w:r>
      <w:r>
        <w:rPr>
          <w:rFonts w:ascii="仿宋_GB2312;仿宋" w:hAnsi="仿宋_GB2312;仿宋" w:cs="仿宋" w:hint="eastAsia" w:eastAsia="仿宋_GB2312;仿宋"/>
          <w:bCs/>
          <w:color w:val="000000"/>
          <w:kern w:val="0"/>
          <w:szCs w:val="32"/>
        </w:rPr>
        <w:t>至</w:t>
      </w:r>
      <w:r>
        <w:rPr>
          <w:rFonts w:eastAsia="仿宋_GB2312;仿宋" w:cs="仿宋" w:hint="eastAsia" w:ascii="仿宋_GB2312;仿宋" w:hAnsi="仿宋_GB2312;仿宋"/>
          <w:color w:val="000000"/>
          <w:kern w:val="0"/>
          <w:szCs w:val="32"/>
        </w:rPr>
        <w:t>1</w:t>
      </w:r>
      <w:r>
        <w:rPr>
          <w:rFonts w:ascii="仿宋_GB2312;仿宋" w:hAnsi="仿宋_GB2312;仿宋" w:cs="仿宋" w:hint="eastAsia" w:eastAsia="仿宋_GB2312;仿宋"/>
          <w:color w:val="000000"/>
          <w:kern w:val="0"/>
          <w:szCs w:val="32"/>
        </w:rPr>
        <w:t>：</w:t>
      </w:r>
      <w:r>
        <w:rPr>
          <w:rFonts w:eastAsia="仿宋_GB2312;仿宋" w:cs="仿宋" w:hint="eastAsia" w:ascii="仿宋_GB2312;仿宋" w:hAnsi="仿宋_GB2312;仿宋"/>
          <w:color w:val="000000"/>
          <w:kern w:val="0"/>
          <w:szCs w:val="32"/>
        </w:rPr>
        <w:t>5000</w:t>
      </w:r>
      <w:r>
        <w:rPr>
          <w:rFonts w:ascii="仿宋_GB2312;仿宋" w:hAnsi="仿宋_GB2312;仿宋" w:cs="仿宋" w:hint="eastAsia" w:eastAsia="仿宋_GB2312;仿宋"/>
          <w:color w:val="000000"/>
          <w:kern w:val="0"/>
          <w:szCs w:val="32"/>
        </w:rPr>
        <w:t>国家基本比例尺</w:t>
      </w:r>
      <w:r>
        <w:rPr>
          <w:rFonts w:ascii="仿宋_GB2312;仿宋" w:hAnsi="仿宋_GB2312;仿宋" w:cs="仿宋" w:hint="eastAsia" w:eastAsia="仿宋_GB2312;仿宋"/>
          <w:bCs/>
          <w:color w:val="000000"/>
          <w:kern w:val="0"/>
          <w:szCs w:val="32"/>
        </w:rPr>
        <w:t>地图、影像图和数字化产品</w:t>
      </w:r>
      <w:r>
        <w:rPr>
          <w:rFonts w:ascii="仿宋_GB2312;仿宋" w:hAnsi="仿宋_GB2312;仿宋" w:cs="仿宋" w:hint="eastAsia" w:eastAsia="仿宋_GB2312;仿宋"/>
          <w:color w:val="000000"/>
          <w:kern w:val="0"/>
          <w:szCs w:val="32"/>
        </w:rPr>
        <w:t>；</w:t>
      </w:r>
      <w:r>
        <w:rPr>
          <w:rFonts w:eastAsia="仿宋_GB2312;仿宋" w:cs="仿宋" w:hint="eastAsia" w:ascii="仿宋_GB2312;仿宋" w:hAnsi="仿宋_GB2312;仿宋"/>
          <w:color w:val="000000"/>
          <w:kern w:val="0"/>
          <w:szCs w:val="32"/>
        </w:rPr>
        <w:br/>
      </w:r>
      <w:r>
        <w:rPr>
          <w:rFonts w:ascii="仿宋_GB2312;仿宋" w:hAnsi="仿宋_GB2312;仿宋" w:cs="仿宋" w:hint="eastAsia" w:eastAsia="仿宋_GB2312;仿宋"/>
          <w:color w:val="000000"/>
          <w:kern w:val="0"/>
          <w:szCs w:val="32"/>
        </w:rPr>
        <w:t>　　</w:t>
      </w:r>
      <w:r>
        <w:rPr>
          <w:rFonts w:ascii="仿宋_GB2312;仿宋" w:hAnsi="仿宋_GB2312;仿宋" w:cs="仿宋" w:hint="eastAsia" w:eastAsia="仿宋_GB2312;仿宋"/>
          <w:bCs/>
          <w:color w:val="000000"/>
          <w:kern w:val="0"/>
          <w:szCs w:val="32"/>
        </w:rPr>
        <w:t>（五）</w:t>
      </w:r>
      <w:r>
        <w:rPr>
          <w:rFonts w:ascii="仿宋_GB2312;仿宋" w:hAnsi="仿宋_GB2312;仿宋" w:cs="仿宋" w:hint="eastAsia" w:eastAsia="仿宋_GB2312;仿宋"/>
          <w:color w:val="000000"/>
          <w:kern w:val="0"/>
          <w:szCs w:val="32"/>
        </w:rPr>
        <w:t>编制</w:t>
      </w:r>
      <w:r>
        <w:rPr>
          <w:rFonts w:ascii="仿宋_GB2312;仿宋" w:hAnsi="仿宋_GB2312;仿宋" w:cs="仿宋" w:hint="eastAsia" w:eastAsia="仿宋_GB2312;仿宋"/>
          <w:bCs/>
          <w:color w:val="000000"/>
          <w:kern w:val="0"/>
          <w:szCs w:val="32"/>
        </w:rPr>
        <w:t>和更新</w:t>
      </w:r>
      <w:r>
        <w:rPr>
          <w:rFonts w:ascii="仿宋_GB2312;仿宋" w:hAnsi="仿宋_GB2312;仿宋" w:cs="仿宋" w:hint="eastAsia" w:eastAsia="仿宋_GB2312;仿宋"/>
          <w:color w:val="000000"/>
          <w:kern w:val="0"/>
          <w:szCs w:val="32"/>
        </w:rPr>
        <w:t>自治区</w:t>
      </w:r>
      <w:r>
        <w:rPr>
          <w:rFonts w:ascii="仿宋_GB2312;仿宋" w:hAnsi="仿宋_GB2312;仿宋" w:cs="仿宋" w:hint="eastAsia" w:eastAsia="仿宋_GB2312;仿宋"/>
          <w:bCs/>
          <w:color w:val="000000"/>
          <w:kern w:val="0"/>
          <w:szCs w:val="32"/>
        </w:rPr>
        <w:t>基础地理底图和基本地图集；</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
          <w:color w:val="000000"/>
          <w:szCs w:val="32"/>
        </w:rPr>
      </w:pPr>
      <w:r>
        <w:rPr>
          <w:rFonts w:ascii="仿宋_GB2312;仿宋" w:hAnsi="仿宋_GB2312;仿宋" w:cs="仿宋" w:hint="eastAsia" w:eastAsia="仿宋_GB2312;仿宋"/>
          <w:bCs/>
          <w:color w:val="000000"/>
          <w:kern w:val="0"/>
          <w:szCs w:val="32"/>
        </w:rPr>
        <w:t>国务院自然资源主管部门和自治区人民政府确定的其他基础</w:t>
      </w:r>
      <w:r>
        <w:rPr>
          <w:rFonts w:ascii="仿宋_GB2312;仿宋" w:hAnsi="仿宋_GB2312;仿宋" w:cs="仿宋" w:hint="eastAsia" w:eastAsia="仿宋_GB2312;仿宋"/>
          <w:color w:val="000000"/>
          <w:kern w:val="0"/>
          <w:szCs w:val="32"/>
        </w:rPr>
        <w:t>测绘项目。</w:t>
      </w:r>
    </w:p>
    <w:p>
      <w:pPr>
        <w:pStyle w:val="Normal"/>
        <w:spacing w:lineRule="exact" w:line="560"/>
        <w:ind w:firstLineChars="200" w:startChars="0" w:start="0" w:endChars="0" w:end="0"/>
        <w:rPr>
          <w:rFonts w:ascii="仿宋_GB2312;仿宋" w:hAnsi="仿宋_GB2312;仿宋" w:eastAsia="仿宋_GB2312;仿宋" w:cs="仿宋" w:hint="eastAsia"/>
          <w:bCs/>
          <w:color w:val="000000"/>
          <w:kern w:val="0"/>
          <w:szCs w:val="32"/>
        </w:rPr>
      </w:pPr>
      <w:r>
        <w:rPr>
          <w:rFonts w:ascii="黑体" w:hAnsi="黑体" w:cs="黑体" w:hint="eastAsia" w:eastAsia="黑体"/>
          <w:color w:val="000000"/>
          <w:kern w:val="0"/>
          <w:szCs w:val="32"/>
        </w:rPr>
        <w:t xml:space="preserve">第十条  </w:t>
      </w:r>
      <w:r>
        <w:rPr>
          <w:rFonts w:ascii="仿宋_GB2312;仿宋" w:hAnsi="仿宋_GB2312;仿宋" w:cs="仿宋" w:hint="eastAsia" w:eastAsia="仿宋_GB2312;仿宋"/>
          <w:color w:val="000000"/>
          <w:kern w:val="0"/>
          <w:szCs w:val="32"/>
        </w:rPr>
        <w:t>州、市（地）、县（市）</w:t>
      </w:r>
      <w:r>
        <w:rPr>
          <w:rFonts w:ascii="仿宋_GB2312;仿宋" w:hAnsi="仿宋_GB2312;仿宋" w:cs="仿宋" w:hint="eastAsia" w:eastAsia="仿宋_GB2312;仿宋"/>
          <w:bCs/>
          <w:color w:val="000000"/>
          <w:kern w:val="0"/>
          <w:szCs w:val="32"/>
        </w:rPr>
        <w:t>人民政府（行政公署）自然资源主管部门负责组织实施下列基础测绘工作：</w:t>
      </w:r>
    </w:p>
    <w:p>
      <w:pPr>
        <w:pStyle w:val="Normal"/>
        <w:spacing w:lineRule="exact" w:line="560"/>
        <w:ind w:firstLineChars="200" w:startChars="0" w:start="0" w:endChars="0" w:end="0"/>
        <w:rPr>
          <w:rFonts w:ascii="仿宋_GB2312;仿宋" w:hAnsi="仿宋_GB2312;仿宋" w:eastAsia="仿宋_GB2312;仿宋" w:cs="仿宋" w:hint="eastAsia"/>
          <w:color w:val="000000"/>
          <w:kern w:val="0"/>
          <w:szCs w:val="32"/>
        </w:rPr>
      </w:pPr>
      <w:r>
        <w:rPr>
          <w:rFonts w:ascii="仿宋_GB2312;仿宋" w:hAnsi="仿宋_GB2312;仿宋" w:cs="仿宋" w:hint="eastAsia" w:eastAsia="仿宋_GB2312;仿宋"/>
          <w:color w:val="000000"/>
          <w:kern w:val="0"/>
          <w:szCs w:val="32"/>
        </w:rPr>
        <w:t>（一）</w:t>
      </w:r>
      <w:r>
        <w:rPr>
          <w:rFonts w:ascii="仿宋_GB2312;仿宋" w:hAnsi="仿宋_GB2312;仿宋" w:cs="仿宋" w:hint="eastAsia" w:eastAsia="仿宋_GB2312;仿宋"/>
          <w:bCs/>
          <w:color w:val="000000"/>
          <w:kern w:val="0"/>
          <w:szCs w:val="32"/>
        </w:rPr>
        <w:t>建立</w:t>
      </w:r>
      <w:r>
        <w:rPr>
          <w:rFonts w:ascii="仿宋_GB2312;仿宋" w:hAnsi="仿宋_GB2312;仿宋" w:cs="仿宋" w:hint="eastAsia" w:eastAsia="仿宋_GB2312;仿宋"/>
          <w:color w:val="000000"/>
          <w:kern w:val="0"/>
          <w:szCs w:val="32"/>
        </w:rPr>
        <w:t>、维护和更新本行政区域内平面控制网、高程控制网、重力控制网和卫星大地控制网等；</w:t>
      </w:r>
    </w:p>
    <w:p>
      <w:pPr>
        <w:pStyle w:val="Normal"/>
        <w:spacing w:lineRule="exact" w:line="560"/>
        <w:ind w:firstLineChars="200" w:startChars="0" w:start="0" w:endChars="0" w:end="0"/>
        <w:rPr>
          <w:rFonts w:ascii="仿宋_GB2312;仿宋" w:hAnsi="仿宋_GB2312;仿宋" w:eastAsia="仿宋_GB2312;仿宋" w:cs="仿宋"/>
          <w:color w:val="000000"/>
          <w:kern w:val="0"/>
          <w:szCs w:val="32"/>
        </w:rPr>
      </w:pPr>
      <w:r>
        <w:rPr>
          <w:rFonts w:ascii="仿宋_GB2312;仿宋" w:hAnsi="仿宋_GB2312;仿宋" w:cs="仿宋" w:hint="eastAsia" w:eastAsia="仿宋_GB2312;仿宋"/>
          <w:bCs/>
          <w:color w:val="000000"/>
          <w:kern w:val="0"/>
          <w:szCs w:val="32"/>
        </w:rPr>
        <w:t>（二）</w:t>
      </w:r>
      <w:r>
        <w:rPr>
          <w:rFonts w:ascii="仿宋_GB2312;仿宋" w:hAnsi="仿宋_GB2312;仿宋" w:cs="仿宋" w:hint="eastAsia" w:eastAsia="仿宋_GB2312;仿宋"/>
          <w:color w:val="000000"/>
          <w:kern w:val="0"/>
          <w:szCs w:val="32"/>
        </w:rPr>
        <w:t>建立、</w:t>
      </w:r>
      <w:r>
        <w:rPr>
          <w:rFonts w:ascii="仿宋_GB2312;仿宋" w:hAnsi="仿宋_GB2312;仿宋" w:cs="仿宋" w:hint="eastAsia" w:eastAsia="仿宋_GB2312;仿宋"/>
          <w:bCs/>
          <w:color w:val="000000"/>
          <w:kern w:val="0"/>
          <w:szCs w:val="32"/>
        </w:rPr>
        <w:t>维护</w:t>
      </w:r>
      <w:r>
        <w:rPr>
          <w:rFonts w:ascii="仿宋_GB2312;仿宋" w:hAnsi="仿宋_GB2312;仿宋" w:cs="仿宋" w:hint="eastAsia" w:eastAsia="仿宋_GB2312;仿宋"/>
          <w:color w:val="000000"/>
          <w:kern w:val="0"/>
          <w:szCs w:val="32"/>
        </w:rPr>
        <w:t>和更新本行政区域内的基础地理信息</w:t>
      </w:r>
      <w:r>
        <w:rPr>
          <w:rFonts w:ascii="仿宋_GB2312;仿宋" w:hAnsi="仿宋_GB2312;仿宋" w:cs="仿宋" w:hint="eastAsia" w:eastAsia="仿宋_GB2312;仿宋"/>
          <w:bCs/>
          <w:color w:val="000000"/>
          <w:kern w:val="0"/>
          <w:szCs w:val="32"/>
        </w:rPr>
        <w:t>数据系统和地理信息公共服务平台</w:t>
      </w:r>
      <w:r>
        <w:rPr>
          <w:rFonts w:ascii="仿宋_GB2312;仿宋" w:hAnsi="仿宋_GB2312;仿宋" w:cs="仿宋" w:hint="eastAsia" w:eastAsia="仿宋_GB2312;仿宋"/>
          <w:color w:val="000000"/>
          <w:kern w:val="0"/>
          <w:szCs w:val="32"/>
        </w:rPr>
        <w:t>；</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 w:hint="eastAsia"/>
          <w:color w:val="000000"/>
          <w:kern w:val="0"/>
          <w:szCs w:val="32"/>
        </w:rPr>
      </w:pPr>
      <w:r>
        <w:rPr>
          <w:rFonts w:ascii="仿宋_GB2312;仿宋" w:hAnsi="仿宋_GB2312;仿宋" w:cs="仿宋" w:hint="eastAsia" w:eastAsia="仿宋_GB2312;仿宋"/>
          <w:color w:val="000000"/>
          <w:kern w:val="0"/>
          <w:szCs w:val="32"/>
        </w:rPr>
        <w:t>测制和更新本行政区域内</w:t>
      </w:r>
      <w:r>
        <w:rPr>
          <w:rFonts w:eastAsia="仿宋_GB2312;仿宋" w:cs="仿宋" w:hint="eastAsia" w:ascii="仿宋_GB2312;仿宋" w:hAnsi="仿宋_GB2312;仿宋"/>
          <w:color w:val="000000"/>
          <w:kern w:val="0"/>
          <w:szCs w:val="32"/>
        </w:rPr>
        <w:t>1</w:t>
      </w:r>
      <w:r>
        <w:rPr>
          <w:rFonts w:ascii="仿宋_GB2312;仿宋" w:hAnsi="仿宋_GB2312;仿宋" w:cs="仿宋" w:hint="eastAsia" w:eastAsia="仿宋_GB2312;仿宋"/>
          <w:color w:val="000000"/>
          <w:kern w:val="0"/>
          <w:szCs w:val="32"/>
        </w:rPr>
        <w:t>：</w:t>
      </w:r>
      <w:r>
        <w:rPr>
          <w:rFonts w:eastAsia="仿宋_GB2312;仿宋" w:cs="仿宋" w:hint="eastAsia" w:ascii="仿宋_GB2312;仿宋" w:hAnsi="仿宋_GB2312;仿宋"/>
          <w:color w:val="000000"/>
          <w:kern w:val="0"/>
          <w:szCs w:val="32"/>
        </w:rPr>
        <w:t>2000</w:t>
      </w:r>
      <w:r>
        <w:rPr>
          <w:rFonts w:ascii="仿宋_GB2312;仿宋" w:hAnsi="仿宋_GB2312;仿宋" w:cs="仿宋" w:hint="eastAsia" w:eastAsia="仿宋_GB2312;仿宋"/>
          <w:bCs/>
          <w:color w:val="000000"/>
          <w:kern w:val="0"/>
          <w:szCs w:val="32"/>
        </w:rPr>
        <w:t>至</w:t>
      </w:r>
      <w:r>
        <w:rPr>
          <w:rFonts w:eastAsia="仿宋_GB2312;仿宋" w:cs="仿宋" w:hint="eastAsia" w:ascii="仿宋_GB2312;仿宋" w:hAnsi="仿宋_GB2312;仿宋"/>
          <w:color w:val="000000"/>
          <w:kern w:val="0"/>
          <w:szCs w:val="32"/>
        </w:rPr>
        <w:t>1</w:t>
      </w:r>
      <w:r>
        <w:rPr>
          <w:rFonts w:ascii="仿宋_GB2312;仿宋" w:hAnsi="仿宋_GB2312;仿宋" w:cs="仿宋" w:hint="eastAsia" w:eastAsia="仿宋_GB2312;仿宋"/>
          <w:color w:val="000000"/>
          <w:kern w:val="0"/>
          <w:szCs w:val="32"/>
        </w:rPr>
        <w:t>：</w:t>
      </w:r>
      <w:r>
        <w:rPr>
          <w:rFonts w:eastAsia="仿宋_GB2312;仿宋" w:cs="仿宋" w:hint="eastAsia" w:ascii="仿宋_GB2312;仿宋" w:hAnsi="仿宋_GB2312;仿宋"/>
          <w:color w:val="000000"/>
          <w:kern w:val="0"/>
          <w:szCs w:val="32"/>
        </w:rPr>
        <w:t>500</w:t>
      </w:r>
      <w:r>
        <w:rPr>
          <w:rFonts w:ascii="仿宋_GB2312;仿宋" w:hAnsi="仿宋_GB2312;仿宋" w:cs="仿宋" w:hint="eastAsia" w:eastAsia="仿宋_GB2312;仿宋"/>
          <w:bCs/>
          <w:color w:val="000000"/>
          <w:kern w:val="0"/>
          <w:szCs w:val="32"/>
        </w:rPr>
        <w:t>国家基本比例尺地图、影像图和数字化产品</w:t>
      </w:r>
      <w:r>
        <w:rPr>
          <w:rFonts w:ascii="仿宋_GB2312;仿宋" w:hAnsi="仿宋_GB2312;仿宋" w:cs="仿宋" w:hint="eastAsia" w:eastAsia="仿宋_GB2312;仿宋"/>
          <w:color w:val="000000"/>
          <w:kern w:val="0"/>
          <w:szCs w:val="32"/>
        </w:rPr>
        <w:t>；</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 w:hint="eastAsia"/>
          <w:bCs/>
          <w:color w:val="000000"/>
          <w:kern w:val="0"/>
          <w:szCs w:val="32"/>
        </w:rPr>
      </w:pPr>
      <w:r>
        <w:rPr>
          <w:rFonts w:ascii="仿宋_GB2312;仿宋" w:hAnsi="仿宋_GB2312;仿宋" w:cs="仿宋" w:hint="eastAsia" w:eastAsia="仿宋_GB2312;仿宋"/>
          <w:color w:val="000000"/>
          <w:kern w:val="0"/>
          <w:szCs w:val="32"/>
        </w:rPr>
        <w:t>编制和</w:t>
      </w:r>
      <w:r>
        <w:rPr>
          <w:rFonts w:ascii="仿宋_GB2312;仿宋" w:hAnsi="仿宋_GB2312;仿宋" w:cs="仿宋" w:hint="eastAsia" w:eastAsia="仿宋_GB2312;仿宋"/>
          <w:bCs/>
          <w:color w:val="000000"/>
          <w:kern w:val="0"/>
          <w:szCs w:val="32"/>
        </w:rPr>
        <w:t>更新</w:t>
      </w:r>
      <w:r>
        <w:rPr>
          <w:rFonts w:ascii="仿宋_GB2312;仿宋" w:hAnsi="仿宋_GB2312;仿宋" w:cs="仿宋" w:hint="eastAsia" w:eastAsia="仿宋_GB2312;仿宋"/>
          <w:color w:val="000000"/>
          <w:kern w:val="0"/>
          <w:szCs w:val="32"/>
        </w:rPr>
        <w:t>本行政区域</w:t>
      </w:r>
      <w:r>
        <w:rPr>
          <w:rFonts w:ascii="仿宋_GB2312;仿宋" w:hAnsi="仿宋_GB2312;仿宋" w:cs="仿宋" w:hint="eastAsia" w:eastAsia="仿宋_GB2312;仿宋"/>
          <w:bCs/>
          <w:color w:val="000000"/>
          <w:kern w:val="0"/>
          <w:szCs w:val="32"/>
        </w:rPr>
        <w:t>基础地理底图和基本地图集；</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
          <w:color w:val="000000"/>
          <w:szCs w:val="32"/>
        </w:rPr>
      </w:pPr>
      <w:r>
        <w:rPr>
          <w:rFonts w:ascii="仿宋_GB2312;仿宋" w:hAnsi="仿宋_GB2312;仿宋" w:cs="仿宋" w:hint="eastAsia" w:eastAsia="仿宋_GB2312;仿宋"/>
          <w:bCs/>
          <w:color w:val="000000"/>
          <w:kern w:val="0"/>
          <w:szCs w:val="32"/>
        </w:rPr>
        <w:t>自治区人民政府自然资源主管部门和本级人民政府确定的</w:t>
      </w:r>
      <w:r>
        <w:rPr>
          <w:rFonts w:ascii="仿宋_GB2312;仿宋" w:hAnsi="仿宋_GB2312;仿宋" w:cs="仿宋" w:hint="eastAsia" w:eastAsia="仿宋_GB2312;仿宋"/>
          <w:color w:val="000000"/>
          <w:kern w:val="0"/>
          <w:szCs w:val="32"/>
        </w:rPr>
        <w:t>其他基础测绘项目。</w:t>
      </w:r>
    </w:p>
    <w:p>
      <w:pPr>
        <w:pStyle w:val="Normal"/>
        <w:widowControl/>
        <w:snapToGrid w:val="false"/>
        <w:spacing w:lineRule="exact" w:line="560"/>
        <w:rPr>
          <w:rFonts w:ascii="仿宋_GB2312;仿宋" w:hAnsi="仿宋_GB2312;仿宋" w:eastAsia="仿宋_GB2312;仿宋" w:cs="仿宋"/>
          <w:color w:val="000000"/>
          <w:kern w:val="0"/>
          <w:szCs w:val="32"/>
        </w:rPr>
      </w:pPr>
      <w:r>
        <w:rPr>
          <w:rFonts w:eastAsia="仿宋_GB2312;仿宋" w:cs="仿宋" w:hint="eastAsia" w:ascii="仿宋_GB2312;仿宋" w:hAnsi="仿宋_GB2312;仿宋"/>
          <w:b/>
          <w:color w:val="000000"/>
          <w:kern w:val="0"/>
          <w:szCs w:val="32"/>
        </w:rPr>
        <w:t xml:space="preserve">   </w:t>
      </w:r>
      <w:r>
        <w:rPr>
          <w:rFonts w:eastAsia="黑体" w:cs="黑体" w:hint="eastAsia" w:ascii="黑体" w:hAnsi="黑体"/>
          <w:color w:val="000000"/>
          <w:kern w:val="0"/>
          <w:szCs w:val="32"/>
        </w:rPr>
        <w:t xml:space="preserve"> </w:t>
      </w:r>
      <w:r>
        <w:rPr>
          <w:rFonts w:ascii="黑体" w:hAnsi="黑体" w:cs="黑体" w:hint="eastAsia" w:eastAsia="黑体"/>
          <w:color w:val="000000"/>
          <w:kern w:val="0"/>
          <w:szCs w:val="32"/>
        </w:rPr>
        <w:t>第十一条</w:t>
      </w:r>
      <w:r>
        <w:rPr>
          <w:rFonts w:ascii="仿宋_GB2312;仿宋" w:hAnsi="仿宋_GB2312;仿宋" w:cs="仿宋" w:hint="eastAsia" w:eastAsia="仿宋_GB2312;仿宋"/>
          <w:b/>
          <w:color w:val="000000"/>
          <w:kern w:val="0"/>
          <w:szCs w:val="32"/>
        </w:rPr>
        <w:t xml:space="preserve">  </w:t>
      </w:r>
      <w:r>
        <w:rPr>
          <w:rFonts w:ascii="仿宋_GB2312;仿宋" w:hAnsi="仿宋_GB2312;仿宋" w:cs="仿宋" w:hint="eastAsia" w:eastAsia="仿宋_GB2312;仿宋"/>
          <w:color w:val="000000"/>
          <w:kern w:val="0"/>
          <w:szCs w:val="32"/>
        </w:rPr>
        <w:t>基础测绘成果应当定期更新。</w:t>
      </w:r>
      <w:r>
        <w:rPr>
          <w:rFonts w:ascii="仿宋_GB2312;仿宋" w:hAnsi="仿宋_GB2312;仿宋" w:cs="仿宋" w:hint="eastAsia" w:eastAsia="仿宋_GB2312;仿宋"/>
          <w:bCs/>
          <w:color w:val="000000"/>
          <w:kern w:val="0"/>
          <w:szCs w:val="32"/>
        </w:rPr>
        <w:t>城市建成区、县人民政府所在地的镇及周边区域不超过</w:t>
      </w:r>
      <w:r>
        <w:rPr>
          <w:rFonts w:ascii="仿宋_GB2312;仿宋" w:hAnsi="仿宋_GB2312;仿宋" w:cs="仿宋" w:hint="eastAsia" w:eastAsia="仿宋_GB2312;仿宋"/>
          <w:color w:val="000000"/>
          <w:kern w:val="0"/>
          <w:szCs w:val="32"/>
        </w:rPr>
        <w:t>三</w:t>
      </w:r>
      <w:r>
        <w:rPr>
          <w:rFonts w:ascii="仿宋_GB2312;仿宋" w:hAnsi="仿宋_GB2312;仿宋" w:cs="仿宋" w:hint="eastAsia" w:eastAsia="仿宋_GB2312;仿宋"/>
          <w:bCs/>
          <w:color w:val="000000"/>
          <w:kern w:val="0"/>
          <w:szCs w:val="32"/>
        </w:rPr>
        <w:t>年，其他乡（镇）、村居民集中居住区和厂矿区及周边区域不超过</w:t>
      </w:r>
      <w:r>
        <w:rPr>
          <w:rFonts w:ascii="仿宋_GB2312;仿宋" w:hAnsi="仿宋_GB2312;仿宋" w:cs="仿宋" w:hint="eastAsia" w:eastAsia="仿宋_GB2312;仿宋"/>
          <w:color w:val="000000"/>
          <w:kern w:val="0"/>
          <w:szCs w:val="32"/>
        </w:rPr>
        <w:t>五</w:t>
      </w:r>
      <w:r>
        <w:rPr>
          <w:rFonts w:ascii="仿宋_GB2312;仿宋" w:hAnsi="仿宋_GB2312;仿宋" w:cs="仿宋" w:hint="eastAsia" w:eastAsia="仿宋_GB2312;仿宋"/>
          <w:bCs/>
          <w:color w:val="000000"/>
          <w:kern w:val="0"/>
          <w:szCs w:val="32"/>
        </w:rPr>
        <w:t>年。</w:t>
      </w:r>
    </w:p>
    <w:p>
      <w:pPr>
        <w:pStyle w:val="Normal"/>
        <w:widowControl/>
        <w:snapToGrid w:val="false"/>
        <w:spacing w:lineRule="exact" w:line="560"/>
        <w:ind w:firstLineChars="200" w:startChars="0" w:start="0" w:endChars="0" w:end="0"/>
        <w:rPr>
          <w:rFonts w:ascii="仿宋_GB2312;仿宋" w:hAnsi="仿宋_GB2312;仿宋" w:eastAsia="仿宋_GB2312;仿宋" w:cs="仿宋"/>
          <w:bCs/>
          <w:color w:val="000000"/>
          <w:szCs w:val="32"/>
        </w:rPr>
      </w:pPr>
      <w:r>
        <w:rPr>
          <w:rFonts w:ascii="仿宋_GB2312;仿宋" w:hAnsi="仿宋_GB2312;仿宋" w:cs="仿宋" w:hint="eastAsia" w:eastAsia="仿宋_GB2312;仿宋"/>
          <w:color w:val="000000"/>
          <w:kern w:val="0"/>
          <w:szCs w:val="32"/>
        </w:rPr>
        <w:t>基础地理信息现势资料、自治区重点大型工程项目和</w:t>
      </w:r>
      <w:hyperlink r:id="rId4">
        <w:r>
          <w:rPr>
            <w:rStyle w:val="Hyperlink"/>
            <w:rFonts w:ascii="仿宋_GB2312;仿宋" w:hAnsi="仿宋_GB2312;仿宋" w:cs="仿宋" w:hint="eastAsia" w:eastAsia="仿宋_GB2312;仿宋"/>
            <w:color w:val="000000"/>
            <w:kern w:val="0"/>
            <w:szCs w:val="32"/>
          </w:rPr>
          <w:t>经济</w:t>
        </w:r>
      </w:hyperlink>
      <w:r>
        <w:rPr>
          <w:rFonts w:ascii="仿宋_GB2312;仿宋" w:hAnsi="仿宋_GB2312;仿宋" w:cs="仿宋" w:hint="eastAsia" w:eastAsia="仿宋_GB2312;仿宋"/>
          <w:color w:val="000000"/>
          <w:kern w:val="0"/>
          <w:szCs w:val="32"/>
        </w:rPr>
        <w:t>发展重点地区基础测绘资料，根据实际及时更新。</w:t>
      </w:r>
    </w:p>
    <w:p>
      <w:pPr>
        <w:pStyle w:val="Normal"/>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黑体" w:hAnsi="黑体" w:cs="黑体" w:hint="eastAsia" w:eastAsia="黑体"/>
          <w:color w:val="000000"/>
          <w:kern w:val="0"/>
          <w:szCs w:val="32"/>
        </w:rPr>
        <w:t>第十二条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从事测绘活动，应当使用国家规定的测绘基准和测绘系统，执行国家和自治区规定的测绘技术规范和标准。</w:t>
      </w:r>
    </w:p>
    <w:p>
      <w:pPr>
        <w:pStyle w:val="Normal"/>
        <w:widowControl/>
        <w:shd w:fill="FFFFFF" w:val="clear"/>
        <w:snapToGrid w:val="false"/>
        <w:spacing w:lineRule="exact" w:line="560"/>
        <w:rPr>
          <w:rFonts w:ascii="仿宋_GB2312;仿宋" w:hAnsi="仿宋_GB2312;仿宋" w:eastAsia="仿宋_GB2312;仿宋" w:cs="仿宋"/>
          <w:bCs/>
          <w:color w:val="000000"/>
          <w:kern w:val="0"/>
          <w:szCs w:val="32"/>
        </w:rPr>
      </w:pPr>
      <w:r>
        <w:rPr>
          <w:rFonts w:eastAsia="仿宋_GB2312;仿宋" w:cs="仿宋" w:hint="eastAsia" w:ascii="仿宋_GB2312;仿宋" w:hAnsi="仿宋_GB2312;仿宋"/>
          <w:color w:val="000000"/>
          <w:kern w:val="0"/>
          <w:szCs w:val="32"/>
        </w:rPr>
        <w:t xml:space="preserve">    </w:t>
      </w:r>
      <w:r>
        <w:rPr>
          <w:rFonts w:ascii="仿宋_GB2312;仿宋" w:hAnsi="仿宋_GB2312;仿宋" w:cs="仿宋" w:hint="eastAsia" w:eastAsia="仿宋_GB2312;仿宋"/>
          <w:color w:val="000000"/>
          <w:kern w:val="0"/>
          <w:szCs w:val="32"/>
        </w:rPr>
        <w:t>依法确需建立相对独立的平面坐标系统的，除需由国务院自然资源主管部门批准的外，由自治区</w:t>
      </w:r>
      <w:r>
        <w:rPr>
          <w:rFonts w:ascii="仿宋_GB2312;仿宋" w:hAnsi="仿宋_GB2312;仿宋" w:cs="仿宋" w:hint="eastAsia" w:eastAsia="仿宋_GB2312;仿宋"/>
          <w:bCs/>
          <w:color w:val="000000"/>
          <w:kern w:val="0"/>
          <w:szCs w:val="32"/>
        </w:rPr>
        <w:t>人民政府自然资源</w:t>
      </w:r>
      <w:r>
        <w:rPr>
          <w:rFonts w:ascii="仿宋_GB2312;仿宋" w:hAnsi="仿宋_GB2312;仿宋" w:cs="仿宋" w:hint="eastAsia" w:eastAsia="仿宋_GB2312;仿宋"/>
          <w:color w:val="000000"/>
          <w:kern w:val="0"/>
          <w:szCs w:val="32"/>
        </w:rPr>
        <w:t>主管部门批准</w:t>
      </w:r>
      <w:r>
        <w:rPr>
          <w:rFonts w:ascii="仿宋_GB2312;仿宋" w:hAnsi="仿宋_GB2312;仿宋" w:cs="仿宋" w:hint="eastAsia" w:eastAsia="仿宋_GB2312;仿宋"/>
          <w:bCs/>
          <w:color w:val="000000"/>
          <w:kern w:val="0"/>
          <w:szCs w:val="32"/>
        </w:rPr>
        <w:t>。</w:t>
      </w:r>
    </w:p>
    <w:p>
      <w:pPr>
        <w:pStyle w:val="Normal"/>
        <w:widowControl/>
        <w:shd w:fill="FFFFFF" w:val="clear"/>
        <w:snapToGrid w:val="false"/>
        <w:spacing w:lineRule="exact" w:line="560"/>
        <w:ind w:firstLineChars="200" w:startChars="0" w:start="0" w:endChars="0" w:end="0"/>
        <w:rPr>
          <w:rFonts w:ascii="仿宋_GB2312;仿宋" w:hAnsi="仿宋_GB2312;仿宋" w:eastAsia="仿宋_GB2312;仿宋" w:cs="仿宋" w:hint="eastAsia"/>
          <w:color w:val="000000"/>
          <w:kern w:val="0"/>
          <w:szCs w:val="32"/>
        </w:rPr>
      </w:pPr>
      <w:r>
        <w:rPr>
          <w:rFonts w:ascii="仿宋_GB2312;仿宋" w:hAnsi="仿宋_GB2312;仿宋" w:cs="仿宋" w:hint="eastAsia" w:eastAsia="仿宋_GB2312;仿宋"/>
          <w:color w:val="000000"/>
          <w:kern w:val="0"/>
          <w:szCs w:val="32"/>
        </w:rPr>
        <w:t>建立相对独立的平面坐标系统，</w:t>
      </w:r>
      <w:r>
        <w:rPr>
          <w:rFonts w:ascii="仿宋_GB2312;仿宋" w:hAnsi="仿宋_GB2312;仿宋" w:cs="仿宋" w:hint="eastAsia" w:eastAsia="仿宋_GB2312;仿宋"/>
          <w:bCs/>
          <w:color w:val="000000"/>
          <w:kern w:val="0"/>
          <w:szCs w:val="32"/>
        </w:rPr>
        <w:t>应当与国家坐标系统相联系。</w:t>
      </w:r>
      <w:r>
        <w:rPr>
          <w:rFonts w:ascii="仿宋_GB2312;仿宋" w:hAnsi="仿宋_GB2312;仿宋" w:cs="仿宋" w:hint="eastAsia" w:eastAsia="仿宋_GB2312;仿宋"/>
          <w:color w:val="000000"/>
          <w:kern w:val="0"/>
          <w:szCs w:val="32"/>
        </w:rPr>
        <w:t>同一城市或者局部地区只能建立一个相对独立的平面坐标系统。</w:t>
      </w:r>
    </w:p>
    <w:p>
      <w:pPr>
        <w:pStyle w:val="Normal"/>
        <w:widowControl/>
        <w:shd w:fill="FFFFFF" w:val="clear"/>
        <w:snapToGrid w:val="false"/>
        <w:spacing w:lineRule="exact" w:line="560"/>
        <w:ind w:firstLineChars="200" w:startChars="0" w:start="0" w:endChars="0" w:end="0"/>
        <w:rPr>
          <w:rFonts w:ascii="仿宋_GB2312;仿宋" w:hAnsi="仿宋_GB2312;仿宋" w:eastAsia="仿宋_GB2312;仿宋" w:cs="仿宋" w:hint="eastAsia"/>
          <w:color w:val="000000"/>
          <w:kern w:val="0"/>
          <w:szCs w:val="32"/>
        </w:rPr>
      </w:pPr>
      <w:r>
        <w:rPr>
          <w:rFonts w:ascii="黑体" w:hAnsi="黑体" w:cs="黑体" w:hint="eastAsia" w:eastAsia="黑体"/>
          <w:color w:val="000000"/>
          <w:kern w:val="0"/>
          <w:szCs w:val="32"/>
        </w:rPr>
        <w:t>第十三条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color w:val="000000"/>
          <w:kern w:val="0"/>
          <w:szCs w:val="32"/>
        </w:rPr>
        <w:t>地理国情监测包括基础性地理国情监测和专题性地理国情监测及其数据库更新维护。</w:t>
      </w:r>
    </w:p>
    <w:p>
      <w:pPr>
        <w:pStyle w:val="Normal"/>
        <w:widowControl/>
        <w:shd w:fill="FFFFFF" w:val="clear"/>
        <w:snapToGrid w:val="false"/>
        <w:spacing w:lineRule="exact" w:line="560"/>
        <w:ind w:firstLineChars="200" w:startChars="0" w:start="0" w:endChars="0" w:end="0"/>
        <w:rPr>
          <w:rFonts w:ascii="仿宋_GB2312;仿宋" w:hAnsi="仿宋_GB2312;仿宋" w:eastAsia="仿宋_GB2312;仿宋" w:cs="仿宋" w:hint="eastAsia"/>
          <w:color w:val="000000"/>
          <w:kern w:val="0"/>
          <w:szCs w:val="32"/>
        </w:rPr>
      </w:pPr>
      <w:r>
        <w:rPr>
          <w:rFonts w:ascii="仿宋_GB2312;仿宋" w:hAnsi="仿宋_GB2312;仿宋" w:cs="仿宋" w:hint="eastAsia" w:eastAsia="仿宋_GB2312;仿宋"/>
          <w:color w:val="000000"/>
          <w:kern w:val="0"/>
          <w:szCs w:val="32"/>
        </w:rPr>
        <w:t>县级以上人民政府自然资源主管部门应当根据国家要求和本地区经济社会发展和生态保护的需要，会同本级人民政府有关部门开展地理国情监测，有关部门和单位应当予以协助并及时提供相关资料。</w:t>
      </w:r>
    </w:p>
    <w:p>
      <w:pPr>
        <w:pStyle w:val="Normal"/>
        <w:widowControl/>
        <w:snapToGrid w:val="false"/>
        <w:spacing w:lineRule="exact" w:line="560"/>
        <w:ind w:firstLine="643" w:end="0"/>
        <w:rPr>
          <w:rFonts w:ascii="仿宋_GB2312;仿宋" w:hAnsi="仿宋_GB2312;仿宋" w:eastAsia="仿宋_GB2312;仿宋" w:cs="仿宋"/>
          <w:bCs/>
          <w:color w:val="000000"/>
          <w:kern w:val="0"/>
          <w:szCs w:val="32"/>
        </w:rPr>
      </w:pPr>
      <w:r>
        <w:rPr>
          <w:rFonts w:ascii="黑体" w:hAnsi="黑体" w:cs="黑体" w:hint="eastAsia" w:eastAsia="黑体"/>
          <w:color w:val="000000"/>
          <w:kern w:val="0"/>
          <w:szCs w:val="32"/>
        </w:rPr>
        <w:t>第十四条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行政区域界线的测绘，按照国务院有关规定执行。</w:t>
      </w:r>
    </w:p>
    <w:p>
      <w:pPr>
        <w:pStyle w:val="Normal"/>
        <w:spacing w:lineRule="exact" w:line="560"/>
        <w:ind w:firstLineChars="200" w:startChars="0" w:start="0" w:endChars="0" w:end="0"/>
        <w:rPr>
          <w:rFonts w:ascii="仿宋_GB2312;仿宋" w:hAnsi="仿宋_GB2312;仿宋" w:eastAsia="仿宋_GB2312;仿宋" w:cs="仿宋"/>
          <w:bCs/>
          <w:color w:val="000000"/>
          <w:szCs w:val="32"/>
        </w:rPr>
      </w:pPr>
      <w:r>
        <w:rPr>
          <w:rFonts w:ascii="仿宋_GB2312;仿宋" w:hAnsi="仿宋_GB2312;仿宋" w:cs="仿宋" w:hint="eastAsia" w:eastAsia="仿宋_GB2312;仿宋"/>
          <w:color w:val="000000"/>
          <w:kern w:val="0"/>
          <w:szCs w:val="32"/>
        </w:rPr>
        <w:t>乡（镇）行政区域界线的标准画法</w:t>
      </w:r>
      <w:r>
        <w:rPr>
          <w:rFonts w:ascii="仿宋_GB2312;仿宋" w:hAnsi="仿宋_GB2312;仿宋" w:cs="仿宋" w:hint="eastAsia" w:eastAsia="仿宋_GB2312;仿宋"/>
          <w:bCs/>
          <w:color w:val="000000"/>
          <w:kern w:val="0"/>
          <w:szCs w:val="32"/>
        </w:rPr>
        <w:t>图，由自治区人民政府民政部门和自然资源主管部门拟订，报</w:t>
      </w:r>
      <w:r>
        <w:rPr>
          <w:rFonts w:ascii="仿宋_GB2312;仿宋" w:hAnsi="仿宋_GB2312;仿宋" w:cs="仿宋" w:hint="eastAsia" w:eastAsia="仿宋_GB2312;仿宋"/>
          <w:color w:val="000000"/>
          <w:kern w:val="0"/>
          <w:szCs w:val="32"/>
        </w:rPr>
        <w:t>自治区人民政府批准</w:t>
      </w:r>
      <w:r>
        <w:rPr>
          <w:rFonts w:ascii="仿宋_GB2312;仿宋" w:hAnsi="仿宋_GB2312;仿宋" w:cs="仿宋" w:hint="eastAsia" w:eastAsia="仿宋_GB2312;仿宋"/>
          <w:bCs/>
          <w:color w:val="000000"/>
          <w:kern w:val="0"/>
          <w:szCs w:val="32"/>
        </w:rPr>
        <w:t>后公布。</w:t>
      </w:r>
    </w:p>
    <w:p>
      <w:pPr>
        <w:pStyle w:val="Normal"/>
        <w:spacing w:lineRule="exact" w:line="560"/>
        <w:ind w:firstLineChars="200" w:startChars="0" w:start="0" w:endChars="0" w:end="0"/>
        <w:rPr>
          <w:rFonts w:ascii="仿宋_GB2312;仿宋" w:hAnsi="仿宋_GB2312;仿宋" w:eastAsia="仿宋_GB2312;仿宋" w:cs="仿宋"/>
          <w:bCs/>
          <w:color w:val="000000"/>
          <w:szCs w:val="32"/>
        </w:rPr>
      </w:pPr>
      <w:r>
        <w:rPr>
          <w:rFonts w:ascii="黑体" w:hAnsi="黑体" w:cs="黑体" w:hint="eastAsia" w:eastAsia="黑体"/>
          <w:color w:val="000000"/>
          <w:kern w:val="0"/>
          <w:szCs w:val="32"/>
        </w:rPr>
        <w:t>第十五条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szCs w:val="32"/>
        </w:rPr>
        <w:t>不动产登记需要进行测绘的，应当由具有相应测绘资质的单位测制。</w:t>
      </w:r>
    </w:p>
    <w:p>
      <w:pPr>
        <w:pStyle w:val="Normal"/>
        <w:spacing w:lineRule="exact" w:line="560"/>
        <w:ind w:firstLineChars="200" w:startChars="0" w:start="0" w:endChars="0" w:end="0"/>
        <w:rPr>
          <w:rFonts w:ascii="仿宋_GB2312;仿宋" w:hAnsi="仿宋_GB2312;仿宋" w:eastAsia="仿宋_GB2312;仿宋" w:cs="仿宋"/>
          <w:bCs/>
          <w:color w:val="000000"/>
          <w:szCs w:val="32"/>
        </w:rPr>
      </w:pPr>
      <w:r>
        <w:rPr>
          <w:rFonts w:ascii="仿宋_GB2312;仿宋" w:hAnsi="仿宋_GB2312;仿宋" w:cs="仿宋" w:hint="eastAsia" w:eastAsia="仿宋_GB2312;仿宋"/>
          <w:bCs/>
          <w:color w:val="000000"/>
          <w:kern w:val="0"/>
          <w:szCs w:val="32"/>
        </w:rPr>
        <w:t xml:space="preserve">不动产测绘应当执行国家有关测量规范和技术标准，并符合国家有关规定。 </w:t>
      </w:r>
    </w:p>
    <w:p>
      <w:pPr>
        <w:pStyle w:val="Normal"/>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黑体" w:hAnsi="黑体" w:cs="黑体" w:hint="eastAsia" w:eastAsia="黑体"/>
          <w:color w:val="000000"/>
          <w:kern w:val="0"/>
          <w:szCs w:val="32"/>
        </w:rPr>
        <w:t>第十六条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县级以上人民政府应当将应急测绘纳入突发事件应急体系建设，制定应急测绘保障预案，建立应急测绘保障机制。</w:t>
      </w:r>
    </w:p>
    <w:p>
      <w:pPr>
        <w:pStyle w:val="Normal"/>
        <w:spacing w:lineRule="exact" w:line="560"/>
        <w:ind w:firstLineChars="200" w:startChars="0" w:start="0" w:endChars="0" w:end="0"/>
        <w:rPr>
          <w:rFonts w:ascii="仿宋_GB2312;仿宋" w:hAnsi="仿宋_GB2312;仿宋" w:eastAsia="仿宋_GB2312;仿宋" w:cs="仿宋"/>
          <w:bCs/>
          <w:color w:val="000000"/>
          <w:szCs w:val="32"/>
        </w:rPr>
      </w:pPr>
      <w:r>
        <w:rPr>
          <w:rFonts w:ascii="仿宋_GB2312;仿宋" w:hAnsi="仿宋_GB2312;仿宋" w:cs="仿宋" w:hint="eastAsia" w:eastAsia="仿宋_GB2312;仿宋"/>
          <w:bCs/>
          <w:color w:val="000000"/>
          <w:kern w:val="0"/>
          <w:szCs w:val="32"/>
        </w:rPr>
        <w:t>县级以上人民政府自然资源主管部门应当根据需要配备应急测绘保障装备，加强应急测绘数据资源储备，提高应急测绘保障能力。</w:t>
      </w:r>
    </w:p>
    <w:p>
      <w:pPr>
        <w:pStyle w:val="Normal"/>
        <w:widowControl/>
        <w:shd w:fill="FFFFFF" w:val="clear"/>
        <w:snapToGrid w:val="false"/>
        <w:spacing w:lineRule="exact" w:line="560"/>
        <w:rPr>
          <w:rFonts w:ascii="仿宋_GB2312;仿宋" w:hAnsi="仿宋_GB2312;仿宋" w:eastAsia="仿宋_GB2312;仿宋" w:cs="仿宋"/>
          <w:b/>
          <w:bCs/>
          <w:color w:val="000000"/>
          <w:kern w:val="0"/>
          <w:szCs w:val="32"/>
        </w:rPr>
      </w:pPr>
      <w:r>
        <w:rPr>
          <w:rFonts w:eastAsia="仿宋_GB2312;仿宋" w:cs="仿宋" w:hint="eastAsia" w:ascii="仿宋_GB2312;仿宋" w:hAnsi="仿宋_GB2312;仿宋"/>
          <w:b/>
          <w:bCs/>
          <w:color w:val="000000"/>
          <w:kern w:val="0"/>
          <w:szCs w:val="32"/>
        </w:rPr>
        <w:t xml:space="preserve">    </w:t>
      </w:r>
      <w:r>
        <w:rPr>
          <w:rFonts w:ascii="黑体" w:hAnsi="黑体" w:cs="黑体" w:hint="eastAsia" w:eastAsia="黑体"/>
          <w:color w:val="000000"/>
          <w:kern w:val="0"/>
          <w:szCs w:val="32"/>
        </w:rPr>
        <w:t>第十七条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因测绘进行航空摄影的，按照国家有关规定执行。</w:t>
      </w:r>
    </w:p>
    <w:p>
      <w:pPr>
        <w:pStyle w:val="Normal"/>
        <w:widowControl/>
        <w:shd w:fill="FFFFFF" w:val="clear"/>
        <w:snapToGrid w:val="false"/>
        <w:spacing w:lineRule="exact" w:line="560"/>
        <w:ind w:firstLine="630"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color w:val="000000"/>
          <w:kern w:val="0"/>
          <w:szCs w:val="32"/>
        </w:rPr>
        <w:t>自治区人民政府自然资源主管部门负责统筹使用财政资金购置基础地理信息遥感测绘资料</w:t>
      </w:r>
      <w:r>
        <w:rPr>
          <w:rFonts w:ascii="仿宋_GB2312;仿宋" w:hAnsi="仿宋_GB2312;仿宋" w:cs="仿宋" w:hint="eastAsia" w:eastAsia="仿宋_GB2312;仿宋"/>
          <w:bCs/>
          <w:color w:val="000000"/>
          <w:kern w:val="0"/>
          <w:szCs w:val="32"/>
        </w:rPr>
        <w:t>和进行基础</w:t>
      </w:r>
      <w:r>
        <w:rPr>
          <w:rFonts w:ascii="仿宋_GB2312;仿宋" w:hAnsi="仿宋_GB2312;仿宋" w:cs="仿宋" w:hint="eastAsia" w:eastAsia="仿宋_GB2312;仿宋"/>
          <w:color w:val="000000"/>
          <w:kern w:val="0"/>
          <w:szCs w:val="32"/>
        </w:rPr>
        <w:t>航空摄影</w:t>
      </w:r>
      <w:r>
        <w:rPr>
          <w:rFonts w:ascii="仿宋_GB2312;仿宋" w:hAnsi="仿宋_GB2312;仿宋" w:cs="仿宋" w:hint="eastAsia" w:eastAsia="仿宋_GB2312;仿宋"/>
          <w:bCs/>
          <w:color w:val="000000"/>
          <w:kern w:val="0"/>
          <w:szCs w:val="32"/>
        </w:rPr>
        <w:t>的工作，会同本级人民政府有关部门建立管理机制，充分利用已有的测绘成果，避免重复测绘。</w:t>
      </w:r>
    </w:p>
    <w:p>
      <w:pPr>
        <w:pStyle w:val="Normal"/>
        <w:spacing w:lineRule="exact" w:line="560"/>
        <w:jc w:val="center"/>
        <w:rPr>
          <w:rFonts w:ascii="黑体" w:hAnsi="黑体" w:eastAsia="黑体" w:cs="黑体" w:hint="eastAsia"/>
          <w:bCs/>
          <w:color w:val="000000"/>
          <w:kern w:val="0"/>
          <w:szCs w:val="32"/>
        </w:rPr>
      </w:pPr>
      <w:r>
        <w:rPr>
          <w:rFonts w:eastAsia="黑体" w:cs="黑体" w:hint="eastAsia" w:ascii="黑体" w:hAnsi="黑体"/>
          <w:bCs/>
          <w:color w:val="000000"/>
          <w:kern w:val="0"/>
          <w:szCs w:val="32"/>
        </w:rPr>
      </w:r>
    </w:p>
    <w:p>
      <w:pPr>
        <w:pStyle w:val="Normal"/>
        <w:spacing w:lineRule="exact" w:line="560"/>
        <w:jc w:val="center"/>
        <w:rPr>
          <w:rFonts w:ascii="黑体" w:hAnsi="黑体" w:eastAsia="黑体" w:cs="黑体" w:hint="eastAsia"/>
          <w:color w:val="000000"/>
          <w:kern w:val="0"/>
          <w:szCs w:val="32"/>
        </w:rPr>
      </w:pPr>
      <w:r>
        <w:rPr>
          <w:rFonts w:ascii="黑体" w:hAnsi="黑体" w:cs="黑体" w:hint="eastAsia" w:eastAsia="黑体"/>
          <w:color w:val="000000"/>
          <w:kern w:val="0"/>
          <w:szCs w:val="32"/>
        </w:rPr>
        <w:t>第三章  测绘资质</w:t>
      </w:r>
    </w:p>
    <w:p>
      <w:pPr>
        <w:pStyle w:val="Normal"/>
        <w:spacing w:lineRule="exact" w:line="560"/>
        <w:jc w:val="center"/>
        <w:rPr>
          <w:rFonts w:ascii="黑体" w:hAnsi="黑体" w:eastAsia="黑体" w:cs="黑体" w:hint="eastAsia"/>
          <w:color w:val="000000"/>
          <w:kern w:val="0"/>
          <w:szCs w:val="32"/>
        </w:rPr>
      </w:pPr>
      <w:r>
        <w:rPr>
          <w:rFonts w:eastAsia="黑体" w:cs="黑体" w:hint="eastAsia" w:ascii="黑体" w:hAnsi="黑体"/>
          <w:color w:val="000000"/>
          <w:kern w:val="0"/>
          <w:szCs w:val="32"/>
        </w:rPr>
      </w:r>
    </w:p>
    <w:p>
      <w:pPr>
        <w:pStyle w:val="Normal"/>
        <w:widowControl/>
        <w:shd w:fill="FFFFFF" w:val="clear"/>
        <w:snapToGrid w:val="false"/>
        <w:spacing w:lineRule="exact" w:line="560"/>
        <w:rPr>
          <w:rFonts w:ascii="仿宋_GB2312;仿宋" w:hAnsi="仿宋_GB2312;仿宋" w:eastAsia="仿宋_GB2312;仿宋" w:cs="仿宋"/>
          <w:bCs/>
          <w:color w:val="000000"/>
          <w:kern w:val="0"/>
          <w:szCs w:val="32"/>
        </w:rPr>
      </w:pPr>
      <w:r>
        <w:rPr>
          <w:rFonts w:eastAsia="仿宋_GB2312;仿宋" w:cs="仿宋" w:hint="eastAsia" w:ascii="仿宋_GB2312;仿宋" w:hAnsi="仿宋_GB2312;仿宋"/>
          <w:b/>
          <w:color w:val="000000"/>
          <w:kern w:val="0"/>
          <w:szCs w:val="32"/>
        </w:rPr>
        <w:t xml:space="preserve">    </w:t>
      </w:r>
      <w:r>
        <w:rPr>
          <w:rFonts w:ascii="黑体" w:hAnsi="黑体" w:cs="黑体" w:hint="eastAsia" w:eastAsia="黑体"/>
          <w:color w:val="000000"/>
          <w:kern w:val="0"/>
          <w:szCs w:val="32"/>
        </w:rPr>
        <w:t>第十八条</w:t>
      </w:r>
      <w:r>
        <w:rPr>
          <w:rFonts w:ascii="仿宋_GB2312;仿宋" w:hAnsi="仿宋_GB2312;仿宋" w:cs="仿宋" w:hint="eastAsia" w:eastAsia="仿宋_GB2312;仿宋"/>
          <w:b/>
          <w:color w:val="000000"/>
          <w:kern w:val="0"/>
          <w:szCs w:val="32"/>
        </w:rPr>
        <w:t xml:space="preserve">  </w:t>
      </w:r>
      <w:r>
        <w:rPr>
          <w:rFonts w:ascii="仿宋_GB2312;仿宋" w:hAnsi="仿宋_GB2312;仿宋" w:cs="仿宋" w:hint="eastAsia" w:eastAsia="仿宋_GB2312;仿宋"/>
          <w:color w:val="000000"/>
          <w:kern w:val="0"/>
          <w:szCs w:val="32"/>
        </w:rPr>
        <w:t>从事测绘活动的单位</w:t>
      </w:r>
      <w:r>
        <w:rPr>
          <w:rFonts w:ascii="仿宋_GB2312;仿宋" w:hAnsi="仿宋_GB2312;仿宋" w:cs="仿宋" w:hint="eastAsia" w:eastAsia="仿宋_GB2312;仿宋"/>
          <w:bCs/>
          <w:color w:val="000000"/>
          <w:kern w:val="0"/>
          <w:szCs w:val="32"/>
        </w:rPr>
        <w:t>应当</w:t>
      </w:r>
      <w:r>
        <w:rPr>
          <w:rFonts w:ascii="仿宋_GB2312;仿宋" w:hAnsi="仿宋_GB2312;仿宋" w:cs="仿宋" w:hint="eastAsia" w:eastAsia="仿宋_GB2312;仿宋"/>
          <w:color w:val="000000"/>
          <w:kern w:val="0"/>
          <w:szCs w:val="32"/>
        </w:rPr>
        <w:t>依法取得测绘资质</w:t>
      </w:r>
      <w:r>
        <w:rPr>
          <w:rFonts w:ascii="仿宋_GB2312;仿宋" w:hAnsi="仿宋_GB2312;仿宋" w:cs="仿宋" w:hint="eastAsia" w:eastAsia="仿宋_GB2312;仿宋"/>
          <w:bCs/>
          <w:color w:val="000000"/>
          <w:kern w:val="0"/>
          <w:szCs w:val="32"/>
        </w:rPr>
        <w:t>，并在相应资质等级许可的范围内从事测绘活动。</w:t>
      </w:r>
    </w:p>
    <w:p>
      <w:pPr>
        <w:pStyle w:val="Normal"/>
        <w:spacing w:lineRule="exact" w:line="560"/>
        <w:ind w:firstLineChars="200" w:startChars="0" w:start="0" w:endChars="0" w:end="0"/>
        <w:rPr>
          <w:rFonts w:ascii="仿宋_GB2312;仿宋" w:hAnsi="仿宋_GB2312;仿宋" w:eastAsia="仿宋_GB2312;仿宋" w:cs="仿宋"/>
          <w:bCs/>
          <w:color w:val="000000"/>
          <w:szCs w:val="32"/>
        </w:rPr>
      </w:pPr>
      <w:r>
        <w:rPr>
          <w:rFonts w:ascii="仿宋_GB2312;仿宋" w:hAnsi="仿宋_GB2312;仿宋" w:cs="仿宋" w:hint="eastAsia" w:eastAsia="仿宋_GB2312;仿宋"/>
          <w:bCs/>
          <w:color w:val="000000"/>
          <w:kern w:val="0"/>
          <w:szCs w:val="32"/>
        </w:rPr>
        <w:t>测绘资质审查、测绘资质证书发放的条件和程序按照国家和自治区有关规定执行。</w:t>
      </w:r>
    </w:p>
    <w:p>
      <w:pPr>
        <w:pStyle w:val="Normal"/>
        <w:spacing w:lineRule="exact" w:line="560"/>
        <w:ind w:firstLineChars="200" w:startChars="0" w:start="0" w:endChars="0" w:end="0"/>
        <w:rPr>
          <w:rFonts w:ascii="仿宋_GB2312;仿宋" w:hAnsi="仿宋_GB2312;仿宋" w:eastAsia="仿宋_GB2312;仿宋" w:cs="仿宋" w:hint="eastAsia"/>
          <w:color w:val="000000"/>
          <w:szCs w:val="32"/>
        </w:rPr>
      </w:pPr>
      <w:r>
        <w:rPr>
          <w:rFonts w:ascii="黑体" w:hAnsi="黑体" w:cs="黑体" w:hint="eastAsia" w:eastAsia="黑体"/>
          <w:color w:val="000000"/>
          <w:kern w:val="0"/>
          <w:szCs w:val="32"/>
        </w:rPr>
        <w:t>第十九条</w:t>
      </w:r>
      <w:r>
        <w:rPr>
          <w:rFonts w:ascii="仿宋_GB2312;仿宋" w:hAnsi="仿宋_GB2312;仿宋" w:cs="仿宋" w:hint="eastAsia" w:eastAsia="仿宋_GB2312;仿宋"/>
          <w:b/>
          <w:color w:val="000000"/>
          <w:kern w:val="0"/>
          <w:szCs w:val="32"/>
        </w:rPr>
        <w:t xml:space="preserve">  </w:t>
      </w:r>
      <w:r>
        <w:rPr>
          <w:rFonts w:ascii="仿宋_GB2312;仿宋" w:hAnsi="仿宋_GB2312;仿宋" w:cs="仿宋" w:hint="eastAsia" w:eastAsia="仿宋_GB2312;仿宋"/>
          <w:color w:val="000000"/>
          <w:szCs w:val="32"/>
        </w:rPr>
        <w:t>取得测绘资质的单位名称、注册地址、法定代表人发生变更的，应当在有关部门核准完成变更后三十日内，向测绘资质审批机关申请变更登记。</w:t>
      </w:r>
    </w:p>
    <w:p>
      <w:pPr>
        <w:pStyle w:val="Normal"/>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黑体" w:hAnsi="黑体" w:cs="黑体" w:hint="eastAsia" w:eastAsia="黑体"/>
          <w:color w:val="000000"/>
          <w:kern w:val="0"/>
          <w:szCs w:val="32"/>
        </w:rPr>
        <w:t>第二十条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测绘人员进行测绘活动时，应当持有测绘作业证件。</w:t>
      </w:r>
    </w:p>
    <w:p>
      <w:pPr>
        <w:pStyle w:val="Normal"/>
        <w:spacing w:lineRule="exact" w:line="560"/>
        <w:ind w:firstLineChars="200" w:startChars="0" w:start="0" w:endChars="0" w:end="0"/>
        <w:rPr>
          <w:rFonts w:ascii="仿宋_GB2312;仿宋" w:hAnsi="仿宋_GB2312;仿宋" w:eastAsia="仿宋_GB2312;仿宋" w:cs="仿宋"/>
          <w:bCs/>
          <w:color w:val="000000"/>
          <w:szCs w:val="32"/>
        </w:rPr>
      </w:pPr>
      <w:r>
        <w:rPr>
          <w:rFonts w:ascii="仿宋_GB2312;仿宋" w:hAnsi="仿宋_GB2312;仿宋" w:cs="仿宋" w:hint="eastAsia" w:eastAsia="仿宋_GB2312;仿宋"/>
          <w:bCs/>
          <w:color w:val="000000"/>
          <w:kern w:val="0"/>
          <w:szCs w:val="32"/>
        </w:rPr>
        <w:t>测绘作业证件由</w:t>
      </w:r>
      <w:r>
        <w:rPr>
          <w:rFonts w:ascii="仿宋_GB2312;仿宋" w:hAnsi="仿宋_GB2312;仿宋" w:cs="仿宋" w:hint="eastAsia" w:eastAsia="仿宋_GB2312;仿宋"/>
          <w:color w:val="000000"/>
          <w:kern w:val="0"/>
          <w:szCs w:val="32"/>
        </w:rPr>
        <w:t>州、市（地）</w:t>
      </w:r>
      <w:r>
        <w:rPr>
          <w:rFonts w:ascii="仿宋_GB2312;仿宋" w:hAnsi="仿宋_GB2312;仿宋" w:cs="仿宋" w:hint="eastAsia" w:eastAsia="仿宋_GB2312;仿宋"/>
          <w:bCs/>
          <w:color w:val="000000"/>
          <w:kern w:val="0"/>
          <w:szCs w:val="32"/>
        </w:rPr>
        <w:t>人民政府（行政公署）自然资源主管部门负责发放。</w:t>
      </w:r>
    </w:p>
    <w:p>
      <w:pPr>
        <w:pStyle w:val="Normal"/>
        <w:widowControl/>
        <w:snapToGrid w:val="false"/>
        <w:spacing w:lineRule="exact" w:line="560"/>
        <w:ind w:firstLineChars="200" w:startChars="0" w:start="0" w:endChars="0" w:end="0"/>
        <w:rPr>
          <w:rFonts w:ascii="仿宋_GB2312;仿宋" w:hAnsi="仿宋_GB2312;仿宋" w:eastAsia="仿宋_GB2312;仿宋" w:cs="仿宋_GB2312;仿宋"/>
          <w:bCs/>
          <w:color w:val="000000"/>
          <w:kern w:val="0"/>
          <w:szCs w:val="32"/>
          <w:shd w:fill="FFFFFF" w:val="clear"/>
        </w:rPr>
      </w:pPr>
      <w:r>
        <w:rPr>
          <w:rFonts w:ascii="黑体" w:hAnsi="黑体" w:cs="黑体" w:hint="eastAsia" w:eastAsia="黑体"/>
          <w:color w:val="000000"/>
          <w:kern w:val="0"/>
          <w:szCs w:val="32"/>
        </w:rPr>
        <w:t>第二十一条</w:t>
      </w:r>
      <w:r>
        <w:rPr>
          <w:rFonts w:ascii="仿宋_GB2312;仿宋" w:hAnsi="仿宋_GB2312;仿宋" w:cs="仿宋" w:hint="eastAsia" w:eastAsia="仿宋_GB2312;仿宋"/>
          <w:b/>
          <w:bCs/>
          <w:color w:val="000000"/>
          <w:szCs w:val="32"/>
        </w:rPr>
        <w:t xml:space="preserve">  </w:t>
      </w:r>
      <w:r>
        <w:rPr>
          <w:rFonts w:ascii="仿宋_GB2312;仿宋" w:hAnsi="仿宋_GB2312;仿宋" w:cs="仿宋_GB2312;仿宋" w:hint="eastAsia" w:eastAsia="仿宋_GB2312;仿宋"/>
          <w:color w:val="000000"/>
          <w:kern w:val="0"/>
          <w:szCs w:val="32"/>
          <w:shd w:fill="FFFFFF" w:val="clear"/>
        </w:rPr>
        <w:t>任何</w:t>
      </w:r>
      <w:r>
        <w:rPr>
          <w:rFonts w:ascii="仿宋_GB2312;仿宋" w:hAnsi="仿宋_GB2312;仿宋" w:cs="仿宋_GB2312;仿宋" w:hint="eastAsia" w:eastAsia="仿宋_GB2312;仿宋"/>
          <w:bCs/>
          <w:color w:val="000000"/>
          <w:kern w:val="0"/>
          <w:szCs w:val="32"/>
          <w:shd w:fill="FFFFFF" w:val="clear"/>
        </w:rPr>
        <w:t>测绘</w:t>
      </w:r>
      <w:r>
        <w:rPr>
          <w:rFonts w:ascii="仿宋_GB2312;仿宋" w:hAnsi="仿宋_GB2312;仿宋" w:cs="仿宋_GB2312;仿宋" w:hint="eastAsia" w:eastAsia="仿宋_GB2312;仿宋"/>
          <w:color w:val="000000"/>
          <w:kern w:val="0"/>
          <w:szCs w:val="32"/>
          <w:shd w:fill="FFFFFF" w:val="clear"/>
        </w:rPr>
        <w:t>单位和个人不得</w:t>
      </w:r>
      <w:r>
        <w:rPr>
          <w:rFonts w:ascii="仿宋_GB2312;仿宋" w:hAnsi="仿宋_GB2312;仿宋" w:cs="仿宋_GB2312;仿宋" w:hint="eastAsia" w:eastAsia="仿宋_GB2312;仿宋"/>
          <w:bCs/>
          <w:color w:val="000000"/>
          <w:kern w:val="0"/>
          <w:szCs w:val="32"/>
          <w:shd w:fill="FFFFFF" w:val="clear"/>
        </w:rPr>
        <w:t>伪造、</w:t>
      </w:r>
      <w:r>
        <w:rPr>
          <w:rFonts w:ascii="仿宋_GB2312;仿宋" w:hAnsi="仿宋_GB2312;仿宋" w:cs="仿宋_GB2312;仿宋" w:hint="eastAsia" w:eastAsia="仿宋_GB2312;仿宋"/>
          <w:color w:val="000000"/>
          <w:kern w:val="0"/>
          <w:szCs w:val="32"/>
          <w:shd w:fill="FFFFFF" w:val="clear"/>
        </w:rPr>
        <w:t>涂改</w:t>
      </w:r>
      <w:r>
        <w:rPr>
          <w:rFonts w:ascii="仿宋_GB2312;仿宋" w:hAnsi="仿宋_GB2312;仿宋" w:cs="仿宋_GB2312;仿宋" w:hint="eastAsia" w:eastAsia="仿宋_GB2312;仿宋"/>
          <w:bCs/>
          <w:color w:val="000000"/>
          <w:kern w:val="0"/>
          <w:szCs w:val="32"/>
          <w:shd w:fill="FFFFFF" w:val="clear"/>
        </w:rPr>
        <w:t>、转</w:t>
      </w:r>
      <w:r>
        <w:rPr>
          <w:rFonts w:ascii="仿宋_GB2312;仿宋" w:hAnsi="仿宋_GB2312;仿宋" w:cs="仿宋_GB2312;仿宋" w:hint="eastAsia" w:eastAsia="仿宋_GB2312;仿宋"/>
          <w:color w:val="000000"/>
          <w:kern w:val="0"/>
          <w:szCs w:val="32"/>
          <w:shd w:fill="FFFFFF" w:val="clear"/>
        </w:rPr>
        <w:t>借</w:t>
      </w:r>
      <w:r>
        <w:rPr>
          <w:rFonts w:ascii="仿宋_GB2312;仿宋" w:hAnsi="仿宋_GB2312;仿宋" w:cs="仿宋_GB2312;仿宋" w:hint="eastAsia" w:eastAsia="仿宋_GB2312;仿宋"/>
          <w:bCs/>
          <w:color w:val="000000"/>
          <w:kern w:val="0"/>
          <w:szCs w:val="32"/>
          <w:shd w:fill="FFFFFF" w:val="clear"/>
        </w:rPr>
        <w:t>、转让</w:t>
      </w:r>
      <w:r>
        <w:rPr>
          <w:rFonts w:ascii="仿宋_GB2312;仿宋" w:hAnsi="仿宋_GB2312;仿宋" w:cs="仿宋_GB2312;仿宋" w:hint="eastAsia" w:eastAsia="仿宋_GB2312;仿宋"/>
          <w:color w:val="000000"/>
          <w:kern w:val="0"/>
          <w:szCs w:val="32"/>
          <w:shd w:fill="FFFFFF" w:val="clear"/>
        </w:rPr>
        <w:t>测绘资质证书</w:t>
      </w:r>
      <w:r>
        <w:rPr>
          <w:rFonts w:ascii="仿宋_GB2312;仿宋" w:hAnsi="仿宋_GB2312;仿宋" w:cs="仿宋_GB2312;仿宋" w:hint="eastAsia" w:eastAsia="仿宋_GB2312;仿宋"/>
          <w:bCs/>
          <w:color w:val="000000"/>
          <w:kern w:val="0"/>
          <w:szCs w:val="32"/>
          <w:shd w:fill="FFFFFF" w:val="clear"/>
        </w:rPr>
        <w:t>和测绘作业证件。</w:t>
      </w:r>
    </w:p>
    <w:p>
      <w:pPr>
        <w:pStyle w:val="Normal"/>
        <w:widowControl/>
        <w:snapToGrid w:val="false"/>
        <w:spacing w:lineRule="exact" w:line="560"/>
        <w:ind w:firstLineChars="200" w:startChars="0" w:start="0" w:endChars="0" w:end="0"/>
        <w:rPr>
          <w:rFonts w:ascii="仿宋_GB2312;仿宋" w:hAnsi="仿宋_GB2312;仿宋" w:eastAsia="仿宋_GB2312;仿宋" w:cs="仿宋_GB2312;仿宋"/>
          <w:bCs/>
          <w:color w:val="000000"/>
          <w:kern w:val="0"/>
          <w:szCs w:val="32"/>
          <w:shd w:fill="FFFFFF" w:val="clear"/>
        </w:rPr>
      </w:pPr>
      <w:r>
        <w:rPr>
          <w:rFonts w:ascii="仿宋_GB2312;仿宋" w:hAnsi="仿宋_GB2312;仿宋" w:cs="仿宋_GB2312;仿宋" w:hint="eastAsia" w:eastAsia="仿宋_GB2312;仿宋"/>
          <w:bCs/>
          <w:color w:val="000000"/>
          <w:kern w:val="0"/>
          <w:szCs w:val="32"/>
          <w:shd w:fill="FFFFFF" w:val="clear"/>
        </w:rPr>
        <w:t>从事测绘活动应当使用经计量检定合格、且在有效期内的测绘仪器和设备。</w:t>
      </w:r>
    </w:p>
    <w:p>
      <w:pPr>
        <w:pStyle w:val="Normal"/>
        <w:spacing w:lineRule="exact" w:line="560"/>
        <w:ind w:firstLineChars="200" w:startChars="0" w:start="0" w:endChars="0" w:end="0"/>
        <w:rPr>
          <w:rFonts w:ascii="仿宋_GB2312;仿宋" w:hAnsi="仿宋_GB2312;仿宋" w:eastAsia="仿宋_GB2312;仿宋" w:cs="仿宋"/>
          <w:color w:val="000000"/>
          <w:kern w:val="0"/>
          <w:szCs w:val="32"/>
        </w:rPr>
      </w:pPr>
      <w:r>
        <w:rPr>
          <w:rFonts w:ascii="黑体" w:hAnsi="黑体" w:cs="黑体" w:hint="eastAsia" w:eastAsia="黑体"/>
          <w:color w:val="000000"/>
          <w:kern w:val="0"/>
          <w:szCs w:val="32"/>
        </w:rPr>
        <w:t>第二十二条</w:t>
      </w:r>
      <w:r>
        <w:rPr>
          <w:rFonts w:ascii="仿宋_GB2312;仿宋" w:hAnsi="仿宋_GB2312;仿宋" w:cs="仿宋" w:hint="eastAsia" w:eastAsia="仿宋_GB2312;仿宋"/>
          <w:b/>
          <w:color w:val="000000"/>
          <w:kern w:val="0"/>
          <w:szCs w:val="32"/>
        </w:rPr>
        <w:t xml:space="preserve">  </w:t>
      </w:r>
      <w:r>
        <w:rPr>
          <w:rFonts w:ascii="仿宋_GB2312;仿宋" w:hAnsi="仿宋_GB2312;仿宋" w:cs="仿宋" w:hint="eastAsia" w:eastAsia="仿宋_GB2312;仿宋"/>
          <w:color w:val="000000"/>
          <w:kern w:val="0"/>
          <w:szCs w:val="32"/>
        </w:rPr>
        <w:t>测绘项目实行招标投标和政府采购的，按照有关招标投标和政府采购规定执行。涉及国家安全、国家秘密等特殊情况，不适宜进行</w:t>
      </w:r>
      <w:r>
        <w:rPr>
          <w:rFonts w:ascii="仿宋_GB2312;仿宋" w:hAnsi="仿宋_GB2312;仿宋" w:cs="仿宋" w:hint="eastAsia" w:eastAsia="仿宋_GB2312;仿宋"/>
          <w:bCs/>
          <w:color w:val="000000"/>
          <w:kern w:val="0"/>
          <w:szCs w:val="32"/>
        </w:rPr>
        <w:t>公开</w:t>
      </w:r>
      <w:r>
        <w:rPr>
          <w:rFonts w:ascii="仿宋_GB2312;仿宋" w:hAnsi="仿宋_GB2312;仿宋" w:cs="仿宋" w:hint="eastAsia" w:eastAsia="仿宋_GB2312;仿宋"/>
          <w:color w:val="000000"/>
          <w:kern w:val="0"/>
          <w:szCs w:val="32"/>
        </w:rPr>
        <w:t>招标的测绘项目，按照国家有关规定</w:t>
      </w:r>
      <w:r>
        <w:rPr>
          <w:rFonts w:ascii="仿宋_GB2312;仿宋" w:hAnsi="仿宋_GB2312;仿宋" w:cs="仿宋" w:hint="eastAsia" w:eastAsia="仿宋_GB2312;仿宋"/>
          <w:bCs/>
          <w:color w:val="000000"/>
          <w:kern w:val="0"/>
          <w:szCs w:val="32"/>
        </w:rPr>
        <w:t>进行</w:t>
      </w:r>
      <w:r>
        <w:rPr>
          <w:rFonts w:ascii="仿宋_GB2312;仿宋" w:hAnsi="仿宋_GB2312;仿宋" w:cs="仿宋" w:hint="eastAsia" w:eastAsia="仿宋_GB2312;仿宋"/>
          <w:color w:val="000000"/>
          <w:kern w:val="0"/>
          <w:szCs w:val="32"/>
        </w:rPr>
        <w:t>。</w:t>
      </w:r>
    </w:p>
    <w:p>
      <w:pPr>
        <w:pStyle w:val="Normal"/>
        <w:widowControl/>
        <w:snapToGrid w:val="false"/>
        <w:spacing w:lineRule="exact" w:line="560"/>
        <w:ind w:firstLineChars="200" w:startChars="0" w:start="0" w:endChars="0" w:end="0"/>
        <w:rPr>
          <w:rFonts w:ascii="仿宋_GB2312;仿宋" w:hAnsi="仿宋_GB2312;仿宋" w:eastAsia="仿宋_GB2312;仿宋" w:cs="微软雅黑"/>
          <w:color w:val="000000"/>
          <w:spacing w:val="15"/>
          <w:szCs w:val="32"/>
        </w:rPr>
      </w:pPr>
      <w:r>
        <w:rPr>
          <w:rFonts w:ascii="仿宋_GB2312;仿宋" w:hAnsi="仿宋_GB2312;仿宋" w:cs="仿宋" w:hint="eastAsia" w:eastAsia="仿宋_GB2312;仿宋"/>
          <w:bCs/>
          <w:color w:val="000000"/>
          <w:kern w:val="0"/>
          <w:szCs w:val="32"/>
        </w:rPr>
        <w:t>测绘项目的发包单位不得向不具有相应测绘资质的单位发包。测绘单位不得将承包的测绘项目转包，未经发包单位同意，不得将承包的测绘项目分包。依法接受分包的单位应当具备相应的测绘资质，并不得再次分包。</w:t>
      </w:r>
    </w:p>
    <w:p>
      <w:pPr>
        <w:pStyle w:val="Normal"/>
        <w:spacing w:lineRule="exact" w:line="560"/>
        <w:ind w:firstLineChars="200" w:startChars="0" w:start="0" w:endChars="0" w:end="0"/>
        <w:rPr>
          <w:rFonts w:ascii="仿宋_GB2312;仿宋" w:hAnsi="仿宋_GB2312;仿宋" w:eastAsia="仿宋_GB2312;仿宋" w:cs="仿宋"/>
          <w:bCs/>
          <w:color w:val="000000"/>
          <w:szCs w:val="32"/>
        </w:rPr>
      </w:pPr>
      <w:r>
        <w:rPr>
          <w:rFonts w:ascii="黑体" w:hAnsi="黑体" w:cs="黑体" w:hint="eastAsia" w:eastAsia="黑体"/>
          <w:color w:val="000000"/>
          <w:kern w:val="0"/>
          <w:szCs w:val="32"/>
        </w:rPr>
        <w:t>第二十三条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工程建设项目建设过程中涉及多项测绘服务的，鼓励实行综合测绘，由建设单位委托具有相应资质的测绘单位按照国家和自治区有关标准一并进行测绘。工程建设相关主管部门对综合测绘成果应当予以认可。</w:t>
      </w:r>
    </w:p>
    <w:p>
      <w:pPr>
        <w:pStyle w:val="Normal"/>
        <w:spacing w:lineRule="exact" w:line="560"/>
        <w:rPr>
          <w:rFonts w:ascii="仿宋_GB2312;仿宋" w:hAnsi="仿宋_GB2312;仿宋" w:eastAsia="仿宋_GB2312;仿宋" w:cs="仿宋"/>
          <w:b/>
          <w:bCs/>
          <w:color w:val="000000"/>
          <w:kern w:val="0"/>
          <w:szCs w:val="32"/>
        </w:rPr>
      </w:pPr>
      <w:r>
        <w:rPr>
          <w:rFonts w:eastAsia="仿宋_GB2312;仿宋" w:cs="仿宋" w:ascii="仿宋_GB2312;仿宋" w:hAnsi="仿宋_GB2312;仿宋"/>
          <w:b/>
          <w:bCs/>
          <w:color w:val="000000"/>
          <w:kern w:val="0"/>
          <w:szCs w:val="32"/>
        </w:rPr>
      </w:r>
    </w:p>
    <w:p>
      <w:pPr>
        <w:pStyle w:val="Normal"/>
        <w:spacing w:lineRule="exact" w:line="560"/>
        <w:jc w:val="center"/>
        <w:rPr>
          <w:rFonts w:ascii="黑体" w:hAnsi="黑体" w:eastAsia="黑体" w:cs="黑体" w:hint="eastAsia"/>
          <w:color w:val="000000"/>
          <w:kern w:val="0"/>
          <w:szCs w:val="32"/>
        </w:rPr>
      </w:pPr>
      <w:r>
        <w:rPr>
          <w:rFonts w:ascii="黑体" w:hAnsi="黑体" w:cs="黑体" w:hint="eastAsia" w:eastAsia="黑体"/>
          <w:color w:val="000000"/>
          <w:kern w:val="0"/>
          <w:szCs w:val="32"/>
        </w:rPr>
        <w:t>第四章  测绘成果</w:t>
      </w:r>
    </w:p>
    <w:p>
      <w:pPr>
        <w:pStyle w:val="Normal"/>
        <w:spacing w:lineRule="exact" w:line="560"/>
        <w:jc w:val="center"/>
        <w:rPr>
          <w:rFonts w:ascii="黑体" w:hAnsi="黑体" w:eastAsia="黑体" w:cs="黑体" w:hint="eastAsia"/>
          <w:color w:val="000000"/>
          <w:kern w:val="0"/>
          <w:szCs w:val="32"/>
        </w:rPr>
      </w:pPr>
      <w:r>
        <w:rPr>
          <w:rFonts w:eastAsia="黑体" w:cs="黑体" w:hint="eastAsia" w:ascii="黑体" w:hAnsi="黑体"/>
          <w:color w:val="000000"/>
          <w:kern w:val="0"/>
          <w:szCs w:val="32"/>
        </w:rPr>
      </w:r>
    </w:p>
    <w:p>
      <w:pPr>
        <w:pStyle w:val="Normal"/>
        <w:spacing w:lineRule="exact" w:line="560"/>
        <w:ind w:firstLineChars="200" w:startChars="0" w:start="0" w:endChars="0" w:end="0"/>
        <w:rPr>
          <w:rFonts w:ascii="仿宋_GB2312;仿宋" w:hAnsi="仿宋_GB2312;仿宋" w:eastAsia="仿宋_GB2312;仿宋" w:cs="仿宋"/>
          <w:b/>
          <w:color w:val="000000"/>
          <w:kern w:val="0"/>
          <w:szCs w:val="32"/>
        </w:rPr>
      </w:pPr>
      <w:r>
        <w:rPr>
          <w:rFonts w:ascii="黑体" w:hAnsi="黑体" w:cs="黑体" w:hint="eastAsia" w:eastAsia="黑体"/>
          <w:color w:val="000000"/>
          <w:kern w:val="0"/>
          <w:szCs w:val="32"/>
        </w:rPr>
        <w:t>第二十四条</w:t>
      </w:r>
      <w:r>
        <w:rPr>
          <w:rFonts w:ascii="仿宋_GB2312;仿宋" w:hAnsi="仿宋_GB2312;仿宋" w:cs="仿宋" w:hint="eastAsia" w:eastAsia="仿宋_GB2312;仿宋"/>
          <w:b/>
          <w:color w:val="000000"/>
          <w:kern w:val="0"/>
          <w:szCs w:val="32"/>
        </w:rPr>
        <w:t xml:space="preserve">  </w:t>
      </w:r>
      <w:r>
        <w:rPr>
          <w:rFonts w:ascii="仿宋_GB2312;仿宋" w:hAnsi="仿宋_GB2312;仿宋" w:cs="仿宋" w:hint="eastAsia" w:eastAsia="仿宋_GB2312;仿宋"/>
          <w:color w:val="000000"/>
          <w:kern w:val="0"/>
          <w:szCs w:val="32"/>
        </w:rPr>
        <w:t>测绘单位应当</w:t>
      </w:r>
      <w:r>
        <w:rPr>
          <w:rFonts w:ascii="仿宋_GB2312;仿宋" w:hAnsi="仿宋_GB2312;仿宋" w:cs="仿宋" w:hint="eastAsia" w:eastAsia="仿宋_GB2312;仿宋"/>
          <w:bCs/>
          <w:color w:val="000000"/>
          <w:kern w:val="0"/>
          <w:szCs w:val="32"/>
        </w:rPr>
        <w:t>建立健全质量管理体系，对其</w:t>
      </w:r>
      <w:r>
        <w:rPr>
          <w:rFonts w:ascii="仿宋_GB2312;仿宋" w:hAnsi="仿宋_GB2312;仿宋" w:cs="仿宋" w:hint="eastAsia" w:eastAsia="仿宋_GB2312;仿宋"/>
          <w:color w:val="000000"/>
          <w:kern w:val="0"/>
          <w:szCs w:val="32"/>
        </w:rPr>
        <w:t>测绘成果质量</w:t>
      </w:r>
      <w:r>
        <w:rPr>
          <w:rFonts w:ascii="仿宋_GB2312;仿宋" w:hAnsi="仿宋_GB2312;仿宋" w:cs="仿宋" w:hint="eastAsia" w:eastAsia="仿宋_GB2312;仿宋"/>
          <w:bCs/>
          <w:color w:val="000000"/>
          <w:kern w:val="0"/>
          <w:szCs w:val="32"/>
        </w:rPr>
        <w:t>负责。</w:t>
      </w:r>
    </w:p>
    <w:p>
      <w:pPr>
        <w:pStyle w:val="Normal"/>
        <w:snapToGrid w:val="false"/>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bCs/>
          <w:color w:val="000000"/>
          <w:kern w:val="0"/>
          <w:szCs w:val="32"/>
        </w:rPr>
        <w:t>基础</w:t>
      </w:r>
      <w:r>
        <w:rPr>
          <w:rFonts w:ascii="仿宋_GB2312;仿宋" w:hAnsi="仿宋_GB2312;仿宋" w:cs="仿宋" w:hint="eastAsia" w:eastAsia="仿宋_GB2312;仿宋"/>
          <w:color w:val="000000"/>
          <w:kern w:val="0"/>
          <w:szCs w:val="32"/>
        </w:rPr>
        <w:t>测绘成果</w:t>
      </w:r>
      <w:r>
        <w:rPr>
          <w:rFonts w:ascii="仿宋_GB2312;仿宋" w:hAnsi="仿宋_GB2312;仿宋" w:cs="仿宋" w:hint="eastAsia" w:eastAsia="仿宋_GB2312;仿宋"/>
          <w:bCs/>
          <w:color w:val="000000"/>
          <w:kern w:val="0"/>
          <w:szCs w:val="32"/>
        </w:rPr>
        <w:t>交付使用前</w:t>
      </w:r>
      <w:r>
        <w:rPr>
          <w:rFonts w:ascii="仿宋_GB2312;仿宋" w:hAnsi="仿宋_GB2312;仿宋" w:cs="仿宋" w:hint="eastAsia" w:eastAsia="仿宋_GB2312;仿宋"/>
          <w:color w:val="000000"/>
          <w:kern w:val="0"/>
          <w:szCs w:val="32"/>
        </w:rPr>
        <w:t>应当</w:t>
      </w:r>
      <w:r>
        <w:rPr>
          <w:rFonts w:ascii="仿宋_GB2312;仿宋" w:hAnsi="仿宋_GB2312;仿宋" w:cs="仿宋" w:hint="eastAsia" w:eastAsia="仿宋_GB2312;仿宋"/>
          <w:bCs/>
          <w:color w:val="000000"/>
          <w:kern w:val="0"/>
          <w:szCs w:val="32"/>
        </w:rPr>
        <w:t>经测绘质量检验机构检验</w:t>
      </w:r>
      <w:r>
        <w:rPr>
          <w:rFonts w:ascii="仿宋_GB2312;仿宋" w:hAnsi="仿宋_GB2312;仿宋" w:cs="仿宋" w:hint="eastAsia" w:eastAsia="仿宋_GB2312;仿宋"/>
          <w:color w:val="000000"/>
          <w:kern w:val="0"/>
          <w:szCs w:val="32"/>
        </w:rPr>
        <w:t>合格。</w:t>
      </w:r>
    </w:p>
    <w:p>
      <w:pPr>
        <w:pStyle w:val="Normal"/>
        <w:snapToGrid w:val="false"/>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bCs/>
          <w:color w:val="000000"/>
          <w:kern w:val="0"/>
          <w:szCs w:val="32"/>
        </w:rPr>
        <w:t>测绘成果的所有人、使用人和其他利害关系人对测绘成果质量有异议的，可以委托测绘质量检验机构进行检验。</w:t>
      </w:r>
    </w:p>
    <w:p>
      <w:pPr>
        <w:pStyle w:val="Normal"/>
        <w:spacing w:lineRule="exact" w:line="560"/>
        <w:ind w:firstLineChars="200" w:startChars="0" w:start="0" w:endChars="0" w:end="0"/>
        <w:rPr>
          <w:rFonts w:ascii="仿宋_GB2312;仿宋" w:hAnsi="仿宋_GB2312;仿宋" w:eastAsia="仿宋_GB2312;仿宋" w:cs="仿宋" w:hint="eastAsia"/>
          <w:bCs/>
          <w:color w:val="000000"/>
          <w:kern w:val="0"/>
          <w:szCs w:val="32"/>
        </w:rPr>
      </w:pPr>
      <w:r>
        <w:rPr>
          <w:rFonts w:ascii="黑体" w:hAnsi="黑体" w:cs="黑体" w:hint="eastAsia" w:eastAsia="黑体"/>
          <w:color w:val="000000"/>
          <w:kern w:val="0"/>
          <w:szCs w:val="32"/>
        </w:rPr>
        <w:t>第二十五条</w:t>
      </w:r>
      <w:r>
        <w:rPr>
          <w:rFonts w:ascii="仿宋_GB2312;仿宋" w:hAnsi="仿宋_GB2312;仿宋" w:cs="仿宋" w:hint="eastAsia" w:eastAsia="仿宋_GB2312;仿宋"/>
          <w:b/>
          <w:color w:val="000000"/>
          <w:kern w:val="0"/>
          <w:szCs w:val="32"/>
        </w:rPr>
        <w:t xml:space="preserve">  </w:t>
      </w:r>
      <w:r>
        <w:rPr>
          <w:rFonts w:ascii="仿宋_GB2312;仿宋" w:hAnsi="仿宋_GB2312;仿宋" w:cs="仿宋" w:hint="eastAsia" w:eastAsia="仿宋_GB2312;仿宋"/>
          <w:bCs/>
          <w:color w:val="000000"/>
          <w:kern w:val="0"/>
          <w:szCs w:val="32"/>
        </w:rPr>
        <w:t>测绘项目出资人或者承担国家投资的测绘项目的单位应当自测绘项目验收完成之日起</w:t>
      </w:r>
      <w:r>
        <w:rPr>
          <w:rFonts w:eastAsia="仿宋_GB2312;仿宋" w:cs="仿宋" w:hint="eastAsia" w:ascii="仿宋_GB2312;仿宋" w:hAnsi="仿宋_GB2312;仿宋"/>
          <w:bCs/>
          <w:color w:val="000000"/>
          <w:kern w:val="0"/>
          <w:szCs w:val="32"/>
        </w:rPr>
        <w:t>3</w:t>
      </w:r>
      <w:r>
        <w:rPr>
          <w:rFonts w:ascii="仿宋_GB2312;仿宋" w:hAnsi="仿宋_GB2312;仿宋" w:cs="仿宋" w:hint="eastAsia" w:eastAsia="仿宋_GB2312;仿宋"/>
          <w:bCs/>
          <w:color w:val="000000"/>
          <w:kern w:val="0"/>
          <w:szCs w:val="32"/>
        </w:rPr>
        <w:t>个月内，依法向自治区人民政府自然资源主管部门汇交测绘成果副本或者目录。测绘成果的副本和目录实行无偿汇交。</w:t>
      </w:r>
    </w:p>
    <w:p>
      <w:pPr>
        <w:pStyle w:val="Normal"/>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bCs/>
          <w:color w:val="000000"/>
          <w:kern w:val="0"/>
          <w:szCs w:val="32"/>
        </w:rPr>
        <w:t>自治区人民政府自然资源主管部门可以委托州、市（地）、县（市）人民政府（行政公署）自然资源主管部门实施本行政区域内测绘成果的汇交和目录编制。自治区人民政府自然资源主管部门应当编制全区测绘成果目录，并向社会公布。</w:t>
      </w:r>
    </w:p>
    <w:p>
      <w:pPr>
        <w:pStyle w:val="Normal"/>
        <w:widowControl/>
        <w:snapToGrid w:val="false"/>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黑体" w:hAnsi="黑体" w:cs="黑体" w:hint="eastAsia" w:eastAsia="黑体"/>
          <w:color w:val="000000"/>
          <w:kern w:val="0"/>
          <w:szCs w:val="32"/>
        </w:rPr>
        <w:t>第二十六条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县级以上人民政府应当建立健全政府部门间地理信息资源共享机制。</w:t>
      </w:r>
    </w:p>
    <w:p>
      <w:pPr>
        <w:pStyle w:val="Normal"/>
        <w:widowControl/>
        <w:snapToGrid w:val="false"/>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bCs/>
          <w:color w:val="000000"/>
          <w:kern w:val="0"/>
          <w:szCs w:val="32"/>
        </w:rPr>
        <w:t>县级以上人民政府自然资源主管部门应当及时获取、处理、更新基础地理信息数据，通过地理信息公共服务平台依法向社会提供地理信息公共服务，实现地理信息数据开放共享。</w:t>
      </w:r>
    </w:p>
    <w:p>
      <w:pPr>
        <w:pStyle w:val="Normal"/>
        <w:widowControl/>
        <w:snapToGrid w:val="false"/>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bCs/>
          <w:color w:val="000000"/>
          <w:kern w:val="0"/>
          <w:szCs w:val="32"/>
        </w:rPr>
        <w:t>县级以上人民政府及其有关部门建设电子政务、公共服务等信息化系统涉及地理信息的，应当使用地理信息公共服务平台，避免重复建设。</w:t>
      </w:r>
    </w:p>
    <w:p>
      <w:pPr>
        <w:pStyle w:val="Normal"/>
        <w:widowControl/>
        <w:snapToGrid w:val="false"/>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黑体" w:hAnsi="黑体" w:cs="黑体" w:hint="eastAsia" w:eastAsia="黑体"/>
          <w:color w:val="000000"/>
          <w:kern w:val="0"/>
          <w:szCs w:val="32"/>
        </w:rPr>
        <w:t>第二十七条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地图的编制、出版、展示、登载、更新和互联网地图服务等活动应当遵守国家和自治区有关地图管理的规定。</w:t>
      </w:r>
    </w:p>
    <w:p>
      <w:pPr>
        <w:pStyle w:val="Normal"/>
        <w:spacing w:lineRule="exact" w:line="560"/>
        <w:ind w:firstLineChars="200" w:startChars="0" w:start="0" w:endChars="0" w:end="0"/>
        <w:rPr>
          <w:rFonts w:ascii="仿宋_GB2312;仿宋" w:hAnsi="仿宋_GB2312;仿宋" w:eastAsia="仿宋_GB2312;仿宋" w:cs="仿宋"/>
          <w:bCs/>
          <w:color w:val="000000"/>
          <w:szCs w:val="32"/>
        </w:rPr>
      </w:pPr>
      <w:r>
        <w:rPr>
          <w:rFonts w:ascii="仿宋_GB2312;仿宋" w:hAnsi="仿宋_GB2312;仿宋" w:cs="仿宋" w:hint="eastAsia" w:eastAsia="仿宋_GB2312;仿宋"/>
          <w:bCs/>
          <w:color w:val="000000"/>
          <w:kern w:val="0"/>
          <w:szCs w:val="32"/>
        </w:rPr>
        <w:t>除全国性中小学教学地图外，在自治区行政区域内使用的其他中小学教学地图（含教材、教学资料、教学用品中的地图），应当由自治区中小学教学地图审定机构会同自治区人民政府自然资源主管部门组织审定。</w:t>
      </w:r>
    </w:p>
    <w:p>
      <w:pPr>
        <w:pStyle w:val="Normal"/>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黑体" w:hAnsi="黑体" w:cs="黑体" w:hint="eastAsia" w:eastAsia="黑体"/>
          <w:color w:val="000000"/>
          <w:kern w:val="0"/>
          <w:szCs w:val="32"/>
        </w:rPr>
        <w:t>第二十八条</w:t>
      </w:r>
      <w:r>
        <w:rPr>
          <w:rFonts w:ascii="仿宋_GB2312;仿宋" w:hAnsi="仿宋_GB2312;仿宋" w:cs="仿宋" w:hint="eastAsia" w:eastAsia="仿宋_GB2312;仿宋"/>
          <w:b/>
          <w:color w:val="000000"/>
          <w:kern w:val="0"/>
          <w:szCs w:val="32"/>
        </w:rPr>
        <w:t xml:space="preserve">  </w:t>
      </w:r>
      <w:r>
        <w:rPr>
          <w:rFonts w:ascii="仿宋_GB2312;仿宋" w:hAnsi="仿宋_GB2312;仿宋" w:cs="仿宋" w:hint="eastAsia" w:eastAsia="仿宋_GB2312;仿宋"/>
          <w:color w:val="000000"/>
          <w:kern w:val="0"/>
          <w:szCs w:val="32"/>
        </w:rPr>
        <w:t>除国家审核公布的重要地理信息数据外，</w:t>
      </w:r>
      <w:r>
        <w:rPr>
          <w:rFonts w:ascii="仿宋_GB2312;仿宋" w:hAnsi="仿宋_GB2312;仿宋" w:cs="Calibri" w:hint="eastAsia" w:eastAsia="仿宋_GB2312;仿宋"/>
          <w:color w:val="000000"/>
          <w:kern w:val="0"/>
          <w:szCs w:val="32"/>
        </w:rPr>
        <w:t> </w:t>
      </w:r>
      <w:r>
        <w:rPr>
          <w:rFonts w:ascii="仿宋_GB2312;仿宋" w:hAnsi="仿宋_GB2312;仿宋" w:cs="仿宋" w:hint="eastAsia" w:eastAsia="仿宋_GB2312;仿宋"/>
          <w:color w:val="000000"/>
          <w:kern w:val="0"/>
          <w:szCs w:val="32"/>
        </w:rPr>
        <w:t>自治区行政区域内重要地理信息数据，应当经自治区</w:t>
      </w:r>
      <w:r>
        <w:rPr>
          <w:rFonts w:ascii="仿宋_GB2312;仿宋" w:hAnsi="仿宋_GB2312;仿宋" w:cs="仿宋" w:hint="eastAsia" w:eastAsia="仿宋_GB2312;仿宋"/>
          <w:bCs/>
          <w:color w:val="000000"/>
          <w:kern w:val="0"/>
          <w:szCs w:val="32"/>
        </w:rPr>
        <w:t>人民政府自然资源</w:t>
      </w:r>
      <w:r>
        <w:rPr>
          <w:rFonts w:ascii="仿宋_GB2312;仿宋" w:hAnsi="仿宋_GB2312;仿宋" w:cs="仿宋" w:hint="eastAsia" w:eastAsia="仿宋_GB2312;仿宋"/>
          <w:color w:val="000000"/>
          <w:kern w:val="0"/>
          <w:szCs w:val="32"/>
        </w:rPr>
        <w:t>主管部门审核，并与本级人民政府其他有关部门和军队测绘主管部门会商后，报自治区人民政府批准，</w:t>
      </w:r>
      <w:r>
        <w:rPr>
          <w:rFonts w:ascii="仿宋_GB2312;仿宋" w:hAnsi="仿宋_GB2312;仿宋" w:cs="仿宋" w:hint="eastAsia" w:eastAsia="仿宋_GB2312;仿宋"/>
          <w:bCs/>
          <w:color w:val="000000"/>
          <w:kern w:val="0"/>
          <w:szCs w:val="32"/>
        </w:rPr>
        <w:t>由自治区人民政府或者其授权的部门公布。</w:t>
      </w:r>
    </w:p>
    <w:p>
      <w:pPr>
        <w:pStyle w:val="Normal"/>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bCs/>
          <w:color w:val="000000"/>
          <w:kern w:val="0"/>
          <w:szCs w:val="32"/>
        </w:rPr>
        <w:t>自治区重要地理信息数据，主要指本行政区域内的自然和人文地理实体的位置、高程、深度、面积、长度等重要数据，山、河、湖等相关属性数据；冠以“新疆”“新疆维吾尔自治区”等字样和依法由自治区人民政府自然资源主管部门审核的其他地理信息数据。</w:t>
      </w:r>
    </w:p>
    <w:p>
      <w:pPr>
        <w:pStyle w:val="Normal"/>
        <w:shd w:fill="FFFFFF" w:val="clear"/>
        <w:spacing w:lineRule="exact" w:line="560"/>
        <w:ind w:firstLineChars="200" w:startChars="0" w:start="0" w:endChars="0" w:end="0"/>
        <w:rPr>
          <w:rFonts w:ascii="仿宋_GB2312;仿宋" w:hAnsi="仿宋_GB2312;仿宋" w:eastAsia="仿宋_GB2312;仿宋" w:cs="仿宋"/>
          <w:bCs/>
          <w:color w:val="000000"/>
          <w:szCs w:val="32"/>
        </w:rPr>
      </w:pPr>
      <w:bookmarkStart w:id="0" w:name="_Hlk39095377"/>
      <w:r>
        <w:rPr>
          <w:rFonts w:ascii="仿宋_GB2312;仿宋" w:hAnsi="仿宋_GB2312;仿宋" w:cs="仿宋" w:hint="eastAsia" w:eastAsia="仿宋_GB2312;仿宋"/>
          <w:bCs/>
          <w:color w:val="000000"/>
          <w:kern w:val="0"/>
          <w:szCs w:val="32"/>
        </w:rPr>
        <w:t>任何单位和个人不得擅自公布自治区重要地理信息数据。</w:t>
      </w:r>
      <w:bookmarkEnd w:id="0"/>
    </w:p>
    <w:p>
      <w:pPr>
        <w:pStyle w:val="Normal"/>
        <w:spacing w:lineRule="exact" w:line="560"/>
        <w:ind w:firstLineChars="200" w:startChars="0" w:start="0" w:endChars="0" w:end="0"/>
        <w:rPr>
          <w:rFonts w:ascii="仿宋_GB2312;仿宋" w:hAnsi="仿宋_GB2312;仿宋" w:eastAsia="仿宋_GB2312;仿宋" w:cs="仿宋" w:hint="eastAsia"/>
          <w:bCs/>
          <w:color w:val="000000"/>
          <w:kern w:val="0"/>
          <w:szCs w:val="32"/>
        </w:rPr>
      </w:pPr>
      <w:r>
        <w:rPr>
          <w:rFonts w:ascii="黑体" w:hAnsi="黑体" w:cs="黑体" w:hint="eastAsia" w:eastAsia="黑体"/>
          <w:color w:val="000000"/>
          <w:kern w:val="0"/>
          <w:szCs w:val="32"/>
        </w:rPr>
        <w:t>第二十九条</w:t>
      </w:r>
      <w:r>
        <w:rPr>
          <w:rFonts w:ascii="仿宋_GB2312;仿宋" w:hAnsi="仿宋_GB2312;仿宋" w:cs="仿宋" w:hint="eastAsia" w:eastAsia="仿宋_GB2312;仿宋"/>
          <w:b/>
          <w:color w:val="000000"/>
          <w:kern w:val="0"/>
          <w:szCs w:val="32"/>
        </w:rPr>
        <w:t xml:space="preserve">  </w:t>
      </w:r>
      <w:r>
        <w:rPr>
          <w:rFonts w:ascii="仿宋_GB2312;仿宋" w:hAnsi="仿宋_GB2312;仿宋" w:cs="仿宋" w:hint="eastAsia" w:eastAsia="仿宋_GB2312;仿宋"/>
          <w:bCs/>
          <w:color w:val="000000"/>
          <w:kern w:val="0"/>
          <w:szCs w:val="32"/>
        </w:rPr>
        <w:t>测绘成果保管单位应当建立健全测绘成果保管制度和基础测绘成果的异地备份存放制度，采取措施确保测绘成果的存放符合国家保密、消防及档案管理的有关规定和要求，保障测绘成果的完整和安全，并按照国家和自治区有关规定向社会公开和提供利用。</w:t>
      </w:r>
    </w:p>
    <w:p>
      <w:pPr>
        <w:pStyle w:val="Normal"/>
        <w:spacing w:lineRule="exact" w:line="560"/>
        <w:ind w:firstLineChars="200" w:startChars="0" w:start="0" w:endChars="0" w:end="0"/>
        <w:rPr>
          <w:rFonts w:ascii="仿宋_GB2312;仿宋" w:hAnsi="仿宋_GB2312;仿宋" w:eastAsia="仿宋_GB2312;仿宋" w:cs="仿宋" w:hint="eastAsia"/>
          <w:bCs/>
          <w:color w:val="000000"/>
          <w:kern w:val="0"/>
          <w:szCs w:val="32"/>
        </w:rPr>
      </w:pPr>
      <w:r>
        <w:rPr>
          <w:rFonts w:ascii="仿宋_GB2312;仿宋" w:hAnsi="仿宋_GB2312;仿宋" w:cs="仿宋" w:hint="eastAsia" w:eastAsia="仿宋_GB2312;仿宋"/>
          <w:bCs/>
          <w:color w:val="000000"/>
          <w:kern w:val="0"/>
          <w:szCs w:val="32"/>
        </w:rPr>
        <w:t>测绘成果属于国家秘密的，适用保密法律、法规的规定。销毁涉密测绘成果的，使用单位应当按照有关规定及时到保密主管部门设立的销毁机构销毁，并书面告知测绘成果提供单位。</w:t>
      </w:r>
    </w:p>
    <w:p>
      <w:pPr>
        <w:pStyle w:val="Normal"/>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bCs/>
          <w:color w:val="000000"/>
          <w:kern w:val="0"/>
          <w:szCs w:val="32"/>
        </w:rPr>
        <w:t>测绘地理信息成果涉及知识产权保护和管理的，依照有关法律、法规的规定执行。</w:t>
      </w:r>
    </w:p>
    <w:p>
      <w:pPr>
        <w:pStyle w:val="Normal"/>
        <w:spacing w:lineRule="exact" w:line="560"/>
        <w:jc w:val="center"/>
        <w:rPr>
          <w:rFonts w:ascii="黑体" w:hAnsi="黑体" w:eastAsia="黑体" w:cs="黑体" w:hint="eastAsia"/>
          <w:bCs/>
          <w:color w:val="000000"/>
          <w:kern w:val="0"/>
          <w:szCs w:val="32"/>
        </w:rPr>
      </w:pPr>
      <w:r>
        <w:rPr>
          <w:rFonts w:eastAsia="黑体" w:cs="黑体" w:hint="eastAsia" w:ascii="黑体" w:hAnsi="黑体"/>
          <w:bCs/>
          <w:color w:val="000000"/>
          <w:kern w:val="0"/>
          <w:szCs w:val="32"/>
        </w:rPr>
      </w:r>
    </w:p>
    <w:p>
      <w:pPr>
        <w:pStyle w:val="Normal"/>
        <w:spacing w:lineRule="exact" w:line="560"/>
        <w:jc w:val="center"/>
        <w:rPr>
          <w:rFonts w:ascii="黑体" w:hAnsi="黑体" w:eastAsia="黑体" w:cs="黑体" w:hint="eastAsia"/>
          <w:color w:val="000000"/>
          <w:kern w:val="0"/>
          <w:szCs w:val="32"/>
        </w:rPr>
      </w:pPr>
      <w:r>
        <w:rPr>
          <w:rFonts w:ascii="黑体" w:hAnsi="黑体" w:cs="黑体" w:hint="eastAsia" w:eastAsia="黑体"/>
          <w:color w:val="000000"/>
          <w:kern w:val="0"/>
          <w:szCs w:val="32"/>
        </w:rPr>
        <w:t>第五章  测绘基础设施</w:t>
      </w:r>
    </w:p>
    <w:p>
      <w:pPr>
        <w:pStyle w:val="Normal"/>
        <w:spacing w:lineRule="exact" w:line="560"/>
        <w:jc w:val="center"/>
        <w:rPr>
          <w:rFonts w:ascii="黑体" w:hAnsi="黑体" w:eastAsia="黑体" w:cs="黑体" w:hint="eastAsia"/>
          <w:color w:val="000000"/>
          <w:kern w:val="0"/>
          <w:szCs w:val="32"/>
        </w:rPr>
      </w:pPr>
      <w:r>
        <w:rPr>
          <w:rFonts w:eastAsia="黑体" w:cs="黑体" w:hint="eastAsia" w:ascii="黑体" w:hAnsi="黑体"/>
          <w:color w:val="000000"/>
          <w:kern w:val="0"/>
          <w:szCs w:val="32"/>
        </w:rPr>
      </w:r>
    </w:p>
    <w:p>
      <w:pPr>
        <w:pStyle w:val="Normal"/>
        <w:widowControl/>
        <w:spacing w:lineRule="exact" w:line="560"/>
        <w:ind w:firstLine="642" w:end="0"/>
        <w:rPr>
          <w:rFonts w:ascii="仿宋_GB2312;仿宋" w:hAnsi="仿宋_GB2312;仿宋" w:eastAsia="仿宋_GB2312;仿宋" w:cs="仿宋"/>
          <w:bCs/>
          <w:color w:val="000000"/>
          <w:kern w:val="0"/>
          <w:szCs w:val="32"/>
        </w:rPr>
      </w:pPr>
      <w:r>
        <w:rPr>
          <w:rFonts w:ascii="黑体" w:hAnsi="黑体" w:cs="黑体" w:hint="eastAsia" w:eastAsia="黑体"/>
          <w:color w:val="000000"/>
          <w:kern w:val="0"/>
          <w:szCs w:val="32"/>
        </w:rPr>
        <w:t>第三十条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测绘基础设施包括：</w:t>
      </w:r>
    </w:p>
    <w:p>
      <w:pPr>
        <w:pStyle w:val="Normal"/>
        <w:widowControl/>
        <w:spacing w:lineRule="exact" w:line="560"/>
        <w:ind w:firstLine="642"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bCs/>
          <w:color w:val="000000"/>
          <w:kern w:val="0"/>
          <w:szCs w:val="32"/>
        </w:rPr>
        <w:t>（一）永久性测量标志；</w:t>
      </w:r>
    </w:p>
    <w:p>
      <w:pPr>
        <w:pStyle w:val="Normal"/>
        <w:widowControl/>
        <w:spacing w:lineRule="exact" w:line="560"/>
        <w:ind w:firstLine="642"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bCs/>
          <w:color w:val="000000"/>
          <w:kern w:val="0"/>
          <w:szCs w:val="32"/>
        </w:rPr>
        <w:t>（二）卫星导航定位基准站；</w:t>
      </w:r>
    </w:p>
    <w:p>
      <w:pPr>
        <w:pStyle w:val="Normal"/>
        <w:widowControl/>
        <w:spacing w:lineRule="exact" w:line="560"/>
        <w:ind w:firstLine="642"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bCs/>
          <w:color w:val="000000"/>
          <w:kern w:val="0"/>
          <w:szCs w:val="32"/>
        </w:rPr>
        <w:t>（三）测绘技术装备计量检定场；</w:t>
      </w:r>
    </w:p>
    <w:p>
      <w:pPr>
        <w:pStyle w:val="Normal"/>
        <w:spacing w:lineRule="exact" w:line="560"/>
        <w:ind w:firstLineChars="200" w:startChars="0" w:start="0" w:endChars="0" w:end="0"/>
        <w:rPr>
          <w:rFonts w:ascii="仿宋_GB2312;仿宋" w:hAnsi="仿宋_GB2312;仿宋" w:eastAsia="仿宋_GB2312;仿宋" w:cs="仿宋"/>
          <w:bCs/>
          <w:color w:val="000000"/>
          <w:szCs w:val="32"/>
        </w:rPr>
      </w:pPr>
      <w:r>
        <w:rPr>
          <w:rFonts w:ascii="仿宋_GB2312;仿宋" w:hAnsi="仿宋_GB2312;仿宋" w:cs="仿宋" w:hint="eastAsia" w:eastAsia="仿宋_GB2312;仿宋"/>
          <w:bCs/>
          <w:color w:val="000000"/>
          <w:kern w:val="0"/>
          <w:szCs w:val="32"/>
        </w:rPr>
        <w:t>（四）法律法规规定的其他测绘基础设施。</w:t>
      </w:r>
    </w:p>
    <w:p>
      <w:pPr>
        <w:pStyle w:val="Normal"/>
        <w:widowControl/>
        <w:snapToGrid w:val="false"/>
        <w:spacing w:lineRule="exact" w:line="560"/>
        <w:ind w:firstLineChars="200" w:startChars="0" w:start="0" w:endChars="0" w:end="0"/>
        <w:rPr>
          <w:rFonts w:ascii="仿宋_GB2312;仿宋" w:hAnsi="仿宋_GB2312;仿宋" w:eastAsia="仿宋_GB2312;仿宋" w:cs="仿宋"/>
          <w:color w:val="000000"/>
          <w:kern w:val="0"/>
          <w:szCs w:val="32"/>
        </w:rPr>
      </w:pPr>
      <w:r>
        <w:rPr>
          <w:rFonts w:ascii="黑体" w:hAnsi="黑体" w:cs="黑体" w:hint="eastAsia" w:eastAsia="黑体"/>
          <w:color w:val="000000"/>
          <w:kern w:val="0"/>
          <w:szCs w:val="32"/>
        </w:rPr>
        <w:t>第三十一条</w:t>
      </w:r>
      <w:r>
        <w:rPr>
          <w:rFonts w:ascii="仿宋_GB2312;仿宋" w:hAnsi="仿宋_GB2312;仿宋" w:cs="仿宋" w:hint="eastAsia" w:eastAsia="仿宋_GB2312;仿宋"/>
          <w:b/>
          <w:color w:val="000000"/>
          <w:kern w:val="0"/>
          <w:szCs w:val="32"/>
        </w:rPr>
        <w:t xml:space="preserve">  </w:t>
      </w:r>
      <w:r>
        <w:rPr>
          <w:rFonts w:ascii="仿宋_GB2312;仿宋" w:hAnsi="仿宋_GB2312;仿宋" w:cs="仿宋" w:hint="eastAsia" w:eastAsia="仿宋_GB2312;仿宋"/>
          <w:color w:val="000000"/>
          <w:kern w:val="0"/>
          <w:szCs w:val="32"/>
        </w:rPr>
        <w:t>各级人民政府应当建立健全</w:t>
      </w:r>
      <w:r>
        <w:rPr>
          <w:rFonts w:ascii="仿宋_GB2312;仿宋" w:hAnsi="仿宋_GB2312;仿宋" w:cs="仿宋" w:hint="eastAsia" w:eastAsia="仿宋_GB2312;仿宋"/>
          <w:bCs/>
          <w:color w:val="000000"/>
          <w:kern w:val="0"/>
          <w:szCs w:val="32"/>
        </w:rPr>
        <w:t>测绘基础设施</w:t>
      </w:r>
      <w:r>
        <w:rPr>
          <w:rFonts w:ascii="仿宋_GB2312;仿宋" w:hAnsi="仿宋_GB2312;仿宋" w:cs="仿宋" w:hint="eastAsia" w:eastAsia="仿宋_GB2312;仿宋"/>
          <w:color w:val="000000"/>
          <w:kern w:val="0"/>
          <w:szCs w:val="32"/>
        </w:rPr>
        <w:t>保护责任制，采取有效措施，加强</w:t>
      </w:r>
      <w:r>
        <w:rPr>
          <w:rFonts w:ascii="仿宋_GB2312;仿宋" w:hAnsi="仿宋_GB2312;仿宋" w:cs="仿宋" w:hint="eastAsia" w:eastAsia="仿宋_GB2312;仿宋"/>
          <w:bCs/>
          <w:color w:val="000000"/>
          <w:kern w:val="0"/>
          <w:szCs w:val="32"/>
        </w:rPr>
        <w:t>测绘基础设施</w:t>
      </w:r>
      <w:r>
        <w:rPr>
          <w:rFonts w:ascii="仿宋_GB2312;仿宋" w:hAnsi="仿宋_GB2312;仿宋" w:cs="仿宋" w:hint="eastAsia" w:eastAsia="仿宋_GB2312;仿宋"/>
          <w:color w:val="000000"/>
          <w:kern w:val="0"/>
          <w:szCs w:val="32"/>
        </w:rPr>
        <w:t>的保护。</w:t>
      </w:r>
    </w:p>
    <w:p>
      <w:pPr>
        <w:pStyle w:val="Normal"/>
        <w:widowControl/>
        <w:snapToGrid w:val="false"/>
        <w:spacing w:lineRule="exact" w:line="560"/>
        <w:ind w:firstLineChars="200" w:startChars="0" w:start="0" w:endChars="0" w:end="0"/>
        <w:rPr>
          <w:rFonts w:ascii="仿宋_GB2312;仿宋" w:hAnsi="仿宋_GB2312;仿宋" w:eastAsia="仿宋_GB2312;仿宋" w:cs="仿宋" w:hint="eastAsia"/>
          <w:bCs/>
          <w:color w:val="000000"/>
          <w:kern w:val="0"/>
          <w:szCs w:val="32"/>
        </w:rPr>
      </w:pPr>
      <w:r>
        <w:rPr>
          <w:rFonts w:ascii="仿宋_GB2312;仿宋" w:hAnsi="仿宋_GB2312;仿宋" w:cs="仿宋" w:hint="eastAsia" w:eastAsia="仿宋_GB2312;仿宋"/>
          <w:color w:val="000000"/>
          <w:kern w:val="0"/>
          <w:szCs w:val="32"/>
        </w:rPr>
        <w:t>县级以上人民政府</w:t>
      </w:r>
      <w:r>
        <w:rPr>
          <w:rFonts w:ascii="仿宋_GB2312;仿宋" w:hAnsi="仿宋_GB2312;仿宋" w:cs="仿宋" w:hint="eastAsia" w:eastAsia="仿宋_GB2312;仿宋"/>
          <w:bCs/>
          <w:color w:val="000000"/>
          <w:kern w:val="0"/>
          <w:szCs w:val="32"/>
        </w:rPr>
        <w:t>自然资源</w:t>
      </w:r>
      <w:r>
        <w:rPr>
          <w:rFonts w:ascii="仿宋_GB2312;仿宋" w:hAnsi="仿宋_GB2312;仿宋" w:cs="仿宋" w:hint="eastAsia" w:eastAsia="仿宋_GB2312;仿宋"/>
          <w:color w:val="000000"/>
          <w:kern w:val="0"/>
          <w:szCs w:val="32"/>
        </w:rPr>
        <w:t>主管部门</w:t>
      </w:r>
      <w:r>
        <w:rPr>
          <w:rFonts w:ascii="仿宋_GB2312;仿宋" w:hAnsi="仿宋_GB2312;仿宋" w:cs="仿宋" w:hint="eastAsia" w:eastAsia="仿宋_GB2312;仿宋"/>
          <w:bCs/>
          <w:color w:val="000000"/>
          <w:kern w:val="0"/>
          <w:szCs w:val="32"/>
        </w:rPr>
        <w:t>应当按照规定检查、维护本行政区域内测绘基础设施。</w:t>
      </w:r>
    </w:p>
    <w:p>
      <w:pPr>
        <w:pStyle w:val="Normal"/>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黑体" w:hAnsi="黑体" w:cs="黑体" w:hint="eastAsia" w:eastAsia="黑体"/>
          <w:color w:val="000000"/>
          <w:kern w:val="0"/>
          <w:szCs w:val="32"/>
        </w:rPr>
        <w:t>第三十二条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建设卫星导航定位基准站的，建设单位应当按照国家有关规定备案，并纳入自治区卫星导航定位基准服务系统。</w:t>
      </w:r>
    </w:p>
    <w:p>
      <w:pPr>
        <w:pStyle w:val="Normal"/>
        <w:spacing w:lineRule="exact" w:line="560"/>
        <w:ind w:firstLineChars="200" w:startChars="0" w:start="0" w:endChars="0" w:end="0"/>
        <w:rPr>
          <w:rFonts w:ascii="仿宋_GB2312;仿宋" w:hAnsi="仿宋_GB2312;仿宋" w:eastAsia="仿宋_GB2312;仿宋" w:cs="宋体"/>
          <w:color w:val="000000"/>
          <w:szCs w:val="32"/>
        </w:rPr>
      </w:pPr>
      <w:r>
        <w:rPr>
          <w:rFonts w:ascii="仿宋_GB2312;仿宋" w:hAnsi="仿宋_GB2312;仿宋" w:cs="仿宋" w:hint="eastAsia" w:eastAsia="仿宋_GB2312;仿宋"/>
          <w:bCs/>
          <w:color w:val="000000"/>
          <w:kern w:val="0"/>
          <w:szCs w:val="32"/>
        </w:rPr>
        <w:t>卫星导航定位基准站建设备案，应当提交卫星导航定位基准站建设站网、站点信息备案表等材料。</w:t>
      </w:r>
    </w:p>
    <w:p>
      <w:pPr>
        <w:pStyle w:val="Normal"/>
        <w:spacing w:lineRule="exact" w:line="560"/>
        <w:ind w:firstLineChars="200" w:startChars="0" w:start="0" w:endChars="0" w:end="0"/>
        <w:rPr>
          <w:rFonts w:ascii="仿宋_GB2312;仿宋" w:hAnsi="仿宋_GB2312;仿宋" w:eastAsia="仿宋_GB2312;仿宋" w:cs="仿宋"/>
          <w:bCs/>
          <w:color w:val="000000"/>
          <w:szCs w:val="32"/>
        </w:rPr>
      </w:pPr>
      <w:r>
        <w:rPr>
          <w:rFonts w:ascii="黑体" w:hAnsi="黑体" w:cs="黑体" w:hint="eastAsia" w:eastAsia="黑体"/>
          <w:color w:val="000000"/>
          <w:kern w:val="0"/>
          <w:szCs w:val="32"/>
        </w:rPr>
        <w:t>第三十三条</w:t>
      </w:r>
      <w:r>
        <w:rPr>
          <w:rFonts w:ascii="仿宋_GB2312;仿宋" w:hAnsi="仿宋_GB2312;仿宋" w:cs="仿宋" w:hint="eastAsia" w:eastAsia="仿宋_GB2312;仿宋"/>
          <w:b/>
          <w:color w:val="000000"/>
          <w:szCs w:val="32"/>
        </w:rPr>
        <w:t xml:space="preserve">  </w:t>
      </w:r>
      <w:r>
        <w:rPr>
          <w:rFonts w:ascii="仿宋_GB2312;仿宋" w:hAnsi="仿宋_GB2312;仿宋" w:cs="仿宋" w:hint="eastAsia" w:eastAsia="仿宋_GB2312;仿宋"/>
          <w:bCs/>
          <w:color w:val="000000"/>
          <w:kern w:val="0"/>
          <w:szCs w:val="32"/>
        </w:rPr>
        <w:t>测绘基础设</w:t>
      </w:r>
      <w:r>
        <w:rPr>
          <w:rFonts w:ascii="仿宋_GB2312;仿宋" w:hAnsi="仿宋_GB2312;仿宋" w:cs="仿宋" w:hint="eastAsia" w:eastAsia="仿宋_GB2312;仿宋"/>
          <w:bCs/>
          <w:color w:val="000000"/>
          <w:szCs w:val="32"/>
        </w:rPr>
        <w:t>施</w:t>
      </w:r>
      <w:r>
        <w:rPr>
          <w:rFonts w:ascii="仿宋_GB2312;仿宋" w:hAnsi="仿宋_GB2312;仿宋" w:cs="仿宋" w:hint="eastAsia" w:eastAsia="仿宋_GB2312;仿宋"/>
          <w:color w:val="000000"/>
          <w:kern w:val="0"/>
          <w:szCs w:val="32"/>
        </w:rPr>
        <w:t>建设单位应当</w:t>
      </w:r>
      <w:r>
        <w:rPr>
          <w:rFonts w:ascii="仿宋_GB2312;仿宋" w:hAnsi="仿宋_GB2312;仿宋" w:cs="仿宋" w:hint="eastAsia" w:eastAsia="仿宋_GB2312;仿宋"/>
          <w:bCs/>
          <w:color w:val="000000"/>
          <w:kern w:val="0"/>
          <w:szCs w:val="32"/>
        </w:rPr>
        <w:t>依法办理用地手续，建设完成后，</w:t>
      </w:r>
      <w:r>
        <w:rPr>
          <w:rFonts w:ascii="仿宋_GB2312;仿宋" w:hAnsi="仿宋_GB2312;仿宋" w:cs="仿宋" w:hint="eastAsia" w:eastAsia="仿宋_GB2312;仿宋"/>
          <w:color w:val="000000"/>
          <w:kern w:val="0"/>
          <w:szCs w:val="32"/>
        </w:rPr>
        <w:t>设立明显</w:t>
      </w:r>
      <w:r>
        <w:rPr>
          <w:rFonts w:ascii="仿宋_GB2312;仿宋" w:hAnsi="仿宋_GB2312;仿宋" w:cs="仿宋" w:hint="eastAsia" w:eastAsia="仿宋_GB2312;仿宋"/>
          <w:bCs/>
          <w:color w:val="000000"/>
          <w:kern w:val="0"/>
          <w:szCs w:val="32"/>
        </w:rPr>
        <w:t>标识，委托当地有关单位指派专人负责管护，并将位置等相关资料，移交测绘基础设施所在地县（市）人民政府自然资源主管部门。</w:t>
      </w:r>
    </w:p>
    <w:p>
      <w:pPr>
        <w:pStyle w:val="Normal"/>
        <w:widowControl/>
        <w:snapToGrid w:val="false"/>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黑体" w:hAnsi="黑体" w:cs="黑体" w:hint="eastAsia" w:eastAsia="黑体"/>
          <w:color w:val="000000"/>
          <w:kern w:val="0"/>
          <w:szCs w:val="32"/>
        </w:rPr>
        <w:t>第三十四条</w:t>
      </w:r>
      <w:r>
        <w:rPr>
          <w:rFonts w:ascii="仿宋_GB2312;仿宋" w:hAnsi="仿宋_GB2312;仿宋" w:cs="仿宋" w:hint="eastAsia" w:eastAsia="仿宋_GB2312;仿宋"/>
          <w:b/>
          <w:color w:val="000000"/>
          <w:kern w:val="0"/>
          <w:szCs w:val="32"/>
        </w:rPr>
        <w:t xml:space="preserve">  </w:t>
      </w:r>
      <w:r>
        <w:rPr>
          <w:rFonts w:ascii="仿宋_GB2312;仿宋" w:hAnsi="仿宋_GB2312;仿宋" w:cs="仿宋" w:hint="eastAsia" w:eastAsia="仿宋_GB2312;仿宋"/>
          <w:bCs/>
          <w:color w:val="000000"/>
          <w:kern w:val="0"/>
          <w:szCs w:val="32"/>
        </w:rPr>
        <w:t>任何单位和个人不得损毁或者擅自移动测绘基础设施，不得从事危害测绘基础设施的活动。</w:t>
      </w:r>
    </w:p>
    <w:p>
      <w:pPr>
        <w:pStyle w:val="Normal"/>
        <w:widowControl/>
        <w:snapToGrid w:val="false"/>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bCs/>
          <w:color w:val="000000"/>
          <w:kern w:val="0"/>
          <w:szCs w:val="32"/>
        </w:rPr>
        <w:t>有关部门在规划、审批可能影响已建的测绘基础设施用地和使用效能的项目前，应当征求本级人民政府自然资源主管部门的意见；涉及军用控制点的，应当征求军队测绘部门的意见。</w:t>
      </w:r>
    </w:p>
    <w:p>
      <w:pPr>
        <w:pStyle w:val="Normal"/>
        <w:spacing w:lineRule="exact" w:line="560"/>
        <w:ind w:firstLineChars="200" w:startChars="0" w:start="0" w:endChars="0" w:end="0"/>
        <w:rPr>
          <w:rFonts w:ascii="仿宋_GB2312;仿宋" w:hAnsi="仿宋_GB2312;仿宋" w:eastAsia="仿宋_GB2312;仿宋" w:cs="仿宋"/>
          <w:bCs/>
          <w:color w:val="000000"/>
          <w:szCs w:val="32"/>
        </w:rPr>
      </w:pPr>
      <w:r>
        <w:rPr>
          <w:rFonts w:ascii="仿宋_GB2312;仿宋" w:hAnsi="仿宋_GB2312;仿宋" w:cs="仿宋" w:hint="eastAsia" w:eastAsia="仿宋_GB2312;仿宋"/>
          <w:bCs/>
          <w:color w:val="000000"/>
          <w:kern w:val="0"/>
          <w:szCs w:val="32"/>
        </w:rPr>
        <w:t>进行工程建设，应当避开测绘基础设施，其中建设电力、广播电视、通信设施等电磁波发射装置系统的，应当与已建</w:t>
      </w:r>
      <w:r>
        <w:rPr>
          <w:rFonts w:ascii="仿宋_GB2312;仿宋" w:hAnsi="仿宋_GB2312;仿宋" w:cs="仿宋" w:hint="eastAsia" w:eastAsia="仿宋_GB2312;仿宋"/>
          <w:bCs/>
          <w:color w:val="000000"/>
          <w:szCs w:val="32"/>
        </w:rPr>
        <w:t>测绘基础设施保持</w:t>
      </w:r>
      <w:r>
        <w:rPr>
          <w:rFonts w:ascii="仿宋_GB2312;仿宋" w:hAnsi="仿宋_GB2312;仿宋" w:cs="仿宋" w:hint="eastAsia" w:eastAsia="仿宋_GB2312;仿宋"/>
          <w:bCs/>
          <w:color w:val="000000"/>
          <w:kern w:val="0"/>
          <w:szCs w:val="32"/>
        </w:rPr>
        <w:t>两百米以上安全距离。</w:t>
      </w:r>
    </w:p>
    <w:p>
      <w:pPr>
        <w:pStyle w:val="Normal"/>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黑体" w:hAnsi="黑体" w:cs="黑体" w:hint="eastAsia" w:eastAsia="黑体"/>
          <w:color w:val="000000"/>
          <w:kern w:val="0"/>
          <w:szCs w:val="32"/>
        </w:rPr>
        <w:t>第三十五条</w:t>
      </w:r>
      <w:r>
        <w:rPr>
          <w:rFonts w:ascii="仿宋_GB2312;仿宋" w:hAnsi="仿宋_GB2312;仿宋" w:cs="仿宋" w:hint="eastAsia" w:eastAsia="仿宋_GB2312;仿宋"/>
          <w:b/>
          <w:color w:val="000000"/>
          <w:kern w:val="0"/>
          <w:szCs w:val="32"/>
        </w:rPr>
        <w:t xml:space="preserve">  </w:t>
      </w:r>
      <w:r>
        <w:rPr>
          <w:rFonts w:ascii="仿宋_GB2312;仿宋" w:hAnsi="仿宋_GB2312;仿宋" w:cs="仿宋" w:hint="eastAsia" w:eastAsia="仿宋_GB2312;仿宋"/>
          <w:color w:val="000000"/>
          <w:kern w:val="0"/>
          <w:szCs w:val="32"/>
        </w:rPr>
        <w:t>工程建设应当避开永久性测量标志；确实无法避开，需要拆迁永久性测量标志或者使永久性测量标志失去效能的，应当</w:t>
      </w:r>
      <w:r>
        <w:rPr>
          <w:rFonts w:ascii="仿宋_GB2312;仿宋" w:hAnsi="仿宋_GB2312;仿宋" w:cs="仿宋" w:hint="eastAsia" w:eastAsia="仿宋_GB2312;仿宋"/>
          <w:bCs/>
          <w:color w:val="000000"/>
          <w:kern w:val="0"/>
          <w:szCs w:val="32"/>
        </w:rPr>
        <w:t>经自治区人民政府自然资源主管部门批准；涉及军用控制点的，应当征得军队测绘部门的同意。所需迁建费用由工程建设单位承担。</w:t>
      </w:r>
    </w:p>
    <w:p>
      <w:pPr>
        <w:pStyle w:val="Normal"/>
        <w:spacing w:lineRule="exact" w:line="560"/>
        <w:ind w:firstLineChars="200" w:startChars="0" w:start="0" w:endChars="0" w:end="0"/>
        <w:rPr>
          <w:rFonts w:ascii="仿宋_GB2312;仿宋" w:hAnsi="仿宋_GB2312;仿宋" w:eastAsia="仿宋_GB2312;仿宋" w:cs="仿宋"/>
          <w:color w:val="000000"/>
          <w:kern w:val="0"/>
          <w:szCs w:val="32"/>
        </w:rPr>
      </w:pPr>
      <w:r>
        <w:rPr>
          <w:rFonts w:ascii="仿宋_GB2312;仿宋" w:hAnsi="仿宋_GB2312;仿宋" w:cs="仿宋" w:hint="eastAsia" w:eastAsia="仿宋_GB2312;仿宋"/>
          <w:bCs/>
          <w:color w:val="000000"/>
          <w:kern w:val="0"/>
          <w:szCs w:val="32"/>
        </w:rPr>
        <w:t>申请拆迁测量标志的，应当</w:t>
      </w:r>
      <w:r>
        <w:rPr>
          <w:rFonts w:ascii="仿宋_GB2312;仿宋" w:hAnsi="仿宋_GB2312;仿宋" w:cs="仿宋" w:hint="eastAsia" w:eastAsia="仿宋_GB2312;仿宋"/>
          <w:color w:val="000000"/>
          <w:kern w:val="0"/>
          <w:szCs w:val="32"/>
        </w:rPr>
        <w:t>提交下列材料：</w:t>
      </w:r>
      <w:r>
        <w:rPr>
          <w:rFonts w:eastAsia="仿宋_GB2312;仿宋" w:cs="仿宋" w:hint="eastAsia" w:ascii="仿宋_GB2312;仿宋" w:hAnsi="仿宋_GB2312;仿宋"/>
          <w:color w:val="000000"/>
          <w:kern w:val="0"/>
          <w:szCs w:val="32"/>
        </w:rPr>
        <w:br/>
      </w:r>
      <w:r>
        <w:rPr>
          <w:rFonts w:ascii="仿宋_GB2312;仿宋" w:hAnsi="仿宋_GB2312;仿宋" w:cs="仿宋" w:hint="eastAsia" w:eastAsia="仿宋_GB2312;仿宋"/>
          <w:color w:val="000000"/>
          <w:kern w:val="0"/>
          <w:szCs w:val="32"/>
        </w:rPr>
        <w:t>　　（一）书面申请；</w:t>
      </w:r>
      <w:r>
        <w:rPr>
          <w:rFonts w:eastAsia="仿宋_GB2312;仿宋" w:cs="仿宋" w:hint="eastAsia" w:ascii="仿宋_GB2312;仿宋" w:hAnsi="仿宋_GB2312;仿宋"/>
          <w:color w:val="000000"/>
          <w:kern w:val="0"/>
          <w:szCs w:val="32"/>
        </w:rPr>
        <w:br/>
      </w:r>
      <w:r>
        <w:rPr>
          <w:rFonts w:ascii="仿宋_GB2312;仿宋" w:hAnsi="仿宋_GB2312;仿宋" w:cs="仿宋" w:hint="eastAsia" w:eastAsia="仿宋_GB2312;仿宋"/>
          <w:color w:val="000000"/>
          <w:kern w:val="0"/>
          <w:szCs w:val="32"/>
        </w:rPr>
        <w:t>　　（二）建设工程项目</w:t>
      </w:r>
      <w:r>
        <w:rPr>
          <w:rFonts w:ascii="仿宋_GB2312;仿宋" w:hAnsi="仿宋_GB2312;仿宋" w:cs="仿宋" w:hint="eastAsia" w:eastAsia="仿宋_GB2312;仿宋"/>
          <w:bCs/>
          <w:color w:val="000000"/>
          <w:kern w:val="0"/>
          <w:szCs w:val="32"/>
        </w:rPr>
        <w:t>批准</w:t>
      </w:r>
      <w:r>
        <w:rPr>
          <w:rFonts w:ascii="仿宋_GB2312;仿宋" w:hAnsi="仿宋_GB2312;仿宋" w:cs="仿宋" w:hint="eastAsia" w:eastAsia="仿宋_GB2312;仿宋"/>
          <w:color w:val="000000"/>
          <w:kern w:val="0"/>
          <w:szCs w:val="32"/>
        </w:rPr>
        <w:t>文件；</w:t>
      </w:r>
      <w:r>
        <w:rPr>
          <w:rFonts w:eastAsia="仿宋_GB2312;仿宋" w:cs="仿宋" w:hint="eastAsia" w:ascii="仿宋_GB2312;仿宋" w:hAnsi="仿宋_GB2312;仿宋"/>
          <w:color w:val="000000"/>
          <w:kern w:val="0"/>
          <w:szCs w:val="32"/>
        </w:rPr>
        <w:br/>
      </w:r>
      <w:r>
        <w:rPr>
          <w:rFonts w:ascii="仿宋_GB2312;仿宋" w:hAnsi="仿宋_GB2312;仿宋" w:cs="仿宋" w:hint="eastAsia" w:eastAsia="仿宋_GB2312;仿宋"/>
          <w:color w:val="000000"/>
          <w:kern w:val="0"/>
          <w:szCs w:val="32"/>
        </w:rPr>
        <w:t>　　（三）建设项目选址意见书；</w:t>
      </w:r>
    </w:p>
    <w:p>
      <w:pPr>
        <w:pStyle w:val="Normal"/>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仿宋_GB2312;仿宋" w:hAnsi="仿宋_GB2312;仿宋" w:cs="仿宋" w:hint="eastAsia" w:eastAsia="仿宋_GB2312;仿宋"/>
          <w:bCs/>
          <w:color w:val="000000"/>
          <w:kern w:val="0"/>
          <w:szCs w:val="32"/>
        </w:rPr>
        <w:t>（四）拆迁费用支付承诺书；</w:t>
      </w:r>
      <w:r>
        <w:rPr>
          <w:rFonts w:ascii="仿宋_GB2312;仿宋" w:hAnsi="仿宋_GB2312;仿宋" w:cs="Calibri" w:hint="eastAsia" w:eastAsia="仿宋_GB2312;仿宋"/>
          <w:bCs/>
          <w:color w:val="000000"/>
          <w:kern w:val="0"/>
          <w:szCs w:val="32"/>
        </w:rPr>
        <w:t> </w:t>
      </w:r>
    </w:p>
    <w:p>
      <w:pPr>
        <w:pStyle w:val="Normal"/>
        <w:spacing w:lineRule="exact" w:line="560"/>
        <w:ind w:firstLineChars="200" w:startChars="0" w:start="0" w:endChars="0" w:end="0"/>
        <w:rPr>
          <w:rFonts w:ascii="仿宋_GB2312;仿宋" w:hAnsi="仿宋_GB2312;仿宋" w:eastAsia="仿宋_GB2312;仿宋" w:cs="仿宋"/>
          <w:bCs/>
          <w:color w:val="000000"/>
          <w:szCs w:val="32"/>
        </w:rPr>
      </w:pPr>
      <w:r>
        <w:rPr>
          <w:rFonts w:ascii="仿宋_GB2312;仿宋" w:hAnsi="仿宋_GB2312;仿宋" w:cs="仿宋" w:hint="eastAsia" w:eastAsia="仿宋_GB2312;仿宋"/>
          <w:bCs/>
          <w:color w:val="000000"/>
          <w:kern w:val="0"/>
          <w:szCs w:val="32"/>
        </w:rPr>
        <w:t>（五）法律、法规规定的其他材料。</w:t>
      </w:r>
    </w:p>
    <w:p>
      <w:pPr>
        <w:pStyle w:val="Normal"/>
        <w:spacing w:lineRule="exact" w:line="560"/>
        <w:rPr>
          <w:rFonts w:ascii="仿宋_GB2312;仿宋" w:hAnsi="仿宋_GB2312;仿宋" w:eastAsia="仿宋_GB2312;仿宋" w:cs="仿宋"/>
          <w:b/>
          <w:bCs/>
          <w:color w:val="000000"/>
          <w:szCs w:val="32"/>
        </w:rPr>
      </w:pPr>
      <w:r>
        <w:rPr>
          <w:rFonts w:eastAsia="仿宋_GB2312;仿宋" w:cs="仿宋" w:ascii="仿宋_GB2312;仿宋" w:hAnsi="仿宋_GB2312;仿宋"/>
          <w:b/>
          <w:bCs/>
          <w:color w:val="000000"/>
          <w:szCs w:val="32"/>
        </w:rPr>
      </w:r>
    </w:p>
    <w:p>
      <w:pPr>
        <w:pStyle w:val="Normal"/>
        <w:spacing w:lineRule="exact" w:line="560"/>
        <w:jc w:val="center"/>
        <w:rPr>
          <w:rFonts w:ascii="黑体" w:hAnsi="黑体" w:eastAsia="黑体" w:cs="黑体" w:hint="eastAsia"/>
          <w:color w:val="000000"/>
          <w:kern w:val="0"/>
          <w:szCs w:val="32"/>
        </w:rPr>
      </w:pPr>
      <w:r>
        <w:rPr>
          <w:rFonts w:ascii="黑体" w:hAnsi="黑体" w:cs="黑体" w:hint="eastAsia" w:eastAsia="黑体"/>
          <w:color w:val="000000"/>
          <w:kern w:val="0"/>
          <w:szCs w:val="32"/>
        </w:rPr>
        <w:t>第六章  监督管理</w:t>
      </w:r>
    </w:p>
    <w:p>
      <w:pPr>
        <w:pStyle w:val="Normal"/>
        <w:spacing w:lineRule="exact" w:line="560"/>
        <w:jc w:val="center"/>
        <w:rPr>
          <w:rFonts w:ascii="黑体" w:hAnsi="黑体" w:eastAsia="黑体" w:cs="黑体" w:hint="eastAsia"/>
          <w:color w:val="000000"/>
          <w:kern w:val="0"/>
          <w:szCs w:val="32"/>
        </w:rPr>
      </w:pPr>
      <w:r>
        <w:rPr>
          <w:rFonts w:eastAsia="黑体" w:cs="黑体" w:hint="eastAsia" w:ascii="黑体" w:hAnsi="黑体"/>
          <w:color w:val="000000"/>
          <w:kern w:val="0"/>
          <w:szCs w:val="32"/>
        </w:rPr>
      </w:r>
    </w:p>
    <w:p>
      <w:pPr>
        <w:pStyle w:val="Normal"/>
        <w:widowControl/>
        <w:shd w:fill="FFFFFF" w:val="clear"/>
        <w:snapToGrid w:val="false"/>
        <w:spacing w:lineRule="exact" w:line="560"/>
        <w:rPr>
          <w:rFonts w:ascii="仿宋_GB2312;仿宋" w:hAnsi="仿宋_GB2312;仿宋" w:eastAsia="仿宋_GB2312;仿宋" w:cs="仿宋"/>
          <w:bCs/>
          <w:color w:val="000000"/>
          <w:szCs w:val="32"/>
        </w:rPr>
      </w:pPr>
      <w:r>
        <w:rPr>
          <w:rFonts w:eastAsia="仿宋_GB2312;仿宋" w:cs="仿宋" w:hint="eastAsia" w:ascii="仿宋_GB2312;仿宋" w:hAnsi="仿宋_GB2312;仿宋"/>
          <w:b/>
          <w:bCs/>
          <w:color w:val="000000"/>
          <w:kern w:val="0"/>
          <w:szCs w:val="32"/>
        </w:rPr>
        <w:t xml:space="preserve">    </w:t>
      </w:r>
      <w:r>
        <w:rPr>
          <w:rFonts w:ascii="黑体" w:hAnsi="黑体" w:cs="黑体" w:hint="eastAsia" w:eastAsia="黑体"/>
          <w:color w:val="000000"/>
          <w:kern w:val="0"/>
          <w:szCs w:val="32"/>
        </w:rPr>
        <w:t>第三十六条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县级以上人民政府自然资源主管部门应当加强对地理信息安全的监督管理，健全随机抽查和投诉举报机制，对发现和举报经核实的违法行为，应当依法及时查处。</w:t>
      </w:r>
    </w:p>
    <w:p>
      <w:pPr>
        <w:pStyle w:val="Normal"/>
        <w:widowControl/>
        <w:snapToGrid w:val="false"/>
        <w:spacing w:lineRule="exact" w:line="560"/>
        <w:ind w:firstLineChars="200" w:startChars="0" w:start="0" w:endChars="0" w:end="0"/>
        <w:rPr>
          <w:rFonts w:ascii="仿宋_GB2312;仿宋" w:hAnsi="仿宋_GB2312;仿宋" w:eastAsia="仿宋_GB2312;仿宋" w:cs="仿宋"/>
          <w:bCs/>
          <w:color w:val="000000"/>
          <w:szCs w:val="32"/>
        </w:rPr>
      </w:pPr>
      <w:r>
        <w:rPr>
          <w:rFonts w:ascii="黑体" w:hAnsi="黑体" w:cs="黑体" w:hint="eastAsia" w:eastAsia="黑体"/>
          <w:color w:val="000000"/>
          <w:kern w:val="0"/>
          <w:szCs w:val="32"/>
        </w:rPr>
        <w:t>第三十七条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color w:val="000000"/>
          <w:kern w:val="0"/>
          <w:szCs w:val="32"/>
        </w:rPr>
        <w:t>县级以上人民政府</w:t>
      </w:r>
      <w:r>
        <w:rPr>
          <w:rFonts w:ascii="仿宋_GB2312;仿宋" w:hAnsi="仿宋_GB2312;仿宋" w:cs="仿宋" w:hint="eastAsia" w:eastAsia="仿宋_GB2312;仿宋"/>
          <w:bCs/>
          <w:color w:val="000000"/>
          <w:kern w:val="0"/>
          <w:szCs w:val="32"/>
        </w:rPr>
        <w:t>自然资源</w:t>
      </w:r>
      <w:r>
        <w:rPr>
          <w:rFonts w:ascii="仿宋_GB2312;仿宋" w:hAnsi="仿宋_GB2312;仿宋" w:cs="仿宋" w:hint="eastAsia" w:eastAsia="仿宋_GB2312;仿宋"/>
          <w:color w:val="000000"/>
          <w:kern w:val="0"/>
          <w:szCs w:val="32"/>
        </w:rPr>
        <w:t>主管部门应当</w:t>
      </w:r>
      <w:r>
        <w:rPr>
          <w:rFonts w:ascii="仿宋_GB2312;仿宋" w:hAnsi="仿宋_GB2312;仿宋" w:cs="仿宋" w:hint="eastAsia" w:eastAsia="仿宋_GB2312;仿宋"/>
          <w:bCs/>
          <w:color w:val="000000"/>
          <w:kern w:val="0"/>
          <w:szCs w:val="32"/>
        </w:rPr>
        <w:t>建立健全测绘成果质量监督检查机制，组织开展测绘成果质量监督检查，并向社会公布监督检查结果。</w:t>
      </w:r>
    </w:p>
    <w:p>
      <w:pPr>
        <w:pStyle w:val="Normal"/>
        <w:widowControl/>
        <w:snapToGrid w:val="false"/>
        <w:spacing w:lineRule="exact" w:line="560"/>
        <w:ind w:firstLineChars="200" w:startChars="0" w:start="0" w:endChars="0" w:end="0"/>
        <w:rPr>
          <w:rFonts w:ascii="仿宋_GB2312;仿宋" w:hAnsi="仿宋_GB2312;仿宋" w:eastAsia="仿宋_GB2312;仿宋" w:cs="仿宋" w:hint="eastAsia"/>
          <w:bCs/>
          <w:color w:val="000000"/>
          <w:kern w:val="0"/>
          <w:szCs w:val="32"/>
        </w:rPr>
      </w:pPr>
      <w:r>
        <w:rPr>
          <w:rFonts w:ascii="黑体" w:hAnsi="黑体" w:cs="黑体" w:hint="eastAsia" w:eastAsia="黑体"/>
          <w:color w:val="000000"/>
          <w:kern w:val="0"/>
          <w:szCs w:val="32"/>
        </w:rPr>
        <w:t>第三十八条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县级以上人民政府自然资源主管部门应当对测绘单位实行信用管理，推进行业信用体系建设，完善信用奖惩机制，依法向社会公布测绘单位信用信息。</w:t>
      </w:r>
    </w:p>
    <w:p>
      <w:pPr>
        <w:pStyle w:val="Normal"/>
        <w:widowControl/>
        <w:snapToGrid w:val="false"/>
        <w:spacing w:lineRule="exact" w:line="560"/>
        <w:ind w:firstLineChars="200" w:startChars="0" w:start="0" w:endChars="0" w:end="0"/>
        <w:rPr>
          <w:rFonts w:ascii="仿宋_GB2312;仿宋" w:hAnsi="仿宋_GB2312;仿宋" w:eastAsia="仿宋_GB2312;仿宋" w:cs="仿宋"/>
          <w:bCs/>
          <w:color w:val="000000"/>
          <w:kern w:val="0"/>
          <w:szCs w:val="32"/>
        </w:rPr>
      </w:pPr>
      <w:r>
        <w:rPr>
          <w:rFonts w:ascii="黑体" w:hAnsi="黑体" w:cs="黑体" w:hint="eastAsia" w:eastAsia="黑体"/>
          <w:color w:val="000000"/>
          <w:kern w:val="0"/>
          <w:szCs w:val="32"/>
        </w:rPr>
        <w:t>第三十九条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县级以上人民政府自然资源主管部门应当会同国家安全、保密、公安、民政、市场监督管理、新闻出版、广播电视、网络安全和信息化、海关等部门，建立联合执法工作机制，定期开展测绘地理信息市场和地理信息安全检查，依法查处违法行为。</w:t>
      </w:r>
    </w:p>
    <w:p>
      <w:pPr>
        <w:pStyle w:val="Normal"/>
        <w:widowControl/>
        <w:shd w:fill="FFFFFF" w:val="clear"/>
        <w:snapToGrid w:val="false"/>
        <w:spacing w:lineRule="exact" w:line="560"/>
        <w:ind w:firstLine="640" w:end="0"/>
        <w:rPr>
          <w:rFonts w:ascii="仿宋_GB2312;仿宋" w:hAnsi="仿宋_GB2312;仿宋" w:eastAsia="仿宋_GB2312;仿宋" w:cs="仿宋"/>
          <w:bCs/>
          <w:color w:val="000000"/>
          <w:kern w:val="0"/>
          <w:szCs w:val="32"/>
        </w:rPr>
      </w:pPr>
      <w:r>
        <w:rPr>
          <w:rFonts w:ascii="黑体" w:hAnsi="黑体" w:cs="黑体" w:hint="eastAsia" w:eastAsia="黑体"/>
          <w:color w:val="000000"/>
          <w:kern w:val="0"/>
          <w:szCs w:val="32"/>
        </w:rPr>
        <w:t>第四十条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县级以上人民政府鼓励和支持对地理信息产业新业态、新模式采取包容审慎的监督管理方式，为地理信息产业创新发展营造良好环境。</w:t>
      </w:r>
    </w:p>
    <w:p>
      <w:pPr>
        <w:pStyle w:val="Normal"/>
        <w:widowControl/>
        <w:shd w:fill="FFFFFF" w:val="clear"/>
        <w:snapToGrid w:val="false"/>
        <w:spacing w:lineRule="exact" w:line="560"/>
        <w:ind w:firstLine="640" w:end="0"/>
        <w:rPr>
          <w:rFonts w:ascii="仿宋_GB2312;仿宋" w:hAnsi="仿宋_GB2312;仿宋" w:eastAsia="仿宋_GB2312;仿宋" w:cs="仿宋"/>
          <w:bCs/>
          <w:color w:val="000000"/>
          <w:kern w:val="0"/>
          <w:szCs w:val="32"/>
        </w:rPr>
      </w:pPr>
      <w:r>
        <w:rPr>
          <w:rFonts w:eastAsia="仿宋_GB2312;仿宋" w:cs="仿宋" w:ascii="仿宋_GB2312;仿宋" w:hAnsi="仿宋_GB2312;仿宋"/>
          <w:bCs/>
          <w:color w:val="000000"/>
          <w:kern w:val="0"/>
          <w:szCs w:val="32"/>
        </w:rPr>
      </w:r>
    </w:p>
    <w:p>
      <w:pPr>
        <w:pStyle w:val="Normal"/>
        <w:spacing w:lineRule="exact" w:line="560"/>
        <w:jc w:val="center"/>
        <w:rPr>
          <w:rFonts w:ascii="黑体" w:hAnsi="黑体" w:eastAsia="黑体" w:cs="黑体" w:hint="eastAsia"/>
          <w:color w:val="000000"/>
          <w:kern w:val="0"/>
          <w:szCs w:val="32"/>
        </w:rPr>
      </w:pPr>
      <w:r>
        <w:rPr>
          <w:rFonts w:ascii="黑体" w:hAnsi="黑体" w:cs="黑体" w:hint="eastAsia" w:eastAsia="黑体"/>
          <w:color w:val="000000"/>
          <w:kern w:val="0"/>
          <w:szCs w:val="32"/>
        </w:rPr>
        <w:t>第七章  法律责任</w:t>
      </w:r>
    </w:p>
    <w:p>
      <w:pPr>
        <w:pStyle w:val="Normal"/>
        <w:spacing w:lineRule="exact" w:line="560"/>
        <w:jc w:val="center"/>
        <w:rPr>
          <w:rFonts w:ascii="黑体" w:hAnsi="黑体" w:eastAsia="黑体" w:cs="黑体" w:hint="eastAsia"/>
          <w:color w:val="000000"/>
          <w:kern w:val="0"/>
          <w:szCs w:val="32"/>
        </w:rPr>
      </w:pPr>
      <w:r>
        <w:rPr>
          <w:rFonts w:eastAsia="黑体" w:cs="黑体" w:hint="eastAsia" w:ascii="黑体" w:hAnsi="黑体"/>
          <w:color w:val="000000"/>
          <w:kern w:val="0"/>
          <w:szCs w:val="32"/>
        </w:rPr>
      </w:r>
    </w:p>
    <w:p>
      <w:pPr>
        <w:pStyle w:val="Normal"/>
        <w:spacing w:lineRule="exact" w:line="560"/>
        <w:ind w:firstLineChars="200" w:startChars="0" w:start="0" w:endChars="0" w:end="0"/>
        <w:rPr>
          <w:rFonts w:ascii="仿宋_GB2312;仿宋" w:hAnsi="仿宋_GB2312;仿宋" w:eastAsia="仿宋_GB2312;仿宋" w:cs="仿宋" w:hint="eastAsia"/>
          <w:color w:val="000000"/>
          <w:kern w:val="0"/>
          <w:szCs w:val="32"/>
        </w:rPr>
      </w:pPr>
      <w:r>
        <w:rPr>
          <w:rFonts w:ascii="黑体" w:hAnsi="黑体" w:cs="黑体" w:hint="eastAsia" w:eastAsia="黑体"/>
          <w:color w:val="000000"/>
          <w:kern w:val="0"/>
          <w:szCs w:val="32"/>
        </w:rPr>
        <w:t>第四十一条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color w:val="000000"/>
          <w:kern w:val="0"/>
          <w:szCs w:val="32"/>
        </w:rPr>
        <w:t>县级以上人民政府</w:t>
      </w:r>
      <w:r>
        <w:rPr>
          <w:rFonts w:ascii="仿宋_GB2312;仿宋" w:hAnsi="仿宋_GB2312;仿宋" w:cs="仿宋" w:hint="eastAsia" w:eastAsia="仿宋_GB2312;仿宋"/>
          <w:bCs/>
          <w:color w:val="000000"/>
          <w:kern w:val="0"/>
          <w:szCs w:val="32"/>
        </w:rPr>
        <w:t>自然资源</w:t>
      </w:r>
      <w:r>
        <w:rPr>
          <w:rFonts w:ascii="仿宋_GB2312;仿宋" w:hAnsi="仿宋_GB2312;仿宋" w:cs="仿宋" w:hint="eastAsia" w:eastAsia="仿宋_GB2312;仿宋"/>
          <w:color w:val="000000"/>
          <w:kern w:val="0"/>
          <w:szCs w:val="32"/>
        </w:rPr>
        <w:t>主管部门</w:t>
      </w:r>
      <w:r>
        <w:rPr>
          <w:rFonts w:ascii="仿宋_GB2312;仿宋" w:hAnsi="仿宋_GB2312;仿宋" w:cs="仿宋" w:hint="eastAsia" w:eastAsia="仿宋_GB2312;仿宋"/>
          <w:bCs/>
          <w:color w:val="000000"/>
          <w:kern w:val="0"/>
          <w:szCs w:val="32"/>
        </w:rPr>
        <w:t>或者其他有关部门</w:t>
      </w:r>
      <w:r>
        <w:rPr>
          <w:rFonts w:ascii="仿宋_GB2312;仿宋" w:hAnsi="仿宋_GB2312;仿宋" w:cs="仿宋" w:hint="eastAsia" w:eastAsia="仿宋_GB2312;仿宋"/>
          <w:color w:val="000000"/>
          <w:kern w:val="0"/>
          <w:szCs w:val="32"/>
        </w:rPr>
        <w:t>工作人员</w:t>
      </w:r>
      <w:r>
        <w:rPr>
          <w:rFonts w:ascii="仿宋_GB2312;仿宋" w:hAnsi="仿宋_GB2312;仿宋" w:cs="仿宋" w:hint="eastAsia" w:eastAsia="仿宋_GB2312;仿宋"/>
          <w:bCs/>
          <w:color w:val="000000"/>
          <w:kern w:val="0"/>
          <w:szCs w:val="32"/>
        </w:rPr>
        <w:t>利用职务上的便利收受他人财物、其他好处或者玩忽职守，对不符合法定条件的单位核发测绘资质证书，不依法履行监督管理职责，或者发现违法行为不予查处的，</w:t>
      </w:r>
      <w:r>
        <w:rPr>
          <w:rFonts w:ascii="仿宋_GB2312;仿宋" w:hAnsi="仿宋_GB2312;仿宋" w:cs="仿宋" w:hint="eastAsia" w:eastAsia="仿宋_GB2312;仿宋"/>
          <w:color w:val="000000"/>
          <w:kern w:val="0"/>
          <w:szCs w:val="32"/>
        </w:rPr>
        <w:t>对负有责任的</w:t>
      </w:r>
      <w:r>
        <w:rPr>
          <w:rFonts w:ascii="仿宋_GB2312;仿宋" w:hAnsi="仿宋_GB2312;仿宋" w:cs="仿宋" w:hint="eastAsia" w:eastAsia="仿宋_GB2312;仿宋"/>
          <w:bCs/>
          <w:color w:val="000000"/>
          <w:kern w:val="0"/>
          <w:szCs w:val="32"/>
        </w:rPr>
        <w:t>领导</w:t>
      </w:r>
      <w:r>
        <w:rPr>
          <w:rFonts w:ascii="仿宋_GB2312;仿宋" w:hAnsi="仿宋_GB2312;仿宋" w:cs="仿宋" w:hint="eastAsia" w:eastAsia="仿宋_GB2312;仿宋"/>
          <w:color w:val="000000"/>
          <w:kern w:val="0"/>
          <w:szCs w:val="32"/>
        </w:rPr>
        <w:t>人员和直接责任人员，依法给予处分；构成犯罪的，依法追究刑事责任。</w:t>
      </w:r>
    </w:p>
    <w:p>
      <w:pPr>
        <w:pStyle w:val="Normal"/>
        <w:spacing w:lineRule="exact" w:line="560"/>
        <w:ind w:firstLineChars="200" w:startChars="0" w:start="0" w:endChars="0" w:end="0"/>
        <w:rPr>
          <w:rFonts w:ascii="仿宋_GB2312;仿宋" w:hAnsi="仿宋_GB2312;仿宋" w:eastAsia="仿宋_GB2312;仿宋" w:cs="仿宋" w:hint="eastAsia"/>
          <w:color w:val="000000"/>
          <w:kern w:val="0"/>
          <w:szCs w:val="32"/>
        </w:rPr>
      </w:pPr>
      <w:r>
        <w:rPr>
          <w:rFonts w:ascii="黑体" w:hAnsi="黑体" w:cs="黑体" w:hint="eastAsia" w:eastAsia="黑体"/>
          <w:color w:val="000000"/>
          <w:kern w:val="0"/>
          <w:szCs w:val="32"/>
        </w:rPr>
        <w:t>第四十二条</w:t>
      </w:r>
      <w:r>
        <w:rPr>
          <w:rFonts w:ascii="仿宋_GB2312;仿宋" w:hAnsi="仿宋_GB2312;仿宋" w:cs="仿宋" w:hint="eastAsia" w:eastAsia="仿宋_GB2312;仿宋"/>
          <w:color w:val="000000"/>
          <w:kern w:val="0"/>
          <w:szCs w:val="32"/>
        </w:rPr>
        <w:t xml:space="preserve">  违法本办法第五条规定，外国的组织或者个人未经批准，擅自进行测绘活动的，依照《中华人民共和国测绘法》予以处罚。</w:t>
      </w:r>
    </w:p>
    <w:p>
      <w:pPr>
        <w:pStyle w:val="Normal"/>
        <w:spacing w:lineRule="exact" w:line="560"/>
        <w:ind w:firstLineChars="200" w:startChars="0" w:start="0" w:endChars="0" w:end="0"/>
        <w:rPr>
          <w:rFonts w:ascii="仿宋_GB2312;仿宋" w:hAnsi="仿宋_GB2312;仿宋" w:eastAsia="仿宋_GB2312;仿宋" w:cs="仿宋"/>
          <w:bCs/>
          <w:color w:val="000000"/>
          <w:szCs w:val="32"/>
        </w:rPr>
      </w:pPr>
      <w:r>
        <w:rPr>
          <w:rFonts w:ascii="黑体" w:hAnsi="黑体" w:cs="黑体" w:hint="eastAsia" w:eastAsia="黑体"/>
          <w:color w:val="000000"/>
          <w:kern w:val="0"/>
          <w:szCs w:val="32"/>
        </w:rPr>
        <w:t>第四十三条</w:t>
      </w:r>
      <w:r>
        <w:rPr>
          <w:rFonts w:ascii="仿宋_GB2312;仿宋" w:hAnsi="仿宋_GB2312;仿宋" w:cs="仿宋" w:hint="eastAsia" w:eastAsia="仿宋_GB2312;仿宋"/>
          <w:b/>
          <w:color w:val="000000"/>
          <w:kern w:val="0"/>
          <w:szCs w:val="32"/>
        </w:rPr>
        <w:t xml:space="preserve">  </w:t>
      </w:r>
      <w:r>
        <w:rPr>
          <w:rFonts w:ascii="仿宋_GB2312;仿宋" w:hAnsi="仿宋_GB2312;仿宋" w:cs="仿宋" w:hint="eastAsia" w:eastAsia="仿宋_GB2312;仿宋"/>
          <w:color w:val="000000"/>
          <w:szCs w:val="32"/>
        </w:rPr>
        <w:t>违反本办法</w:t>
      </w:r>
      <w:r>
        <w:rPr>
          <w:rFonts w:ascii="仿宋_GB2312;仿宋" w:hAnsi="仿宋_GB2312;仿宋" w:cs="仿宋" w:hint="eastAsia" w:eastAsia="仿宋_GB2312;仿宋"/>
          <w:bCs/>
          <w:color w:val="000000"/>
          <w:szCs w:val="32"/>
        </w:rPr>
        <w:t>第二十</w:t>
      </w:r>
      <w:r>
        <w:rPr>
          <w:rFonts w:ascii="仿宋_GB2312;仿宋" w:hAnsi="仿宋_GB2312;仿宋" w:cs="仿宋" w:hint="eastAsia" w:eastAsia="仿宋_GB2312;仿宋"/>
          <w:color w:val="000000"/>
          <w:kern w:val="0"/>
          <w:szCs w:val="32"/>
        </w:rPr>
        <w:t>八条第三款规定，</w:t>
      </w:r>
      <w:r>
        <w:rPr>
          <w:rFonts w:ascii="仿宋_GB2312;仿宋" w:hAnsi="仿宋_GB2312;仿宋" w:cs="仿宋" w:hint="eastAsia" w:eastAsia="仿宋_GB2312;仿宋"/>
          <w:bCs/>
          <w:color w:val="000000"/>
          <w:szCs w:val="32"/>
        </w:rPr>
        <w:t>擅自公</w:t>
      </w:r>
      <w:r>
        <w:rPr>
          <w:rFonts w:ascii="仿宋_GB2312;仿宋" w:hAnsi="仿宋_GB2312;仿宋" w:cs="仿宋" w:hint="eastAsia" w:eastAsia="仿宋_GB2312;仿宋"/>
          <w:color w:val="000000"/>
          <w:szCs w:val="32"/>
        </w:rPr>
        <w:t>布自治区重要地理信息数据的，由县级以上人民政府</w:t>
      </w:r>
      <w:r>
        <w:rPr>
          <w:rFonts w:ascii="仿宋_GB2312;仿宋" w:hAnsi="仿宋_GB2312;仿宋" w:cs="仿宋" w:hint="eastAsia" w:eastAsia="仿宋_GB2312;仿宋"/>
          <w:bCs/>
          <w:color w:val="000000"/>
          <w:szCs w:val="32"/>
        </w:rPr>
        <w:t>自然资源</w:t>
      </w:r>
      <w:r>
        <w:rPr>
          <w:rFonts w:ascii="仿宋_GB2312;仿宋" w:hAnsi="仿宋_GB2312;仿宋" w:cs="仿宋" w:hint="eastAsia" w:eastAsia="仿宋_GB2312;仿宋"/>
          <w:color w:val="000000"/>
          <w:szCs w:val="32"/>
        </w:rPr>
        <w:t>主管部门给予警告，责令改正，可以并处一万元以上</w:t>
      </w:r>
      <w:r>
        <w:rPr>
          <w:rFonts w:ascii="仿宋_GB2312;仿宋" w:hAnsi="仿宋_GB2312;仿宋" w:cs="仿宋" w:hint="eastAsia" w:eastAsia="仿宋_GB2312;仿宋"/>
          <w:bCs/>
          <w:color w:val="000000"/>
          <w:szCs w:val="32"/>
        </w:rPr>
        <w:t>十万元以下罚款；</w:t>
      </w:r>
      <w:r>
        <w:rPr>
          <w:rFonts w:ascii="仿宋_GB2312;仿宋" w:hAnsi="仿宋_GB2312;仿宋" w:cs="仿宋" w:hint="eastAsia" w:eastAsia="仿宋_GB2312;仿宋"/>
          <w:color w:val="000000"/>
          <w:szCs w:val="32"/>
        </w:rPr>
        <w:t>对直接</w:t>
      </w:r>
      <w:r>
        <w:rPr>
          <w:rFonts w:ascii="仿宋_GB2312;仿宋" w:hAnsi="仿宋_GB2312;仿宋" w:cs="仿宋" w:hint="eastAsia" w:eastAsia="仿宋_GB2312;仿宋"/>
          <w:bCs/>
          <w:color w:val="000000"/>
          <w:szCs w:val="32"/>
        </w:rPr>
        <w:t>负责</w:t>
      </w:r>
      <w:r>
        <w:rPr>
          <w:rFonts w:ascii="仿宋_GB2312;仿宋" w:hAnsi="仿宋_GB2312;仿宋" w:cs="仿宋" w:hint="eastAsia" w:eastAsia="仿宋_GB2312;仿宋"/>
          <w:color w:val="000000"/>
          <w:szCs w:val="32"/>
        </w:rPr>
        <w:t>的主管人员和其他直接责任人员，依法给予处分</w:t>
      </w:r>
      <w:r>
        <w:rPr>
          <w:rFonts w:ascii="仿宋_GB2312;仿宋" w:hAnsi="仿宋_GB2312;仿宋" w:cs="仿宋" w:hint="eastAsia" w:eastAsia="仿宋_GB2312;仿宋"/>
          <w:bCs/>
          <w:color w:val="000000"/>
          <w:szCs w:val="32"/>
        </w:rPr>
        <w:t>；</w:t>
      </w:r>
      <w:r>
        <w:rPr>
          <w:rFonts w:ascii="仿宋_GB2312;仿宋" w:hAnsi="仿宋_GB2312;仿宋" w:cs="仿宋" w:hint="eastAsia" w:eastAsia="仿宋_GB2312;仿宋"/>
          <w:color w:val="000000"/>
          <w:szCs w:val="32"/>
        </w:rPr>
        <w:t>构成犯罪的，依法追究刑事责任。</w:t>
      </w:r>
    </w:p>
    <w:p>
      <w:pPr>
        <w:pStyle w:val="Normal"/>
        <w:spacing w:lineRule="exact" w:line="560"/>
        <w:ind w:firstLineChars="200" w:startChars="0" w:start="0" w:endChars="0" w:end="0"/>
        <w:rPr>
          <w:rFonts w:ascii="仿宋_GB2312;仿宋" w:hAnsi="仿宋_GB2312;仿宋" w:eastAsia="仿宋_GB2312;仿宋" w:cs="仿宋" w:hint="eastAsia"/>
          <w:bCs/>
          <w:color w:val="000000"/>
          <w:kern w:val="0"/>
          <w:szCs w:val="32"/>
        </w:rPr>
      </w:pPr>
      <w:r>
        <w:rPr>
          <w:rFonts w:ascii="黑体" w:hAnsi="黑体" w:cs="黑体" w:hint="eastAsia" w:eastAsia="黑体"/>
          <w:color w:val="000000"/>
          <w:kern w:val="0"/>
          <w:szCs w:val="32"/>
        </w:rPr>
        <w:t>第四十四条</w:t>
      </w:r>
      <w:r>
        <w:rPr>
          <w:rFonts w:ascii="仿宋_GB2312;仿宋" w:hAnsi="仿宋_GB2312;仿宋" w:cs="仿宋" w:hint="eastAsia" w:eastAsia="仿宋_GB2312;仿宋"/>
          <w:b/>
          <w:bCs/>
          <w:color w:val="000000"/>
          <w:kern w:val="0"/>
          <w:szCs w:val="32"/>
        </w:rPr>
        <w:t xml:space="preserve">  </w:t>
      </w:r>
      <w:r>
        <w:rPr>
          <w:rFonts w:ascii="仿宋_GB2312;仿宋" w:hAnsi="仿宋_GB2312;仿宋" w:cs="仿宋" w:hint="eastAsia" w:eastAsia="仿宋_GB2312;仿宋"/>
          <w:bCs/>
          <w:color w:val="000000"/>
          <w:kern w:val="0"/>
          <w:szCs w:val="32"/>
        </w:rPr>
        <w:t>违反本办法第三十四条第一款规定，损毁、擅自移动测绘基础设施或者从事危害测绘基础设施活动的，由县级以上人民政府自然资源主管部门给予警告，责令改正；可以并处五万元以上十万元以下的罚款；情节严重的，可以并处十万元以上二十万元以下的罚款；对直接负责的主管人员和其他直接责任人员，依法给予处分；造成损失的，依法承担赔偿责任；构成犯罪的，依法追究刑事责任。</w:t>
      </w:r>
    </w:p>
    <w:p>
      <w:pPr>
        <w:pStyle w:val="Normal"/>
        <w:spacing w:lineRule="exact" w:line="560"/>
        <w:ind w:firstLineChars="200" w:startChars="0" w:start="0" w:endChars="0" w:end="0"/>
        <w:rPr>
          <w:rFonts w:ascii="仿宋_GB2312;仿宋" w:hAnsi="仿宋_GB2312;仿宋" w:eastAsia="仿宋_GB2312;仿宋" w:cs="仿宋" w:hint="eastAsia"/>
          <w:bCs/>
          <w:color w:val="000000"/>
          <w:kern w:val="0"/>
          <w:szCs w:val="32"/>
        </w:rPr>
      </w:pPr>
      <w:r>
        <w:rPr>
          <w:rFonts w:eastAsia="黑体" w:cs="黑体" w:hint="eastAsia" w:ascii="黑体" w:hAnsi="黑体"/>
          <w:bCs/>
          <w:color w:val="000000"/>
          <w:kern w:val="0"/>
          <w:szCs w:val="32"/>
        </w:rPr>
        <w:t xml:space="preserve"> </w:t>
      </w:r>
      <w:r>
        <w:rPr>
          <w:rFonts w:ascii="黑体" w:hAnsi="黑体" w:cs="黑体" w:hint="eastAsia" w:eastAsia="黑体"/>
          <w:bCs/>
          <w:color w:val="000000"/>
          <w:kern w:val="0"/>
          <w:szCs w:val="32"/>
        </w:rPr>
        <w:t xml:space="preserve">第四十五条  </w:t>
      </w:r>
      <w:r>
        <w:rPr>
          <w:rFonts w:ascii="仿宋_GB2312;仿宋" w:hAnsi="仿宋_GB2312;仿宋" w:cs="仿宋" w:hint="eastAsia" w:eastAsia="仿宋_GB2312;仿宋"/>
          <w:bCs/>
          <w:color w:val="000000"/>
          <w:kern w:val="0"/>
          <w:szCs w:val="32"/>
        </w:rPr>
        <w:t>违反本办法规定，应当承担法律责任的其他行为，依照有关法律、法规予以处罚。</w:t>
      </w:r>
    </w:p>
    <w:p>
      <w:pPr>
        <w:pStyle w:val="Normal"/>
        <w:spacing w:lineRule="exact" w:line="560"/>
        <w:ind w:firstLineChars="200" w:startChars="0" w:start="0" w:endChars="0" w:end="0"/>
        <w:rPr>
          <w:rFonts w:ascii="仿宋_GB2312;仿宋" w:hAnsi="仿宋_GB2312;仿宋" w:eastAsia="仿宋_GB2312;仿宋" w:cs="仿宋" w:hint="eastAsia"/>
          <w:bCs/>
          <w:color w:val="000000"/>
          <w:kern w:val="0"/>
          <w:szCs w:val="32"/>
        </w:rPr>
      </w:pPr>
      <w:r>
        <w:rPr>
          <w:rFonts w:eastAsia="仿宋_GB2312;仿宋" w:cs="仿宋" w:hint="eastAsia" w:ascii="仿宋_GB2312;仿宋" w:hAnsi="仿宋_GB2312;仿宋"/>
          <w:bCs/>
          <w:color w:val="000000"/>
          <w:kern w:val="0"/>
          <w:szCs w:val="32"/>
        </w:rPr>
      </w:r>
    </w:p>
    <w:p>
      <w:pPr>
        <w:pStyle w:val="Normal"/>
        <w:spacing w:lineRule="exact" w:line="560"/>
        <w:jc w:val="center"/>
        <w:rPr>
          <w:rFonts w:ascii="仿宋_GB2312;仿宋" w:hAnsi="仿宋_GB2312;仿宋" w:eastAsia="仿宋_GB2312;仿宋" w:cs="仿宋"/>
          <w:b/>
          <w:bCs/>
          <w:color w:val="000000"/>
          <w:kern w:val="0"/>
          <w:szCs w:val="32"/>
        </w:rPr>
      </w:pPr>
      <w:r>
        <w:rPr>
          <w:rFonts w:ascii="黑体" w:hAnsi="黑体" w:cs="黑体" w:hint="eastAsia" w:eastAsia="黑体"/>
          <w:color w:val="000000"/>
          <w:kern w:val="0"/>
          <w:szCs w:val="32"/>
        </w:rPr>
        <w:t>第八章  附  则</w:t>
      </w:r>
    </w:p>
    <w:p>
      <w:pPr>
        <w:pStyle w:val="Normal"/>
        <w:spacing w:lineRule="exact" w:line="560"/>
        <w:rPr>
          <w:rFonts w:ascii="仿宋_GB2312;仿宋" w:hAnsi="仿宋_GB2312;仿宋" w:eastAsia="仿宋_GB2312;仿宋" w:cs="仿宋" w:hint="eastAsia"/>
          <w:b/>
          <w:bCs/>
          <w:color w:val="000000"/>
          <w:kern w:val="0"/>
          <w:szCs w:val="32"/>
        </w:rPr>
      </w:pPr>
      <w:r>
        <w:rPr>
          <w:rFonts w:eastAsia="仿宋_GB2312;仿宋" w:cs="仿宋" w:hint="eastAsia" w:ascii="仿宋_GB2312;仿宋" w:hAnsi="仿宋_GB2312;仿宋"/>
          <w:b/>
          <w:bCs/>
          <w:color w:val="000000"/>
          <w:kern w:val="0"/>
          <w:szCs w:val="32"/>
        </w:rPr>
        <w:t xml:space="preserve">   </w:t>
      </w:r>
    </w:p>
    <w:p>
      <w:pPr>
        <w:pStyle w:val="Normal"/>
        <w:spacing w:lineRule="exact" w:line="560"/>
        <w:rPr>
          <w:rFonts w:ascii="仿宋_GB2312;仿宋" w:hAnsi="仿宋_GB2312;仿宋" w:eastAsia="仿宋_GB2312;仿宋" w:cs="仿宋" w:hint="eastAsia"/>
          <w:bCs/>
          <w:color w:val="000000"/>
          <w:szCs w:val="32"/>
        </w:rPr>
      </w:pPr>
      <w:r>
        <w:rPr>
          <w:rFonts w:eastAsia="仿宋_GB2312;仿宋" w:cs="仿宋" w:hint="eastAsia" w:ascii="仿宋_GB2312;仿宋" w:hAnsi="仿宋_GB2312;仿宋"/>
          <w:b/>
          <w:bCs/>
          <w:color w:val="000000"/>
          <w:kern w:val="0"/>
          <w:szCs w:val="32"/>
        </w:rPr>
        <w:t xml:space="preserve">     </w:t>
      </w:r>
      <w:r>
        <w:rPr>
          <w:rFonts w:ascii="黑体" w:hAnsi="黑体" w:cs="黑体" w:hint="eastAsia" w:eastAsia="黑体"/>
          <w:color w:val="000000"/>
          <w:kern w:val="0"/>
          <w:szCs w:val="32"/>
        </w:rPr>
        <w:t xml:space="preserve">第四十六条  </w:t>
      </w:r>
      <w:r>
        <w:rPr>
          <w:rFonts w:ascii="仿宋_GB2312;仿宋" w:hAnsi="仿宋_GB2312;仿宋" w:cs="仿宋" w:hint="eastAsia" w:eastAsia="仿宋_GB2312;仿宋"/>
          <w:color w:val="000000"/>
          <w:kern w:val="0"/>
          <w:szCs w:val="32"/>
        </w:rPr>
        <w:t>本办法自</w:t>
      </w:r>
      <w:r>
        <w:rPr>
          <w:rFonts w:eastAsia="仿宋_GB2312;仿宋" w:cs="仿宋" w:hint="eastAsia" w:ascii="仿宋_GB2312;仿宋" w:hAnsi="仿宋_GB2312;仿宋"/>
          <w:color w:val="000000"/>
          <w:kern w:val="0"/>
          <w:szCs w:val="32"/>
        </w:rPr>
        <w:t>2021</w:t>
      </w:r>
      <w:r>
        <w:rPr>
          <w:rFonts w:ascii="仿宋_GB2312;仿宋" w:hAnsi="仿宋_GB2312;仿宋" w:cs="仿宋" w:hint="eastAsia" w:eastAsia="仿宋_GB2312;仿宋"/>
          <w:color w:val="000000"/>
          <w:kern w:val="0"/>
          <w:szCs w:val="32"/>
        </w:rPr>
        <w:t>年</w:t>
      </w:r>
      <w:r>
        <w:rPr>
          <w:rFonts w:eastAsia="仿宋_GB2312;仿宋" w:cs="仿宋" w:hint="eastAsia" w:ascii="仿宋_GB2312;仿宋" w:hAnsi="仿宋_GB2312;仿宋"/>
          <w:color w:val="000000"/>
          <w:kern w:val="0"/>
          <w:szCs w:val="32"/>
        </w:rPr>
        <w:t>10</w:t>
      </w:r>
      <w:r>
        <w:rPr>
          <w:rFonts w:ascii="仿宋_GB2312;仿宋" w:hAnsi="仿宋_GB2312;仿宋" w:cs="仿宋" w:hint="eastAsia" w:eastAsia="仿宋_GB2312;仿宋"/>
          <w:color w:val="000000"/>
          <w:kern w:val="0"/>
          <w:szCs w:val="32"/>
        </w:rPr>
        <w:t>月</w:t>
      </w:r>
      <w:r>
        <w:rPr>
          <w:rFonts w:eastAsia="仿宋_GB2312;仿宋" w:cs="仿宋" w:hint="eastAsia" w:ascii="仿宋_GB2312;仿宋" w:hAnsi="仿宋_GB2312;仿宋"/>
          <w:color w:val="000000"/>
          <w:kern w:val="0"/>
          <w:szCs w:val="32"/>
        </w:rPr>
        <w:t>1</w:t>
      </w:r>
      <w:r>
        <w:rPr>
          <w:rFonts w:ascii="仿宋_GB2312;仿宋" w:hAnsi="仿宋_GB2312;仿宋" w:cs="仿宋" w:hint="eastAsia" w:eastAsia="仿宋_GB2312;仿宋"/>
          <w:color w:val="000000"/>
          <w:kern w:val="0"/>
          <w:szCs w:val="32"/>
        </w:rPr>
        <w:t>日起施行。</w:t>
      </w:r>
    </w:p>
    <w:p>
      <w:pPr>
        <w:pStyle w:val="Normal"/>
        <w:spacing w:lineRule="exact" w:line="560"/>
        <w:rPr>
          <w:rFonts w:ascii="仿宋_GB2312;仿宋" w:hAnsi="仿宋_GB2312;仿宋" w:eastAsia="仿宋_GB2312;仿宋" w:cs="仿宋" w:hint="eastAsia"/>
          <w:bCs/>
          <w:color w:val="000000"/>
          <w:szCs w:val="32"/>
        </w:rPr>
      </w:pPr>
      <w:r>
        <w:rPr>
          <w:rFonts w:eastAsia="仿宋_GB2312;仿宋" w:cs="仿宋" w:hint="eastAsia" w:ascii="仿宋_GB2312;仿宋" w:hAnsi="仿宋_GB2312;仿宋"/>
          <w:bCs/>
          <w:color w:val="000000"/>
          <w:szCs w:val="32"/>
        </w:rPr>
      </w:r>
    </w:p>
    <w:sectPr>
      <w:footerReference w:type="default" r:id="rId5"/>
      <w:type w:val="nextPage"/>
      <w:pgSz w:w="11906" w:h="16838"/>
      <w:pgMar w:left="1531" w:right="1531" w:gutter="0" w:header="0" w:top="2098" w:footer="992" w:bottom="2098"/>
      <w:pgNumType w:start="1" w:fmt="decimal"/>
      <w:formProt w:val="false"/>
      <w:textDirection w:val="lrTb"/>
      <w:docGrid w:type="line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黑体">
    <w:charset w:val="86"/>
    <w:family w:val="auto"/>
    <w:pitch w:val="default"/>
  </w:font>
  <w:font w:name="方正小标宋简体">
    <w:altName w:val="方正舒体"/>
    <w:charset w:val="86"/>
    <w:family w:val="auto"/>
    <w:pitch w:val="default"/>
  </w:font>
  <w:font w:name="宋体">
    <w:charset w:val="86"/>
    <w:family w:val="auto"/>
    <w:pitch w:val="default"/>
  </w:font>
  <w:font w:name="楷体_GB2312">
    <w:altName w:val="楷体"/>
    <w:charset w:val="86"/>
    <w:family w:val="modern"/>
    <w:pitch w:val="default"/>
  </w:font>
  <w:font w:name="方正楷体_GBK">
    <w:altName w:val="微软雅黑"/>
    <w:charset w:val="86"/>
    <w:family w:val="script"/>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r>
    <w:r>
      <mc:AlternateContent>
        <mc:Choice Requires="wps">
          <w:drawing>
            <wp:anchor distT="0" distB="0" distL="114935" distR="114935" simplePos="0" relativeHeight="15" behindDoc="1" locked="0" layoutInCell="0" allowOverlap="1">
              <wp:simplePos x="0" y="0"/>
              <wp:positionH relativeFrom="margin">
                <wp:align>center</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14</w:t>
                          </w:r>
                          <w:r>
                            <w:rPr>
                              <w:rFonts w:eastAsia="宋体" w:cs="宋体"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9.05pt;mso-wrap-distance-top:0pt;mso-wrap-distance-bottom:0pt;margin-top:0pt;mso-position-vertical-relative:text;margin-left:213.25pt;mso-position-horizontal:center;mso-position-horizontal-relative:margin">
              <v:fill opacity="0f"/>
              <v:textbox inset="0.000694444444444445in,0.000694444444444445in,0.000694444444444445in,0.000694444444444445in">
                <w:txbxContent>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14</w:t>
                    </w:r>
                    <w:r>
                      <w:rPr>
                        <w:rFonts w:eastAsia="宋体" w:cs="宋体" w:ascii="宋体" w:hAnsi="宋体"/>
                        <w:sz w:val="28"/>
                        <w:szCs w:val="28"/>
                      </w:rPr>
                      <w:fldChar w:fldCharType="end"/>
                    </w:r>
                  </w:p>
                </w:txbxContent>
              </v:textbox>
              <w10:wrap type="none"/>
            </v:rect>
          </w:pict>
        </mc:Fallback>
      </mc:AlternateContent>
    </w:r>
  </w:p>
  <w:p>
    <w:pPr>
      <w:pStyle w:val="Footer"/>
      <w:ind w:end="360"/>
      <w:rPr>
        <w:rFonts w:ascii="宋体" w:hAnsi="宋体" w:eastAsia="宋体" w:cs="宋体"/>
        <w:sz w:val="28"/>
        <w:szCs w:val="28"/>
      </w:rPr>
    </w:pPr>
    <w:r>
      <w:rPr>
        <w:rFonts w:eastAsia="宋体" w:cs="宋体" w:ascii="宋体" w:hAnsi="宋体"/>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suff w:val="nothing"/>
      <w:lvlText w:val="（%1）"/>
      <w:lvlJc w:val="start"/>
      <w:pPr>
        <w:tabs>
          <w:tab w:val="num" w:pos="0"/>
        </w:tabs>
        <w:ind w:start="0" w:firstLine="420"/>
      </w:pPr>
      <w:rPr>
        <w:rFonts w:hint="eastAsia"/>
      </w:rPr>
    </w:lvl>
  </w:abstractNum>
  <w:abstractNum w:abstractNumId="2">
    <w:lvl w:ilvl="0">
      <w:start w:val="6"/>
      <w:numFmt w:val="chineseCountingThousand"/>
      <w:suff w:val="nothing"/>
      <w:lvlText w:val="（%1）"/>
      <w:lvlJc w:val="start"/>
      <w:pPr>
        <w:tabs>
          <w:tab w:val="num" w:pos="0"/>
        </w:tabs>
        <w:ind w:start="0" w:firstLine="420"/>
      </w:pPr>
      <w:rPr>
        <w:rFonts w:hint="eastAsia"/>
      </w:rPr>
    </w:lvl>
  </w:abstractNum>
  <w:abstractNum w:abstractNumId="3">
    <w:lvl w:ilvl="0">
      <w:start w:val="3"/>
      <w:numFmt w:val="chineseCountingThousand"/>
      <w:suff w:val="nothing"/>
      <w:lvlText w:val="（%1）"/>
      <w:lvlJc w:val="start"/>
      <w:pPr>
        <w:tabs>
          <w:tab w:val="num" w:pos="0"/>
        </w:tabs>
        <w:ind w:start="0" w:firstLine="420"/>
      </w:pPr>
      <w:rPr>
        <w:rFonts w:hint="eastAsia"/>
      </w:rPr>
    </w:lvl>
  </w:abstractNum>
  <w:abstractNum w:abstractNumId="4">
    <w:lvl w:ilvl="0">
      <w:start w:val="5"/>
      <w:numFmt w:val="chineseCountingThousand"/>
      <w:suff w:val="nothing"/>
      <w:lvlText w:val="（%1）"/>
      <w:lvlJc w:val="start"/>
      <w:pPr>
        <w:tabs>
          <w:tab w:val="num" w:pos="0"/>
        </w:tabs>
        <w:ind w:start="0" w:firstLine="420"/>
      </w:pPr>
      <w:rPr>
        <w:rFonts w:hint="eastAsia"/>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方正仿宋_GBK;微软雅黑" w:cs="Times New Roman"/>
      <w:color w:val="auto"/>
      <w:kern w:val="2"/>
      <w:sz w:val="32"/>
      <w:szCs w:val="20"/>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spacing w:before="100" w:after="100"/>
      <w:ind w:hanging="0" w:start="0" w:end="0"/>
      <w:jc w:val="start"/>
    </w:pPr>
    <w:rPr>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110.com/fagui/" TargetMode="External"/><Relationship Id="rId3" Type="http://schemas.openxmlformats.org/officeDocument/2006/relationships/hyperlink" Target="http://www.110.com/fagui/" TargetMode="External"/><Relationship Id="rId4" Type="http://schemas.openxmlformats.org/officeDocument/2006/relationships/hyperlink" Target="http://www.110.com/ask/browse-c72.html"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2021-07-29T10:28:00Z</dcterms:created>
  <dc:creator>Administrator</dc:creator>
  <dc:description/>
  <dc:language>en-US</dc:language>
  <cp:lastModifiedBy>PC399</cp:lastModifiedBy>
  <dcterms:modified xsi:type="dcterms:W3CDTF">2021-08-20T16:32:52Z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4F6AE6F82B224B46AFCCF74719B09302</vt:lpwstr>
  </property>
  <property fmtid="{D5CDD505-2E9C-101B-9397-08002B2CF9AE}" pid="3" name="KSOProductBuildVer">
    <vt:lpwstr>2052-11.1.0.10700</vt:lpwstr>
  </property>
</Properties>
</file>