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hd w:fill="FFFFFF" w:val="clear"/>
        <w:spacing w:lineRule="exact" w:line="560" w:before="0" w:after="0"/>
        <w:ind w:firstLineChars="200" w:startChars="0" w:start="0" w:endChars="0" w:end="0"/>
        <w:jc w:val="both"/>
        <w:rPr>
          <w:rStyle w:val="Strong"/>
          <w:rFonts w:ascii="仿宋_GB2312" w:hAnsi="仿宋_GB2312" w:cs="Calibri;DejaVu Sans"/>
          <w:b w:val="false"/>
          <w:kern w:val="2"/>
          <w:szCs w:val="32"/>
        </w:rPr>
      </w:pPr>
      <w:r>
        <w:rPr/>
      </w:r>
    </w:p>
    <w:p>
      <w:pPr>
        <w:pStyle w:val="Style15"/>
        <w:shd w:fill="FFFFFF" w:val="clear"/>
        <w:snapToGrid w:val="false"/>
        <w:spacing w:lineRule="exact" w:line="560" w:before="0" w:after="0"/>
        <w:jc w:val="center"/>
        <w:rPr>
          <w:rStyle w:val="Strong"/>
          <w:rFonts w:ascii="Times New Roman;DejaVu Sans" w:hAnsi="Times New Roman;DejaVu Sans" w:eastAsia="宋体" w:cs="Times New Roman;DejaVu Sans"/>
          <w:color w:val="404040"/>
          <w:kern w:val="2"/>
          <w:szCs w:val="32"/>
        </w:rPr>
      </w:pPr>
      <w:r>
        <w:rPr/>
      </w:r>
    </w:p>
    <w:p>
      <w:pPr>
        <w:pStyle w:val="Normal"/>
        <w:widowControl/>
        <w:spacing w:lineRule="exact" w:line="560"/>
        <w:jc w:val="center"/>
        <w:rPr>
          <w:rFonts w:hint="eastAsia"/>
          <w:sz w:val="44"/>
          <w:szCs w:val="44"/>
        </w:rPr>
      </w:pPr>
      <w:r>
        <w:rPr>
          <w:rFonts w:hint="eastAsia"/>
          <w:sz w:val="44"/>
          <w:szCs w:val="44"/>
        </w:rPr>
        <w:t>乌鲁木齐市人民代表大会常务委员会关于废止</w:t>
      </w:r>
    </w:p>
    <w:p>
      <w:pPr>
        <w:pStyle w:val="Normal"/>
        <w:widowControl/>
        <w:spacing w:lineRule="exact" w:line="560"/>
        <w:jc w:val="center"/>
        <w:rPr>
          <w:rFonts w:hint="eastAsia"/>
          <w:sz w:val="44"/>
          <w:szCs w:val="44"/>
        </w:rPr>
      </w:pPr>
      <w:r>
        <w:rPr>
          <w:rFonts w:hint="eastAsia"/>
          <w:sz w:val="44"/>
          <w:szCs w:val="44"/>
        </w:rPr>
        <w:t>《乌鲁木齐市预防职务犯罪条例》的决定</w:t>
      </w:r>
    </w:p>
    <w:p>
      <w:pPr>
        <w:pStyle w:val="BodyTextFirstIndent21"/>
        <w:rPr>
          <w:rFonts w:hint="eastAsia"/>
          <w:sz w:val="32"/>
          <w:szCs w:val="32"/>
        </w:rPr>
      </w:pPr>
      <w:r>
        <w:rPr>
          <w:rFonts w:hint="eastAsia"/>
          <w:sz w:val="32"/>
          <w:szCs w:val="32"/>
        </w:rPr>
      </w:r>
    </w:p>
    <w:p>
      <w:pPr>
        <w:pStyle w:val="Normal"/>
        <w:widowControl/>
        <w:tabs>
          <w:tab w:val="clear" w:pos="420"/>
          <w:tab w:val="left" w:pos="720" w:leader="none"/>
          <w:tab w:val="left" w:pos="8280" w:leader="none"/>
        </w:tabs>
        <w:spacing w:lineRule="exact" w:line="560"/>
        <w:ind w:hangingChars="21" w:startChars="200" w:endChars="296"/>
        <w:jc w:val="center"/>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2021</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 xml:space="preserve">日乌鲁木齐市第十六届人民代表大会常务委员会第三十六次会议通过 </w:t>
      </w:r>
      <w:r>
        <w:rPr>
          <w:rFonts w:eastAsia="楷体_GB2312" w:hint="eastAsia" w:ascii="楷体_GB2312" w:hAnsi="楷体_GB2312"/>
          <w:sz w:val="32"/>
          <w:szCs w:val="32"/>
        </w:rPr>
        <w:t>2021</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日新疆维吾尔自治区第十三届人民代表大会常务委员会第二十五次会议批准）</w:t>
      </w:r>
    </w:p>
    <w:p>
      <w:pPr>
        <w:pStyle w:val="Style15"/>
        <w:shd w:fill="FFFFFF" w:val="clear"/>
        <w:snapToGrid w:val="false"/>
        <w:spacing w:lineRule="exact" w:line="560" w:before="0" w:after="0"/>
        <w:jc w:val="both"/>
        <w:rPr>
          <w:rStyle w:val="Strong"/>
          <w:rFonts w:ascii="Times New Roman;DejaVu Sans" w:hAnsi="Times New Roman;DejaVu Sans" w:eastAsia="宋体" w:cs="Times New Roman;DejaVu Sans"/>
          <w:color w:val="404040"/>
          <w:szCs w:val="32"/>
        </w:rPr>
      </w:pPr>
      <w:r>
        <w:rPr>
          <w:rFonts w:eastAsia="楷体_GB2312" w:hint="eastAsia" w:ascii="楷体_GB2312" w:hAnsi="楷体_GB2312"/>
          <w:sz w:val="32"/>
          <w:szCs w:val="32"/>
        </w:rPr>
      </w:r>
    </w:p>
    <w:p>
      <w:pPr>
        <w:pStyle w:val="Normal"/>
        <w:shd w:fill="FFFFFF" w:val="clear"/>
        <w:spacing w:lineRule="exact" w:line="560"/>
        <w:ind w:firstLineChars="200" w:startChars="0" w:start="0" w:endChars="0" w:end="0"/>
        <w:rPr/>
      </w:pPr>
      <w:r>
        <w:rPr>
          <w:rFonts w:ascii="仿宋_GB2312" w:hAnsi="仿宋_GB2312" w:cs="仿宋_GB2312" w:eastAsia="仿宋_GB2312"/>
          <w:color w:val="000000"/>
          <w:kern w:val="0"/>
          <w:sz w:val="32"/>
          <w:szCs w:val="32"/>
          <w:shd w:fill="FFFFFF" w:val="clear"/>
          <w:lang w:bidi="ar"/>
        </w:rPr>
        <w:t>乌鲁木齐市第十六届人民代表大会常务委员会第三十六次会议决定，废止《乌鲁木齐市预防职务犯罪条例》</w:t>
      </w:r>
      <w:r>
        <w:rPr>
          <w:rFonts w:eastAsia="仿宋_GB2312" w:cs="仿宋_GB2312" w:ascii="仿宋_GB2312" w:hAnsi="仿宋_GB2312"/>
          <w:color w:val="000000"/>
          <w:kern w:val="0"/>
          <w:sz w:val="32"/>
          <w:szCs w:val="32"/>
          <w:shd w:fill="FFFFFF" w:val="clear"/>
          <w:lang w:bidi="ar"/>
        </w:rPr>
        <w:t>(2003</w:t>
      </w:r>
      <w:r>
        <w:rPr>
          <w:rFonts w:ascii="仿宋_GB2312" w:hAnsi="仿宋_GB2312" w:cs="仿宋_GB2312" w:eastAsia="仿宋_GB2312"/>
          <w:color w:val="000000"/>
          <w:kern w:val="0"/>
          <w:sz w:val="32"/>
          <w:szCs w:val="32"/>
          <w:shd w:fill="FFFFFF" w:val="clear"/>
          <w:lang w:bidi="ar"/>
        </w:rPr>
        <w:t>年</w:t>
      </w:r>
      <w:r>
        <w:rPr>
          <w:rFonts w:eastAsia="仿宋_GB2312" w:cs="仿宋_GB2312" w:ascii="仿宋_GB2312" w:hAnsi="仿宋_GB2312"/>
          <w:color w:val="000000"/>
          <w:kern w:val="0"/>
          <w:sz w:val="32"/>
          <w:szCs w:val="32"/>
          <w:shd w:fill="FFFFFF" w:val="clear"/>
          <w:lang w:bidi="ar"/>
        </w:rPr>
        <w:t>1</w:t>
      </w:r>
      <w:r>
        <w:rPr>
          <w:rFonts w:ascii="仿宋_GB2312" w:hAnsi="仿宋_GB2312" w:cs="仿宋_GB2312" w:eastAsia="仿宋_GB2312"/>
          <w:color w:val="000000"/>
          <w:kern w:val="0"/>
          <w:sz w:val="32"/>
          <w:szCs w:val="32"/>
          <w:shd w:fill="FFFFFF" w:val="clear"/>
          <w:lang w:bidi="ar"/>
        </w:rPr>
        <w:t>月</w:t>
      </w:r>
      <w:r>
        <w:rPr>
          <w:rFonts w:eastAsia="仿宋_GB2312" w:cs="仿宋_GB2312" w:ascii="仿宋_GB2312" w:hAnsi="仿宋_GB2312"/>
          <w:color w:val="000000"/>
          <w:kern w:val="0"/>
          <w:sz w:val="32"/>
          <w:szCs w:val="32"/>
          <w:shd w:fill="FFFFFF" w:val="clear"/>
          <w:lang w:bidi="ar"/>
        </w:rPr>
        <w:t>21</w:t>
      </w:r>
      <w:r>
        <w:rPr>
          <w:rFonts w:ascii="仿宋_GB2312" w:hAnsi="仿宋_GB2312" w:cs="仿宋_GB2312" w:eastAsia="仿宋_GB2312"/>
          <w:color w:val="000000"/>
          <w:kern w:val="0"/>
          <w:sz w:val="32"/>
          <w:szCs w:val="32"/>
          <w:shd w:fill="FFFFFF" w:val="clear"/>
          <w:lang w:bidi="ar"/>
        </w:rPr>
        <w:t xml:space="preserve">日乌鲁木齐市第十二届人民代表大会常务委员会第四十八次会议通过  </w:t>
      </w:r>
      <w:r>
        <w:rPr>
          <w:rFonts w:eastAsia="仿宋_GB2312" w:cs="仿宋_GB2312" w:ascii="仿宋_GB2312" w:hAnsi="仿宋_GB2312"/>
          <w:color w:val="000000"/>
          <w:kern w:val="0"/>
          <w:sz w:val="32"/>
          <w:szCs w:val="32"/>
          <w:shd w:fill="FFFFFF" w:val="clear"/>
          <w:lang w:bidi="ar"/>
        </w:rPr>
        <w:t>2003</w:t>
      </w:r>
      <w:r>
        <w:rPr>
          <w:rFonts w:ascii="仿宋_GB2312" w:hAnsi="仿宋_GB2312" w:cs="仿宋_GB2312" w:eastAsia="仿宋_GB2312"/>
          <w:color w:val="000000"/>
          <w:kern w:val="0"/>
          <w:sz w:val="32"/>
          <w:szCs w:val="32"/>
          <w:shd w:fill="FFFFFF" w:val="clear"/>
          <w:lang w:bidi="ar"/>
        </w:rPr>
        <w:t>年</w:t>
      </w:r>
      <w:r>
        <w:rPr>
          <w:rFonts w:eastAsia="仿宋_GB2312" w:cs="仿宋_GB2312" w:ascii="仿宋_GB2312" w:hAnsi="仿宋_GB2312"/>
          <w:color w:val="000000"/>
          <w:kern w:val="0"/>
          <w:sz w:val="32"/>
          <w:szCs w:val="32"/>
          <w:shd w:fill="FFFFFF" w:val="clear"/>
          <w:lang w:bidi="ar"/>
        </w:rPr>
        <w:t>3</w:t>
      </w:r>
      <w:r>
        <w:rPr>
          <w:rFonts w:ascii="仿宋_GB2312" w:hAnsi="仿宋_GB2312" w:cs="仿宋_GB2312" w:eastAsia="仿宋_GB2312"/>
          <w:color w:val="000000"/>
          <w:kern w:val="0"/>
          <w:sz w:val="32"/>
          <w:szCs w:val="32"/>
          <w:shd w:fill="FFFFFF" w:val="clear"/>
          <w:lang w:bidi="ar"/>
        </w:rPr>
        <w:t>月</w:t>
      </w:r>
      <w:r>
        <w:rPr>
          <w:rFonts w:eastAsia="仿宋_GB2312" w:cs="仿宋_GB2312" w:ascii="仿宋_GB2312" w:hAnsi="仿宋_GB2312"/>
          <w:color w:val="000000"/>
          <w:kern w:val="0"/>
          <w:sz w:val="32"/>
          <w:szCs w:val="32"/>
          <w:shd w:fill="FFFFFF" w:val="clear"/>
          <w:lang w:bidi="ar"/>
        </w:rPr>
        <w:t>28</w:t>
      </w:r>
      <w:r>
        <w:rPr>
          <w:rFonts w:ascii="仿宋_GB2312" w:hAnsi="仿宋_GB2312" w:cs="仿宋_GB2312" w:eastAsia="仿宋_GB2312"/>
          <w:color w:val="000000"/>
          <w:kern w:val="0"/>
          <w:sz w:val="32"/>
          <w:szCs w:val="32"/>
          <w:shd w:fill="FFFFFF" w:val="clear"/>
          <w:lang w:bidi="ar"/>
        </w:rPr>
        <w:t>日新疆维吾尔自治区第十届人民代表大会常务委员会第二次会议批准</w:t>
      </w:r>
      <w:r>
        <w:rPr>
          <w:rFonts w:eastAsia="仿宋_GB2312" w:cs="仿宋_GB2312" w:ascii="仿宋_GB2312" w:hAnsi="仿宋_GB2312"/>
          <w:color w:val="000000"/>
          <w:kern w:val="0"/>
          <w:sz w:val="32"/>
          <w:szCs w:val="32"/>
          <w:shd w:fill="FFFFFF" w:val="clear"/>
          <w:lang w:bidi="ar"/>
        </w:rPr>
        <w:t>)</w:t>
      </w:r>
      <w:r>
        <w:rPr>
          <w:rFonts w:ascii="仿宋_GB2312" w:hAnsi="仿宋_GB2312" w:cs="仿宋_GB2312" w:eastAsia="仿宋_GB2312"/>
          <w:color w:val="000000"/>
          <w:kern w:val="0"/>
          <w:sz w:val="32"/>
          <w:szCs w:val="32"/>
          <w:shd w:fill="FFFFFF" w:val="clear"/>
          <w:lang w:bidi="ar"/>
        </w:rPr>
        <w:t>。本决定自公布之日起施行。</w:t>
      </w:r>
      <w:r>
        <w:rPr>
          <w:rFonts w:eastAsia="仿宋_GB2312" w:cs="仿宋_GB2312" w:ascii="仿宋_GB2312" w:hAnsi="仿宋_GB2312"/>
          <w:color w:val="000000"/>
          <w:kern w:val="0"/>
          <w:sz w:val="32"/>
          <w:szCs w:val="32"/>
          <w:shd w:fill="FFFFFF" w:val="clear"/>
          <w:lang w:bidi="ar"/>
        </w:rPr>
        <w:br/>
      </w:r>
      <w:r>
        <w:rPr>
          <w:rFonts w:ascii="仿宋_GB2312" w:hAnsi="仿宋_GB2312" w:cs="仿宋_GB2312" w:eastAsia="仿宋_GB2312"/>
          <w:color w:val="000000"/>
          <w:kern w:val="0"/>
          <w:sz w:val="32"/>
          <w:szCs w:val="32"/>
          <w:shd w:fill="FFFFFF" w:val="clear"/>
          <w:lang w:bidi="ar"/>
        </w:rPr>
        <w:t>　　</w:t>
      </w:r>
    </w:p>
    <w:sectPr>
      <w:footerReference w:type="default" r:id="rId2"/>
      <w:type w:val="nextPage"/>
      <w:pgSz w:w="11906" w:h="16838"/>
      <w:pgMar w:left="1531" w:right="1531" w:gutter="0" w:header="0" w:top="2098" w:footer="992" w:bottom="2098"/>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宋体">
    <w:charset w:val="86"/>
    <w:family w:val="auto"/>
    <w:pitch w:val="default"/>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2"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407.15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FirstIndent21"/>
    <w:qFormat/>
    <w:pPr>
      <w:widowControl w:val="false"/>
      <w:bidi w:val="0"/>
      <w:jc w:val="both"/>
    </w:pPr>
    <w:rPr>
      <w:rFonts w:ascii="Times New Roman;DejaVu Sans" w:hAnsi="Times New Roman;DejaVu Sans" w:eastAsia="宋体" w:cs="Times New Roman;DejaVu Sans"/>
      <w:color w:val="auto"/>
      <w:kern w:val="2"/>
      <w:sz w:val="21"/>
      <w:szCs w:val="20"/>
      <w:lang w:bidi="ar-SA" w:val="en-US" w:eastAsia="zh-CN"/>
    </w:rPr>
  </w:style>
  <w:style w:type="character" w:styleId="Style14">
    <w:name w:val="默认段落字体"/>
    <w:qFormat/>
    <w:rPr/>
  </w:style>
  <w:style w:type="character" w:styleId="Strong">
    <w:name w:val="Strong"/>
    <w:qFormat/>
    <w:rPr>
      <w:rFonts w:eastAsia="仿宋_GB2312" w:cs="Times New Roman;DejaVu Sans"/>
      <w:b/>
      <w:bCs/>
      <w:sz w:val="32"/>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sz w:val="32"/>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1">
    <w:name w:val="Body Text Indent1"/>
    <w:basedOn w:val="Normal"/>
    <w:qFormat/>
    <w:pPr>
      <w:spacing w:before="0" w:after="120"/>
      <w:ind w:firstLineChars="0" w:firstLine="0" w:startChars="200" w:endChars="0" w:end="0"/>
    </w:pPr>
    <w:rPr/>
  </w:style>
  <w:style w:type="paragraph" w:styleId="BodyTextFirstIndent21">
    <w:name w:val="Body Text First Indent 21"/>
    <w:basedOn w:val="BodyTextIndent1"/>
    <w:qFormat/>
    <w:pPr>
      <w:ind w:firstLineChars="200" w:startChars="200" w:endChars="0" w:end="0"/>
    </w:pPr>
    <w:rPr>
      <w:rFonts w:ascii="Calibri;DejaVu Sans" w:hAnsi="Calibri;DejaVu Sans" w:cs="Calibri;DejaVu Sans"/>
      <w:kern w:val="0"/>
      <w:sz w:val="20"/>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DejaVu Sans" w:hAnsi="Calibri;DejaVu Sans" w:eastAsia="宋体" w:cs="Calibri;DejaVu Sans"/>
      <w:spacing w:val="0"/>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2018-04-19T19:25:00Z</dcterms:created>
  <dc:creator>User</dc:creator>
  <dc:description/>
  <dc:language>en-US</dc:language>
  <cp:lastModifiedBy>qgrd</cp:lastModifiedBy>
  <cp:lastPrinted>2018-04-20T11:01:00Z</cp:lastPrinted>
  <dcterms:modified xsi:type="dcterms:W3CDTF">2021-08-03T18:29:48Z</dcterms:modified>
  <cp:revision>2</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