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eastAsia="方正小标宋_GBK;微软雅黑" w:hint="eastAsia"/>
          <w:sz w:val="44"/>
          <w:szCs w:val="44"/>
        </w:rPr>
      </w:pPr>
      <w:r>
        <w:rPr>
          <w:rFonts w:eastAsia="方正小标宋_GBK;微软雅黑" w:hint="eastAsia"/>
          <w:sz w:val="44"/>
          <w:szCs w:val="44"/>
        </w:rPr>
      </w:r>
    </w:p>
    <w:p>
      <w:pPr>
        <w:pStyle w:val="Normal"/>
        <w:spacing w:lineRule="exact" w:line="560"/>
        <w:jc w:val="center"/>
        <w:rPr>
          <w:rFonts w:eastAsia="方正小标宋_GBK;微软雅黑" w:hint="eastAsia"/>
          <w:sz w:val="44"/>
          <w:szCs w:val="44"/>
        </w:rPr>
      </w:pPr>
      <w:r>
        <w:rPr>
          <w:rFonts w:eastAsia="方正小标宋_GBK;微软雅黑" w:hint="eastAsia"/>
          <w:sz w:val="44"/>
          <w:szCs w:val="44"/>
        </w:rPr>
      </w:r>
    </w:p>
    <w:p>
      <w:pPr>
        <w:pStyle w:val="Normal"/>
        <w:spacing w:lineRule="exact" w:line="560"/>
        <w:jc w:val="center"/>
        <w:rPr>
          <w:rFonts w:ascii="宋体" w:hAnsi="宋体" w:cs="宋体"/>
          <w:sz w:val="44"/>
          <w:szCs w:val="44"/>
        </w:rPr>
      </w:pPr>
      <w:r>
        <w:rPr>
          <w:rFonts w:ascii="宋体" w:hAnsi="宋体" w:cs="宋体"/>
          <w:sz w:val="44"/>
          <w:szCs w:val="44"/>
        </w:rPr>
        <w:t>乌鲁木齐市邮政管理条例</w:t>
      </w:r>
    </w:p>
    <w:p>
      <w:pPr>
        <w:pStyle w:val="Normal"/>
        <w:spacing w:lineRule="exact" w:line="560"/>
        <w:ind w:hanging="96" w:start="96" w:end="819"/>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ind w:firstLineChars="0" w:firstLine="0" w:startChars="337" w:endChars="296"/>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日乌鲁木齐市第十一届人民代表大会常务委员会第三十六次会议通过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日乌鲁木齐市第十四届人民代表大会常务委员会第二十二次会议《关于修改部分法规的决定》修改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日乌鲁木齐市第十六届人民代表大会常务委员会第二十四次会议修订  </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日新疆维吾尔自治区第十三届人民代表大会常务委员会</w:t>
      </w:r>
    </w:p>
    <w:p>
      <w:pPr>
        <w:pStyle w:val="Normal"/>
        <w:spacing w:lineRule="exact" w:line="560"/>
        <w:ind w:firstLineChars="0" w:firstLine="0" w:startChars="337" w:endChars="296"/>
        <w:jc w:val="center"/>
        <w:rPr>
          <w:rFonts w:ascii="楷体_GB2312" w:hAnsi="楷体_GB2312" w:eastAsia="楷体_GB2312" w:hint="eastAsia"/>
          <w:sz w:val="32"/>
          <w:szCs w:val="32"/>
        </w:rPr>
      </w:pPr>
      <w:r>
        <w:rPr>
          <w:rFonts w:ascii="楷体_GB2312" w:hAnsi="楷体_GB2312" w:hint="eastAsia" w:eastAsia="楷体_GB2312"/>
          <w:sz w:val="32"/>
          <w:szCs w:val="32"/>
        </w:rPr>
        <w:t>第十三次会议批准）</w:t>
      </w:r>
    </w:p>
    <w:p>
      <w:pPr>
        <w:pStyle w:val="Normal"/>
        <w:spacing w:lineRule="exact" w:line="560"/>
        <w:ind w:hanging="96" w:start="96" w:end="819"/>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60"/>
        <w:ind w:hanging="96" w:start="96" w:end="819"/>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60"/>
        <w:ind w:firstLineChars="200" w:startChars="0" w:start="0" w:endChars="0" w:end="0"/>
        <w:jc w:val="start"/>
        <w:rPr>
          <w:rFonts w:ascii="楷体_GB2312" w:hAnsi="楷体_GB2312" w:eastAsia="楷体_GB2312" w:hint="eastAsia"/>
          <w:bCs/>
          <w:sz w:val="32"/>
          <w:szCs w:val="32"/>
        </w:rPr>
      </w:pPr>
      <w:r>
        <w:rPr>
          <w:rFonts w:ascii="楷体_GB2312" w:hAnsi="楷体_GB2312" w:hint="eastAsia" w:eastAsia="楷体_GB2312"/>
          <w:bCs/>
          <w:sz w:val="32"/>
          <w:szCs w:val="32"/>
        </w:rPr>
        <w:t>第一章  总  则</w:t>
      </w:r>
    </w:p>
    <w:p>
      <w:pPr>
        <w:pStyle w:val="Normal"/>
        <w:spacing w:lineRule="exact" w:line="560"/>
        <w:ind w:firstLineChars="200" w:startChars="0" w:start="0" w:endChars="0" w:end="0"/>
        <w:jc w:val="start"/>
        <w:rPr>
          <w:rFonts w:ascii="楷体_GB2312" w:hAnsi="楷体_GB2312" w:eastAsia="楷体_GB2312" w:hint="eastAsia"/>
          <w:sz w:val="32"/>
          <w:szCs w:val="32"/>
        </w:rPr>
      </w:pPr>
      <w:r>
        <w:rPr>
          <w:rFonts w:ascii="楷体_GB2312" w:hAnsi="楷体_GB2312" w:hint="eastAsia" w:eastAsia="楷体_GB2312"/>
          <w:sz w:val="32"/>
          <w:szCs w:val="32"/>
        </w:rPr>
        <w:t>第二章</w:t>
      </w:r>
      <w:r>
        <w:rPr>
          <w:rFonts w:ascii="楷体_GB2312" w:hAnsi="楷体_GB2312" w:hint="eastAsia" w:eastAsia="楷体_GB2312"/>
          <w:bCs/>
          <w:sz w:val="32"/>
          <w:szCs w:val="32"/>
        </w:rPr>
        <w:t xml:space="preserve">  </w:t>
      </w:r>
      <w:r>
        <w:rPr>
          <w:rFonts w:ascii="楷体_GB2312" w:hAnsi="楷体_GB2312" w:hint="eastAsia" w:eastAsia="楷体_GB2312"/>
          <w:sz w:val="32"/>
          <w:szCs w:val="32"/>
        </w:rPr>
        <w:t>规划与建设</w:t>
      </w:r>
    </w:p>
    <w:p>
      <w:pPr>
        <w:pStyle w:val="Normal"/>
        <w:spacing w:lineRule="exact" w:line="560"/>
        <w:ind w:firstLineChars="200" w:startChars="0" w:start="0" w:endChars="0" w:end="0"/>
        <w:jc w:val="start"/>
        <w:rPr>
          <w:rFonts w:ascii="楷体_GB2312" w:hAnsi="楷体_GB2312" w:eastAsia="楷体_GB2312" w:hint="eastAsia"/>
          <w:bCs/>
          <w:spacing w:val="8"/>
          <w:kern w:val="0"/>
          <w:sz w:val="32"/>
          <w:szCs w:val="32"/>
        </w:rPr>
      </w:pPr>
      <w:r>
        <w:rPr>
          <w:rFonts w:ascii="楷体_GB2312" w:hAnsi="楷体_GB2312" w:hint="eastAsia" w:eastAsia="楷体_GB2312"/>
          <w:spacing w:val="8"/>
          <w:sz w:val="32"/>
          <w:szCs w:val="32"/>
        </w:rPr>
        <w:t>第三章</w:t>
      </w:r>
      <w:r>
        <w:rPr>
          <w:rFonts w:ascii="楷体_GB2312" w:hAnsi="楷体_GB2312" w:hint="eastAsia" w:eastAsia="楷体_GB2312"/>
          <w:bCs/>
          <w:sz w:val="32"/>
          <w:szCs w:val="32"/>
        </w:rPr>
        <w:t xml:space="preserve">  </w:t>
      </w:r>
      <w:r>
        <w:rPr>
          <w:rFonts w:ascii="楷体_GB2312" w:hAnsi="楷体_GB2312" w:hint="eastAsia" w:eastAsia="楷体_GB2312"/>
          <w:bCs/>
          <w:spacing w:val="8"/>
          <w:kern w:val="0"/>
          <w:sz w:val="32"/>
          <w:szCs w:val="32"/>
        </w:rPr>
        <w:t>邮政服务与快递服务</w:t>
      </w:r>
    </w:p>
    <w:p>
      <w:pPr>
        <w:pStyle w:val="Normal"/>
        <w:spacing w:lineRule="exact" w:line="560"/>
        <w:ind w:firstLineChars="200" w:startChars="0" w:start="0" w:endChars="0" w:end="0"/>
        <w:jc w:val="start"/>
        <w:rPr>
          <w:rFonts w:ascii="楷体_GB2312" w:hAnsi="楷体_GB2312" w:eastAsia="楷体_GB2312" w:hint="eastAsia"/>
          <w:spacing w:val="8"/>
          <w:sz w:val="32"/>
          <w:szCs w:val="32"/>
        </w:rPr>
      </w:pPr>
      <w:r>
        <w:rPr>
          <w:rFonts w:ascii="楷体_GB2312" w:hAnsi="楷体_GB2312" w:hint="eastAsia" w:eastAsia="楷体_GB2312"/>
          <w:spacing w:val="8"/>
          <w:sz w:val="32"/>
          <w:szCs w:val="32"/>
        </w:rPr>
        <w:t>第四章</w:t>
      </w:r>
      <w:r>
        <w:rPr>
          <w:rFonts w:ascii="楷体_GB2312" w:hAnsi="楷体_GB2312" w:hint="eastAsia" w:eastAsia="楷体_GB2312"/>
          <w:bCs/>
          <w:sz w:val="32"/>
          <w:szCs w:val="32"/>
        </w:rPr>
        <w:t xml:space="preserve">  </w:t>
      </w:r>
      <w:r>
        <w:rPr>
          <w:rFonts w:ascii="楷体_GB2312" w:hAnsi="楷体_GB2312" w:hint="eastAsia" w:eastAsia="楷体_GB2312"/>
          <w:spacing w:val="8"/>
          <w:sz w:val="32"/>
          <w:szCs w:val="32"/>
        </w:rPr>
        <w:t>安全保障</w:t>
      </w:r>
    </w:p>
    <w:p>
      <w:pPr>
        <w:pStyle w:val="Normal"/>
        <w:spacing w:lineRule="exact" w:line="560"/>
        <w:ind w:firstLineChars="200" w:startChars="0" w:start="0" w:endChars="0" w:end="0"/>
        <w:jc w:val="start"/>
        <w:rPr>
          <w:rFonts w:ascii="楷体_GB2312" w:hAnsi="楷体_GB2312" w:eastAsia="楷体_GB2312" w:hint="eastAsia"/>
          <w:bCs/>
          <w:spacing w:val="8"/>
          <w:kern w:val="0"/>
          <w:sz w:val="32"/>
          <w:szCs w:val="32"/>
        </w:rPr>
      </w:pPr>
      <w:r>
        <w:rPr>
          <w:rFonts w:ascii="楷体_GB2312" w:hAnsi="楷体_GB2312" w:hint="eastAsia" w:eastAsia="楷体_GB2312"/>
          <w:bCs/>
          <w:spacing w:val="8"/>
          <w:kern w:val="0"/>
          <w:sz w:val="32"/>
          <w:szCs w:val="32"/>
        </w:rPr>
        <w:t>第五章</w:t>
      </w:r>
      <w:r>
        <w:rPr>
          <w:rFonts w:ascii="楷体_GB2312" w:hAnsi="楷体_GB2312" w:hint="eastAsia" w:eastAsia="楷体_GB2312"/>
          <w:bCs/>
          <w:sz w:val="32"/>
          <w:szCs w:val="32"/>
        </w:rPr>
        <w:t xml:space="preserve">  </w:t>
      </w:r>
      <w:r>
        <w:rPr>
          <w:rFonts w:ascii="楷体_GB2312" w:hAnsi="楷体_GB2312" w:hint="eastAsia" w:eastAsia="楷体_GB2312"/>
          <w:bCs/>
          <w:spacing w:val="8"/>
          <w:kern w:val="0"/>
          <w:sz w:val="32"/>
          <w:szCs w:val="32"/>
        </w:rPr>
        <w:t>监督管理</w:t>
      </w:r>
    </w:p>
    <w:p>
      <w:pPr>
        <w:pStyle w:val="Normal"/>
        <w:spacing w:lineRule="exact" w:line="560"/>
        <w:ind w:firstLineChars="200" w:startChars="0" w:start="0" w:endChars="0" w:end="0"/>
        <w:jc w:val="start"/>
        <w:rPr>
          <w:rFonts w:ascii="楷体_GB2312" w:hAnsi="楷体_GB2312" w:eastAsia="楷体_GB2312" w:hint="eastAsia"/>
          <w:spacing w:val="8"/>
          <w:sz w:val="32"/>
          <w:szCs w:val="32"/>
        </w:rPr>
      </w:pPr>
      <w:r>
        <w:rPr>
          <w:rFonts w:ascii="楷体_GB2312" w:hAnsi="楷体_GB2312" w:hint="eastAsia" w:eastAsia="楷体_GB2312"/>
          <w:spacing w:val="8"/>
          <w:sz w:val="32"/>
          <w:szCs w:val="32"/>
        </w:rPr>
        <w:t>第六章</w:t>
      </w:r>
      <w:r>
        <w:rPr>
          <w:rFonts w:ascii="楷体_GB2312" w:hAnsi="楷体_GB2312" w:hint="eastAsia" w:eastAsia="楷体_GB2312"/>
          <w:bCs/>
          <w:sz w:val="32"/>
          <w:szCs w:val="32"/>
        </w:rPr>
        <w:t xml:space="preserve">  </w:t>
      </w:r>
      <w:r>
        <w:rPr>
          <w:rFonts w:ascii="楷体_GB2312" w:hAnsi="楷体_GB2312" w:hint="eastAsia" w:eastAsia="楷体_GB2312"/>
          <w:spacing w:val="8"/>
          <w:sz w:val="32"/>
          <w:szCs w:val="32"/>
        </w:rPr>
        <w:t>法律责任</w:t>
      </w:r>
    </w:p>
    <w:p>
      <w:pPr>
        <w:pStyle w:val="Normal"/>
        <w:spacing w:lineRule="exact" w:line="560"/>
        <w:ind w:firstLineChars="200" w:startChars="0" w:start="0" w:endChars="0" w:end="0"/>
        <w:jc w:val="start"/>
        <w:rPr>
          <w:rFonts w:ascii="楷体_GB2312" w:hAnsi="楷体_GB2312" w:eastAsia="楷体_GB2312" w:hint="eastAsia"/>
          <w:spacing w:val="8"/>
          <w:sz w:val="32"/>
          <w:szCs w:val="32"/>
        </w:rPr>
      </w:pPr>
      <w:r>
        <w:rPr>
          <w:rFonts w:ascii="楷体_GB2312" w:hAnsi="楷体_GB2312" w:hint="eastAsia" w:eastAsia="楷体_GB2312"/>
          <w:spacing w:val="8"/>
          <w:sz w:val="32"/>
          <w:szCs w:val="32"/>
        </w:rPr>
        <w:t>第七章</w:t>
      </w:r>
      <w:r>
        <w:rPr>
          <w:rFonts w:ascii="楷体_GB2312" w:hAnsi="楷体_GB2312" w:hint="eastAsia" w:eastAsia="楷体_GB2312"/>
          <w:bCs/>
          <w:sz w:val="32"/>
          <w:szCs w:val="32"/>
        </w:rPr>
        <w:t xml:space="preserve">  </w:t>
      </w:r>
      <w:r>
        <w:rPr>
          <w:rFonts w:ascii="楷体_GB2312" w:hAnsi="楷体_GB2312" w:hint="eastAsia" w:eastAsia="楷体_GB2312"/>
          <w:spacing w:val="8"/>
          <w:sz w:val="32"/>
          <w:szCs w:val="32"/>
        </w:rPr>
        <w:t>附  则</w:t>
      </w:r>
    </w:p>
    <w:p>
      <w:pPr>
        <w:pStyle w:val="Normal"/>
        <w:spacing w:lineRule="exact" w:line="560"/>
        <w:ind w:hanging="96" w:start="96" w:end="819"/>
        <w:rPr>
          <w:rFonts w:ascii="楷体_GB2312" w:hAnsi="楷体_GB2312" w:eastAsia="楷体_GB2312" w:hint="eastAsia"/>
          <w:spacing w:val="8"/>
          <w:sz w:val="32"/>
          <w:szCs w:val="32"/>
        </w:rPr>
      </w:pPr>
      <w:r>
        <w:rPr>
          <w:rFonts w:eastAsia="楷体_GB2312" w:hint="eastAsia" w:ascii="楷体_GB2312" w:hAnsi="楷体_GB2312"/>
          <w:spacing w:val="8"/>
          <w:sz w:val="32"/>
          <w:szCs w:val="32"/>
        </w:rPr>
      </w:r>
    </w:p>
    <w:p>
      <w:pPr>
        <w:pStyle w:val="Normal"/>
        <w:spacing w:lineRule="exact" w:line="560"/>
        <w:jc w:val="center"/>
        <w:rPr>
          <w:rFonts w:eastAsia="黑体"/>
          <w:bCs/>
          <w:sz w:val="32"/>
          <w:szCs w:val="32"/>
        </w:rPr>
      </w:pPr>
      <w:r>
        <w:rPr>
          <w:rFonts w:eastAsia="黑体"/>
          <w:bCs/>
          <w:sz w:val="32"/>
          <w:szCs w:val="32"/>
        </w:rPr>
        <w:t>第一章  总  则</w:t>
      </w:r>
    </w:p>
    <w:p>
      <w:pPr>
        <w:pStyle w:val="Normal"/>
        <w:spacing w:lineRule="exact" w:line="560"/>
        <w:rPr>
          <w:rFonts w:eastAsia="黑体"/>
          <w:b/>
          <w:bCs/>
          <w:sz w:val="32"/>
          <w:szCs w:val="32"/>
        </w:rPr>
      </w:pPr>
      <w:r>
        <w:rPr>
          <w:rFonts w:eastAsia="黑体"/>
          <w:b/>
          <w:bCs/>
          <w:sz w:val="32"/>
          <w:szCs w:val="32"/>
        </w:rPr>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黑体"/>
          <w:bCs/>
          <w:spacing w:val="8"/>
          <w:kern w:val="0"/>
          <w:sz w:val="32"/>
          <w:szCs w:val="32"/>
        </w:rPr>
        <w:t>第一条</w:t>
      </w:r>
      <w:r>
        <w:rPr>
          <w:rFonts w:ascii="Times New Roman" w:hAnsi="Times New Roman" w:cs="Times New Roman" w:eastAsia="仿宋_GB2312"/>
          <w:b/>
          <w:spacing w:val="8"/>
          <w:kern w:val="0"/>
          <w:sz w:val="32"/>
          <w:szCs w:val="32"/>
        </w:rPr>
        <w:t xml:space="preserve"> </w:t>
      </w:r>
      <w:r>
        <w:rPr>
          <w:rFonts w:ascii="Times New Roman" w:hAnsi="Times New Roman" w:cs="Times New Roman" w:eastAsia="仿宋_GB2312"/>
          <w:spacing w:val="8"/>
          <w:kern w:val="0"/>
          <w:sz w:val="32"/>
          <w:szCs w:val="32"/>
        </w:rPr>
        <w:t xml:space="preserve"> </w:t>
      </w:r>
      <w:r>
        <w:rPr>
          <w:rFonts w:ascii="Times New Roman" w:hAnsi="Times New Roman" w:cs="Times New Roman" w:eastAsia="仿宋_GB2312"/>
          <w:spacing w:val="8"/>
          <w:sz w:val="32"/>
          <w:szCs w:val="32"/>
        </w:rPr>
        <w:t>为了保障邮政普遍服务，加强对邮政市场的监督管理，维护邮政通信与信息安全，保护用户和邮政企业、快递企业的合法权益，促进邮政业健康发展，根据《中华人民共和国邮政法》、《快递暂行条例》、《新疆维吾尔自治区邮政条例》和有关法律法规，结合本市实际，制定本条例。</w:t>
      </w:r>
    </w:p>
    <w:p>
      <w:pPr>
        <w:pStyle w:val="Normal"/>
        <w:spacing w:lineRule="exact" w:line="560"/>
        <w:ind w:firstLine="659" w:end="0"/>
        <w:rPr>
          <w:rFonts w:eastAsia="仿宋_GB2312"/>
          <w:spacing w:val="8"/>
          <w:sz w:val="32"/>
          <w:szCs w:val="32"/>
        </w:rPr>
      </w:pPr>
      <w:r>
        <w:rPr>
          <w:rFonts w:eastAsia="黑体"/>
          <w:bCs/>
          <w:spacing w:val="8"/>
          <w:kern w:val="0"/>
          <w:sz w:val="32"/>
          <w:szCs w:val="32"/>
        </w:rPr>
        <w:t>第二条</w:t>
      </w:r>
      <w:r>
        <w:rPr>
          <w:spacing w:val="8"/>
          <w:sz w:val="32"/>
          <w:szCs w:val="32"/>
        </w:rPr>
        <w:t xml:space="preserve">  </w:t>
      </w:r>
      <w:r>
        <w:rPr>
          <w:rFonts w:eastAsia="仿宋_GB2312"/>
          <w:spacing w:val="8"/>
          <w:sz w:val="32"/>
          <w:szCs w:val="32"/>
        </w:rPr>
        <w:t>本市行政区域内邮政业的规划、建设、服务、安全保障和监督管理，适用本条例。</w:t>
      </w:r>
    </w:p>
    <w:p>
      <w:pPr>
        <w:pStyle w:val="Normal"/>
        <w:spacing w:lineRule="exact" w:line="560"/>
        <w:ind w:firstLine="672" w:end="0"/>
        <w:rPr>
          <w:rFonts w:eastAsia="仿宋_GB2312"/>
          <w:spacing w:val="8"/>
          <w:sz w:val="32"/>
          <w:szCs w:val="32"/>
        </w:rPr>
      </w:pPr>
      <w:r>
        <w:rPr>
          <w:rFonts w:eastAsia="黑体"/>
          <w:bCs/>
          <w:spacing w:val="8"/>
          <w:kern w:val="0"/>
          <w:sz w:val="32"/>
          <w:szCs w:val="32"/>
        </w:rPr>
        <w:t>第三条</w:t>
      </w:r>
      <w:r>
        <w:rPr>
          <w:spacing w:val="8"/>
          <w:sz w:val="32"/>
          <w:szCs w:val="32"/>
        </w:rPr>
        <w:t xml:space="preserve">  </w:t>
      </w:r>
      <w:r>
        <w:rPr>
          <w:rFonts w:eastAsia="仿宋_GB2312"/>
          <w:spacing w:val="8"/>
          <w:sz w:val="32"/>
          <w:szCs w:val="32"/>
        </w:rPr>
        <w:t>市邮政管理机构制定本市行政区域内的邮政业发展规划，负责邮政普遍服务、邮政市场等邮政业的监督管理工作，遵循依法、客观、公正的原则，完善服务体系，鼓励、促进和规范邮政服务发展。</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仿宋_GB2312"/>
          <w:spacing w:val="8"/>
          <w:sz w:val="32"/>
          <w:szCs w:val="32"/>
        </w:rPr>
        <w:t>市发展和改革、公安、国家安全、交通运输、规划、自然资源、市场监督管理等部门按照各自职责，做好促进邮政业发展的相关工作。</w:t>
      </w:r>
    </w:p>
    <w:p>
      <w:pPr>
        <w:pStyle w:val="Normal"/>
        <w:spacing w:lineRule="exact" w:line="560"/>
        <w:ind w:firstLine="659" w:end="0"/>
        <w:rPr>
          <w:rFonts w:eastAsia="仿宋_GB2312"/>
          <w:spacing w:val="8"/>
          <w:sz w:val="32"/>
          <w:szCs w:val="32"/>
        </w:rPr>
      </w:pPr>
      <w:r>
        <w:rPr>
          <w:rFonts w:eastAsia="黑体"/>
          <w:bCs/>
          <w:spacing w:val="8"/>
          <w:kern w:val="0"/>
          <w:sz w:val="32"/>
          <w:szCs w:val="32"/>
        </w:rPr>
        <w:t>第四条</w:t>
      </w:r>
      <w:r>
        <w:rPr>
          <w:spacing w:val="8"/>
          <w:sz w:val="32"/>
          <w:szCs w:val="32"/>
        </w:rPr>
        <w:t xml:space="preserve">  </w:t>
      </w:r>
      <w:r>
        <w:rPr>
          <w:rFonts w:eastAsia="仿宋_GB2312"/>
          <w:spacing w:val="8"/>
          <w:sz w:val="32"/>
          <w:szCs w:val="32"/>
        </w:rPr>
        <w:t>邮政企业、快递企业应当加强服务质量管理</w:t>
      </w:r>
      <w:r>
        <w:rPr>
          <w:rFonts w:hint="eastAsia" w:eastAsia="仿宋_GB2312"/>
          <w:spacing w:val="8"/>
          <w:sz w:val="32"/>
          <w:szCs w:val="32"/>
        </w:rPr>
        <w:t>，</w:t>
      </w:r>
      <w:r>
        <w:rPr>
          <w:rFonts w:eastAsia="仿宋_GB2312"/>
          <w:spacing w:val="8"/>
          <w:sz w:val="32"/>
          <w:szCs w:val="32"/>
        </w:rPr>
        <w:t>提升服务水平，完善安全保障措施，落实收寄验视、实名收寄、过机安检制度，为用户提供快捷、准确、安全、方便的服务。</w:t>
      </w:r>
    </w:p>
    <w:p>
      <w:pPr>
        <w:pStyle w:val="Normal"/>
        <w:spacing w:lineRule="exact" w:line="560"/>
        <w:rPr>
          <w:rFonts w:eastAsia="黑体"/>
          <w:b/>
          <w:spacing w:val="8"/>
          <w:sz w:val="32"/>
          <w:szCs w:val="32"/>
        </w:rPr>
      </w:pPr>
      <w:r>
        <w:rPr>
          <w:rFonts w:eastAsia="黑体"/>
          <w:b/>
          <w:spacing w:val="8"/>
          <w:sz w:val="32"/>
          <w:szCs w:val="32"/>
        </w:rPr>
      </w:r>
    </w:p>
    <w:p>
      <w:pPr>
        <w:pStyle w:val="Normal"/>
        <w:spacing w:lineRule="exact" w:line="560"/>
        <w:jc w:val="center"/>
        <w:rPr>
          <w:rFonts w:eastAsia="黑体"/>
          <w:sz w:val="32"/>
          <w:szCs w:val="32"/>
        </w:rPr>
      </w:pPr>
      <w:r>
        <w:rPr>
          <w:rFonts w:eastAsia="黑体"/>
          <w:sz w:val="32"/>
          <w:szCs w:val="32"/>
        </w:rPr>
        <w:t>第二章</w:t>
      </w:r>
      <w:r>
        <w:rPr>
          <w:rFonts w:eastAsia="黑体"/>
          <w:bCs/>
          <w:sz w:val="32"/>
          <w:szCs w:val="32"/>
        </w:rPr>
        <w:t xml:space="preserve">  </w:t>
      </w:r>
      <w:r>
        <w:rPr>
          <w:rFonts w:eastAsia="黑体"/>
          <w:sz w:val="32"/>
          <w:szCs w:val="32"/>
        </w:rPr>
        <w:t>规划与建设</w:t>
      </w:r>
    </w:p>
    <w:p>
      <w:pPr>
        <w:pStyle w:val="Normal"/>
        <w:spacing w:lineRule="exact" w:line="560"/>
        <w:rPr>
          <w:rFonts w:eastAsia="黑体"/>
          <w:sz w:val="32"/>
          <w:szCs w:val="32"/>
        </w:rPr>
      </w:pPr>
      <w:r>
        <w:rPr>
          <w:rFonts w:eastAsia="黑体"/>
          <w:sz w:val="32"/>
          <w:szCs w:val="32"/>
        </w:rPr>
      </w:r>
    </w:p>
    <w:p>
      <w:pPr>
        <w:pStyle w:val="Normal"/>
        <w:spacing w:lineRule="exact" w:line="560"/>
        <w:ind w:firstLine="659" w:end="0"/>
        <w:rPr>
          <w:rFonts w:eastAsia="仿宋_GB2312"/>
          <w:spacing w:val="8"/>
          <w:sz w:val="32"/>
          <w:szCs w:val="32"/>
        </w:rPr>
      </w:pPr>
      <w:r>
        <w:rPr>
          <w:rFonts w:eastAsia="黑体"/>
          <w:bCs/>
          <w:spacing w:val="8"/>
          <w:kern w:val="0"/>
          <w:sz w:val="32"/>
          <w:szCs w:val="32"/>
        </w:rPr>
        <w:t>第五条</w:t>
      </w:r>
      <w:r>
        <w:rPr>
          <w:b/>
          <w:spacing w:val="8"/>
          <w:sz w:val="32"/>
          <w:szCs w:val="32"/>
        </w:rPr>
        <w:t xml:space="preserve">  </w:t>
      </w:r>
      <w:r>
        <w:rPr>
          <w:rFonts w:eastAsia="仿宋_GB2312"/>
          <w:spacing w:val="8"/>
          <w:sz w:val="32"/>
          <w:szCs w:val="32"/>
        </w:rPr>
        <w:t>市人民政府应当将邮政、快递服务设施建设纳入土地利用总体规划、城乡规划、综合交通运输体系规划，其中智能快件箱、快递末端综合服务场所还应当纳入公共服务设施规划。</w:t>
      </w:r>
    </w:p>
    <w:p>
      <w:pPr>
        <w:pStyle w:val="Normal"/>
        <w:spacing w:lineRule="exact" w:line="560"/>
        <w:ind w:firstLine="659" w:end="0"/>
        <w:rPr>
          <w:rFonts w:eastAsia="仿宋_GB2312"/>
          <w:spacing w:val="8"/>
          <w:sz w:val="32"/>
          <w:szCs w:val="32"/>
        </w:rPr>
      </w:pPr>
      <w:r>
        <w:rPr>
          <w:rFonts w:eastAsia="黑体"/>
          <w:bCs/>
          <w:spacing w:val="8"/>
          <w:kern w:val="0"/>
          <w:sz w:val="32"/>
          <w:szCs w:val="32"/>
        </w:rPr>
        <w:t>第六条</w:t>
      </w:r>
      <w:r>
        <w:rPr>
          <w:spacing w:val="8"/>
          <w:sz w:val="32"/>
          <w:szCs w:val="32"/>
        </w:rPr>
        <w:t xml:space="preserve">  </w:t>
      </w:r>
      <w:r>
        <w:rPr>
          <w:rFonts w:eastAsia="仿宋_GB2312"/>
          <w:spacing w:val="8"/>
          <w:sz w:val="32"/>
          <w:szCs w:val="32"/>
        </w:rPr>
        <w:t>市邮政管理机构根据邮政业发展的需要组织编制本市邮政业发展专项规划，报市人民政府批准后，依法纳入相应的规划实施。</w:t>
      </w:r>
    </w:p>
    <w:p>
      <w:pPr>
        <w:pStyle w:val="Normal"/>
        <w:spacing w:lineRule="exact" w:line="560"/>
        <w:ind w:firstLine="659" w:end="0"/>
        <w:rPr>
          <w:rFonts w:eastAsia="仿宋_GB2312"/>
          <w:spacing w:val="8"/>
          <w:sz w:val="32"/>
          <w:szCs w:val="32"/>
        </w:rPr>
      </w:pPr>
      <w:r>
        <w:rPr>
          <w:rFonts w:eastAsia="黑体"/>
          <w:bCs/>
          <w:spacing w:val="8"/>
          <w:kern w:val="0"/>
          <w:sz w:val="32"/>
          <w:szCs w:val="32"/>
        </w:rPr>
        <w:t>第七条</w:t>
      </w:r>
      <w:r>
        <w:rPr>
          <w:spacing w:val="8"/>
          <w:sz w:val="32"/>
          <w:szCs w:val="32"/>
        </w:rPr>
        <w:t xml:space="preserve">  </w:t>
      </w:r>
      <w:r>
        <w:rPr>
          <w:rFonts w:eastAsia="仿宋_GB2312"/>
          <w:spacing w:val="8"/>
          <w:sz w:val="32"/>
          <w:szCs w:val="32"/>
        </w:rPr>
        <w:t>新建、改建、扩建城市社区、开发区、高等院校、大型集贸市场，应当规划和建设配套的提供邮政普遍服务的邮政设施。</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黑体"/>
          <w:bCs/>
          <w:spacing w:val="8"/>
          <w:kern w:val="0"/>
          <w:sz w:val="32"/>
          <w:szCs w:val="32"/>
        </w:rPr>
        <w:t>第八条</w:t>
      </w:r>
      <w:r>
        <w:rPr>
          <w:rFonts w:ascii="Times New Roman" w:hAnsi="Times New Roman" w:cs="Times New Roman"/>
          <w:b/>
          <w:spacing w:val="8"/>
          <w:sz w:val="32"/>
          <w:szCs w:val="32"/>
        </w:rPr>
        <w:t xml:space="preserve">  </w:t>
      </w:r>
      <w:r>
        <w:rPr>
          <w:rFonts w:ascii="Times New Roman" w:hAnsi="Times New Roman" w:cs="Times New Roman" w:eastAsia="仿宋_GB2312"/>
          <w:spacing w:val="8"/>
          <w:sz w:val="32"/>
          <w:szCs w:val="32"/>
        </w:rPr>
        <w:t>乡（镇）人民政府应当设置村邮站，并纳入村级公共服务平台。引导邮政企业、快递企业与农村相关服务站点资源共享，设立农村服务终端，满足农村用邮需求。</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仿宋_GB2312"/>
          <w:spacing w:val="8"/>
          <w:sz w:val="32"/>
          <w:szCs w:val="32"/>
        </w:rPr>
        <w:t>村邮站由村民委员会选派村邮员负责日常管理，按照国家村邮站服务规范提供邮件、报刊的接收、保管和转交等服务。村邮员可以由村干部、低保户或者公益性岗位等人员担任。代办其他邮政业务的，邮政企业应当按照规定支付代办人员业务酬金。</w:t>
      </w:r>
    </w:p>
    <w:p>
      <w:pPr>
        <w:pStyle w:val="Normal"/>
        <w:spacing w:lineRule="exact" w:line="560"/>
        <w:ind w:firstLine="659" w:end="0"/>
        <w:rPr>
          <w:rFonts w:eastAsia="仿宋_GB2312"/>
          <w:spacing w:val="8"/>
          <w:sz w:val="32"/>
          <w:szCs w:val="32"/>
        </w:rPr>
      </w:pPr>
      <w:r>
        <w:rPr>
          <w:rFonts w:eastAsia="黑体"/>
          <w:bCs/>
          <w:spacing w:val="8"/>
          <w:kern w:val="0"/>
          <w:sz w:val="32"/>
          <w:szCs w:val="32"/>
        </w:rPr>
        <w:t xml:space="preserve">第九条 </w:t>
      </w:r>
      <w:r>
        <w:rPr>
          <w:rFonts w:eastAsia="仿宋_GB2312"/>
          <w:spacing w:val="8"/>
          <w:sz w:val="32"/>
          <w:szCs w:val="32"/>
        </w:rPr>
        <w:t>社区居民委员会应当根据实际需要设立邮政服务站，确定专人代办邮政业务，邮政企业按照规定支付代办人员业务酬金。</w:t>
      </w:r>
    </w:p>
    <w:p>
      <w:pPr>
        <w:pStyle w:val="Normal"/>
        <w:spacing w:lineRule="exact" w:line="560"/>
        <w:ind w:firstLine="659" w:end="0"/>
        <w:rPr>
          <w:spacing w:val="8"/>
          <w:sz w:val="32"/>
          <w:szCs w:val="32"/>
        </w:rPr>
      </w:pPr>
      <w:r>
        <w:rPr>
          <w:rFonts w:eastAsia="黑体"/>
          <w:bCs/>
          <w:spacing w:val="8"/>
          <w:kern w:val="0"/>
          <w:sz w:val="32"/>
          <w:szCs w:val="32"/>
        </w:rPr>
        <w:t xml:space="preserve">第十条 </w:t>
      </w:r>
      <w:r>
        <w:rPr>
          <w:rFonts w:eastAsia="仿宋_GB2312"/>
          <w:spacing w:val="8"/>
          <w:sz w:val="32"/>
          <w:szCs w:val="32"/>
        </w:rPr>
        <w:t>邮政企业应当负责对村邮站、社区邮政服务站的业务指导和培训。</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黑体"/>
          <w:bCs/>
          <w:spacing w:val="8"/>
          <w:kern w:val="0"/>
          <w:sz w:val="32"/>
          <w:szCs w:val="32"/>
        </w:rPr>
        <w:t xml:space="preserve">第十一条  </w:t>
      </w:r>
      <w:r>
        <w:rPr>
          <w:rFonts w:ascii="Times New Roman" w:hAnsi="Times New Roman" w:cs="Times New Roman" w:eastAsia="仿宋_GB2312"/>
          <w:spacing w:val="8"/>
          <w:sz w:val="32"/>
          <w:szCs w:val="32"/>
        </w:rPr>
        <w:t>邮政企业按照有关规定设置邮筒（箱）、邮政报刊亭等服务设施，有关部门应当提供便利条件。</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eastAsia="仿宋_GB2312" w:cs="Times New Roman" w:ascii="Times New Roman" w:hAnsi="Times New Roman"/>
          <w:spacing w:val="8"/>
          <w:sz w:val="32"/>
          <w:szCs w:val="32"/>
        </w:rPr>
      </w:r>
    </w:p>
    <w:p>
      <w:pPr>
        <w:pStyle w:val="Normal"/>
        <w:spacing w:lineRule="exact" w:line="560"/>
        <w:jc w:val="center"/>
        <w:rPr>
          <w:rFonts w:eastAsia="黑体"/>
          <w:bCs/>
          <w:spacing w:val="8"/>
          <w:kern w:val="0"/>
          <w:sz w:val="32"/>
          <w:szCs w:val="32"/>
        </w:rPr>
      </w:pPr>
      <w:r>
        <w:rPr>
          <w:rFonts w:eastAsia="黑体"/>
          <w:spacing w:val="8"/>
          <w:sz w:val="32"/>
          <w:szCs w:val="32"/>
        </w:rPr>
        <w:t>第三章</w:t>
      </w:r>
      <w:r>
        <w:rPr>
          <w:rFonts w:eastAsia="黑体"/>
          <w:bCs/>
          <w:sz w:val="32"/>
          <w:szCs w:val="32"/>
        </w:rPr>
        <w:t xml:space="preserve">  </w:t>
      </w:r>
      <w:r>
        <w:rPr>
          <w:rFonts w:eastAsia="黑体"/>
          <w:bCs/>
          <w:spacing w:val="8"/>
          <w:kern w:val="0"/>
          <w:sz w:val="32"/>
          <w:szCs w:val="32"/>
        </w:rPr>
        <w:t>邮政服务与快递服务</w:t>
      </w:r>
    </w:p>
    <w:p>
      <w:pPr>
        <w:pStyle w:val="Normal"/>
        <w:spacing w:lineRule="exact" w:line="560"/>
        <w:rPr>
          <w:rFonts w:eastAsia="黑体"/>
          <w:bCs/>
          <w:spacing w:val="8"/>
          <w:kern w:val="0"/>
          <w:sz w:val="32"/>
          <w:szCs w:val="32"/>
        </w:rPr>
      </w:pPr>
      <w:r>
        <w:rPr>
          <w:rFonts w:eastAsia="黑体"/>
          <w:bCs/>
          <w:spacing w:val="8"/>
          <w:kern w:val="0"/>
          <w:sz w:val="32"/>
          <w:szCs w:val="32"/>
        </w:rPr>
      </w:r>
    </w:p>
    <w:p>
      <w:pPr>
        <w:pStyle w:val="Normal"/>
        <w:spacing w:lineRule="exact" w:line="560"/>
        <w:ind w:firstLine="672" w:end="0"/>
        <w:rPr>
          <w:spacing w:val="8"/>
          <w:sz w:val="32"/>
          <w:szCs w:val="32"/>
        </w:rPr>
      </w:pPr>
      <w:r>
        <w:rPr>
          <w:rFonts w:eastAsia="黑体"/>
          <w:bCs/>
          <w:spacing w:val="8"/>
          <w:kern w:val="0"/>
          <w:sz w:val="32"/>
          <w:szCs w:val="32"/>
        </w:rPr>
        <w:t xml:space="preserve">第十二条  </w:t>
      </w:r>
      <w:r>
        <w:rPr>
          <w:rFonts w:eastAsia="仿宋_GB2312"/>
          <w:spacing w:val="8"/>
          <w:sz w:val="32"/>
          <w:szCs w:val="32"/>
        </w:rPr>
        <w:t>邮政企业向用户提供邮政普遍服务，应当执行国家规定的标准。</w:t>
      </w:r>
    </w:p>
    <w:p>
      <w:pPr>
        <w:pStyle w:val="Normal"/>
        <w:spacing w:lineRule="exact" w:line="560"/>
        <w:ind w:firstLine="662" w:end="0"/>
        <w:rPr>
          <w:rFonts w:eastAsia="仿宋_GB2312"/>
          <w:spacing w:val="8"/>
          <w:sz w:val="32"/>
          <w:szCs w:val="32"/>
        </w:rPr>
      </w:pPr>
      <w:r>
        <w:rPr>
          <w:rFonts w:eastAsia="黑体"/>
          <w:bCs/>
          <w:spacing w:val="8"/>
          <w:kern w:val="0"/>
          <w:sz w:val="32"/>
          <w:szCs w:val="32"/>
        </w:rPr>
        <w:t xml:space="preserve">第十三条  </w:t>
      </w:r>
      <w:r>
        <w:rPr>
          <w:rFonts w:eastAsia="仿宋_GB2312"/>
          <w:spacing w:val="8"/>
          <w:sz w:val="32"/>
          <w:szCs w:val="32"/>
        </w:rPr>
        <w:t>经营快递业务，应当依法取得快递业务经营许可。</w:t>
      </w:r>
    </w:p>
    <w:p>
      <w:pPr>
        <w:pStyle w:val="Normal"/>
        <w:spacing w:lineRule="exact" w:line="560"/>
        <w:ind w:firstLine="659" w:end="0"/>
        <w:rPr>
          <w:rFonts w:eastAsia="仿宋_GB2312" w:hint="eastAsia"/>
          <w:spacing w:val="8"/>
          <w:sz w:val="32"/>
          <w:szCs w:val="32"/>
        </w:rPr>
      </w:pPr>
      <w:r>
        <w:rPr>
          <w:rFonts w:eastAsia="黑体"/>
          <w:bCs/>
          <w:spacing w:val="8"/>
          <w:kern w:val="0"/>
          <w:sz w:val="32"/>
          <w:szCs w:val="32"/>
        </w:rPr>
        <w:t>第十四条</w:t>
      </w:r>
      <w:r>
        <w:rPr>
          <w:spacing w:val="8"/>
          <w:sz w:val="32"/>
          <w:szCs w:val="32"/>
        </w:rPr>
        <w:t xml:space="preserve">  </w:t>
      </w:r>
      <w:r>
        <w:rPr>
          <w:rFonts w:eastAsia="仿宋_GB2312"/>
          <w:spacing w:val="8"/>
          <w:sz w:val="32"/>
          <w:szCs w:val="32"/>
        </w:rPr>
        <w:t>邮政企业、快递企业对用户交寄的邮件</w:t>
      </w:r>
      <w:r>
        <w:rPr>
          <w:rFonts w:hint="eastAsia" w:eastAsia="仿宋_GB2312"/>
          <w:spacing w:val="8"/>
          <w:sz w:val="32"/>
          <w:szCs w:val="32"/>
        </w:rPr>
        <w:t>、</w:t>
      </w:r>
      <w:r>
        <w:rPr>
          <w:rFonts w:eastAsia="仿宋_GB2312"/>
          <w:spacing w:val="8"/>
          <w:sz w:val="32"/>
          <w:szCs w:val="32"/>
        </w:rPr>
        <w:t>快件，应当按照承诺的时限准确寄递；将邮件</w:t>
      </w:r>
      <w:r>
        <w:rPr>
          <w:rFonts w:hint="eastAsia" w:eastAsia="仿宋_GB2312"/>
          <w:spacing w:val="8"/>
          <w:sz w:val="32"/>
          <w:szCs w:val="32"/>
        </w:rPr>
        <w:t>、</w:t>
      </w:r>
      <w:r>
        <w:rPr>
          <w:rFonts w:eastAsia="仿宋_GB2312"/>
          <w:spacing w:val="8"/>
          <w:sz w:val="32"/>
          <w:szCs w:val="32"/>
        </w:rPr>
        <w:t>快件放置在商店、店铺的，应当征求收件人同意，不得额外收取费用，侵害用户权益。</w:t>
      </w:r>
    </w:p>
    <w:p>
      <w:pPr>
        <w:pStyle w:val="Normal"/>
        <w:spacing w:lineRule="exact" w:line="560"/>
        <w:ind w:firstLine="659" w:end="0"/>
        <w:rPr>
          <w:rFonts w:eastAsia="仿宋_GB2312" w:hint="eastAsia"/>
          <w:spacing w:val="8"/>
          <w:sz w:val="32"/>
          <w:szCs w:val="32"/>
        </w:rPr>
      </w:pPr>
      <w:r>
        <w:rPr>
          <w:rFonts w:eastAsia="黑体"/>
          <w:sz w:val="32"/>
          <w:szCs w:val="32"/>
        </w:rPr>
        <w:t>第十五条</w:t>
      </w:r>
      <w:r>
        <w:rPr>
          <w:sz w:val="32"/>
          <w:szCs w:val="32"/>
        </w:rPr>
        <w:t xml:space="preserve">  </w:t>
      </w:r>
      <w:r>
        <w:rPr>
          <w:rFonts w:eastAsia="仿宋_GB2312"/>
          <w:spacing w:val="8"/>
          <w:sz w:val="32"/>
          <w:szCs w:val="32"/>
        </w:rPr>
        <w:t>邮政企业、快递企业应当按照相关服务标准分拣邮件</w:t>
      </w:r>
      <w:r>
        <w:rPr>
          <w:rFonts w:hint="eastAsia" w:eastAsia="仿宋_GB2312"/>
          <w:spacing w:val="8"/>
          <w:sz w:val="32"/>
          <w:szCs w:val="32"/>
        </w:rPr>
        <w:t>、</w:t>
      </w:r>
      <w:r>
        <w:rPr>
          <w:rFonts w:eastAsia="仿宋_GB2312"/>
          <w:spacing w:val="8"/>
          <w:sz w:val="32"/>
          <w:szCs w:val="32"/>
        </w:rPr>
        <w:t>快件，不得抛扔、踩踏或者以其他方式造成快件损毁。</w:t>
      </w:r>
    </w:p>
    <w:p>
      <w:pPr>
        <w:pStyle w:val="Normal"/>
        <w:spacing w:lineRule="exact" w:line="560"/>
        <w:ind w:firstLine="659" w:end="0"/>
        <w:rPr>
          <w:rFonts w:eastAsia="仿宋_GB2312"/>
          <w:spacing w:val="8"/>
          <w:sz w:val="32"/>
          <w:szCs w:val="32"/>
        </w:rPr>
      </w:pPr>
      <w:r>
        <w:rPr>
          <w:rFonts w:eastAsia="黑体"/>
          <w:bCs/>
          <w:sz w:val="32"/>
          <w:szCs w:val="32"/>
        </w:rPr>
        <w:t>第十六条</w:t>
      </w:r>
      <w:r>
        <w:rPr>
          <w:bCs/>
          <w:sz w:val="32"/>
          <w:szCs w:val="32"/>
        </w:rPr>
        <w:t xml:space="preserve"> </w:t>
      </w:r>
      <w:r>
        <w:rPr>
          <w:b/>
          <w:bCs/>
          <w:sz w:val="32"/>
          <w:szCs w:val="32"/>
        </w:rPr>
        <w:t xml:space="preserve"> </w:t>
      </w:r>
      <w:r>
        <w:rPr>
          <w:rFonts w:eastAsia="仿宋_GB2312"/>
          <w:spacing w:val="8"/>
          <w:sz w:val="32"/>
          <w:szCs w:val="32"/>
        </w:rPr>
        <w:t>邮政企业、快递企业应当对其从业人员加强法治教育、职业道德教育和业务技能培训。</w:t>
      </w:r>
    </w:p>
    <w:p>
      <w:pPr>
        <w:pStyle w:val="Normal"/>
        <w:spacing w:lineRule="exact" w:line="560"/>
        <w:ind w:firstLine="640" w:end="0"/>
        <w:rPr>
          <w:rFonts w:eastAsia="仿宋_GB2312" w:hint="eastAsia"/>
          <w:spacing w:val="8"/>
          <w:sz w:val="32"/>
          <w:szCs w:val="32"/>
        </w:rPr>
      </w:pPr>
      <w:r>
        <w:rPr>
          <w:rFonts w:eastAsia="黑体"/>
          <w:bCs/>
          <w:sz w:val="32"/>
          <w:szCs w:val="32"/>
        </w:rPr>
        <w:t xml:space="preserve">第十七条  </w:t>
      </w:r>
      <w:r>
        <w:rPr>
          <w:rFonts w:eastAsia="仿宋_GB2312"/>
          <w:spacing w:val="8"/>
          <w:sz w:val="32"/>
          <w:szCs w:val="32"/>
        </w:rPr>
        <w:t>鼓励邮政企业、快递企业发展低碳快递和智能快递，为用户提供绿色便捷的服务。</w:t>
      </w:r>
    </w:p>
    <w:p>
      <w:pPr>
        <w:pStyle w:val="Normal"/>
        <w:spacing w:lineRule="exact" w:line="560"/>
        <w:ind w:firstLine="672" w:end="0"/>
        <w:rPr>
          <w:rFonts w:eastAsia="仿宋_GB2312" w:hint="eastAsia"/>
          <w:spacing w:val="8"/>
          <w:sz w:val="32"/>
          <w:szCs w:val="32"/>
        </w:rPr>
      </w:pPr>
      <w:r>
        <w:rPr>
          <w:rFonts w:eastAsia="仿宋_GB2312" w:hint="eastAsia"/>
          <w:spacing w:val="8"/>
          <w:sz w:val="32"/>
          <w:szCs w:val="32"/>
        </w:rPr>
      </w:r>
    </w:p>
    <w:p>
      <w:pPr>
        <w:pStyle w:val="Normal"/>
        <w:spacing w:lineRule="exact" w:line="560"/>
        <w:jc w:val="center"/>
        <w:rPr>
          <w:rFonts w:eastAsia="黑体"/>
          <w:spacing w:val="8"/>
          <w:sz w:val="32"/>
          <w:szCs w:val="32"/>
        </w:rPr>
      </w:pPr>
      <w:r>
        <w:rPr>
          <w:rFonts w:eastAsia="黑体"/>
          <w:spacing w:val="8"/>
          <w:sz w:val="32"/>
          <w:szCs w:val="32"/>
        </w:rPr>
        <w:t>第四章</w:t>
      </w:r>
      <w:r>
        <w:rPr>
          <w:rFonts w:eastAsia="黑体"/>
          <w:bCs/>
          <w:sz w:val="32"/>
          <w:szCs w:val="32"/>
        </w:rPr>
        <w:t xml:space="preserve">  </w:t>
      </w:r>
      <w:r>
        <w:rPr>
          <w:rFonts w:eastAsia="黑体"/>
          <w:spacing w:val="8"/>
          <w:sz w:val="32"/>
          <w:szCs w:val="32"/>
        </w:rPr>
        <w:t>安全保障</w:t>
      </w:r>
    </w:p>
    <w:p>
      <w:pPr>
        <w:pStyle w:val="Normal"/>
        <w:spacing w:lineRule="exact" w:line="560"/>
        <w:ind w:firstLine="659" w:end="0"/>
        <w:rPr>
          <w:rFonts w:eastAsia="黑体"/>
          <w:spacing w:val="8"/>
          <w:sz w:val="32"/>
          <w:szCs w:val="32"/>
        </w:rPr>
      </w:pPr>
      <w:r>
        <w:rPr>
          <w:rFonts w:eastAsia="黑体"/>
          <w:spacing w:val="8"/>
          <w:sz w:val="32"/>
          <w:szCs w:val="32"/>
        </w:rPr>
      </w:r>
    </w:p>
    <w:p>
      <w:pPr>
        <w:pStyle w:val="Normal"/>
        <w:spacing w:lineRule="exact" w:line="560"/>
        <w:ind w:firstLine="659" w:end="0"/>
        <w:rPr>
          <w:rFonts w:eastAsia="仿宋_GB2312" w:hint="eastAsia"/>
          <w:spacing w:val="8"/>
          <w:sz w:val="32"/>
          <w:szCs w:val="32"/>
        </w:rPr>
      </w:pPr>
      <w:r>
        <w:rPr>
          <w:rFonts w:eastAsia="黑体"/>
          <w:bCs/>
          <w:spacing w:val="8"/>
          <w:kern w:val="0"/>
          <w:sz w:val="32"/>
          <w:szCs w:val="32"/>
        </w:rPr>
        <w:t>第十八条</w:t>
      </w:r>
      <w:r>
        <w:rPr>
          <w:spacing w:val="8"/>
          <w:sz w:val="32"/>
          <w:szCs w:val="32"/>
        </w:rPr>
        <w:t xml:space="preserve">  </w:t>
      </w:r>
      <w:r>
        <w:rPr>
          <w:rFonts w:eastAsia="仿宋_GB2312"/>
          <w:spacing w:val="8"/>
          <w:sz w:val="32"/>
          <w:szCs w:val="32"/>
        </w:rPr>
        <w:t>市人民政府应当建立健全本行政区域内邮政业安全管理工作协调机制，市邮政管理机构做好邮政业安全监督管理工作。</w:t>
      </w:r>
    </w:p>
    <w:p>
      <w:pPr>
        <w:pStyle w:val="Normal"/>
        <w:spacing w:lineRule="exact" w:line="560"/>
        <w:ind w:firstLine="659" w:end="0"/>
        <w:rPr>
          <w:rFonts w:eastAsia="仿宋_GB2312"/>
          <w:spacing w:val="8"/>
          <w:sz w:val="32"/>
          <w:szCs w:val="32"/>
        </w:rPr>
      </w:pPr>
      <w:r>
        <w:rPr>
          <w:rFonts w:eastAsia="黑体"/>
          <w:bCs/>
          <w:spacing w:val="8"/>
          <w:kern w:val="0"/>
          <w:sz w:val="32"/>
          <w:szCs w:val="32"/>
        </w:rPr>
        <w:t>第十九条</w:t>
      </w:r>
      <w:r>
        <w:rPr>
          <w:rFonts w:eastAsia="黑体"/>
          <w:bCs/>
          <w:spacing w:val="8"/>
          <w:sz w:val="32"/>
          <w:szCs w:val="32"/>
        </w:rPr>
        <w:t xml:space="preserve"> </w:t>
      </w:r>
      <w:r>
        <w:rPr>
          <w:b/>
          <w:sz w:val="32"/>
          <w:szCs w:val="32"/>
        </w:rPr>
        <w:t xml:space="preserve"> </w:t>
      </w:r>
      <w:r>
        <w:rPr>
          <w:rFonts w:eastAsia="仿宋_GB2312"/>
          <w:spacing w:val="8"/>
          <w:sz w:val="32"/>
          <w:szCs w:val="32"/>
        </w:rPr>
        <w:t>市邮政管理机构应当制定突发事件应急预案，建立突发事件应急机制。发生重大服务阻断时，邮政企业、快递企业应当在二十四小时内向市邮政管理机构报告，并向社会公告。</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黑体"/>
          <w:bCs/>
          <w:spacing w:val="8"/>
          <w:kern w:val="0"/>
          <w:sz w:val="32"/>
          <w:szCs w:val="32"/>
        </w:rPr>
        <w:t>第二十条</w:t>
      </w:r>
      <w:r>
        <w:rPr>
          <w:rFonts w:ascii="Times New Roman" w:hAnsi="Times New Roman" w:cs="Times New Roman"/>
          <w:b/>
          <w:spacing w:val="8"/>
          <w:sz w:val="32"/>
          <w:szCs w:val="32"/>
        </w:rPr>
        <w:t xml:space="preserve">  </w:t>
      </w:r>
      <w:r>
        <w:rPr>
          <w:rFonts w:ascii="Times New Roman" w:hAnsi="Times New Roman" w:cs="Times New Roman" w:eastAsia="仿宋_GB2312"/>
          <w:spacing w:val="8"/>
          <w:sz w:val="32"/>
          <w:szCs w:val="32"/>
        </w:rPr>
        <w:t>邮政企业、快递企业应当对其设置的网点安全运营负责，建立安全检查制度，落实安全责任，开展安全检查和安全隐患排查治理工作。</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仿宋_GB2312"/>
          <w:spacing w:val="8"/>
          <w:sz w:val="32"/>
          <w:szCs w:val="32"/>
        </w:rPr>
        <w:t>邮政企业、快递企业应当落实岗前安全培训制度，加强从业人员安全生产教育培训。未经安全生产教育和培训合格的从业人员，不得上岗作业。</w:t>
      </w:r>
    </w:p>
    <w:p>
      <w:pPr>
        <w:pStyle w:val="Normal"/>
        <w:spacing w:lineRule="exact" w:line="560"/>
        <w:ind w:firstLine="659" w:end="0"/>
        <w:rPr>
          <w:rFonts w:eastAsia="仿宋_GB2312"/>
          <w:spacing w:val="8"/>
          <w:sz w:val="32"/>
          <w:szCs w:val="32"/>
        </w:rPr>
      </w:pPr>
      <w:r>
        <w:rPr>
          <w:rFonts w:eastAsia="黑体"/>
          <w:bCs/>
          <w:spacing w:val="8"/>
          <w:kern w:val="0"/>
          <w:sz w:val="32"/>
          <w:szCs w:val="32"/>
        </w:rPr>
        <w:t>第二十一条</w:t>
      </w:r>
      <w:r>
        <w:rPr>
          <w:spacing w:val="8"/>
          <w:sz w:val="32"/>
          <w:szCs w:val="32"/>
        </w:rPr>
        <w:t xml:space="preserve">  </w:t>
      </w:r>
      <w:r>
        <w:rPr>
          <w:rFonts w:eastAsia="仿宋_GB2312"/>
          <w:spacing w:val="8"/>
          <w:sz w:val="32"/>
          <w:szCs w:val="32"/>
        </w:rPr>
        <w:t>邮政企业、快递企业及其工作人员在收寄、分拣、投递等环节，应当确保邮件、快件的安全性，发现违禁物品，应当立即向市邮政管理机构</w:t>
      </w:r>
      <w:r>
        <w:rPr>
          <w:rFonts w:hint="eastAsia" w:eastAsia="仿宋_GB2312"/>
          <w:spacing w:val="8"/>
          <w:sz w:val="32"/>
          <w:szCs w:val="32"/>
        </w:rPr>
        <w:t>、</w:t>
      </w:r>
      <w:r>
        <w:rPr>
          <w:rFonts w:eastAsia="仿宋_GB2312"/>
          <w:spacing w:val="8"/>
          <w:sz w:val="32"/>
          <w:szCs w:val="32"/>
        </w:rPr>
        <w:t>公安机关和国家安全机关报告，并按有关规定处理。</w:t>
      </w:r>
    </w:p>
    <w:p>
      <w:pPr>
        <w:pStyle w:val="Normal"/>
        <w:spacing w:lineRule="exact" w:line="560"/>
        <w:rPr>
          <w:rFonts w:eastAsia="黑体" w:hint="eastAsia"/>
          <w:b/>
          <w:spacing w:val="8"/>
          <w:sz w:val="32"/>
          <w:szCs w:val="32"/>
        </w:rPr>
      </w:pPr>
      <w:r>
        <w:rPr>
          <w:rFonts w:eastAsia="黑体" w:hint="eastAsia"/>
          <w:b/>
          <w:spacing w:val="8"/>
          <w:sz w:val="32"/>
          <w:szCs w:val="32"/>
        </w:rPr>
      </w:r>
    </w:p>
    <w:p>
      <w:pPr>
        <w:pStyle w:val="Normal"/>
        <w:spacing w:lineRule="exact" w:line="560"/>
        <w:jc w:val="center"/>
        <w:rPr>
          <w:rFonts w:eastAsia="黑体"/>
          <w:bCs/>
          <w:spacing w:val="8"/>
          <w:kern w:val="0"/>
          <w:sz w:val="32"/>
          <w:szCs w:val="32"/>
        </w:rPr>
      </w:pPr>
      <w:r>
        <w:rPr>
          <w:rFonts w:eastAsia="黑体"/>
          <w:bCs/>
          <w:spacing w:val="8"/>
          <w:kern w:val="0"/>
          <w:sz w:val="32"/>
          <w:szCs w:val="32"/>
        </w:rPr>
        <w:t>第五章</w:t>
      </w:r>
      <w:r>
        <w:rPr>
          <w:rFonts w:eastAsia="黑体"/>
          <w:bCs/>
          <w:sz w:val="32"/>
          <w:szCs w:val="32"/>
        </w:rPr>
        <w:t xml:space="preserve">  </w:t>
      </w:r>
      <w:r>
        <w:rPr>
          <w:rFonts w:eastAsia="黑体"/>
          <w:bCs/>
          <w:spacing w:val="8"/>
          <w:kern w:val="0"/>
          <w:sz w:val="32"/>
          <w:szCs w:val="32"/>
        </w:rPr>
        <w:t>监督管理</w:t>
      </w:r>
    </w:p>
    <w:p>
      <w:pPr>
        <w:pStyle w:val="Normal"/>
        <w:spacing w:lineRule="exact" w:line="560"/>
        <w:ind w:firstLine="661" w:end="0"/>
        <w:rPr>
          <w:rFonts w:eastAsia="黑体"/>
          <w:b/>
          <w:bCs/>
          <w:spacing w:val="8"/>
          <w:kern w:val="0"/>
          <w:sz w:val="32"/>
          <w:szCs w:val="32"/>
        </w:rPr>
      </w:pPr>
      <w:r>
        <w:rPr>
          <w:rFonts w:eastAsia="黑体"/>
          <w:b/>
          <w:bCs/>
          <w:spacing w:val="8"/>
          <w:kern w:val="0"/>
          <w:sz w:val="32"/>
          <w:szCs w:val="32"/>
        </w:rPr>
      </w:r>
    </w:p>
    <w:p>
      <w:pPr>
        <w:pStyle w:val="Normal"/>
        <w:spacing w:lineRule="exact" w:line="560"/>
        <w:ind w:firstLine="659" w:end="0"/>
        <w:rPr>
          <w:rFonts w:eastAsia="仿宋_GB2312"/>
          <w:spacing w:val="8"/>
          <w:sz w:val="32"/>
          <w:szCs w:val="32"/>
        </w:rPr>
      </w:pPr>
      <w:r>
        <w:rPr>
          <w:rFonts w:eastAsia="黑体"/>
          <w:spacing w:val="8"/>
          <w:sz w:val="32"/>
          <w:szCs w:val="32"/>
        </w:rPr>
        <w:t xml:space="preserve">第二十二条  </w:t>
      </w:r>
      <w:r>
        <w:rPr>
          <w:rFonts w:eastAsia="仿宋_GB2312"/>
          <w:spacing w:val="8"/>
          <w:sz w:val="32"/>
          <w:szCs w:val="32"/>
        </w:rPr>
        <w:t>市邮政管理机构应当加强对邮政企业、快递企业的监督管理，发现邮件、快件积压滞留或者存在安全隐患的，应当督促其采取措施予以处理。</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黑体"/>
          <w:spacing w:val="8"/>
          <w:sz w:val="32"/>
          <w:szCs w:val="32"/>
        </w:rPr>
        <w:t xml:space="preserve">第二十三条  </w:t>
      </w:r>
      <w:r>
        <w:rPr>
          <w:rFonts w:ascii="Times New Roman" w:hAnsi="Times New Roman" w:cs="Times New Roman" w:eastAsia="仿宋_GB2312"/>
          <w:spacing w:val="8"/>
          <w:sz w:val="32"/>
          <w:szCs w:val="32"/>
        </w:rPr>
        <w:t xml:space="preserve">邮政企业、快递企业应当向社会公布监督电话，设置监督信箱，受理用户举报或者投诉，并自接到用户举报或者投诉之日起十日内予以答复。 </w:t>
      </w:r>
    </w:p>
    <w:p>
      <w:pPr>
        <w:pStyle w:val="Style21"/>
        <w:spacing w:lineRule="exact" w:line="560"/>
        <w:ind w:firstLineChars="0" w:firstLine="0" w:endChars="0" w:end="0"/>
        <w:rPr>
          <w:rFonts w:ascii="Times New Roman" w:hAnsi="Times New Roman" w:eastAsia="仿宋_GB2312" w:cs="Times New Roman"/>
          <w:spacing w:val="8"/>
          <w:sz w:val="32"/>
          <w:szCs w:val="32"/>
        </w:rPr>
      </w:pPr>
      <w:r>
        <w:rPr>
          <w:rFonts w:ascii="Times New Roman" w:hAnsi="Times New Roman" w:cs="Times New Roman" w:eastAsia="仿宋_GB2312"/>
          <w:spacing w:val="8"/>
          <w:sz w:val="32"/>
          <w:szCs w:val="32"/>
        </w:rPr>
        <w:t>用户对处理结果有异议的，可以向市邮政管理机构申诉，市邮政管理机构应当自接到申诉之日起三十日内作出答复。</w:t>
      </w:r>
    </w:p>
    <w:p>
      <w:pPr>
        <w:pStyle w:val="Normal"/>
        <w:spacing w:lineRule="exact" w:line="560"/>
        <w:ind w:firstLine="659" w:end="0"/>
        <w:rPr>
          <w:rFonts w:eastAsia="仿宋_GB2312"/>
          <w:spacing w:val="8"/>
          <w:sz w:val="32"/>
          <w:szCs w:val="32"/>
        </w:rPr>
      </w:pPr>
      <w:r>
        <w:rPr>
          <w:rFonts w:eastAsia="黑体"/>
          <w:spacing w:val="8"/>
          <w:sz w:val="32"/>
          <w:szCs w:val="32"/>
        </w:rPr>
        <w:t xml:space="preserve">第二十四条  </w:t>
      </w:r>
      <w:r>
        <w:rPr>
          <w:rFonts w:eastAsia="仿宋_GB2312"/>
          <w:spacing w:val="8"/>
          <w:sz w:val="32"/>
          <w:szCs w:val="32"/>
        </w:rPr>
        <w:t>市邮政管理机构应当建立服务质量社会监督体系，聘请社会监督员对邮政、快递服务质量进行监督和评议。</w:t>
      </w:r>
    </w:p>
    <w:p>
      <w:pPr>
        <w:pStyle w:val="Normal"/>
        <w:tabs>
          <w:tab w:val="clear" w:pos="420"/>
          <w:tab w:val="left" w:pos="1164" w:leader="none"/>
        </w:tabs>
        <w:spacing w:lineRule="exact" w:line="560"/>
        <w:ind w:firstLine="672" w:end="0"/>
        <w:rPr>
          <w:rFonts w:eastAsia="黑体"/>
          <w:spacing w:val="8"/>
          <w:sz w:val="32"/>
          <w:szCs w:val="32"/>
        </w:rPr>
      </w:pPr>
      <w:r>
        <w:rPr>
          <w:rFonts w:eastAsia="黑体"/>
          <w:spacing w:val="8"/>
          <w:sz w:val="32"/>
          <w:szCs w:val="32"/>
        </w:rPr>
      </w:r>
    </w:p>
    <w:p>
      <w:pPr>
        <w:pStyle w:val="Normal"/>
        <w:spacing w:lineRule="exact" w:line="560"/>
        <w:jc w:val="center"/>
        <w:rPr>
          <w:spacing w:val="8"/>
          <w:sz w:val="32"/>
          <w:szCs w:val="32"/>
        </w:rPr>
      </w:pPr>
      <w:r>
        <w:rPr>
          <w:rFonts w:eastAsia="黑体"/>
          <w:spacing w:val="8"/>
          <w:sz w:val="32"/>
          <w:szCs w:val="32"/>
        </w:rPr>
        <w:t>第六章</w:t>
      </w:r>
      <w:r>
        <w:rPr>
          <w:rFonts w:eastAsia="黑体"/>
          <w:bCs/>
          <w:sz w:val="32"/>
          <w:szCs w:val="32"/>
        </w:rPr>
        <w:t xml:space="preserve">  </w:t>
      </w:r>
      <w:r>
        <w:rPr>
          <w:rFonts w:eastAsia="黑体"/>
          <w:spacing w:val="8"/>
          <w:sz w:val="32"/>
          <w:szCs w:val="32"/>
        </w:rPr>
        <w:t>法律责任</w:t>
      </w:r>
    </w:p>
    <w:p>
      <w:pPr>
        <w:pStyle w:val="Normal"/>
        <w:spacing w:lineRule="exact" w:line="560"/>
        <w:jc w:val="center"/>
        <w:rPr>
          <w:b/>
          <w:spacing w:val="8"/>
          <w:sz w:val="32"/>
          <w:szCs w:val="32"/>
        </w:rPr>
      </w:pPr>
      <w:r>
        <w:rPr>
          <w:b/>
          <w:spacing w:val="8"/>
          <w:sz w:val="32"/>
          <w:szCs w:val="32"/>
        </w:rPr>
      </w:r>
    </w:p>
    <w:p>
      <w:pPr>
        <w:pStyle w:val="Normal"/>
        <w:spacing w:lineRule="exact" w:line="560"/>
        <w:ind w:firstLineChars="200" w:startChars="0" w:start="0" w:endChars="0" w:end="0"/>
        <w:rPr>
          <w:rFonts w:eastAsia="仿宋_GB2312" w:hint="eastAsia"/>
          <w:spacing w:val="8"/>
          <w:sz w:val="32"/>
          <w:szCs w:val="32"/>
        </w:rPr>
      </w:pPr>
      <w:r>
        <w:rPr>
          <w:rFonts w:eastAsia="黑体"/>
          <w:spacing w:val="8"/>
          <w:sz w:val="32"/>
          <w:szCs w:val="32"/>
        </w:rPr>
        <w:t>第二十</w:t>
      </w:r>
      <w:r>
        <w:rPr>
          <w:rFonts w:hint="eastAsia" w:eastAsia="黑体"/>
          <w:spacing w:val="8"/>
          <w:sz w:val="32"/>
          <w:szCs w:val="32"/>
        </w:rPr>
        <w:t>五</w:t>
      </w:r>
      <w:r>
        <w:rPr>
          <w:rFonts w:eastAsia="黑体"/>
          <w:spacing w:val="8"/>
          <w:sz w:val="32"/>
          <w:szCs w:val="32"/>
        </w:rPr>
        <w:t>条</w:t>
      </w:r>
      <w:r>
        <w:rPr>
          <w:spacing w:val="8"/>
          <w:sz w:val="32"/>
          <w:szCs w:val="32"/>
        </w:rPr>
        <w:t xml:space="preserve">  </w:t>
      </w:r>
      <w:r>
        <w:rPr>
          <w:rFonts w:eastAsia="仿宋_GB2312"/>
          <w:spacing w:val="8"/>
          <w:sz w:val="32"/>
          <w:szCs w:val="32"/>
        </w:rPr>
        <w:t>违反本条例第十</w:t>
      </w:r>
      <w:r>
        <w:rPr>
          <w:rFonts w:hint="eastAsia" w:eastAsia="仿宋_GB2312"/>
          <w:spacing w:val="8"/>
          <w:sz w:val="32"/>
          <w:szCs w:val="32"/>
        </w:rPr>
        <w:t>四</w:t>
      </w:r>
      <w:r>
        <w:rPr>
          <w:rFonts w:eastAsia="仿宋_GB2312"/>
          <w:spacing w:val="8"/>
          <w:sz w:val="32"/>
          <w:szCs w:val="32"/>
        </w:rPr>
        <w:t>条规定，邮政企业、快递企业额外收取</w:t>
      </w:r>
      <w:r>
        <w:rPr>
          <w:rFonts w:hint="eastAsia" w:eastAsia="仿宋_GB2312"/>
          <w:spacing w:val="8"/>
          <w:sz w:val="32"/>
          <w:szCs w:val="32"/>
        </w:rPr>
        <w:t>用户</w:t>
      </w:r>
      <w:r>
        <w:rPr>
          <w:rFonts w:eastAsia="仿宋_GB2312"/>
          <w:spacing w:val="8"/>
          <w:sz w:val="32"/>
          <w:szCs w:val="32"/>
        </w:rPr>
        <w:t>费用</w:t>
      </w:r>
      <w:r>
        <w:rPr>
          <w:rFonts w:hint="eastAsia" w:eastAsia="仿宋_GB2312"/>
          <w:spacing w:val="8"/>
          <w:sz w:val="32"/>
          <w:szCs w:val="32"/>
        </w:rPr>
        <w:t>、</w:t>
      </w:r>
      <w:r>
        <w:rPr>
          <w:rFonts w:eastAsia="仿宋_GB2312"/>
          <w:spacing w:val="8"/>
          <w:sz w:val="32"/>
          <w:szCs w:val="32"/>
        </w:rPr>
        <w:t>损害用户权益的</w:t>
      </w:r>
      <w:r>
        <w:rPr>
          <w:rFonts w:hint="eastAsia" w:eastAsia="仿宋_GB2312"/>
          <w:spacing w:val="8"/>
          <w:sz w:val="32"/>
          <w:szCs w:val="32"/>
        </w:rPr>
        <w:t>，</w:t>
      </w:r>
      <w:r>
        <w:rPr>
          <w:rFonts w:eastAsia="仿宋_GB2312"/>
          <w:spacing w:val="8"/>
          <w:sz w:val="32"/>
          <w:szCs w:val="32"/>
        </w:rPr>
        <w:t>由市邮政管理机构对邮政企业、快递企业处</w:t>
      </w:r>
      <w:r>
        <w:rPr>
          <w:rFonts w:hint="eastAsia" w:eastAsia="仿宋_GB2312"/>
          <w:spacing w:val="8"/>
          <w:sz w:val="32"/>
          <w:szCs w:val="32"/>
        </w:rPr>
        <w:t>一千元</w:t>
      </w:r>
      <w:r>
        <w:rPr>
          <w:rFonts w:eastAsia="仿宋_GB2312"/>
          <w:spacing w:val="8"/>
          <w:sz w:val="32"/>
          <w:szCs w:val="32"/>
        </w:rPr>
        <w:t>以上</w:t>
      </w:r>
      <w:r>
        <w:rPr>
          <w:rFonts w:hint="eastAsia" w:eastAsia="仿宋_GB2312"/>
          <w:spacing w:val="8"/>
          <w:sz w:val="32"/>
          <w:szCs w:val="32"/>
        </w:rPr>
        <w:t>一万元</w:t>
      </w:r>
      <w:r>
        <w:rPr>
          <w:rFonts w:eastAsia="仿宋_GB2312"/>
          <w:spacing w:val="8"/>
          <w:sz w:val="32"/>
          <w:szCs w:val="32"/>
        </w:rPr>
        <w:t>以下罚款。</w:t>
      </w:r>
    </w:p>
    <w:p>
      <w:pPr>
        <w:pStyle w:val="Normal"/>
        <w:spacing w:lineRule="exact" w:line="560"/>
        <w:ind w:firstLineChars="200" w:startChars="0" w:start="0" w:endChars="0" w:end="0"/>
        <w:rPr>
          <w:rFonts w:eastAsia="仿宋_GB2312"/>
          <w:spacing w:val="8"/>
          <w:sz w:val="32"/>
          <w:szCs w:val="32"/>
        </w:rPr>
      </w:pPr>
      <w:r>
        <w:rPr>
          <w:rFonts w:eastAsia="黑体"/>
          <w:spacing w:val="8"/>
          <w:sz w:val="32"/>
          <w:szCs w:val="32"/>
        </w:rPr>
        <w:t>第二十</w:t>
      </w:r>
      <w:r>
        <w:rPr>
          <w:rFonts w:hint="eastAsia" w:eastAsia="黑体"/>
          <w:spacing w:val="8"/>
          <w:sz w:val="32"/>
          <w:szCs w:val="32"/>
        </w:rPr>
        <w:t>六</w:t>
      </w:r>
      <w:r>
        <w:rPr>
          <w:rFonts w:eastAsia="黑体"/>
          <w:spacing w:val="8"/>
          <w:sz w:val="32"/>
          <w:szCs w:val="32"/>
        </w:rPr>
        <w:t>条</w:t>
      </w:r>
      <w:r>
        <w:rPr>
          <w:spacing w:val="8"/>
          <w:sz w:val="32"/>
          <w:szCs w:val="32"/>
        </w:rPr>
        <w:t xml:space="preserve">  </w:t>
      </w:r>
      <w:r>
        <w:rPr>
          <w:rFonts w:eastAsia="仿宋_GB2312"/>
          <w:spacing w:val="8"/>
          <w:sz w:val="32"/>
          <w:szCs w:val="32"/>
        </w:rPr>
        <w:t>违反本条例第十五条规定的，由市邮政管理机构对邮政企业、快递企业处一千元以上一万元以下罚款；情节严重的，处一万元以上三万元以下的罚款。</w:t>
      </w:r>
    </w:p>
    <w:p>
      <w:pPr>
        <w:pStyle w:val="Normal"/>
        <w:spacing w:lineRule="exact" w:line="560"/>
        <w:ind w:firstLineChars="200" w:startChars="0" w:start="0" w:endChars="0" w:end="0"/>
        <w:rPr>
          <w:spacing w:val="8"/>
          <w:sz w:val="32"/>
          <w:szCs w:val="32"/>
        </w:rPr>
      </w:pPr>
      <w:r>
        <w:rPr>
          <w:rFonts w:eastAsia="黑体"/>
          <w:spacing w:val="8"/>
          <w:sz w:val="32"/>
          <w:szCs w:val="32"/>
        </w:rPr>
        <w:t>第二十</w:t>
      </w:r>
      <w:r>
        <w:rPr>
          <w:rFonts w:hint="eastAsia" w:eastAsia="黑体"/>
          <w:spacing w:val="8"/>
          <w:sz w:val="32"/>
          <w:szCs w:val="32"/>
        </w:rPr>
        <w:t>七</w:t>
      </w:r>
      <w:r>
        <w:rPr>
          <w:rFonts w:eastAsia="黑体"/>
          <w:spacing w:val="8"/>
          <w:sz w:val="32"/>
          <w:szCs w:val="32"/>
        </w:rPr>
        <w:t>条</w:t>
      </w:r>
      <w:r>
        <w:rPr>
          <w:spacing w:val="8"/>
          <w:sz w:val="32"/>
          <w:szCs w:val="32"/>
        </w:rPr>
        <w:t xml:space="preserve">  </w:t>
      </w:r>
      <w:r>
        <w:rPr>
          <w:rFonts w:eastAsia="仿宋_GB2312"/>
          <w:spacing w:val="8"/>
          <w:sz w:val="32"/>
          <w:szCs w:val="32"/>
        </w:rPr>
        <w:t>违反本条例第二十条第二款的规定，未对从业人员进行安全生产教育和培训的，由市邮政管理机构责令限期改正，可给予警告或处一万元以下的罚款；逾期未改正的，责令停业整顿，可以处二万元以下的罚款。</w:t>
      </w:r>
    </w:p>
    <w:p>
      <w:pPr>
        <w:pStyle w:val="Normal"/>
        <w:spacing w:lineRule="exact" w:line="560"/>
        <w:ind w:firstLineChars="200" w:startChars="0" w:start="0" w:endChars="0" w:end="0"/>
        <w:rPr>
          <w:spacing w:val="8"/>
          <w:sz w:val="32"/>
          <w:szCs w:val="32"/>
        </w:rPr>
      </w:pPr>
      <w:r>
        <w:rPr>
          <w:rFonts w:eastAsia="黑体"/>
          <w:bCs/>
          <w:spacing w:val="8"/>
          <w:kern w:val="0"/>
          <w:sz w:val="32"/>
          <w:szCs w:val="32"/>
        </w:rPr>
        <w:t>第二十</w:t>
      </w:r>
      <w:r>
        <w:rPr>
          <w:rFonts w:hint="eastAsia" w:eastAsia="黑体"/>
          <w:bCs/>
          <w:spacing w:val="8"/>
          <w:kern w:val="0"/>
          <w:sz w:val="32"/>
          <w:szCs w:val="32"/>
        </w:rPr>
        <w:t>八</w:t>
      </w:r>
      <w:r>
        <w:rPr>
          <w:rFonts w:eastAsia="黑体"/>
          <w:bCs/>
          <w:spacing w:val="8"/>
          <w:kern w:val="0"/>
          <w:sz w:val="32"/>
          <w:szCs w:val="32"/>
        </w:rPr>
        <w:t>条</w:t>
      </w:r>
      <w:r>
        <w:rPr>
          <w:b/>
          <w:spacing w:val="8"/>
          <w:sz w:val="32"/>
          <w:szCs w:val="32"/>
        </w:rPr>
        <w:t xml:space="preserve">  </w:t>
      </w:r>
      <w:r>
        <w:rPr>
          <w:rFonts w:eastAsia="仿宋_GB2312"/>
          <w:spacing w:val="8"/>
          <w:sz w:val="32"/>
          <w:szCs w:val="32"/>
        </w:rPr>
        <w:t>违反本条例规定，应当给予处罚的其他行为，由有关行政部门依照法律、法规规定予以处罚。</w:t>
      </w:r>
    </w:p>
    <w:p>
      <w:pPr>
        <w:pStyle w:val="Normal"/>
        <w:spacing w:lineRule="exact" w:line="560"/>
        <w:ind w:firstLineChars="200" w:startChars="0" w:start="0" w:endChars="0" w:end="0"/>
        <w:rPr>
          <w:rFonts w:eastAsia="仿宋_GB2312"/>
          <w:spacing w:val="8"/>
          <w:sz w:val="32"/>
          <w:szCs w:val="32"/>
        </w:rPr>
      </w:pPr>
      <w:r>
        <w:rPr>
          <w:rFonts w:eastAsia="黑体"/>
          <w:bCs/>
          <w:spacing w:val="8"/>
          <w:kern w:val="0"/>
          <w:sz w:val="32"/>
          <w:szCs w:val="32"/>
        </w:rPr>
        <w:t>第二十</w:t>
      </w:r>
      <w:r>
        <w:rPr>
          <w:rFonts w:hint="eastAsia" w:eastAsia="黑体"/>
          <w:bCs/>
          <w:spacing w:val="8"/>
          <w:kern w:val="0"/>
          <w:sz w:val="32"/>
          <w:szCs w:val="32"/>
        </w:rPr>
        <w:t>九</w:t>
      </w:r>
      <w:r>
        <w:rPr>
          <w:rFonts w:eastAsia="黑体"/>
          <w:bCs/>
          <w:spacing w:val="8"/>
          <w:kern w:val="0"/>
          <w:sz w:val="32"/>
          <w:szCs w:val="32"/>
        </w:rPr>
        <w:t>条</w:t>
      </w:r>
      <w:r>
        <w:rPr>
          <w:b/>
          <w:spacing w:val="8"/>
          <w:sz w:val="32"/>
          <w:szCs w:val="32"/>
        </w:rPr>
        <w:t xml:space="preserve">  </w:t>
      </w:r>
      <w:r>
        <w:rPr>
          <w:rFonts w:eastAsia="仿宋_GB2312"/>
          <w:spacing w:val="8"/>
          <w:sz w:val="32"/>
          <w:szCs w:val="32"/>
        </w:rPr>
        <w:t>市邮政管理机构工作人员在监督管理工作中滥用职权、玩忽职守、徇私舞弊的，由其上级行政部门、监察机关依法给予处分；构成犯罪的，依法追究刑事责任。</w:t>
      </w:r>
    </w:p>
    <w:p>
      <w:pPr>
        <w:pStyle w:val="Normal"/>
        <w:spacing w:lineRule="exact" w:line="560"/>
        <w:rPr>
          <w:rFonts w:eastAsia="仿宋_GB2312"/>
          <w:spacing w:val="8"/>
          <w:sz w:val="32"/>
          <w:szCs w:val="32"/>
        </w:rPr>
      </w:pPr>
      <w:r>
        <w:rPr>
          <w:rFonts w:eastAsia="仿宋_GB2312"/>
          <w:spacing w:val="8"/>
          <w:sz w:val="32"/>
          <w:szCs w:val="32"/>
        </w:rPr>
      </w:r>
    </w:p>
    <w:p>
      <w:pPr>
        <w:pStyle w:val="Normal"/>
        <w:spacing w:lineRule="exact" w:line="560"/>
        <w:jc w:val="center"/>
        <w:rPr>
          <w:rFonts w:eastAsia="黑体"/>
          <w:spacing w:val="8"/>
          <w:sz w:val="32"/>
          <w:szCs w:val="32"/>
        </w:rPr>
      </w:pPr>
      <w:r>
        <w:rPr>
          <w:rFonts w:eastAsia="黑体"/>
          <w:spacing w:val="8"/>
          <w:sz w:val="32"/>
          <w:szCs w:val="32"/>
        </w:rPr>
        <w:t>第七章</w:t>
      </w:r>
      <w:r>
        <w:rPr>
          <w:rFonts w:eastAsia="黑体"/>
          <w:bCs/>
          <w:sz w:val="32"/>
          <w:szCs w:val="32"/>
        </w:rPr>
        <w:t xml:space="preserve">  </w:t>
      </w:r>
      <w:r>
        <w:rPr>
          <w:rFonts w:eastAsia="黑体"/>
          <w:spacing w:val="8"/>
          <w:sz w:val="32"/>
          <w:szCs w:val="32"/>
        </w:rPr>
        <w:t>附  则</w:t>
      </w:r>
    </w:p>
    <w:p>
      <w:pPr>
        <w:pStyle w:val="Normal"/>
        <w:spacing w:lineRule="exact" w:line="560"/>
        <w:rPr>
          <w:rFonts w:eastAsia="黑体"/>
          <w:spacing w:val="8"/>
          <w:sz w:val="32"/>
          <w:szCs w:val="32"/>
        </w:rPr>
      </w:pPr>
      <w:r>
        <w:rPr>
          <w:rFonts w:eastAsia="黑体"/>
          <w:spacing w:val="8"/>
          <w:sz w:val="32"/>
          <w:szCs w:val="32"/>
        </w:rPr>
      </w:r>
    </w:p>
    <w:p>
      <w:pPr>
        <w:pStyle w:val="Normal"/>
        <w:spacing w:lineRule="exact" w:line="560"/>
        <w:ind w:firstLineChars="200" w:startChars="0" w:start="0" w:endChars="0" w:end="0"/>
        <w:rPr>
          <w:rFonts w:eastAsia="仿宋_GB2312" w:hint="eastAsia"/>
          <w:spacing w:val="8"/>
          <w:sz w:val="32"/>
          <w:szCs w:val="32"/>
        </w:rPr>
      </w:pPr>
      <w:r>
        <w:rPr>
          <w:rFonts w:eastAsia="黑体"/>
          <w:bCs/>
          <w:spacing w:val="8"/>
          <w:kern w:val="0"/>
          <w:sz w:val="32"/>
          <w:szCs w:val="32"/>
        </w:rPr>
        <w:t>第</w:t>
      </w:r>
      <w:r>
        <w:rPr>
          <w:rFonts w:hint="eastAsia" w:eastAsia="黑体"/>
          <w:bCs/>
          <w:spacing w:val="8"/>
          <w:kern w:val="0"/>
          <w:sz w:val="32"/>
          <w:szCs w:val="32"/>
        </w:rPr>
        <w:t>三十</w:t>
      </w:r>
      <w:r>
        <w:rPr>
          <w:rFonts w:eastAsia="黑体"/>
          <w:bCs/>
          <w:spacing w:val="8"/>
          <w:kern w:val="0"/>
          <w:sz w:val="32"/>
          <w:szCs w:val="32"/>
        </w:rPr>
        <w:t>条</w:t>
      </w:r>
      <w:r>
        <w:rPr>
          <w:b/>
          <w:spacing w:val="8"/>
          <w:sz w:val="32"/>
          <w:szCs w:val="32"/>
        </w:rPr>
        <w:t xml:space="preserve">  </w:t>
      </w:r>
      <w:r>
        <w:rPr>
          <w:rFonts w:eastAsia="仿宋_GB2312"/>
          <w:spacing w:val="8"/>
          <w:sz w:val="32"/>
          <w:szCs w:val="32"/>
        </w:rPr>
        <w:t>本条例自</w:t>
      </w:r>
      <w:r>
        <w:rPr>
          <w:rFonts w:eastAsia="仿宋_GB2312" w:hint="eastAsia"/>
          <w:spacing w:val="8"/>
          <w:sz w:val="32"/>
          <w:szCs w:val="32"/>
        </w:rPr>
        <w:t>2020</w:t>
      </w:r>
      <w:r>
        <w:rPr>
          <w:rFonts w:eastAsia="仿宋_GB2312"/>
          <w:spacing w:val="8"/>
          <w:sz w:val="32"/>
          <w:szCs w:val="32"/>
        </w:rPr>
        <w:t>年</w:t>
      </w:r>
      <w:r>
        <w:rPr>
          <w:rFonts w:eastAsia="仿宋_GB2312" w:hint="eastAsia"/>
          <w:spacing w:val="8"/>
          <w:sz w:val="32"/>
          <w:szCs w:val="32"/>
        </w:rPr>
        <w:t>1</w:t>
      </w:r>
      <w:r>
        <w:rPr>
          <w:rFonts w:eastAsia="仿宋_GB2312"/>
          <w:spacing w:val="8"/>
          <w:sz w:val="32"/>
          <w:szCs w:val="32"/>
        </w:rPr>
        <w:t>月</w:t>
      </w:r>
      <w:r>
        <w:rPr>
          <w:rFonts w:eastAsia="仿宋_GB2312" w:hint="eastAsia"/>
          <w:spacing w:val="8"/>
          <w:sz w:val="32"/>
          <w:szCs w:val="32"/>
        </w:rPr>
        <w:t>1</w:t>
      </w:r>
      <w:r>
        <w:rPr>
          <w:rFonts w:eastAsia="仿宋_GB2312"/>
          <w:spacing w:val="8"/>
          <w:sz w:val="32"/>
          <w:szCs w:val="32"/>
        </w:rPr>
        <w:t>日起施行。</w:t>
      </w:r>
    </w:p>
    <w:p>
      <w:pPr>
        <w:pStyle w:val="Normal"/>
        <w:spacing w:lineRule="exact" w:line="560"/>
        <w:rPr>
          <w:rFonts w:eastAsia="仿宋_GB2312" w:hint="eastAsia"/>
          <w:spacing w:val="8"/>
          <w:sz w:val="32"/>
          <w:szCs w:val="32"/>
        </w:rPr>
      </w:pPr>
      <w:r>
        <w:rPr>
          <w:rFonts w:eastAsia="仿宋_GB2312" w:hint="eastAsia"/>
          <w:spacing w:val="8"/>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_Style 2"/>
    <w:basedOn w:val="Normal"/>
    <w:qFormat/>
    <w:pPr>
      <w:ind w:firstLineChars="200" w:startChars="0" w:start="0" w:endChars="0" w:end="0"/>
    </w:pPr>
    <w:rPr>
      <w:rFonts w:ascii="Calibri" w:hAnsi="Calibri" w:cs="Calibri"/>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2019-12-23T10:54:00Z</dcterms:created>
  <dc:creator>dell</dc:creator>
  <dc:description/>
  <dc:language>en-US</dc:language>
  <cp:lastModifiedBy>Administrator</cp:lastModifiedBy>
  <cp:lastPrinted>2019-12-23T11:07:00Z</cp:lastPrinted>
  <dcterms:modified xsi:type="dcterms:W3CDTF">2019-12-30T12:20:12Z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2052-11.1.0.9329</vt:lpwstr>
  </property>
</Properties>
</file>