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青海省人民代表大会及其常务委员会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立法程序规定</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日青海省第九届人民代表大会第四次会议通过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日青海省第十二届人民代表大会常务委员会第三十次会议修订）</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立法规划和立法计划</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省人民代表大会立法程序</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省人民代表大会常务委员会立法程序</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地方性法规的修改、废止和解释</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常务委员会批准地方性法规和自治条例、单行条例程序</w:t>
      </w:r>
    </w:p>
    <w:p>
      <w:pPr>
        <w:pStyle w:val="Normal"/>
        <w:rPr>
          <w:rFonts w:ascii="楷体_GB2312" w:hAnsi="楷体_GB2312" w:eastAsia="楷体_GB2312" w:cs="楷体_GB2312" w:hint="eastAsia"/>
        </w:rPr>
      </w:pPr>
      <w:r>
        <w:rPr>
          <w:rFonts w:ascii="楷体_GB2312" w:hAnsi="楷体_GB2312" w:cs="楷体_GB2312" w:hint="eastAsia" w:eastAsia="楷体_GB2312"/>
        </w:rPr>
        <w:t>　　第七章　其他规定</w:t>
      </w:r>
    </w:p>
    <w:p>
      <w:pPr>
        <w:pStyle w:val="Normal"/>
        <w:rPr>
          <w:rFonts w:ascii="楷体_GB2312" w:hAnsi="楷体_GB2312" w:eastAsia="楷体_GB2312" w:cs="楷体_GB2312" w:hint="eastAsia"/>
        </w:rPr>
      </w:pPr>
      <w:r>
        <w:rPr>
          <w:rFonts w:ascii="楷体_GB2312" w:hAnsi="楷体_GB2312" w:cs="楷体_GB2312" w:hint="eastAsia" w:eastAsia="楷体_GB2312"/>
        </w:rPr>
        <w:t>　　第八章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规范省人民代表大会及其常务委员会的立法活动，提高立法质量，根据《中华人民共和国地方各级人民代表大会和地方各级人民政府组织法》和《中华人民共和国立法法》的有关规定，结合本省实际，制定本规定。</w:t>
      </w:r>
    </w:p>
    <w:p>
      <w:pPr>
        <w:pStyle w:val="Normal"/>
        <w:rPr/>
      </w:pPr>
      <w:r>
        <w:rPr>
          <w:rFonts w:ascii="黑体;SimHei" w:hAnsi="黑体;SimHei" w:cs="黑体;SimHei" w:hint="eastAsia" w:eastAsia="黑体;SimHei"/>
        </w:rPr>
        <w:t>　　第二条</w:t>
      </w:r>
      <w:r>
        <w:rPr>
          <w:rFonts w:hint="eastAsia"/>
        </w:rPr>
        <w:t>　省人民代表大会及其常务委员会制定、修改、废止和解释地方性法规，省人民代表大会常务委员会（以下简称常务委员会）批准西宁市、海东市、自治州的地方性法规和自治州、自治县的自治条例、单行条例，适用本规定。</w:t>
      </w:r>
    </w:p>
    <w:p>
      <w:pPr>
        <w:pStyle w:val="Normal"/>
        <w:rPr/>
      </w:pPr>
      <w:r>
        <w:rPr>
          <w:rFonts w:hint="eastAsia"/>
        </w:rPr>
        <w:t>　</w:t>
      </w:r>
      <w:r>
        <w:rPr>
          <w:rFonts w:ascii="黑体;SimHei" w:hAnsi="黑体;SimHei" w:cs="黑体;SimHei" w:hint="eastAsia" w:eastAsia="黑体;SimHei"/>
        </w:rPr>
        <w:t>　第三条　</w:t>
      </w:r>
      <w:r>
        <w:rPr>
          <w:rFonts w:hint="eastAsia"/>
        </w:rPr>
        <w:t>省人民代表大会及其常务委员会立法应当遵循立法法规定的基本原则，不同宪法、法律、行政法规相抵触，符合本省的具体情况和实际需要。</w:t>
      </w:r>
    </w:p>
    <w:p>
      <w:pPr>
        <w:pStyle w:val="Normal"/>
        <w:rPr/>
      </w:pPr>
      <w:r>
        <w:rPr>
          <w:rFonts w:hint="eastAsia"/>
        </w:rPr>
        <w:t>　</w:t>
      </w:r>
      <w:r>
        <w:rPr>
          <w:rFonts w:ascii="黑体;SimHei" w:hAnsi="黑体;SimHei" w:cs="黑体;SimHei" w:hint="eastAsia" w:eastAsia="黑体;SimHei"/>
        </w:rPr>
        <w:t>　第四条　</w:t>
      </w:r>
      <w:r>
        <w:rPr>
          <w:rFonts w:hint="eastAsia"/>
        </w:rPr>
        <w:t>省人民代表大会及其常务委员会加强对立法工作的组织协调，发挥在立法工作中的主导作用。</w:t>
      </w:r>
    </w:p>
    <w:p>
      <w:pPr>
        <w:pStyle w:val="Normal"/>
        <w:rPr/>
      </w:pPr>
      <w:r>
        <w:rPr>
          <w:rFonts w:ascii="黑体;SimHei" w:hAnsi="黑体;SimHei" w:cs="黑体;SimHei" w:hint="eastAsia" w:eastAsia="黑体;SimHei"/>
        </w:rPr>
        <w:t>　　第五条　</w:t>
      </w:r>
      <w:r>
        <w:rPr>
          <w:rFonts w:hint="eastAsia"/>
        </w:rPr>
        <w:t>地方性法规规范应当明确、具体，具有针对性和可执行性，对上位法已经明确规定的内容，一般不作重复性规定。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立法规划和立法计划</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第六条　</w:t>
      </w:r>
      <w:r>
        <w:rPr>
          <w:rFonts w:hint="eastAsia"/>
        </w:rPr>
        <w:t>常务委员会通过立法规划、年度立法计划等形式，加强对立法工作的统筹安排。编制立法规划和年度立法计划，应当认真研究代表议案和建议，广泛征集意见，科学论证评估，根据经济社会发展和民主法治建设的需要，确定立法项目，提高立法的及时性、针对性和系统性。</w:t>
      </w:r>
    </w:p>
    <w:p>
      <w:pPr>
        <w:pStyle w:val="Normal"/>
        <w:rPr/>
      </w:pPr>
      <w:r>
        <w:rPr>
          <w:rFonts w:hint="eastAsia"/>
        </w:rPr>
        <w:t>　</w:t>
      </w:r>
      <w:r>
        <w:rPr>
          <w:rFonts w:ascii="黑体;SimHei" w:hAnsi="黑体;SimHei" w:cs="黑体;SimHei" w:hint="eastAsia" w:eastAsia="黑体;SimHei"/>
        </w:rPr>
        <w:t>　第七条</w:t>
      </w:r>
      <w:r>
        <w:rPr>
          <w:rFonts w:hint="eastAsia"/>
        </w:rPr>
        <w:t>　常务委员会立法规划和年度立法计划，先由省人民政府、省人民代表大会各专门委员会和西宁市、海东市、各自治州、自治县人民代表大会常务委员会提出建议项目，由常务委员会工作机构协调、拟订草案，提请主任会议决定。</w:t>
      </w:r>
    </w:p>
    <w:p>
      <w:pPr>
        <w:pStyle w:val="Normal"/>
        <w:rPr>
          <w:rFonts w:hint="eastAsia"/>
        </w:rPr>
      </w:pPr>
      <w:r>
        <w:rPr>
          <w:rFonts w:hint="eastAsia"/>
        </w:rPr>
        <w:t>　　立法规划和年度立法计划由主任会议通过并向社会公布。</w:t>
      </w:r>
    </w:p>
    <w:p>
      <w:pPr>
        <w:pStyle w:val="Normal"/>
        <w:rPr/>
      </w:pPr>
      <w:r>
        <w:rPr>
          <w:rFonts w:hint="eastAsia"/>
        </w:rPr>
        <w:t>　</w:t>
      </w:r>
      <w:r>
        <w:rPr>
          <w:rFonts w:ascii="黑体;SimHei" w:hAnsi="黑体;SimHei" w:cs="黑体;SimHei" w:hint="eastAsia" w:eastAsia="黑体;SimHei"/>
        </w:rPr>
        <w:t>　第八条　</w:t>
      </w:r>
      <w:r>
        <w:rPr>
          <w:rFonts w:hint="eastAsia"/>
        </w:rPr>
        <w:t>常务委员会年度立法计划分为立法项目和立法调研项目。拟列入立法计划的立法项目，提案人应当完成起草工作，并在年内提请常务委员会会议审议，立法调研项目应当完成立法的必要性、可行性等相关论证工作。</w:t>
      </w:r>
    </w:p>
    <w:p>
      <w:pPr>
        <w:pStyle w:val="Normal"/>
        <w:rPr/>
      </w:pPr>
      <w:r>
        <w:rPr>
          <w:rFonts w:hint="eastAsia"/>
        </w:rPr>
        <w:t>　</w:t>
      </w:r>
      <w:r>
        <w:rPr>
          <w:rFonts w:ascii="黑体;SimHei" w:hAnsi="黑体;SimHei" w:cs="黑体;SimHei" w:hint="eastAsia" w:eastAsia="黑体;SimHei"/>
        </w:rPr>
        <w:t>　第九条</w:t>
      </w:r>
      <w:r>
        <w:rPr>
          <w:rFonts w:hint="eastAsia"/>
        </w:rPr>
        <w:t>　立法规划和年度立法计划在实施过程中需要调整的，有关机关或者组织应当向常务委员会提出报告，由常务委员会法制工作委员会会同有关机构进行研究，提出是否调整的意见，提请主任会议决定。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省人民代表大会立法程序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　</w:t>
      </w:r>
      <w:r>
        <w:rPr>
          <w:rFonts w:hint="eastAsia"/>
        </w:rPr>
        <w:t>省人民代表大会主席团可以向省人民代表大会提出地方性法规案，由省人民代表大会会议审议。</w:t>
      </w:r>
    </w:p>
    <w:p>
      <w:pPr>
        <w:pStyle w:val="Normal"/>
        <w:rPr>
          <w:rFonts w:hint="eastAsia"/>
        </w:rPr>
      </w:pPr>
      <w:r>
        <w:rPr>
          <w:rFonts w:hint="eastAsia"/>
        </w:rPr>
        <w:t>　　常务委员会、省人民政府、省人民代表大会各专门委员会，可以向省人民代表大会提出地方性法规案，由主席团决定列入会议议程。</w:t>
      </w:r>
    </w:p>
    <w:p>
      <w:pPr>
        <w:pStyle w:val="Normal"/>
        <w:rPr>
          <w:rFonts w:hint="eastAsia"/>
        </w:rPr>
      </w:pPr>
      <w:r>
        <w:rPr>
          <w:rFonts w:hint="eastAsia"/>
        </w:rPr>
        <w:t>　　省人民代表大会代表十人以上联名，可以向省人民代表大会提出地方性法规案，由主席团决定是否列入会议议程，或者先交有关专门委员会审议、提出是否列入会议议程的意见，再由主席团决定是否列入会议议程。专门委员会审议时，可以邀请提案人列席会议，发表意见。</w:t>
      </w:r>
    </w:p>
    <w:p>
      <w:pPr>
        <w:pStyle w:val="Normal"/>
        <w:rPr/>
      </w:pPr>
      <w:r>
        <w:rPr>
          <w:rFonts w:ascii="黑体;SimHei" w:hAnsi="黑体;SimHei" w:cs="黑体;SimHei" w:hint="eastAsia" w:eastAsia="黑体;SimHei"/>
        </w:rPr>
        <w:t>　　第十一条</w:t>
      </w:r>
      <w:r>
        <w:rPr>
          <w:rFonts w:hint="eastAsia"/>
        </w:rPr>
        <w:t>　向省人民代表大会提出的地方性法规案，在代表大会闭会期间，向常务委员会提出，经常务委员会会议审议后，再决定提请省人民代表大会审议，由常务委员会或者提案人向大会全体会议作说明。</w:t>
      </w:r>
    </w:p>
    <w:p>
      <w:pPr>
        <w:pStyle w:val="Normal"/>
        <w:rPr>
          <w:rFonts w:hint="eastAsia"/>
        </w:rPr>
      </w:pPr>
      <w:r>
        <w:rPr>
          <w:rFonts w:hint="eastAsia"/>
        </w:rPr>
        <w:t>　　常务委员会依照前款规定审议地方性法规案，应当通过多种形式征求省人民代表大会代表的意见，并将有关情况予以反馈；专门委员会和常务委员会工作机构进行立法调研，可以邀请有关的省人民代表大会代表参加。</w:t>
      </w:r>
    </w:p>
    <w:p>
      <w:pPr>
        <w:pStyle w:val="Normal"/>
        <w:rPr/>
      </w:pPr>
      <w:r>
        <w:rPr>
          <w:rFonts w:hint="eastAsia"/>
        </w:rPr>
        <w:t>　</w:t>
      </w:r>
      <w:r>
        <w:rPr>
          <w:rFonts w:ascii="黑体;SimHei" w:hAnsi="黑体;SimHei" w:cs="黑体;SimHei" w:hint="eastAsia" w:eastAsia="黑体;SimHei"/>
        </w:rPr>
        <w:t>　第十二条　</w:t>
      </w:r>
      <w:r>
        <w:rPr>
          <w:rFonts w:hint="eastAsia"/>
        </w:rPr>
        <w:t>常务委员会决定提请省人民代表大会会议审议的地方性法规案，应当在会议举行的三十日前将地方性法规草案及其说明发给代表。</w:t>
      </w:r>
    </w:p>
    <w:p>
      <w:pPr>
        <w:pStyle w:val="Normal"/>
        <w:rPr/>
      </w:pPr>
      <w:r>
        <w:rPr>
          <w:rFonts w:hint="eastAsia"/>
        </w:rPr>
        <w:t>　</w:t>
      </w:r>
      <w:r>
        <w:rPr>
          <w:rFonts w:ascii="黑体;SimHei" w:hAnsi="黑体;SimHei" w:cs="黑体;SimHei" w:hint="eastAsia" w:eastAsia="黑体;SimHei"/>
        </w:rPr>
        <w:t>　第十三条</w:t>
      </w:r>
      <w:r>
        <w:rPr>
          <w:rFonts w:hint="eastAsia"/>
        </w:rPr>
        <w:t>　列入省人民代表大会会议议程的地方性法规案，大会全体会议听取提案人关于地方性法规草案的说明后，由各代表团进行审议。</w:t>
      </w:r>
    </w:p>
    <w:p>
      <w:pPr>
        <w:pStyle w:val="Normal"/>
        <w:rPr>
          <w:rFonts w:hint="eastAsia"/>
        </w:rPr>
      </w:pPr>
      <w:r>
        <w:rPr>
          <w:rFonts w:hint="eastAsia"/>
        </w:rPr>
        <w:t>　　各代表团审议地方性法规案时，提案人应当派人参加，听取意见，回答询问。有关机关、组织应当根据代表团的要求，派人介绍情况。</w:t>
      </w:r>
    </w:p>
    <w:p>
      <w:pPr>
        <w:pStyle w:val="Normal"/>
        <w:rPr/>
      </w:pPr>
      <w:r>
        <w:rPr>
          <w:rFonts w:hint="eastAsia"/>
        </w:rPr>
        <w:t>　</w:t>
      </w:r>
      <w:r>
        <w:rPr>
          <w:rFonts w:ascii="黑体;SimHei" w:hAnsi="黑体;SimHei" w:cs="黑体;SimHei" w:hint="eastAsia" w:eastAsia="黑体;SimHei"/>
        </w:rPr>
        <w:t>　第十四条　</w:t>
      </w:r>
      <w:r>
        <w:rPr>
          <w:rFonts w:hint="eastAsia"/>
        </w:rPr>
        <w:t>列入省人民代表大会会议议程的地方性法规案，由有关专门委员会进行审议，向主席团提出审议意见，并印发会议。</w:t>
      </w:r>
    </w:p>
    <w:p>
      <w:pPr>
        <w:pStyle w:val="Normal"/>
        <w:rPr/>
      </w:pPr>
      <w:r>
        <w:rPr>
          <w:rFonts w:hint="eastAsia"/>
        </w:rPr>
        <w:t>　</w:t>
      </w:r>
      <w:r>
        <w:rPr>
          <w:rFonts w:ascii="黑体;SimHei" w:hAnsi="黑体;SimHei" w:cs="黑体;SimHei" w:hint="eastAsia" w:eastAsia="黑体;SimHei"/>
        </w:rPr>
        <w:t>　第十五条　</w:t>
      </w:r>
      <w:r>
        <w:rPr>
          <w:rFonts w:hint="eastAsia"/>
        </w:rPr>
        <w:t>列入省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会议审议后，印发会议。</w:t>
      </w:r>
    </w:p>
    <w:p>
      <w:pPr>
        <w:pStyle w:val="Normal"/>
        <w:rPr/>
      </w:pPr>
      <w:r>
        <w:rPr>
          <w:rFonts w:hint="eastAsia"/>
        </w:rPr>
        <w:t>　</w:t>
      </w:r>
      <w:r>
        <w:rPr>
          <w:rFonts w:ascii="黑体;SimHei" w:hAnsi="黑体;SimHei" w:cs="黑体;SimHei" w:hint="eastAsia" w:eastAsia="黑体;SimHei"/>
        </w:rPr>
        <w:t>　第十六条</w:t>
      </w:r>
      <w:r>
        <w:rPr>
          <w:rFonts w:hint="eastAsia"/>
        </w:rPr>
        <w:t>　省人民代表大会审议地方性法规案过程中，主席团常务主席可以召开各代表团团长会议，就地方性法规案中的重大问题听取各代表团的审议意见，进行讨论；也可以就地方性法规案中的重大专门性问题，召集有关代表进行讨论。讨论的情况和意见应当向主席团报告。</w:t>
      </w:r>
    </w:p>
    <w:p>
      <w:pPr>
        <w:pStyle w:val="Normal"/>
        <w:rPr/>
      </w:pPr>
      <w:r>
        <w:rPr>
          <w:rFonts w:hint="eastAsia"/>
        </w:rPr>
        <w:t>　</w:t>
      </w:r>
      <w:r>
        <w:rPr>
          <w:rFonts w:ascii="黑体;SimHei" w:hAnsi="黑体;SimHei" w:cs="黑体;SimHei" w:hint="eastAsia" w:eastAsia="黑体;SimHei"/>
        </w:rPr>
        <w:t>　第十七条</w:t>
      </w:r>
      <w:r>
        <w:rPr>
          <w:rFonts w:hint="eastAsia"/>
        </w:rPr>
        <w:t>　地方性法规案在审议中有重大问题需要进一步研究的，经主席团提出，由大会全体会议决定，可以授权常务委员会根据代表的意见进行审议，作出决定，并将决定情况向省人民代表大会下次会议报告；也可以授权常务委员会根据代表的意见进一步审议，提出修改方案，提请省人民代表大会下次会议审议决定。</w:t>
      </w:r>
    </w:p>
    <w:p>
      <w:pPr>
        <w:pStyle w:val="Normal"/>
        <w:rPr/>
      </w:pPr>
      <w:r>
        <w:rPr>
          <w:rFonts w:hint="eastAsia"/>
        </w:rPr>
        <w:t>　</w:t>
      </w:r>
      <w:r>
        <w:rPr>
          <w:rFonts w:ascii="黑体;SimHei" w:hAnsi="黑体;SimHei" w:cs="黑体;SimHei" w:hint="eastAsia" w:eastAsia="黑体;SimHei"/>
        </w:rPr>
        <w:t>　第十八条</w:t>
      </w:r>
      <w:r>
        <w:rPr>
          <w:rFonts w:hint="eastAsia"/>
        </w:rPr>
        <w:t>　列入省人民代表大会会议议程的地方性法规案，在交付表决前，提案人要求撤回的，应当说明理由，经主席团同意并向大会报告，对该地方性法规案的审议即行终止。</w:t>
      </w:r>
    </w:p>
    <w:p>
      <w:pPr>
        <w:pStyle w:val="Normal"/>
        <w:rPr/>
      </w:pPr>
      <w:r>
        <w:rPr>
          <w:rFonts w:hint="eastAsia"/>
        </w:rPr>
        <w:t>　</w:t>
      </w:r>
      <w:r>
        <w:rPr>
          <w:rFonts w:ascii="黑体;SimHei" w:hAnsi="黑体;SimHei" w:cs="黑体;SimHei" w:hint="eastAsia" w:eastAsia="黑体;SimHei"/>
        </w:rPr>
        <w:t>　第十九条</w:t>
      </w:r>
      <w:r>
        <w:rPr>
          <w:rFonts w:hint="eastAsia"/>
        </w:rPr>
        <w:t>　地方性法规草案修改稿经各代表团审议，由法制委员会根据各代表团的审议意见进行修改，提出地方性法规草案表决稿，由主席团提请大会全体会议表决，以全体代表的过半数通过。</w:t>
      </w:r>
    </w:p>
    <w:p>
      <w:pPr>
        <w:pStyle w:val="Normal"/>
        <w:rPr/>
      </w:pPr>
      <w:r>
        <w:rPr>
          <w:rFonts w:ascii="黑体;SimHei" w:hAnsi="黑体;SimHei" w:cs="黑体;SimHei" w:hint="eastAsia" w:eastAsia="黑体;SimHei"/>
        </w:rPr>
        <w:t>　　第二十条　</w:t>
      </w:r>
      <w:r>
        <w:rPr>
          <w:rFonts w:hint="eastAsia"/>
        </w:rPr>
        <w:t>省人民代表大会通过的地方性法规，由大会主席团发布公告予以公布。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省人民代表大会常务委员会立法程序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第二十一条</w:t>
      </w:r>
      <w:r>
        <w:rPr>
          <w:rFonts w:hint="eastAsia"/>
        </w:rPr>
        <w:t>　主任会议可以向常务委员会提出地方性法规案，由常务委员会会议审议。</w:t>
      </w:r>
    </w:p>
    <w:p>
      <w:pPr>
        <w:pStyle w:val="Normal"/>
        <w:rPr>
          <w:rFonts w:hint="eastAsia"/>
        </w:rPr>
      </w:pPr>
      <w:r>
        <w:rPr>
          <w:rFonts w:hint="eastAsia"/>
        </w:rPr>
        <w:t>　　省人民政府、省人民代表大会各专门委员会，可以向常务委员会提出地方性法规案，由主任会议决定列入常务委员会会议议程，或者先交有关专门委员会审议、提出审议意见报告，再决定列入常务委员会会议议程。</w:t>
      </w:r>
    </w:p>
    <w:p>
      <w:pPr>
        <w:pStyle w:val="Normal"/>
        <w:rPr>
          <w:rFonts w:hint="eastAsia"/>
        </w:rPr>
      </w:pPr>
      <w:r>
        <w:rPr>
          <w:rFonts w:hint="eastAsia"/>
        </w:rPr>
        <w:t>　　主任会议认为地方性法规案有重大问题需要进一步研究的，可以建议提案人修改完善后再向常务委员会提出。</w:t>
      </w:r>
    </w:p>
    <w:p>
      <w:pPr>
        <w:pStyle w:val="Normal"/>
        <w:rPr/>
      </w:pPr>
      <w:r>
        <w:rPr>
          <w:rFonts w:ascii="黑体;SimHei" w:hAnsi="黑体;SimHei" w:cs="黑体;SimHei" w:hint="eastAsia" w:eastAsia="黑体;SimHei"/>
        </w:rPr>
        <w:t>　　第二十二条</w:t>
      </w:r>
      <w:r>
        <w:rPr>
          <w:rFonts w:hint="eastAsia"/>
        </w:rPr>
        <w:t>　常务委员会组成人员五人以上联名，可以向常务委员会提出地方性法规案，由主任会议决定是否列入常务委员会会议议程，或者先交有关专门委员会审议，提出是否列入会议议程的意见，再决定是否列入会议议程。主任会议决定不列入会议议程的，应当向常务委员会会议报告，并向提案人说明。</w:t>
      </w:r>
    </w:p>
    <w:p>
      <w:pPr>
        <w:pStyle w:val="Normal"/>
        <w:rPr>
          <w:rFonts w:hint="eastAsia"/>
        </w:rPr>
      </w:pPr>
      <w:r>
        <w:rPr>
          <w:rFonts w:hint="eastAsia"/>
        </w:rPr>
        <w:t>　　专门委员会审议时，可以邀请提案人列席会议，发表意见。</w:t>
      </w:r>
    </w:p>
    <w:p>
      <w:pPr>
        <w:pStyle w:val="Normal"/>
        <w:rPr/>
      </w:pPr>
      <w:r>
        <w:rPr>
          <w:rFonts w:ascii="黑体;SimHei" w:hAnsi="黑体;SimHei" w:cs="黑体;SimHei" w:hint="eastAsia" w:eastAsia="黑体;SimHei"/>
        </w:rPr>
        <w:t>　　第二十三条　</w:t>
      </w:r>
      <w:r>
        <w:rPr>
          <w:rFonts w:hint="eastAsia"/>
        </w:rPr>
        <w:t>列入常务委员会会议议程的地方性法规案，提案人应当在常务委员会会议举行的三十日前，将地方性法规草案及有关材料送交常务委员会办公厅。</w:t>
      </w:r>
    </w:p>
    <w:p>
      <w:pPr>
        <w:pStyle w:val="Normal"/>
        <w:rPr/>
      </w:pPr>
      <w:r>
        <w:rPr>
          <w:rFonts w:hint="eastAsia"/>
        </w:rPr>
        <w:t>　</w:t>
      </w:r>
      <w:r>
        <w:rPr>
          <w:rFonts w:ascii="黑体;SimHei" w:hAnsi="黑体;SimHei" w:cs="黑体;SimHei" w:hint="eastAsia" w:eastAsia="黑体;SimHei"/>
        </w:rPr>
        <w:t>　第二十四条</w:t>
      </w:r>
      <w:r>
        <w:rPr>
          <w:rFonts w:hint="eastAsia"/>
        </w:rPr>
        <w:t>　列入常务委员会会议议程的地方性法规案，除特殊情况外，常务委员会办公厅应当在会议举行的七日前，将地方性法规草案及其说明发给常务委员会组成人员。</w:t>
      </w:r>
    </w:p>
    <w:p>
      <w:pPr>
        <w:pStyle w:val="Normal"/>
        <w:rPr/>
      </w:pPr>
      <w:r>
        <w:rPr>
          <w:rFonts w:hint="eastAsia"/>
        </w:rPr>
        <w:t>　</w:t>
      </w:r>
      <w:r>
        <w:rPr>
          <w:rFonts w:ascii="黑体;SimHei" w:hAnsi="黑体;SimHei" w:cs="黑体;SimHei" w:hint="eastAsia" w:eastAsia="黑体;SimHei"/>
        </w:rPr>
        <w:t>　第二十五条　</w:t>
      </w:r>
      <w:r>
        <w:rPr>
          <w:rFonts w:hint="eastAsia"/>
        </w:rPr>
        <w:t>列入常务委员会会议议程的地方性法规案，一般应当经两次常务委员会会议审议后交付表决。</w:t>
      </w:r>
    </w:p>
    <w:p>
      <w:pPr>
        <w:pStyle w:val="Normal"/>
        <w:rPr>
          <w:rFonts w:hint="eastAsia"/>
        </w:rPr>
      </w:pPr>
      <w:r>
        <w:rPr>
          <w:rFonts w:hint="eastAsia"/>
        </w:rPr>
        <w:t>　　列入常务委员会会议议程的地方性法规案，各方面意见较多或者有重大意见分歧的，可以经两次常务委员会会议审议后交付下次常务委员会会议表决；调整事项较为单一或者部分修改的地方性法规案，各方面意见比较一致的，可以经一次常务委员会会议审议后即交付表决。</w:t>
      </w:r>
    </w:p>
    <w:p>
      <w:pPr>
        <w:pStyle w:val="Normal"/>
        <w:rPr/>
      </w:pPr>
      <w:r>
        <w:rPr>
          <w:rFonts w:hint="eastAsia"/>
        </w:rPr>
        <w:t>　</w:t>
      </w:r>
      <w:r>
        <w:rPr>
          <w:rFonts w:ascii="黑体;SimHei" w:hAnsi="黑体;SimHei" w:cs="黑体;SimHei" w:hint="eastAsia" w:eastAsia="黑体;SimHei"/>
        </w:rPr>
        <w:t>　第二十六条</w:t>
      </w:r>
      <w:r>
        <w:rPr>
          <w:rFonts w:hint="eastAsia"/>
        </w:rPr>
        <w:t>　常务委员会会议第一次审议地方性法规案，听取提案人的说明。会议对地方性法规草案的合法性、必要性、可行性及可操作性等主要问题进行审议。</w:t>
      </w:r>
    </w:p>
    <w:p>
      <w:pPr>
        <w:pStyle w:val="Normal"/>
        <w:rPr>
          <w:rFonts w:hint="eastAsia"/>
        </w:rPr>
      </w:pPr>
      <w:r>
        <w:rPr>
          <w:rFonts w:hint="eastAsia"/>
        </w:rPr>
        <w:t>　　常务委员会会议第二次审议地方性法规案，听取法制委员会作关于地方性法规草案审议结果报告和修改情况及主要问题的汇报。会议对地方性法规草案修改稿的重点、难点及主要分歧意见进行审议。</w:t>
      </w:r>
    </w:p>
    <w:p>
      <w:pPr>
        <w:pStyle w:val="Normal"/>
        <w:rPr/>
      </w:pPr>
      <w:r>
        <w:rPr>
          <w:rFonts w:hint="eastAsia"/>
        </w:rPr>
        <w:t>　</w:t>
      </w:r>
      <w:r>
        <w:rPr>
          <w:rFonts w:ascii="黑体;SimHei" w:hAnsi="黑体;SimHei" w:cs="黑体;SimHei" w:hint="eastAsia" w:eastAsia="黑体;SimHei"/>
        </w:rPr>
        <w:t>　第二十七条</w:t>
      </w:r>
      <w:r>
        <w:rPr>
          <w:rFonts w:hint="eastAsia"/>
        </w:rPr>
        <w:t>　常务委员会审议地方性法规案时，由分组会议进行审议，根据需要，可以召开联组会议或者全体会议审议。</w:t>
      </w:r>
    </w:p>
    <w:p>
      <w:pPr>
        <w:pStyle w:val="Normal"/>
        <w:rPr>
          <w:rFonts w:hint="eastAsia"/>
        </w:rPr>
      </w:pPr>
      <w:r>
        <w:rPr>
          <w:rFonts w:hint="eastAsia"/>
        </w:rPr>
        <w:t>　　常务委员会会议审议地方性法规案时，提案人和有关机关、组织应当派人介绍情况，听取意见，回答询问。</w:t>
      </w:r>
    </w:p>
    <w:p>
      <w:pPr>
        <w:pStyle w:val="Normal"/>
        <w:rPr>
          <w:rFonts w:hint="eastAsia"/>
        </w:rPr>
      </w:pPr>
      <w:r>
        <w:rPr>
          <w:rFonts w:hint="eastAsia"/>
        </w:rPr>
        <w:t>　　常务委员会会议审议地方性法规案时，应当邀请有关的省人民代表大会代表列席会议。</w:t>
      </w:r>
    </w:p>
    <w:p>
      <w:pPr>
        <w:pStyle w:val="Normal"/>
        <w:rPr/>
      </w:pPr>
      <w:r>
        <w:rPr>
          <w:rFonts w:hint="eastAsia"/>
        </w:rPr>
        <w:t>　</w:t>
      </w:r>
      <w:r>
        <w:rPr>
          <w:rFonts w:ascii="黑体;SimHei" w:hAnsi="黑体;SimHei" w:cs="黑体;SimHei" w:hint="eastAsia" w:eastAsia="黑体;SimHei"/>
        </w:rPr>
        <w:t>　第二十八条</w:t>
      </w:r>
      <w:r>
        <w:rPr>
          <w:rFonts w:hint="eastAsia"/>
        </w:rPr>
        <w:t>　列入常务委员会会议议程的地方性法规案，由有关专门委员会进行审议，提出审议意见，印发常务委员会会议。</w:t>
      </w:r>
    </w:p>
    <w:p>
      <w:pPr>
        <w:pStyle w:val="Normal"/>
        <w:rPr>
          <w:rFonts w:hint="eastAsia"/>
        </w:rPr>
      </w:pPr>
      <w:r>
        <w:rPr>
          <w:rFonts w:hint="eastAsia"/>
        </w:rPr>
        <w:t>　　有关专门委员会审议地方性法规草案时，可以邀请其他专门委员会的成员列席会议，发表意见。有关机关、组织应当根据专门委员会的要求，派人说明情况。</w:t>
      </w:r>
    </w:p>
    <w:p>
      <w:pPr>
        <w:pStyle w:val="Normal"/>
        <w:rPr/>
      </w:pPr>
      <w:r>
        <w:rPr>
          <w:rFonts w:hint="eastAsia"/>
        </w:rPr>
        <w:t>　</w:t>
      </w:r>
      <w:r>
        <w:rPr>
          <w:rFonts w:ascii="黑体;SimHei" w:hAnsi="黑体;SimHei" w:cs="黑体;SimHei" w:hint="eastAsia" w:eastAsia="黑体;SimHei"/>
        </w:rPr>
        <w:t>　第二十九条</w:t>
      </w:r>
      <w:r>
        <w:rPr>
          <w:rFonts w:hint="eastAsia"/>
        </w:rPr>
        <w:t>　常务委员会会议第一次审议地方性法规案后，法制委员会根据常务委员会组成人员、有关专门委员会的审议意见和各方面提出的建议，对地方性法规草案进行统一审议，提出审议结果报告、地方性法规草案修改稿和草案修改稿修改情况的汇报、地方性法规草案表决稿，对重要的不同意见应当在审议结果报告和修改情况的汇报中予以说明。</w:t>
      </w:r>
    </w:p>
    <w:p>
      <w:pPr>
        <w:pStyle w:val="Normal"/>
        <w:rPr>
          <w:rFonts w:hint="eastAsia"/>
        </w:rPr>
      </w:pPr>
      <w:r>
        <w:rPr>
          <w:rFonts w:hint="eastAsia"/>
        </w:rPr>
        <w:t>　　法制委员会审议地方性法规案时，应当邀请有关专门委员会的成员列席会议，发表意见。</w:t>
      </w:r>
    </w:p>
    <w:p>
      <w:pPr>
        <w:pStyle w:val="Normal"/>
        <w:rPr/>
      </w:pPr>
      <w:r>
        <w:rPr>
          <w:rFonts w:ascii="黑体;SimHei" w:hAnsi="黑体;SimHei" w:cs="黑体;SimHei" w:hint="eastAsia" w:eastAsia="黑体;SimHei"/>
        </w:rPr>
        <w:t>　　第三十条　</w:t>
      </w:r>
      <w:r>
        <w:rPr>
          <w:rFonts w:hint="eastAsia"/>
        </w:rPr>
        <w:t>专门委员会之间对地方性法规案中的重要问题意见不一致时，应当向主任会议报告。</w:t>
      </w:r>
    </w:p>
    <w:p>
      <w:pPr>
        <w:pStyle w:val="Normal"/>
        <w:rPr>
          <w:rFonts w:hint="eastAsia"/>
        </w:rPr>
      </w:pPr>
      <w:r>
        <w:rPr>
          <w:rFonts w:hint="eastAsia"/>
        </w:rPr>
        <w:t>　　法制委员会对有关专门委员会的重要意见没有采纳的，应当向有关专门委员会反馈。</w:t>
      </w:r>
    </w:p>
    <w:p>
      <w:pPr>
        <w:pStyle w:val="Normal"/>
        <w:rPr/>
      </w:pPr>
      <w:r>
        <w:rPr>
          <w:rFonts w:hint="eastAsia"/>
        </w:rPr>
        <w:t>　</w:t>
      </w:r>
      <w:r>
        <w:rPr>
          <w:rFonts w:ascii="黑体;SimHei" w:hAnsi="黑体;SimHei" w:cs="黑体;SimHei" w:hint="eastAsia" w:eastAsia="黑体;SimHei"/>
        </w:rPr>
        <w:t>　第三十一条　</w:t>
      </w:r>
      <w:r>
        <w:rPr>
          <w:rFonts w:hint="eastAsia"/>
        </w:rPr>
        <w:t>列入常务委员会会议议程的地方性法规案，法制委员会、有关专门委员会或者常务委员会工作机构可以采取座谈会、论证会、听证会等形式，征求和听取各方面的意见。</w:t>
      </w:r>
    </w:p>
    <w:p>
      <w:pPr>
        <w:pStyle w:val="Normal"/>
        <w:rPr>
          <w:rFonts w:hint="eastAsia"/>
        </w:rPr>
      </w:pPr>
      <w:r>
        <w:rPr>
          <w:rFonts w:hint="eastAsia"/>
        </w:rPr>
        <w:t>　　地方性法规案有关问题专业性较强，需要进行可行性评价的，应当召开论证会，听取有关专家、部门和省人民代表大会代表等方面的意见。论证情况应当向常务委员会报告。</w:t>
      </w:r>
    </w:p>
    <w:p>
      <w:pPr>
        <w:pStyle w:val="Normal"/>
        <w:rPr/>
      </w:pPr>
      <w:r>
        <w:rPr>
          <w:rFonts w:hint="eastAsia"/>
        </w:rPr>
        <w:t>　　地方性法规案有关问题存在重大意见分歧或者涉及利益关系重大调整，需要进行听证的，应当召开听证会，听取有关基层和群体代表、部门、人民团体、专家、省人民代表大会代表和社会有关方面的意见。听证情况应当向常务委员会报告。</w:t>
      </w:r>
    </w:p>
    <w:p>
      <w:pPr>
        <w:pStyle w:val="Normal"/>
        <w:rPr>
          <w:rFonts w:hint="eastAsia"/>
        </w:rPr>
      </w:pPr>
      <w:r>
        <w:rPr>
          <w:rFonts w:hint="eastAsia"/>
        </w:rPr>
        <w:t>　　常务委员会工作机构应当将地方性法规草案发送相关领域的省人民代表大会代表、市（州）、县级人大常委会以及有关部门、组织和专家征求意见。</w:t>
      </w:r>
    </w:p>
    <w:p>
      <w:pPr>
        <w:pStyle w:val="Normal"/>
        <w:rPr/>
      </w:pPr>
      <w:r>
        <w:rPr>
          <w:rFonts w:hint="eastAsia"/>
        </w:rPr>
        <w:t>　</w:t>
      </w:r>
      <w:r>
        <w:rPr>
          <w:rFonts w:ascii="黑体;SimHei" w:hAnsi="黑体;SimHei" w:cs="黑体;SimHei" w:hint="eastAsia" w:eastAsia="黑体;SimHei"/>
        </w:rPr>
        <w:t>　第三十二条　</w:t>
      </w:r>
      <w:r>
        <w:rPr>
          <w:rFonts w:hint="eastAsia"/>
        </w:rPr>
        <w:t>列入常务委员会会议议程的重要的地方性法规案，应当在常务委员会会议后将地方性法规草案及其起草说明等向社会公布，征求意见，但是经主任会议决定不公布的除外。向社会公布征求意见的时间一般不少于二十日。征求意见的情况应当向社会通报。</w:t>
      </w:r>
    </w:p>
    <w:p>
      <w:pPr>
        <w:pStyle w:val="Normal"/>
        <w:rPr/>
      </w:pPr>
      <w:r>
        <w:rPr>
          <w:rFonts w:hint="eastAsia"/>
        </w:rPr>
        <w:t>　　</w:t>
      </w:r>
      <w:r>
        <w:rPr>
          <w:rFonts w:ascii="黑体;SimHei" w:hAnsi="黑体;SimHei" w:cs="黑体;SimHei" w:hint="eastAsia" w:eastAsia="黑体;SimHei"/>
        </w:rPr>
        <w:t>第三十三条</w:t>
      </w:r>
      <w:r>
        <w:rPr>
          <w:rFonts w:hint="eastAsia"/>
        </w:rPr>
        <w:t>　拟提请常务委员会会议审议通过的地方性法规案，在法制委员会提出审议结果报告前，常务委员会工作机构可以对地方性法规草案中主要制度规范的可行性、出台时机、实施的社会效果和可能出现的问题等进行评估。评估情况由法制委员会在审议结果报告中予以说明。</w:t>
      </w:r>
    </w:p>
    <w:p>
      <w:pPr>
        <w:pStyle w:val="Normal"/>
        <w:rPr/>
      </w:pPr>
      <w:r>
        <w:rPr>
          <w:rFonts w:hint="eastAsia"/>
        </w:rPr>
        <w:t>　</w:t>
      </w:r>
      <w:r>
        <w:rPr>
          <w:rFonts w:ascii="黑体;SimHei" w:hAnsi="黑体;SimHei" w:cs="黑体;SimHei" w:hint="eastAsia" w:eastAsia="黑体;SimHei"/>
        </w:rPr>
        <w:t>　第三十四条</w:t>
      </w:r>
      <w:r>
        <w:rPr>
          <w:rFonts w:hint="eastAsia"/>
        </w:rPr>
        <w:t>　列入常务委员会会议议程的地方性法规案，在交付表决前，提案人要求撤回的，应当说明理由，经主任会议同意，并向常务委员会报告，对该地方性法规案的审议即行终止。</w:t>
      </w:r>
    </w:p>
    <w:p>
      <w:pPr>
        <w:pStyle w:val="Normal"/>
        <w:rPr/>
      </w:pPr>
      <w:r>
        <w:rPr>
          <w:rFonts w:hint="eastAsia"/>
        </w:rPr>
        <w:t>　　</w:t>
      </w:r>
      <w:r>
        <w:rPr>
          <w:rFonts w:ascii="黑体;SimHei" w:hAnsi="黑体;SimHei" w:cs="黑体;SimHei" w:hint="eastAsia" w:eastAsia="黑体;SimHei"/>
        </w:rPr>
        <w:t>第三十五条　</w:t>
      </w:r>
      <w:r>
        <w:rPr>
          <w:rFonts w:hint="eastAsia"/>
        </w:rPr>
        <w:t>地方性法规草案表决稿，由主任会议提请常务委员会全体会议表决，以常务委员会全体组成人员的过半数通过。</w:t>
      </w:r>
    </w:p>
    <w:p>
      <w:pPr>
        <w:pStyle w:val="Normal"/>
        <w:rPr>
          <w:rFonts w:hint="eastAsia"/>
        </w:rPr>
      </w:pPr>
      <w:r>
        <w:rPr>
          <w:rFonts w:hint="eastAsia"/>
        </w:rPr>
        <w:t>　　地方性法规草案表决稿交付常务委员会会议表决前，主任会议根据常务委员会会议审议的情况，可以决定将个别意见分歧较大的重要条款提请常务委员会会议单独表决。</w:t>
      </w:r>
    </w:p>
    <w:p>
      <w:pPr>
        <w:pStyle w:val="Normal"/>
        <w:rPr>
          <w:rFonts w:hint="eastAsia"/>
        </w:rPr>
      </w:pPr>
      <w:r>
        <w:rPr>
          <w:rFonts w:hint="eastAsia"/>
        </w:rPr>
        <w:t>　　单独表决的条款经常务委员会会议表决后，主任会议根据单独表决的情况，可以决定将地方性法规草案表决稿交付表决，也可以决定暂不付表决，交法制委员会和有关的专门委员会进一步审议。</w:t>
      </w:r>
    </w:p>
    <w:p>
      <w:pPr>
        <w:pStyle w:val="Normal"/>
        <w:rPr/>
      </w:pPr>
      <w:r>
        <w:rPr>
          <w:rFonts w:hint="eastAsia"/>
        </w:rPr>
        <w:t>　</w:t>
      </w:r>
      <w:r>
        <w:rPr>
          <w:rFonts w:ascii="黑体;SimHei" w:hAnsi="黑体;SimHei" w:cs="黑体;SimHei" w:hint="eastAsia" w:eastAsia="黑体;SimHei"/>
        </w:rPr>
        <w:t>　第三十六条　</w:t>
      </w:r>
      <w:r>
        <w:rPr>
          <w:rFonts w:hint="eastAsia"/>
        </w:rPr>
        <w:t>对多部地方性法规中涉及同类事项的个别条款进行修改，一并提出地方性法规案的，经主任会议决定，可以合并表决，也可以分别表决。</w:t>
      </w:r>
    </w:p>
    <w:p>
      <w:pPr>
        <w:pStyle w:val="Normal"/>
        <w:rPr/>
      </w:pPr>
      <w:r>
        <w:rPr>
          <w:rFonts w:hint="eastAsia"/>
        </w:rPr>
        <w:t>　</w:t>
      </w:r>
      <w:r>
        <w:rPr>
          <w:rFonts w:ascii="黑体;SimHei" w:hAnsi="黑体;SimHei" w:cs="黑体;SimHei" w:hint="eastAsia" w:eastAsia="黑体;SimHei"/>
        </w:rPr>
        <w:t>　第三十七条</w:t>
      </w:r>
      <w:r>
        <w:rPr>
          <w:rFonts w:hint="eastAsia"/>
        </w:rPr>
        <w:t>　列入常务委员会会议审议的地方性法规案，因各方面对制定该地方性法规的必要性、可行性等重大问题存在较大意见分歧搁置审议满两年的，或者因暂不付表决经过两年没有再次列入常务委员会会议议程的，由主任会议向常务委员会报告，该地方性法规案终止审议。</w:t>
      </w:r>
    </w:p>
    <w:p>
      <w:pPr>
        <w:pStyle w:val="Normal"/>
        <w:rPr/>
      </w:pPr>
      <w:r>
        <w:rPr>
          <w:rFonts w:hint="eastAsia"/>
        </w:rPr>
        <w:t>　</w:t>
      </w:r>
      <w:r>
        <w:rPr>
          <w:rFonts w:ascii="黑体;SimHei" w:hAnsi="黑体;SimHei" w:cs="黑体;SimHei" w:hint="eastAsia" w:eastAsia="黑体;SimHei"/>
        </w:rPr>
        <w:t>　第三十八条</w:t>
      </w:r>
      <w:r>
        <w:rPr>
          <w:rFonts w:hint="eastAsia"/>
        </w:rPr>
        <w:t>　常务委员会通过的地方性法规，由常务委员会发布公告予以公布。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地方性法规的修改、废止和解释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w:t>
      </w:r>
      <w:r>
        <w:rPr>
          <w:rFonts w:hint="eastAsia"/>
        </w:rPr>
        <w:t>　地方性法规的修改和废止程序，适用第三章、第四章的有关规定。</w:t>
      </w:r>
    </w:p>
    <w:p>
      <w:pPr>
        <w:pStyle w:val="Normal"/>
        <w:rPr>
          <w:rFonts w:hint="eastAsia"/>
        </w:rPr>
      </w:pPr>
      <w:r>
        <w:rPr>
          <w:rFonts w:hint="eastAsia"/>
        </w:rPr>
        <w:t>　　地方性法规被修改的，应当公布新的地方性法规文本。</w:t>
      </w:r>
    </w:p>
    <w:p>
      <w:pPr>
        <w:pStyle w:val="Normal"/>
        <w:rPr>
          <w:rFonts w:hint="eastAsia"/>
        </w:rPr>
      </w:pPr>
      <w:r>
        <w:rPr>
          <w:rFonts w:hint="eastAsia"/>
        </w:rPr>
        <w:t>　　地方性法规被废止的，除由其他地方性法规规定废止该法规的以外，由常务委员会发布公告予以公布。</w:t>
      </w:r>
    </w:p>
    <w:p>
      <w:pPr>
        <w:pStyle w:val="Normal"/>
        <w:rPr/>
      </w:pPr>
      <w:r>
        <w:rPr>
          <w:rFonts w:hint="eastAsia"/>
        </w:rPr>
        <w:t>　</w:t>
      </w:r>
      <w:r>
        <w:rPr>
          <w:rFonts w:ascii="黑体;SimHei" w:hAnsi="黑体;SimHei" w:cs="黑体;SimHei" w:hint="eastAsia" w:eastAsia="黑体;SimHei"/>
        </w:rPr>
        <w:t>　第四十条　</w:t>
      </w:r>
      <w:r>
        <w:rPr>
          <w:rFonts w:hint="eastAsia"/>
        </w:rPr>
        <w:t>省人民代表大会及其常务委员会制定的地方性法规，如果条文本身需要进一步明确具体含义或者因新的情况需要明确适用依据的，由常务委员会解释。</w:t>
      </w:r>
    </w:p>
    <w:p>
      <w:pPr>
        <w:pStyle w:val="Normal"/>
        <w:rPr/>
      </w:pPr>
      <w:r>
        <w:rPr>
          <w:rFonts w:hint="eastAsia"/>
        </w:rPr>
        <w:t>　</w:t>
      </w:r>
      <w:r>
        <w:rPr>
          <w:rFonts w:ascii="黑体;SimHei" w:hAnsi="黑体;SimHei" w:cs="黑体;SimHei" w:hint="eastAsia" w:eastAsia="黑体;SimHei"/>
        </w:rPr>
        <w:t>　第四十一条</w:t>
      </w:r>
      <w:r>
        <w:rPr>
          <w:rFonts w:hint="eastAsia"/>
        </w:rPr>
        <w:t>　地方性法规解释草案由常务委员会法制工作委员会研究拟订，报主任会议决定列入常务委员会会议议程。</w:t>
      </w:r>
    </w:p>
    <w:p>
      <w:pPr>
        <w:pStyle w:val="Normal"/>
        <w:rPr/>
      </w:pPr>
      <w:r>
        <w:rPr>
          <w:rFonts w:hint="eastAsia"/>
        </w:rPr>
        <w:t>　</w:t>
      </w:r>
      <w:r>
        <w:rPr>
          <w:rFonts w:ascii="黑体;SimHei" w:hAnsi="黑体;SimHei" w:cs="黑体;SimHei" w:hint="eastAsia" w:eastAsia="黑体;SimHei"/>
        </w:rPr>
        <w:t>　第四十二条　</w:t>
      </w:r>
      <w:r>
        <w:rPr>
          <w:rFonts w:hint="eastAsia"/>
        </w:rPr>
        <w:t>地方性法规解释草案经常务委员会会议审议，由法制委员会根据常务委员会组成人员的审议意见进行修改，提出表决稿，经常务委员会全体组成人员的过半数通过，由常务委员会发布公告予以公布。</w:t>
      </w:r>
    </w:p>
    <w:p>
      <w:pPr>
        <w:pStyle w:val="Normal"/>
        <w:rPr>
          <w:rFonts w:hint="eastAsia"/>
        </w:rPr>
      </w:pPr>
      <w:r>
        <w:rPr>
          <w:rFonts w:hint="eastAsia"/>
        </w:rPr>
        <w:t>　　地方性法规解释与地方性法规具有同等效力。</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常务委员会批准地方性法规和</w:t>
      </w:r>
    </w:p>
    <w:p>
      <w:pPr>
        <w:pStyle w:val="Normal"/>
        <w:rPr>
          <w:rFonts w:hint="eastAsia"/>
        </w:rPr>
      </w:pPr>
      <w:r>
        <w:rPr>
          <w:rFonts w:hint="eastAsia"/>
        </w:rPr>
        <w:t>自治条例、单行条例程序</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第四十三条</w:t>
      </w:r>
      <w:r>
        <w:rPr>
          <w:rFonts w:hint="eastAsia"/>
        </w:rPr>
        <w:t>　西宁市、海东市、自治州的人民代表大会及其常务委员会制定的地方性法规，自治州、自治县人民代表大会制定的自治条例、单行条例，应当报请省人民代表大会常务委员会审查批准。</w:t>
      </w:r>
    </w:p>
    <w:p>
      <w:pPr>
        <w:pStyle w:val="Normal"/>
        <w:rPr>
          <w:rFonts w:hint="eastAsia"/>
        </w:rPr>
      </w:pPr>
      <w:r>
        <w:rPr>
          <w:rFonts w:hint="eastAsia"/>
        </w:rPr>
        <w:t>　　报请批准的地方性法规和自治条例、单行条例，由省人民代表大会各专门委员会按照职责分工承担审查的具体工作。</w:t>
      </w:r>
    </w:p>
    <w:p>
      <w:pPr>
        <w:pStyle w:val="Normal"/>
        <w:rPr/>
      </w:pPr>
      <w:r>
        <w:rPr>
          <w:rFonts w:hint="eastAsia"/>
        </w:rPr>
        <w:t>　</w:t>
      </w:r>
      <w:r>
        <w:rPr>
          <w:rFonts w:ascii="黑体;SimHei" w:hAnsi="黑体;SimHei" w:cs="黑体;SimHei" w:hint="eastAsia" w:eastAsia="黑体;SimHei"/>
        </w:rPr>
        <w:t>　第四十四条</w:t>
      </w:r>
      <w:r>
        <w:rPr>
          <w:rFonts w:hint="eastAsia"/>
        </w:rPr>
        <w:t>　西宁市、海东市、自治州的地方性法规草案和自治州、自治县的自治条例、单行条例草案，在提请本级人民代表大会常务委员会初次审议的三十日前，应当连同说明及立法依据等资料，送有关专门委员会征求意见。</w:t>
      </w:r>
    </w:p>
    <w:p>
      <w:pPr>
        <w:pStyle w:val="Normal"/>
        <w:rPr>
          <w:rFonts w:hint="eastAsia"/>
        </w:rPr>
      </w:pPr>
      <w:r>
        <w:rPr>
          <w:rFonts w:hint="eastAsia"/>
        </w:rPr>
        <w:t>　　有关专门委员会应当在收到地方性法规草案和自治条例、单行条例草案后的十五日内，重点对其合法性、合理性、可执行性等提出修改意见，并予以反馈。</w:t>
      </w:r>
    </w:p>
    <w:p>
      <w:pPr>
        <w:pStyle w:val="Normal"/>
        <w:rPr/>
      </w:pPr>
      <w:r>
        <w:rPr>
          <w:rFonts w:hint="eastAsia"/>
        </w:rPr>
        <w:t>　</w:t>
      </w:r>
      <w:r>
        <w:rPr>
          <w:rFonts w:ascii="黑体;SimHei" w:hAnsi="黑体;SimHei" w:cs="黑体;SimHei" w:hint="eastAsia" w:eastAsia="黑体;SimHei"/>
        </w:rPr>
        <w:t>　第四十五条</w:t>
      </w:r>
      <w:r>
        <w:rPr>
          <w:rFonts w:hint="eastAsia"/>
        </w:rPr>
        <w:t>　报请批准的地方性法规和自治条例、单行条例，经有关专门委员会审查，提出审查报告，由主任会议决定列入常务委员会会议议程。</w:t>
      </w:r>
    </w:p>
    <w:p>
      <w:pPr>
        <w:pStyle w:val="Normal"/>
        <w:rPr/>
      </w:pPr>
      <w:r>
        <w:rPr>
          <w:rFonts w:hint="eastAsia"/>
        </w:rPr>
        <w:t>　　</w:t>
      </w:r>
      <w:r>
        <w:rPr>
          <w:rFonts w:ascii="黑体;SimHei" w:hAnsi="黑体;SimHei" w:cs="黑体;SimHei" w:hint="eastAsia" w:eastAsia="黑体;SimHei"/>
        </w:rPr>
        <w:t>第四十六条</w:t>
      </w:r>
      <w:r>
        <w:rPr>
          <w:rFonts w:hint="eastAsia"/>
        </w:rPr>
        <w:t>　常务委员会会议审议报请批准的地方性法规和自治条例、单行条例时，听取报请机关负责人的说明和有关专门委员会的审查报告，由分组会议进行审议。</w:t>
      </w:r>
    </w:p>
    <w:p>
      <w:pPr>
        <w:pStyle w:val="Normal"/>
        <w:rPr/>
      </w:pPr>
      <w:r>
        <w:rPr>
          <w:rFonts w:hint="eastAsia"/>
        </w:rPr>
        <w:t>　</w:t>
      </w:r>
      <w:r>
        <w:rPr>
          <w:rFonts w:ascii="黑体;SimHei" w:hAnsi="黑体;SimHei" w:cs="黑体;SimHei" w:hint="eastAsia" w:eastAsia="黑体;SimHei"/>
        </w:rPr>
        <w:t>　第四十七条</w:t>
      </w:r>
      <w:r>
        <w:rPr>
          <w:rFonts w:hint="eastAsia"/>
        </w:rPr>
        <w:t>　常务委员会会议对报请批准的地方性法规，应当对其合法性进行审查，认为同宪法、法律、行政法规和本省的地方性法规不抵触的，应当在四个月内予以批准。</w:t>
      </w:r>
    </w:p>
    <w:p>
      <w:pPr>
        <w:pStyle w:val="Normal"/>
        <w:rPr>
          <w:rFonts w:hint="eastAsia"/>
        </w:rPr>
      </w:pPr>
      <w:r>
        <w:rPr>
          <w:rFonts w:hint="eastAsia"/>
        </w:rPr>
        <w:t>　　常务委员会会议审查认为报请批准的地方性法规同宪法、法律、行政法规和本省的地方性法规相抵触需要修改的，可以由有关专门委员会修改，修改稿应当征得报请机关的同意；也可以退回报请机关修改后再报请批准。</w:t>
      </w:r>
    </w:p>
    <w:p>
      <w:pPr>
        <w:pStyle w:val="Normal"/>
        <w:rPr/>
      </w:pPr>
      <w:r>
        <w:rPr>
          <w:rFonts w:hint="eastAsia"/>
        </w:rPr>
        <w:t>　</w:t>
      </w:r>
      <w:r>
        <w:rPr>
          <w:rFonts w:ascii="黑体;SimHei" w:hAnsi="黑体;SimHei" w:cs="黑体;SimHei" w:hint="eastAsia" w:eastAsia="黑体;SimHei"/>
        </w:rPr>
        <w:t>　第四十八条</w:t>
      </w:r>
      <w:r>
        <w:rPr>
          <w:rFonts w:hint="eastAsia"/>
        </w:rPr>
        <w:t>　常务委员会对报请批准的自治条例和单行条例，应当审查其是否违背宪法和民族区域自治法的规定，是否违背法律或者行政法规的基本原则以及其他有关法律、行政法规专门就民族自治地方所作的规定。对不违背上述原则和规定的，应当予以批准。</w:t>
      </w:r>
    </w:p>
    <w:p>
      <w:pPr>
        <w:pStyle w:val="Normal"/>
        <w:rPr>
          <w:rFonts w:hint="eastAsia"/>
        </w:rPr>
      </w:pPr>
      <w:r>
        <w:rPr>
          <w:rFonts w:hint="eastAsia"/>
        </w:rPr>
        <w:t>　　常务委员会会议审查认为报请批准的自治条例和单行条例，对法律、行政法规、本省的地方性法规作出的变通规定违背法律、行政法规的基本原则，或者违背法律、行政法规专门就民族自治地方所做的规定需要修改的，可以由有关专门委员会修改，修改稿应当征得报请机关的同意；也可以退回报请机关修改后再报请批准。</w:t>
      </w:r>
    </w:p>
    <w:p>
      <w:pPr>
        <w:pStyle w:val="Normal"/>
        <w:rPr/>
      </w:pPr>
      <w:r>
        <w:rPr>
          <w:rFonts w:hint="eastAsia"/>
        </w:rPr>
        <w:t>　</w:t>
      </w:r>
      <w:r>
        <w:rPr>
          <w:rFonts w:ascii="黑体;SimHei" w:hAnsi="黑体;SimHei" w:cs="黑体;SimHei" w:hint="eastAsia" w:eastAsia="黑体;SimHei"/>
        </w:rPr>
        <w:t>　第四十九条</w:t>
      </w:r>
      <w:r>
        <w:rPr>
          <w:rFonts w:hint="eastAsia"/>
        </w:rPr>
        <w:t>　报请批准的地方性法规和自治条例、单行条例，一般经常务委员会会议一次审议后即交付表决。</w:t>
      </w:r>
    </w:p>
    <w:p>
      <w:pPr>
        <w:pStyle w:val="Normal"/>
        <w:rPr/>
      </w:pPr>
      <w:r>
        <w:rPr>
          <w:rFonts w:hint="eastAsia"/>
        </w:rPr>
        <w:t>　</w:t>
      </w:r>
      <w:r>
        <w:rPr>
          <w:rFonts w:ascii="黑体;SimHei" w:hAnsi="黑体;SimHei" w:cs="黑体;SimHei" w:hint="eastAsia" w:eastAsia="黑体;SimHei"/>
        </w:rPr>
        <w:t>　第五十条　</w:t>
      </w:r>
      <w:r>
        <w:rPr>
          <w:rFonts w:hint="eastAsia"/>
        </w:rPr>
        <w:t>常务委员会认为报请批准的地方性法规同省人民政府的规章相抵触的，根据情况作如下处理：</w:t>
      </w:r>
    </w:p>
    <w:p>
      <w:pPr>
        <w:pStyle w:val="Normal"/>
        <w:rPr>
          <w:rFonts w:hint="eastAsia"/>
        </w:rPr>
      </w:pPr>
      <w:r>
        <w:rPr>
          <w:rFonts w:hint="eastAsia"/>
        </w:rPr>
        <w:t>　　（一）报请批准的地方性法规不适当的，可以将报请批准的地方性法规退回报请机关修改后再报批；</w:t>
      </w:r>
    </w:p>
    <w:p>
      <w:pPr>
        <w:pStyle w:val="Normal"/>
        <w:rPr>
          <w:rFonts w:hint="eastAsia"/>
        </w:rPr>
      </w:pPr>
      <w:r>
        <w:rPr>
          <w:rFonts w:hint="eastAsia"/>
        </w:rPr>
        <w:t>　　（二）省人民政府的规章不适当的，可以批准报请批准的地方性法规，并通知省人民政府对规章予以修改，或者撤销省人民政府的规章；</w:t>
      </w:r>
    </w:p>
    <w:p>
      <w:pPr>
        <w:pStyle w:val="Normal"/>
        <w:rPr>
          <w:rFonts w:hint="eastAsia"/>
        </w:rPr>
      </w:pPr>
      <w:r>
        <w:rPr>
          <w:rFonts w:hint="eastAsia"/>
        </w:rPr>
        <w:t>　　（三）报请批准的地方性法规和省人民政府规章的规定均不适当的，分别按照（一）、（二）项规定处理。</w:t>
      </w:r>
    </w:p>
    <w:p>
      <w:pPr>
        <w:pStyle w:val="Normal"/>
        <w:rPr/>
      </w:pPr>
      <w:r>
        <w:rPr>
          <w:rFonts w:hint="eastAsia"/>
        </w:rPr>
        <w:t>　</w:t>
      </w:r>
      <w:r>
        <w:rPr>
          <w:rFonts w:ascii="黑体;SimHei" w:hAnsi="黑体;SimHei" w:cs="黑体;SimHei" w:hint="eastAsia" w:eastAsia="黑体;SimHei"/>
        </w:rPr>
        <w:t>　第五十一条</w:t>
      </w:r>
      <w:r>
        <w:rPr>
          <w:rFonts w:hint="eastAsia"/>
        </w:rPr>
        <w:t>　报请批准的地方性法规和自治条例、单行条例，在交付常务委员会会议表决前，报请机关要求撤回的，应当说明理由，经主任会议同意，会议对该地方性法规和自治条例、单行条例的审议即行终止。</w:t>
      </w:r>
    </w:p>
    <w:p>
      <w:pPr>
        <w:pStyle w:val="Normal"/>
        <w:rPr/>
      </w:pPr>
      <w:r>
        <w:rPr>
          <w:rFonts w:hint="eastAsia"/>
        </w:rPr>
        <w:t>　</w:t>
      </w:r>
      <w:r>
        <w:rPr>
          <w:rFonts w:ascii="黑体;SimHei" w:hAnsi="黑体;SimHei" w:cs="黑体;SimHei" w:hint="eastAsia" w:eastAsia="黑体;SimHei"/>
        </w:rPr>
        <w:t>　第五十二条　</w:t>
      </w:r>
      <w:r>
        <w:rPr>
          <w:rFonts w:hint="eastAsia"/>
        </w:rPr>
        <w:t>常务委员会会议批准地方性法规和自治条例、单行条例，应当作出批准决议。对不予批准的地方性法规和自治条例、单行条例，由常务委员会办公厅书面通知报请机关。</w:t>
      </w:r>
    </w:p>
    <w:p>
      <w:pPr>
        <w:pStyle w:val="Normal"/>
        <w:rPr/>
      </w:pPr>
      <w:r>
        <w:rPr>
          <w:rFonts w:hint="eastAsia"/>
        </w:rPr>
        <w:t>　</w:t>
      </w:r>
      <w:r>
        <w:rPr>
          <w:rFonts w:ascii="黑体;SimHei" w:hAnsi="黑体;SimHei" w:cs="黑体;SimHei" w:hint="eastAsia" w:eastAsia="黑体;SimHei"/>
        </w:rPr>
        <w:t>　第五十三条</w:t>
      </w:r>
      <w:r>
        <w:rPr>
          <w:rFonts w:hint="eastAsia"/>
        </w:rPr>
        <w:t>　经常务委员会批准的地方性法规和自治条例、单行条例，由报请机关分别予以公布。</w:t>
      </w:r>
    </w:p>
    <w:p>
      <w:pPr>
        <w:pStyle w:val="Normal"/>
        <w:rPr/>
      </w:pPr>
      <w:r>
        <w:rPr>
          <w:rFonts w:hint="eastAsia"/>
        </w:rPr>
        <w:t>　</w:t>
      </w:r>
      <w:r>
        <w:rPr>
          <w:rFonts w:ascii="黑体;SimHei" w:hAnsi="黑体;SimHei" w:cs="黑体;SimHei" w:hint="eastAsia" w:eastAsia="黑体;SimHei"/>
        </w:rPr>
        <w:t>　第五十四条　</w:t>
      </w:r>
      <w:r>
        <w:rPr>
          <w:rFonts w:hint="eastAsia"/>
        </w:rPr>
        <w:t>地方性法规和自治条例、单行条例修改和废止的批准程序，按照本章的规定办理。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其他规定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第五十五条</w:t>
      </w:r>
      <w:r>
        <w:rPr>
          <w:rFonts w:hint="eastAsia"/>
        </w:rPr>
        <w:t>　省人民代表大会有关的专门委员会、常务委员会工作机构应当提前参与有关地方性法规草案起草工作；综合性、全局性、基础性的重要地方性法规草案，可以由有关的专门委员会或者常务委员会工作机构组织起草。</w:t>
      </w:r>
    </w:p>
    <w:p>
      <w:pPr>
        <w:pStyle w:val="Normal"/>
        <w:rPr>
          <w:rFonts w:hint="eastAsia"/>
        </w:rPr>
      </w:pPr>
      <w:r>
        <w:rPr>
          <w:rFonts w:hint="eastAsia"/>
        </w:rPr>
        <w:t>　　专业性较强的地方性法规草案，可以吸收相关领域的专家参与起草，或者委托有关专家、教学科研单位、社会组织起草。</w:t>
      </w:r>
    </w:p>
    <w:p>
      <w:pPr>
        <w:pStyle w:val="Normal"/>
        <w:rPr/>
      </w:pPr>
      <w:r>
        <w:rPr>
          <w:rFonts w:hint="eastAsia"/>
        </w:rPr>
        <w:t>　</w:t>
      </w:r>
      <w:r>
        <w:rPr>
          <w:rFonts w:ascii="黑体;SimHei" w:hAnsi="黑体;SimHei" w:cs="黑体;SimHei" w:hint="eastAsia" w:eastAsia="黑体;SimHei"/>
        </w:rPr>
        <w:t>　第五十六条</w:t>
      </w:r>
      <w:r>
        <w:rPr>
          <w:rFonts w:hint="eastAsia"/>
        </w:rPr>
        <w:t>　提出地方性法规案，应当同时提出地方性法规草案文本及其说明，并提供必要的参阅资料。</w:t>
      </w:r>
    </w:p>
    <w:p>
      <w:pPr>
        <w:pStyle w:val="Normal"/>
        <w:rPr>
          <w:rFonts w:hint="eastAsia"/>
        </w:rPr>
      </w:pPr>
      <w:r>
        <w:rPr>
          <w:rFonts w:hint="eastAsia"/>
        </w:rPr>
        <w:t>　　地方性法规草案的主要内容一般应当包括：立法目的、立法依据、适用范围、主管机关、调整对象、行为规范、法律责任、施行日期等。</w:t>
      </w:r>
    </w:p>
    <w:p>
      <w:pPr>
        <w:pStyle w:val="Normal"/>
        <w:rPr>
          <w:rFonts w:hint="eastAsia"/>
        </w:rPr>
      </w:pPr>
      <w:r>
        <w:rPr>
          <w:rFonts w:hint="eastAsia"/>
        </w:rPr>
        <w:t>　　地方性法规草案的说明应当包括制定或者修改法规的必要性、可行性和主要内容，以及起草过程中对重大分歧意见的协调处理情况。</w:t>
      </w:r>
    </w:p>
    <w:p>
      <w:pPr>
        <w:pStyle w:val="Normal"/>
        <w:rPr>
          <w:rFonts w:hint="eastAsia"/>
        </w:rPr>
      </w:pPr>
      <w:r>
        <w:rPr>
          <w:rFonts w:hint="eastAsia"/>
        </w:rPr>
        <w:t>　　修改地方性法规的，应当提交修改前后的对照文本。　</w:t>
      </w:r>
    </w:p>
    <w:p>
      <w:pPr>
        <w:pStyle w:val="Normal"/>
        <w:rPr>
          <w:rFonts w:hint="eastAsia"/>
        </w:rPr>
      </w:pPr>
      <w:r>
        <w:rPr>
          <w:rFonts w:hint="eastAsia"/>
        </w:rPr>
        <w:t>　　报请批准的自治条例、单行条例，对法律法规作出变通规定的，应当作出具体说明。</w:t>
      </w:r>
    </w:p>
    <w:p>
      <w:pPr>
        <w:pStyle w:val="Normal"/>
        <w:rPr/>
      </w:pPr>
      <w:r>
        <w:rPr>
          <w:rFonts w:hint="eastAsia"/>
        </w:rPr>
        <w:t>　</w:t>
      </w:r>
      <w:r>
        <w:rPr>
          <w:rFonts w:ascii="黑体;SimHei" w:hAnsi="黑体;SimHei" w:cs="黑体;SimHei" w:hint="eastAsia" w:eastAsia="黑体;SimHei"/>
        </w:rPr>
        <w:t>　第五十七条　</w:t>
      </w:r>
      <w:r>
        <w:rPr>
          <w:rFonts w:hint="eastAsia"/>
        </w:rPr>
        <w:t>地方性法规规定明确要求有关国家机关对专门事项作出配套的具体规定的，有关国家机关应当自法规施行之日起一年内作出规定，地方性法规对配套的具体规定制定期限另有规定的，从其规定。有关国家机关未能在期限内作出配套的具体规定的，应当向常务委员会说明情况。</w:t>
      </w:r>
    </w:p>
    <w:p>
      <w:pPr>
        <w:pStyle w:val="Normal"/>
        <w:rPr/>
      </w:pPr>
      <w:r>
        <w:rPr>
          <w:rFonts w:hint="eastAsia"/>
        </w:rPr>
        <w:t>　</w:t>
      </w:r>
      <w:r>
        <w:rPr>
          <w:rFonts w:ascii="黑体;SimHei" w:hAnsi="黑体;SimHei" w:cs="黑体;SimHei" w:hint="eastAsia" w:eastAsia="黑体;SimHei"/>
        </w:rPr>
        <w:t>　第五十八条</w:t>
      </w:r>
      <w:r>
        <w:rPr>
          <w:rFonts w:hint="eastAsia"/>
        </w:rPr>
        <w:t>　省人民代表大会有关专门委员会、常务委员会工作机构可以组织对有关地方性法规或者地方性法规有关规定进行立法后评估。评估情况应当向常务委员会报告。</w:t>
      </w:r>
    </w:p>
    <w:p>
      <w:pPr>
        <w:pStyle w:val="Normal"/>
        <w:rPr/>
      </w:pPr>
      <w:r>
        <w:rPr>
          <w:rFonts w:hint="eastAsia"/>
        </w:rPr>
        <w:t>　</w:t>
      </w:r>
      <w:r>
        <w:rPr>
          <w:rFonts w:ascii="黑体;SimHei" w:hAnsi="黑体;SimHei" w:cs="黑体;SimHei" w:hint="eastAsia" w:eastAsia="黑体;SimHei"/>
        </w:rPr>
        <w:t>　第五十九条</w:t>
      </w:r>
      <w:r>
        <w:rPr>
          <w:rFonts w:hint="eastAsia"/>
        </w:rPr>
        <w:t>　省人民代表大会闭会期间，常务委员会可以根据国家有关规定和本省实际需要，对省人民代表大会制定的地方性法规进行部分补充和修改，但是不得同该地方性法规的基本原则相抵触。</w:t>
      </w:r>
    </w:p>
    <w:p>
      <w:pPr>
        <w:pStyle w:val="Normal"/>
        <w:rPr/>
      </w:pPr>
      <w:r>
        <w:rPr>
          <w:rFonts w:hint="eastAsia"/>
        </w:rPr>
        <w:t>　</w:t>
      </w:r>
      <w:r>
        <w:rPr>
          <w:rFonts w:ascii="黑体;SimHei" w:hAnsi="黑体;SimHei" w:cs="黑体;SimHei" w:hint="eastAsia" w:eastAsia="黑体;SimHei"/>
        </w:rPr>
        <w:t>　第六十条　</w:t>
      </w:r>
      <w:r>
        <w:rPr>
          <w:rFonts w:hint="eastAsia"/>
        </w:rPr>
        <w:t>省人民代表大会制定的地方性法规在《青海省人民代表大会汇刊》、青海人大网上刊登。常务委员会制定和批准的地方性法规和自治条例、单行条例在《青海省人民代表大会常务委员会公报》、青海人大网上刊登。青海日报社收到地方性法规和自治条例、单行条例的正式文本后，应当于十五日内在《青海日报》上刊登。</w:t>
      </w:r>
    </w:p>
    <w:p>
      <w:pPr>
        <w:pStyle w:val="Normal"/>
        <w:rPr>
          <w:rFonts w:hint="eastAsia"/>
        </w:rPr>
      </w:pPr>
      <w:r>
        <w:rPr>
          <w:rFonts w:hint="eastAsia"/>
        </w:rPr>
        <w:t>　　《青海省人民代表大会汇刊》和《青海省人民代表大会常务委员会公报》刊登的地方性法规和自治条例、单行条例文本为标准文本。</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第六十一条</w:t>
      </w:r>
      <w:r>
        <w:rPr>
          <w:rFonts w:hint="eastAsia"/>
        </w:rPr>
        <w:t>　本规定自</w:t>
      </w:r>
      <w:r>
        <w:rPr>
          <w:rFonts w:hint="eastAsia"/>
        </w:rPr>
        <w:t>2017</w:t>
      </w:r>
      <w:r>
        <w:rPr>
          <w:rFonts w:hint="eastAsia"/>
        </w:rPr>
        <w:t>年</w:t>
      </w:r>
      <w:r>
        <w:rPr>
          <w:rFonts w:hint="eastAsia"/>
        </w:rPr>
        <w:t>1</w:t>
      </w:r>
      <w:r>
        <w:rPr>
          <w:rFonts w:hint="eastAsia"/>
        </w:rPr>
        <w:t>月</w:t>
      </w:r>
      <w:r>
        <w:rPr>
          <w:rFonts w:hint="eastAsia"/>
        </w:rPr>
        <w:t>1</w:t>
      </w:r>
      <w:r>
        <w:rPr>
          <w:rFonts w:hint="eastAsia"/>
        </w:rPr>
        <w:t>日起施行。</w:t>
      </w:r>
      <w:r>
        <w:rPr>
          <w:rFonts w:hint="eastAsia"/>
        </w:rPr>
        <w:t>1988</w:t>
      </w:r>
      <w:r>
        <w:rPr>
          <w:rFonts w:hint="eastAsia"/>
        </w:rPr>
        <w:t>年</w:t>
      </w:r>
      <w:r>
        <w:rPr>
          <w:rFonts w:hint="eastAsia"/>
        </w:rPr>
        <w:t>10</w:t>
      </w:r>
      <w:r>
        <w:rPr>
          <w:rFonts w:hint="eastAsia"/>
        </w:rPr>
        <w:t>月</w:t>
      </w:r>
      <w:r>
        <w:rPr>
          <w:rFonts w:hint="eastAsia"/>
        </w:rPr>
        <w:t>29</w:t>
      </w:r>
      <w:r>
        <w:rPr>
          <w:rFonts w:hint="eastAsia"/>
        </w:rPr>
        <w:t>日青海省第七届人民代表大会常务委员会第五次会议通过的《青海省人民代表大会常务委员会制定地方性法规程序的规定》同时废止。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眉 Char"/>
    <w:qFormat/>
    <w:rPr>
      <w:rFonts w:ascii="仿宋_GB2312" w:hAnsi="仿宋_GB2312" w:eastAsia="仿宋_GB2312" w:cs="Arial"/>
      <w:sz w:val="18"/>
      <w:szCs w:val="18"/>
    </w:rPr>
  </w:style>
  <w:style w:type="character" w:styleId="Char1">
    <w:name w:val="页脚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2017-02-13T15:11:00Z</dcterms:created>
  <dc:creator>冯玉林</dc:creator>
  <dc:description/>
  <cp:keywords/>
  <dc:language>en-US</dc:language>
  <cp:lastModifiedBy>冯玉林</cp:lastModifiedBy>
  <dcterms:modified xsi:type="dcterms:W3CDTF">2017-02-14T22:14:00Z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