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autoSpaceDE w:val="false"/>
        <w:spacing w:lineRule="exact" w:line="760" w:before="0" w:after="0"/>
        <w:ind w:firstLineChars="0" w:firstLine="0" w:startChars="0" w:start="0" w:endChars="0" w:end="0"/>
        <w:jc w:val="center"/>
        <w:rPr>
          <w:rFonts w:ascii="宋体" w:hAnsi="宋体" w:eastAsia="宋体" w:cs="宋体" w:hint="eastAsia"/>
          <w:color w:val="000000"/>
          <w:kern w:val="2"/>
          <w:sz w:val="32"/>
          <w:szCs w:val="32"/>
        </w:rPr>
      </w:pPr>
      <w:r>
        <w:rPr>
          <w:rFonts w:eastAsia="宋体" w:cs="宋体" w:hint="eastAsia" w:ascii="宋体" w:hAnsi="宋体"/>
          <w:color w:val="000000"/>
          <w:kern w:val="2"/>
          <w:sz w:val="32"/>
          <w:szCs w:val="32"/>
          <w:lang w:bidi="ar"/>
        </w:rPr>
        <w:t xml:space="preserve"> </w:t>
      </w:r>
    </w:p>
    <w:p>
      <w:pPr>
        <w:pStyle w:val="Style16"/>
        <w:widowControl/>
        <w:rPr>
          <w:rFonts w:ascii="宋体" w:hAnsi="宋体" w:eastAsia="宋体" w:cs="宋体" w:hint="eastAsia"/>
          <w:b/>
          <w:kern w:val="2"/>
          <w:sz w:val="32"/>
          <w:szCs w:val="32"/>
        </w:rPr>
      </w:pPr>
      <w:r>
        <w:rPr>
          <w:rFonts w:eastAsia="宋体" w:cs="宋体" w:hint="eastAsia" w:ascii="宋体" w:hAnsi="宋体"/>
          <w:b/>
          <w:kern w:val="2"/>
          <w:sz w:val="32"/>
          <w:szCs w:val="32"/>
        </w:rPr>
        <w:t xml:space="preserve"> </w:t>
      </w:r>
    </w:p>
    <w:p>
      <w:pPr>
        <w:pStyle w:val="Normal"/>
        <w:keepNext w:val="false"/>
        <w:keepLines w:val="false"/>
        <w:widowControl w:val="false"/>
        <w:suppressLineNumbers w:val="0"/>
        <w:autoSpaceDE w:val="false"/>
        <w:spacing w:lineRule="exact" w:line="760" w:before="0" w:after="0"/>
        <w:ind w:firstLineChars="0" w:firstLine="0" w:startChars="0" w:start="0" w:endChars="0" w:end="0"/>
        <w:jc w:val="center"/>
        <w:rPr>
          <w:rFonts w:ascii="宋体" w:hAnsi="宋体" w:eastAsia="宋体" w:cs="宋体" w:hint="eastAsia"/>
          <w:kern w:val="2"/>
          <w:sz w:val="44"/>
          <w:szCs w:val="44"/>
        </w:rPr>
      </w:pPr>
      <w:r>
        <w:rPr>
          <w:rFonts w:ascii="宋体" w:hAnsi="宋体" w:cs="宋体" w:hint="eastAsia" w:eastAsia="宋体"/>
          <w:kern w:val="2"/>
          <w:sz w:val="44"/>
          <w:szCs w:val="44"/>
          <w:lang w:bidi="ar"/>
        </w:rPr>
        <w:t>青海省各级人民代表大会</w:t>
      </w:r>
    </w:p>
    <w:p>
      <w:pPr>
        <w:pStyle w:val="Normal"/>
        <w:keepNext w:val="false"/>
        <w:keepLines w:val="false"/>
        <w:widowControl w:val="false"/>
        <w:suppressLineNumbers w:val="0"/>
        <w:autoSpaceDE w:val="false"/>
        <w:spacing w:lineRule="exact" w:line="760" w:before="0" w:after="0"/>
        <w:ind w:firstLineChars="0" w:firstLine="0" w:startChars="0" w:start="0" w:endChars="0" w:end="0"/>
        <w:jc w:val="center"/>
        <w:rPr>
          <w:rFonts w:ascii="方正小标宋简体" w:hAnsi="方正小标宋简体" w:eastAsia="方正小标宋简体" w:cs="方正小标宋简体" w:hint="eastAsia"/>
          <w:kern w:val="2"/>
          <w:sz w:val="44"/>
          <w:szCs w:val="44"/>
        </w:rPr>
      </w:pPr>
      <w:r>
        <w:rPr>
          <w:rFonts w:ascii="宋体" w:hAnsi="宋体" w:cs="宋体" w:hint="eastAsia" w:eastAsia="宋体"/>
          <w:kern w:val="2"/>
          <w:sz w:val="44"/>
          <w:szCs w:val="44"/>
          <w:lang w:bidi="ar"/>
        </w:rPr>
        <w:t>常务委员会规范性文件备案审查条例</w:t>
      </w:r>
    </w:p>
    <w:p>
      <w:pPr>
        <w:pStyle w:val="Normal"/>
        <w:keepNext w:val="false"/>
        <w:keepLines w:val="false"/>
        <w:widowControl w:val="false"/>
        <w:suppressLineNumbers w:val="0"/>
        <w:autoSpaceDE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600" w:before="0" w:after="0"/>
        <w:ind w:firstLineChars="0" w:firstLine="0" w:startChars="200" w:endChars="200"/>
        <w:jc w:val="center"/>
        <w:rPr>
          <w:rFonts w:ascii="仿宋_GB2312" w:hAnsi="仿宋_GB2312" w:eastAsia="仿宋_GB2312" w:cs="仿宋_GB2312" w:hint="eastAsia"/>
          <w:b/>
          <w:kern w:val="2"/>
          <w:sz w:val="32"/>
          <w:szCs w:val="32"/>
        </w:rPr>
      </w:pPr>
      <w:r>
        <w:rPr>
          <w:rFonts w:ascii="楷体_GB2312" w:hAnsi="楷体_GB2312" w:cs="楷体_GB2312" w:hint="eastAsia" w:eastAsia="楷体_GB2312"/>
          <w:b w:val="false"/>
          <w:kern w:val="2"/>
          <w:sz w:val="32"/>
          <w:szCs w:val="32"/>
          <w:lang w:bidi="ar"/>
        </w:rPr>
        <w:t>（</w:t>
      </w:r>
      <w:r>
        <w:rPr>
          <w:rFonts w:eastAsia="楷体_GB2312" w:cs="楷体_GB2312" w:hint="eastAsia" w:ascii="楷体_GB2312" w:hAnsi="楷体_GB2312"/>
          <w:b w:val="false"/>
          <w:kern w:val="2"/>
          <w:sz w:val="32"/>
          <w:szCs w:val="32"/>
          <w:lang w:bidi="ar"/>
        </w:rPr>
        <w:t>2008</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8</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1</w:t>
      </w:r>
      <w:r>
        <w:rPr>
          <w:rFonts w:ascii="楷体_GB2312" w:hAnsi="楷体_GB2312" w:cs="楷体_GB2312" w:hint="eastAsia" w:eastAsia="楷体_GB2312"/>
          <w:b w:val="false"/>
          <w:kern w:val="2"/>
          <w:sz w:val="32"/>
          <w:szCs w:val="32"/>
          <w:lang w:bidi="ar"/>
        </w:rPr>
        <w:t xml:space="preserve">日青海省第十一届人民代表大会常务委员会第四次会议通过  </w:t>
      </w:r>
      <w:r>
        <w:rPr>
          <w:rFonts w:eastAsia="楷体_GB2312" w:cs="楷体_GB2312" w:hint="eastAsia" w:ascii="楷体_GB2312" w:hAnsi="楷体_GB2312"/>
          <w:b w:val="false"/>
          <w:kern w:val="2"/>
          <w:sz w:val="32"/>
          <w:szCs w:val="32"/>
          <w:lang w:bidi="ar"/>
        </w:rPr>
        <w:t>2020</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12</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w:t>
      </w:r>
      <w:r>
        <w:rPr>
          <w:rFonts w:ascii="楷体_GB2312" w:hAnsi="楷体_GB2312" w:cs="楷体_GB2312" w:hint="eastAsia" w:eastAsia="楷体_GB2312"/>
          <w:b w:val="false"/>
          <w:kern w:val="2"/>
          <w:sz w:val="32"/>
          <w:szCs w:val="32"/>
          <w:lang w:bidi="ar"/>
        </w:rPr>
        <w:t>日青海省第十三届人民代表大会常务委员会第二十二次会议修订）</w:t>
      </w:r>
    </w:p>
    <w:p>
      <w:pPr>
        <w:pStyle w:val="Style16"/>
        <w:widowControl/>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widowControl w:val="false"/>
        <w:suppressLineNumbers w:val="0"/>
        <w:autoSpaceDE w:val="false"/>
        <w:snapToGrid w:val="false"/>
        <w:spacing w:lineRule="atLeast" w:line="580" w:before="0" w:after="0"/>
        <w:ind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b w:val="false"/>
          <w:kern w:val="2"/>
          <w:sz w:val="32"/>
          <w:szCs w:val="32"/>
          <w:lang w:bidi="ar"/>
        </w:rPr>
        <w:t>目    录</w:t>
      </w:r>
    </w:p>
    <w:p>
      <w:pPr>
        <w:pStyle w:val="Normal"/>
        <w:keepNext w:val="false"/>
        <w:keepLines w:val="false"/>
        <w:widowControl w:val="false"/>
        <w:suppressLineNumbers w:val="0"/>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第一章  总则</w:t>
      </w:r>
    </w:p>
    <w:p>
      <w:pPr>
        <w:pStyle w:val="Normal"/>
        <w:keepNext w:val="false"/>
        <w:keepLines w:val="false"/>
        <w:widowControl w:val="false"/>
        <w:suppressLineNumbers w:val="0"/>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第二章  备案</w:t>
      </w:r>
    </w:p>
    <w:p>
      <w:pPr>
        <w:pStyle w:val="Normal"/>
        <w:keepNext w:val="false"/>
        <w:keepLines w:val="false"/>
        <w:widowControl w:val="false"/>
        <w:suppressLineNumbers w:val="0"/>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第三章  审查</w:t>
      </w:r>
    </w:p>
    <w:p>
      <w:pPr>
        <w:pStyle w:val="Normal"/>
        <w:keepNext w:val="false"/>
        <w:keepLines w:val="false"/>
        <w:widowControl w:val="false"/>
        <w:suppressLineNumbers w:val="0"/>
        <w:autoSpaceDE w:val="false"/>
        <w:spacing w:before="0" w:after="0"/>
        <w:ind w:firstLineChars="4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第一节  审查职责</w:t>
      </w:r>
    </w:p>
    <w:p>
      <w:pPr>
        <w:pStyle w:val="Normal"/>
        <w:keepNext w:val="false"/>
        <w:keepLines w:val="false"/>
        <w:widowControl w:val="false"/>
        <w:suppressLineNumbers w:val="0"/>
        <w:autoSpaceDE w:val="false"/>
        <w:spacing w:before="0" w:after="0"/>
        <w:ind w:firstLineChars="4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第二节  审查程序</w:t>
      </w:r>
    </w:p>
    <w:p>
      <w:pPr>
        <w:pStyle w:val="Normal"/>
        <w:keepNext w:val="false"/>
        <w:keepLines w:val="false"/>
        <w:widowControl w:val="false"/>
        <w:suppressLineNumbers w:val="0"/>
        <w:autoSpaceDE w:val="false"/>
        <w:spacing w:before="0" w:after="0"/>
        <w:ind w:firstLineChars="4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第三节  审查标准</w:t>
      </w:r>
    </w:p>
    <w:p>
      <w:pPr>
        <w:pStyle w:val="Normal"/>
        <w:keepNext w:val="false"/>
        <w:keepLines w:val="false"/>
        <w:widowControl w:val="false"/>
        <w:suppressLineNumbers w:val="0"/>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第四章  处理</w:t>
      </w:r>
    </w:p>
    <w:p>
      <w:pPr>
        <w:pStyle w:val="Normal"/>
        <w:keepNext w:val="false"/>
        <w:keepLines w:val="false"/>
        <w:widowControl w:val="false"/>
        <w:suppressLineNumbers w:val="0"/>
        <w:autoSpaceDE w:val="false"/>
        <w:spacing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第五章  保障与监督</w:t>
      </w:r>
    </w:p>
    <w:p>
      <w:pPr>
        <w:pStyle w:val="Normal"/>
        <w:keepNext w:val="false"/>
        <w:keepLines w:val="false"/>
        <w:widowControl w:val="false"/>
        <w:suppressLineNumbers w:val="0"/>
        <w:autoSpaceDE w:val="false"/>
        <w:spacing w:before="0" w:after="0"/>
        <w:ind w:firstLineChars="200" w:startChars="0" w:start="0" w:endChars="0" w:end="0"/>
        <w:jc w:val="both"/>
        <w:rPr>
          <w:rFonts w:ascii="仿宋_GB2312" w:hAnsi="仿宋_GB2312" w:eastAsia="仿宋_GB2312" w:cs="仿宋_GB2312" w:hint="eastAsia"/>
          <w:kern w:val="2"/>
          <w:sz w:val="32"/>
          <w:szCs w:val="32"/>
        </w:rPr>
      </w:pPr>
      <w:r>
        <w:rPr>
          <w:rFonts w:ascii="楷体_GB2312" w:hAnsi="楷体_GB2312" w:cs="楷体_GB2312" w:hint="eastAsia" w:eastAsia="楷体_GB2312"/>
          <w:kern w:val="2"/>
          <w:sz w:val="32"/>
          <w:szCs w:val="32"/>
          <w:lang w:bidi="ar"/>
        </w:rPr>
        <w:t>第六章  附则</w:t>
      </w:r>
    </w:p>
    <w:p>
      <w:pPr>
        <w:pStyle w:val="Style16"/>
        <w:keepNext w:val="false"/>
        <w:keepLines w:val="false"/>
        <w:widowControl w:val="false"/>
        <w:suppressLineNumbers w:val="0"/>
        <w:autoSpaceDE w:val="false"/>
        <w:spacing w:lineRule="exact" w:line="560"/>
        <w:ind w:endChars="0" w:end="0"/>
        <w:jc w:val="both"/>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rPr>
        <w:t>第一章  总则</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0" w:name="tiao_1"/>
      <w:bookmarkEnd w:id="0"/>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第一条</w:t>
      </w:r>
      <w:bookmarkStart w:id="1" w:name="tiao_1_kuan_1"/>
      <w:bookmarkEnd w:id="1"/>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为了规范和加强规范性文件的备案审查工作，维护国家法制统一，根据</w:t>
      </w:r>
      <w:r>
        <w:rPr>
          <w:rFonts w:ascii="仿宋_GB2312" w:hAnsi="仿宋_GB2312" w:cs="仿宋_GB2312" w:hint="eastAsia"/>
          <w:i w:val="false"/>
          <w:caps w:val="false"/>
          <w:smallCaps w:val="false"/>
          <w:color w:val="000000"/>
          <w:spacing w:val="0"/>
          <w:kern w:val="0"/>
          <w:position w:val="0"/>
          <w:sz w:val="32"/>
          <w:szCs w:val="32"/>
          <w:u w:val="none"/>
          <w:shd w:fill="FFFFFF" w:val="clear"/>
          <w:vertAlign w:val="baseline"/>
          <w:lang w:bidi="ar"/>
        </w:rPr>
        <w:t>《</w:t>
      </w:r>
      <w:hyperlink r:id="rId2">
        <w:r>
          <w:rPr>
            <w:rStyle w:val="Hyperlink"/>
            <w:rFonts w:ascii="仿宋_GB2312" w:hAnsi="仿宋_GB2312" w:cs="仿宋_GB2312" w:hint="eastAsia"/>
            <w:i w:val="false"/>
            <w:caps w:val="false"/>
            <w:smallCaps w:val="false"/>
            <w:color w:val="000000"/>
            <w:spacing w:val="0"/>
            <w:position w:val="0"/>
            <w:sz w:val="32"/>
            <w:szCs w:val="32"/>
            <w:u w:val="none"/>
            <w:shd w:fill="FFFFFF" w:val="clear"/>
            <w:vertAlign w:val="baseline"/>
          </w:rPr>
          <w:t>中华人民共和国立法法</w:t>
        </w:r>
      </w:hyperlink>
      <w:r>
        <w:rPr>
          <w:rFonts w:ascii="仿宋_GB2312" w:hAnsi="仿宋_GB2312" w:cs="仿宋_GB2312" w:hint="eastAsia"/>
          <w:i w:val="false"/>
          <w:caps w:val="false"/>
          <w:smallCaps w:val="false"/>
          <w:color w:val="000000"/>
          <w:spacing w:val="0"/>
          <w:kern w:val="0"/>
          <w:position w:val="0"/>
          <w:sz w:val="32"/>
          <w:szCs w:val="32"/>
          <w:u w:val="none"/>
          <w:shd w:fill="FFFFFF" w:val="clear"/>
          <w:vertAlign w:val="baseline"/>
          <w:lang w:bidi="ar"/>
        </w:rPr>
        <w:t>》《</w:t>
      </w:r>
      <w:hyperlink r:id="rId3">
        <w:r>
          <w:rPr>
            <w:rStyle w:val="Hyperlink"/>
            <w:rFonts w:ascii="仿宋_GB2312" w:hAnsi="仿宋_GB2312" w:cs="仿宋_GB2312" w:hint="eastAsia"/>
            <w:i w:val="false"/>
            <w:caps w:val="false"/>
            <w:smallCaps w:val="false"/>
            <w:color w:val="000000"/>
            <w:spacing w:val="0"/>
            <w:position w:val="0"/>
            <w:sz w:val="32"/>
            <w:szCs w:val="32"/>
            <w:u w:val="none"/>
            <w:shd w:fill="FFFFFF" w:val="clear"/>
            <w:vertAlign w:val="baseline"/>
          </w:rPr>
          <w:t>中华人民共和国各级人民代表大会常务委员会监督法</w:t>
        </w:r>
      </w:hyperlink>
      <w:r>
        <w:rPr>
          <w:rFonts w:ascii="仿宋_GB2312" w:hAnsi="仿宋_GB2312" w:cs="仿宋_GB2312" w:hint="eastAsia"/>
          <w:i w:val="false"/>
          <w:caps w:val="false"/>
          <w:smallCaps w:val="false"/>
          <w:color w:val="000000"/>
          <w:spacing w:val="0"/>
          <w:kern w:val="0"/>
          <w:position w:val="0"/>
          <w:sz w:val="32"/>
          <w:szCs w:val="32"/>
          <w:u w:val="none"/>
          <w:shd w:fill="FFFFFF" w:val="clear"/>
          <w:vertAlign w:val="baseline"/>
          <w:lang w:bidi="ar"/>
        </w:rPr>
        <w:t>》</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等法律规定，结合本省实际，制定本条例。</w:t>
      </w:r>
    </w:p>
    <w:p>
      <w:pPr>
        <w:pStyle w:val="Normal"/>
        <w:keepNext w:val="false"/>
        <w:keepLines w:val="false"/>
        <w:pageBreakBefore w:val="false"/>
        <w:widowControl w:val="false"/>
        <w:suppressLineNumbers w:val="0"/>
        <w:pBdr/>
        <w:shd w:fill="FFFFFF" w:val="clear"/>
        <w:kinsoku w:val="true"/>
        <w:overflowPunct w:val="true"/>
        <w:autoSpaceDE w:val="false"/>
        <w:bidi w:val="0"/>
        <w:snapToGrid w:val="true"/>
        <w:spacing w:lineRule="exact" w:line="56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2" w:name="tiao_2"/>
      <w:bookmarkEnd w:id="2"/>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第二条</w:t>
      </w:r>
      <w:bookmarkStart w:id="3" w:name="tiao_2_kuan_1"/>
      <w:bookmarkEnd w:id="3"/>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本省各级人民代表大会常务委员会对规范性文件的备案审查，适用本条例。</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4" w:name="tiao_3"/>
      <w:bookmarkEnd w:id="4"/>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第三条</w:t>
      </w:r>
      <w:bookmarkStart w:id="5" w:name="tiao_3_kuan_1"/>
      <w:bookmarkEnd w:id="5"/>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本条例所称规范性文件，是指在本行政区域内有关国家机关依照法定权限和程序制定并公开发布，涉及公民、法人和其他组织的权利、义务，具有普遍约束力，在一定时期内反复适用的文件。</w:t>
      </w:r>
      <w:bookmarkStart w:id="6" w:name="tiao_5"/>
      <w:bookmarkStart w:id="7" w:name="tiao_4"/>
      <w:bookmarkEnd w:id="6"/>
      <w:bookmarkEnd w:id="7"/>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第四条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开展规范性文件备案审查工作应当坚持有件必备、有备必审、有错必纠的原则。</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i w:val="false"/>
          <w:caps w:val="false"/>
          <w:smallCaps w:val="false"/>
          <w:spacing w:val="0"/>
          <w:kern w:val="0"/>
          <w:position w:val="0"/>
          <w:sz w:val="32"/>
          <w:szCs w:val="32"/>
          <w:shd w:fill="FFFFFF" w:val="clear"/>
          <w:vertAlign w:val="baseline"/>
          <w:lang w:bidi="ar"/>
        </w:rPr>
        <w:t>第五条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县级以上人民代表大会常务委员会办公厅（室）负责报送备案的规范性文件的接收、登记、分送、存档等工作。</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县级以上人民代表大会常务委员会法制工作委员会或者人民代表大会常务委员会指定的工作机构（以下统称备案审查工作机构）负责规范性文件备案审查的组织协调和综合服务等工作。</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黑体" w:hAnsi="黑体" w:eastAsia="黑体" w:cs="黑体"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县级以上人民代表大会各专门委员会、常务委员会工作机构（以下统称审查机构）按照职责分工负责有关规范性文件的审查工作。</w:t>
      </w:r>
      <w:bookmarkStart w:id="8" w:name="tiao_7"/>
      <w:bookmarkStart w:id="9" w:name="tiao_7_kuan_1"/>
      <w:bookmarkEnd w:id="8"/>
      <w:bookmarkEnd w:id="9"/>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i w:val="false"/>
          <w:caps w:val="false"/>
          <w:smallCaps w:val="false"/>
          <w:spacing w:val="0"/>
          <w:kern w:val="0"/>
          <w:position w:val="0"/>
          <w:sz w:val="32"/>
          <w:szCs w:val="32"/>
          <w:shd w:fill="FFFFFF" w:val="clear"/>
          <w:vertAlign w:val="baseline"/>
          <w:lang w:bidi="ar"/>
        </w:rPr>
        <w:t>第六条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w:t>
      </w:r>
      <w:bookmarkStart w:id="10" w:name="sort2_zhang_2"/>
      <w:bookmarkEnd w:id="10"/>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县级以上人民代表大会常务委员会应当加强备案审查信息化建设，建立健全备案审查信息平台运行机制，提高备案审查工作信息化水平。</w:t>
      </w:r>
    </w:p>
    <w:p>
      <w:pPr>
        <w:pStyle w:val="Style15"/>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11" w:name="tiao_9_kuan_2"/>
      <w:bookmarkEnd w:id="11"/>
      <w:r>
        <w:rPr>
          <w:rFonts w:ascii="黑体" w:hAnsi="黑体" w:cs="黑体" w:hint="eastAsia" w:eastAsia="黑体"/>
          <w:i w:val="false"/>
          <w:caps w:val="false"/>
          <w:smallCaps w:val="false"/>
          <w:spacing w:val="0"/>
          <w:kern w:val="0"/>
          <w:position w:val="0"/>
          <w:sz w:val="32"/>
          <w:szCs w:val="32"/>
          <w:shd w:fill="FFFFFF" w:val="clear"/>
          <w:vertAlign w:val="baseline"/>
        </w:rPr>
        <w:t>第七条</w:t>
      </w:r>
      <w:r>
        <w:rPr>
          <w:rFonts w:ascii="仿宋_GB2312" w:hAnsi="仿宋_GB2312" w:cs="仿宋_GB2312" w:hint="eastAsia"/>
          <w:i w:val="false"/>
          <w:caps w:val="false"/>
          <w:smallCaps w:val="false"/>
          <w:spacing w:val="0"/>
          <w:kern w:val="0"/>
          <w:position w:val="0"/>
          <w:sz w:val="32"/>
          <w:szCs w:val="32"/>
          <w:shd w:fill="FFFFFF" w:val="clear"/>
          <w:vertAlign w:val="baseline"/>
        </w:rPr>
        <w:t xml:space="preserve">  县级以上人民代表大会常务委员会备案审查工作机构应当加强与同级人民政府、监察委员会、人民法院、人民检察院有关工作机构的协调联系，建立健全备案审查衔接联动工作机制，加强信息交流和工作协作。</w:t>
      </w:r>
    </w:p>
    <w:p>
      <w:pPr>
        <w:pStyle w:val="Style15"/>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宋体" w:hAnsi="宋体" w:eastAsia="宋体" w:cs="宋体" w:hint="eastAsia"/>
          <w:i w:val="false"/>
          <w:caps w:val="false"/>
          <w:smallCaps w:val="false"/>
          <w:spacing w:val="0"/>
          <w:kern w:val="0"/>
          <w:position w:val="0"/>
          <w:sz w:val="32"/>
          <w:szCs w:val="32"/>
          <w:shd w:fill="FFFFFF" w:val="clear"/>
          <w:vertAlign w:val="baseline"/>
        </w:rPr>
      </w:pPr>
      <w:r>
        <w:rPr>
          <w:rFonts w:eastAsia="宋体" w:cs="宋体" w:hint="eastAsia" w:ascii="宋体" w:hAnsi="宋体"/>
          <w:i w:val="false"/>
          <w:caps w:val="false"/>
          <w:smallCaps w:val="false"/>
          <w:spacing w:val="0"/>
          <w:kern w:val="0"/>
          <w:position w:val="0"/>
          <w:sz w:val="32"/>
          <w:szCs w:val="32"/>
          <w:shd w:fill="FFFFFF" w:val="clear"/>
          <w:vertAlign w:val="baseline"/>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rPr>
        <w:t>第二章  备案</w:t>
      </w:r>
      <w:bookmarkStart w:id="12" w:name="sort3_jie_1"/>
      <w:bookmarkEnd w:id="12"/>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3" w:name="tiao_8"/>
      <w:bookmarkEnd w:id="13"/>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第八条</w:t>
      </w:r>
      <w:bookmarkStart w:id="14" w:name="tiao_8_kuan_1"/>
      <w:bookmarkEnd w:id="14"/>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下列规范性文件，应当报送本级人民代表大会常务委员会备案：</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15" w:name="tiao_8_kuan_1_xiang_1"/>
      <w:bookmarkEnd w:id="15"/>
      <w:r>
        <w:rPr>
          <w:rFonts w:ascii="仿宋_GB2312" w:hAnsi="仿宋_GB2312" w:cs="仿宋_GB2312" w:hint="eastAsia"/>
          <w:i w:val="false"/>
          <w:caps w:val="false"/>
          <w:smallCaps w:val="false"/>
          <w:spacing w:val="0"/>
          <w:kern w:val="0"/>
          <w:position w:val="0"/>
          <w:sz w:val="32"/>
          <w:szCs w:val="32"/>
          <w:shd w:fill="FFFFFF" w:val="clear"/>
          <w:vertAlign w:val="baseline"/>
          <w:lang w:bidi="ar"/>
        </w:rPr>
        <w:t>（一）省人民政府、设区的市、州人民政府制定的规章；</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（二）县级以上人民政府发布的决定、命令，以及以其办公厅（室）名义发布的规范性文件；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6" w:name="tiao_8_kuan_1_xiang_3"/>
      <w:bookmarkEnd w:id="16"/>
      <w:r>
        <w:rPr>
          <w:rFonts w:ascii="仿宋_GB2312" w:hAnsi="仿宋_GB2312" w:cs="仿宋_GB2312" w:hint="eastAsia"/>
          <w:i w:val="false"/>
          <w:caps w:val="false"/>
          <w:smallCaps w:val="false"/>
          <w:spacing w:val="0"/>
          <w:kern w:val="0"/>
          <w:position w:val="0"/>
          <w:sz w:val="32"/>
          <w:szCs w:val="32"/>
          <w:shd w:fill="FFFFFF" w:val="clear"/>
          <w:vertAlign w:val="baseline"/>
          <w:lang w:bidi="ar"/>
        </w:rPr>
        <w:t>（三）县级以上监察委员会制定或者由其会同其他国家机关制定的规范性文件；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7" w:name="tiao_8_kuan_1_xiang_4"/>
      <w:bookmarkEnd w:id="17"/>
      <w:r>
        <w:rPr>
          <w:rFonts w:ascii="仿宋_GB2312" w:hAnsi="仿宋_GB2312" w:cs="仿宋_GB2312" w:hint="eastAsia"/>
          <w:i w:val="false"/>
          <w:caps w:val="false"/>
          <w:smallCaps w:val="false"/>
          <w:spacing w:val="0"/>
          <w:kern w:val="0"/>
          <w:position w:val="0"/>
          <w:sz w:val="32"/>
          <w:szCs w:val="32"/>
          <w:shd w:fill="FFFFFF" w:val="clear"/>
          <w:vertAlign w:val="baseline"/>
          <w:lang w:bidi="ar"/>
        </w:rPr>
        <w:t>（四）县级以上人民法院、人民检察院制定或者由其会同其他国家机关制定的规范性文件；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8" w:name="tiao_8_kuan_1_xiang_5"/>
      <w:bookmarkEnd w:id="18"/>
      <w:r>
        <w:rPr>
          <w:rFonts w:ascii="仿宋_GB2312" w:hAnsi="仿宋_GB2312" w:cs="仿宋_GB2312" w:hint="eastAsia"/>
          <w:i w:val="false"/>
          <w:caps w:val="false"/>
          <w:smallCaps w:val="false"/>
          <w:spacing w:val="0"/>
          <w:kern w:val="0"/>
          <w:position w:val="0"/>
          <w:sz w:val="32"/>
          <w:szCs w:val="32"/>
          <w:shd w:fill="FFFFFF" w:val="clear"/>
          <w:vertAlign w:val="baseline"/>
          <w:lang w:bidi="ar"/>
        </w:rPr>
        <w:t>（五）其他依法应当报送的规范性文件。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9" w:name="tiao_9"/>
      <w:bookmarkEnd w:id="19"/>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第九条</w:t>
      </w:r>
      <w:bookmarkStart w:id="20" w:name="tiao_9_kuan_1"/>
      <w:bookmarkEnd w:id="20"/>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下列规范性文件，应当报送上一级人民代表大会常务委员会备案：</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21" w:name="tiao_9_kuan_1_xiang_1"/>
      <w:bookmarkEnd w:id="21"/>
      <w:r>
        <w:rPr>
          <w:rFonts w:ascii="仿宋_GB2312" w:hAnsi="仿宋_GB2312" w:cs="仿宋_GB2312" w:hint="eastAsia"/>
          <w:i w:val="false"/>
          <w:caps w:val="false"/>
          <w:smallCaps w:val="false"/>
          <w:spacing w:val="0"/>
          <w:kern w:val="0"/>
          <w:position w:val="0"/>
          <w:sz w:val="32"/>
          <w:szCs w:val="32"/>
          <w:shd w:fill="FFFFFF" w:val="clear"/>
          <w:vertAlign w:val="baseline"/>
          <w:lang w:bidi="ar"/>
        </w:rPr>
        <w:t>（一）设区的市、州、县（市、区）人民代表大会及其常务委员会作出的决议、决定等规范性文件；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22" w:name="tiao_9_kuan_1_xiang_2"/>
      <w:bookmarkEnd w:id="22"/>
      <w:r>
        <w:rPr>
          <w:rFonts w:ascii="仿宋_GB2312" w:hAnsi="仿宋_GB2312" w:cs="仿宋_GB2312" w:hint="eastAsia"/>
          <w:i w:val="false"/>
          <w:caps w:val="false"/>
          <w:smallCaps w:val="false"/>
          <w:spacing w:val="0"/>
          <w:kern w:val="0"/>
          <w:position w:val="0"/>
          <w:sz w:val="32"/>
          <w:szCs w:val="32"/>
          <w:shd w:fill="FFFFFF" w:val="clear"/>
          <w:vertAlign w:val="baseline"/>
          <w:lang w:bidi="ar"/>
        </w:rPr>
        <w:t>（二）设区的市、州人民政府制定的规章；</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23" w:name="tiao_9_kuan_1_xiang_3"/>
      <w:bookmarkEnd w:id="23"/>
      <w:r>
        <w:rPr>
          <w:rFonts w:ascii="仿宋_GB2312" w:hAnsi="仿宋_GB2312" w:cs="仿宋_GB2312" w:hint="eastAsia"/>
          <w:i w:val="false"/>
          <w:caps w:val="false"/>
          <w:smallCaps w:val="false"/>
          <w:spacing w:val="0"/>
          <w:kern w:val="0"/>
          <w:position w:val="0"/>
          <w:sz w:val="32"/>
          <w:szCs w:val="32"/>
          <w:shd w:fill="FFFFFF" w:val="clear"/>
          <w:vertAlign w:val="baseline"/>
          <w:lang w:bidi="ar"/>
        </w:rPr>
        <w:t>（三）乡、镇人民代表大会作出的决议、决定等规范性文件；</w:t>
      </w:r>
    </w:p>
    <w:p>
      <w:pPr>
        <w:pStyle w:val="Normal"/>
        <w:keepNext w:val="false"/>
        <w:keepLines w:val="false"/>
        <w:widowControl w:val="false"/>
        <w:numPr>
          <w:ilvl w:val="0"/>
          <w:numId w:val="0"/>
        </w:numPr>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24" w:name="tiao_9_kuan_1_xiang_4"/>
      <w:bookmarkEnd w:id="24"/>
      <w:r>
        <w:rPr>
          <w:rFonts w:ascii="仿宋_GB2312" w:hAnsi="仿宋_GB2312" w:cs="仿宋_GB2312" w:hint="eastAsia"/>
          <w:i w:val="false"/>
          <w:caps w:val="false"/>
          <w:smallCaps w:val="false"/>
          <w:spacing w:val="0"/>
          <w:kern w:val="0"/>
          <w:position w:val="0"/>
          <w:sz w:val="32"/>
          <w:szCs w:val="32"/>
          <w:shd w:fill="FFFFFF" w:val="clear"/>
          <w:vertAlign w:val="baseline"/>
          <w:lang w:bidi="ar"/>
        </w:rPr>
        <w:t>（四）</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其他依法应当报送的规范性文件。</w:t>
      </w:r>
      <w:bookmarkStart w:id="25" w:name="tiao_10"/>
      <w:bookmarkEnd w:id="25"/>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i w:val="false"/>
          <w:caps w:val="false"/>
          <w:smallCaps w:val="false"/>
          <w:spacing w:val="0"/>
          <w:kern w:val="0"/>
          <w:position w:val="0"/>
          <w:sz w:val="32"/>
          <w:szCs w:val="32"/>
          <w:shd w:fill="FFFFFF" w:val="clear"/>
          <w:vertAlign w:val="baseline"/>
          <w:lang w:bidi="ar"/>
        </w:rPr>
        <w:t>第十条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下列文件不列入备案审查范围：</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（一）印发领导讲话、年度工作要点、工作总结等内容的文件；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（二）关于人事调整、表彰奖励、处分处理以及机关内部日常管理等事项的文件；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（三）请示、报告、会议活动通知、会议纪要、情况通报等文件；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（四）其他按照规定不需要备案审查的文件。</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i w:val="false"/>
          <w:caps w:val="false"/>
          <w:smallCaps w:val="false"/>
          <w:spacing w:val="0"/>
          <w:kern w:val="0"/>
          <w:position w:val="0"/>
          <w:sz w:val="32"/>
          <w:szCs w:val="32"/>
          <w:shd w:fill="FFFFFF" w:val="clear"/>
          <w:vertAlign w:val="baseline"/>
          <w:lang w:bidi="ar"/>
        </w:rPr>
        <w:t>第十一条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规范性文件由制定机关确定的责任单位报送备案。多部门共同制定的规范性文件，由主要起草单位报送备案。</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第十二条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规范性文件应当自公布之日起三十日内报送备案。</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报送备案的规范性文件材料应当包括：备案报告、规范性文件正式文本（包括政府令或者公告）及其说明。</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报送备案应当提供纸质文件和电子文件。纸质文件应当按照规定的格式、数量报送，电子文件应当通过省人大常委会备案审查信息平台报送。</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26" w:name="tiao_11"/>
      <w:bookmarkStart w:id="27" w:name="sort4_jie_2"/>
      <w:bookmarkEnd w:id="26"/>
      <w:bookmarkEnd w:id="27"/>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第十三条</w:t>
      </w:r>
      <w:bookmarkStart w:id="28" w:name="tiao_13_kuan_1"/>
      <w:bookmarkEnd w:id="28"/>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备案审查工作机构应当自收到备案文件之日起十五日内进行形式审查，对符合法定范围和程序、备案文件齐全、符合格式标准和要求的，予以接收并通过省人大常委会备案审查信息平台发送电子回执；对不符合法定范围和程序、备案文件不齐全或者不符合格式标准和要求的，以电子指令形式予以退回并说明理由。</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29" w:name="tiao_13_kuan_2"/>
      <w:bookmarkEnd w:id="29"/>
      <w:r>
        <w:rPr>
          <w:rFonts w:ascii="仿宋_GB2312" w:hAnsi="仿宋_GB2312" w:cs="仿宋_GB2312" w:hint="eastAsia"/>
          <w:i w:val="false"/>
          <w:caps w:val="false"/>
          <w:smallCaps w:val="false"/>
          <w:spacing w:val="0"/>
          <w:kern w:val="0"/>
          <w:position w:val="0"/>
          <w:sz w:val="32"/>
          <w:szCs w:val="32"/>
          <w:shd w:fill="FFFFFF" w:val="clear"/>
          <w:vertAlign w:val="baseline"/>
          <w:lang w:bidi="ar"/>
        </w:rPr>
        <w:t>因备案文件不齐全或者不符合格式标准和要求被退回的，报送机关应当自收到电子指令之日起十日内按照要求重新报送备案。</w:t>
      </w:r>
      <w:bookmarkStart w:id="30" w:name="tiao_14"/>
      <w:bookmarkEnd w:id="30"/>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第十四条</w:t>
      </w:r>
      <w:bookmarkStart w:id="31" w:name="tiao_14_kuan_1"/>
      <w:bookmarkEnd w:id="31"/>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每年一月底前，报送机关应当将上一年度制定、修改、废止的规范性文件目录汇总报送</w:t>
      </w:r>
      <w:bookmarkStart w:id="32" w:name="tiao_14_kuan_2"/>
      <w:bookmarkEnd w:id="32"/>
      <w:r>
        <w:rPr>
          <w:rFonts w:ascii="仿宋_GB2312" w:hAnsi="仿宋_GB2312" w:cs="仿宋_GB2312" w:hint="eastAsia"/>
          <w:i w:val="false"/>
          <w:caps w:val="false"/>
          <w:smallCaps w:val="false"/>
          <w:spacing w:val="0"/>
          <w:kern w:val="0"/>
          <w:position w:val="0"/>
          <w:sz w:val="32"/>
          <w:szCs w:val="32"/>
          <w:shd w:fill="FFFFFF" w:val="clear"/>
          <w:vertAlign w:val="baseline"/>
          <w:lang w:bidi="ar"/>
        </w:rPr>
        <w:t>备案审查工作机构。</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第十五条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县级以上人民代表大会常务委员会办公厅（室）通过常务委员会公报或者人大网站向社会公布上一年度备案的规范性文件目录。</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bookmarkStart w:id="33" w:name="sort5_zhang_3"/>
      <w:bookmarkEnd w:id="33"/>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rPr>
        <w:t>第三章  审查</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bookmarkStart w:id="34" w:name="sort6_jie_1"/>
      <w:bookmarkEnd w:id="34"/>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r>
        <w:rPr>
          <w:rFonts w:ascii="宋体" w:hAnsi="宋体" w:cs="宋体" w:hint="eastAsia" w:eastAsia="宋体"/>
          <w:b w:val="false"/>
          <w:i w:val="false"/>
          <w:caps w:val="false"/>
          <w:smallCaps w:val="false"/>
          <w:spacing w:val="0"/>
          <w:kern w:val="0"/>
          <w:position w:val="0"/>
          <w:sz w:val="32"/>
          <w:szCs w:val="32"/>
          <w:shd w:fill="FFFFFF" w:val="clear"/>
          <w:vertAlign w:val="baseline"/>
        </w:rPr>
        <w:t>第一节</w:t>
      </w:r>
      <w:r>
        <w:rPr>
          <w:rFonts w:ascii="黑体" w:hAnsi="黑体" w:cs="黑体" w:hint="eastAsia" w:eastAsia="黑体"/>
          <w:b w:val="false"/>
          <w:i w:val="false"/>
          <w:caps w:val="false"/>
          <w:smallCaps w:val="false"/>
          <w:spacing w:val="0"/>
          <w:kern w:val="0"/>
          <w:position w:val="0"/>
          <w:sz w:val="32"/>
          <w:szCs w:val="32"/>
          <w:shd w:fill="FFFFFF" w:val="clear"/>
          <w:vertAlign w:val="baseline"/>
        </w:rPr>
        <w:t xml:space="preserve">  </w:t>
      </w:r>
      <w:r>
        <w:rPr>
          <w:rFonts w:ascii="宋体" w:hAnsi="宋体" w:cs="宋体" w:hint="eastAsia" w:eastAsia="宋体"/>
          <w:b w:val="false"/>
          <w:i w:val="false"/>
          <w:caps w:val="false"/>
          <w:smallCaps w:val="false"/>
          <w:spacing w:val="0"/>
          <w:kern w:val="0"/>
          <w:position w:val="0"/>
          <w:sz w:val="32"/>
          <w:szCs w:val="32"/>
          <w:shd w:fill="FFFFFF" w:val="clear"/>
          <w:vertAlign w:val="baseline"/>
        </w:rPr>
        <w:t>审查职责</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35" w:name="tiao_15"/>
      <w:bookmarkEnd w:id="35"/>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第十六条</w:t>
      </w:r>
      <w:bookmarkStart w:id="36" w:name="tiao_15_kuan_1"/>
      <w:bookmarkEnd w:id="36"/>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对规范性文件可以采取依职权审查、依申请审查、移送审查、专项审查等方式进行审查。</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37" w:name="tiao_16"/>
      <w:bookmarkEnd w:id="37"/>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第十七条</w:t>
      </w:r>
      <w:bookmarkStart w:id="38" w:name="tiao_16_kuan_1"/>
      <w:bookmarkEnd w:id="38"/>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审查机构依法对备案的规范性文件依职权主动进行审查。</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39" w:name="tiao_18"/>
      <w:bookmarkStart w:id="40" w:name="tiao_16_kuan_2"/>
      <w:bookmarkStart w:id="41" w:name="tiao_17"/>
      <w:bookmarkEnd w:id="39"/>
      <w:bookmarkEnd w:id="40"/>
      <w:bookmarkEnd w:id="41"/>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第十八条</w:t>
      </w:r>
      <w:bookmarkStart w:id="42" w:name="tiao_18_kuan_1"/>
      <w:bookmarkEnd w:id="42"/>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县级以上人民政府、监察委员会、人民法院、人民检察院认为本级人民代表大会常务委员会接受备案的规范性文件有本条例第三章第三节规定情形的，可以向本级人民代表大会常务委员会书面提出审查要求；下一级人民代表大会常务委员会认为上一级人民代表大会常务委员会接受备案的规范性文件有本条例第三章第三节规定情形的，可以向上一级人民代表大会常务委员会书面提出审查要求。</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县级以上各级监察委员会、人民法院、人民检察院在办理案件中，认为规范性文件有本条例第三章第三节规定情形的，应当向制定机关所在地的同级或者上级人大常委会书面提出审查要求。</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43" w:name="tiao_18_kuan_2"/>
      <w:bookmarkEnd w:id="43"/>
      <w:r>
        <w:rPr>
          <w:rFonts w:ascii="仿宋_GB2312" w:hAnsi="仿宋_GB2312" w:cs="仿宋_GB2312" w:hint="eastAsia"/>
          <w:i w:val="false"/>
          <w:caps w:val="false"/>
          <w:smallCaps w:val="false"/>
          <w:spacing w:val="0"/>
          <w:kern w:val="0"/>
          <w:position w:val="0"/>
          <w:sz w:val="32"/>
          <w:szCs w:val="32"/>
          <w:shd w:fill="FFFFFF" w:val="clear"/>
          <w:vertAlign w:val="baseline"/>
          <w:lang w:bidi="ar"/>
        </w:rPr>
        <w:t>前款规定以外的其他国家机关和社会团体、企业事业组织以及公民认为规范性文件有本条例第三章第三节规定情形的，可以向接受规范性文件备案的人民代表大会常务委员会书面提出审查建议。</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44" w:name="tiao_19"/>
      <w:bookmarkEnd w:id="44"/>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第十九条</w:t>
      </w:r>
      <w:bookmarkStart w:id="45" w:name="tiao_19_kuan_1"/>
      <w:bookmarkEnd w:id="45"/>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审查要求、审查建议应当写明要求或者建议审查的规范性文件名称、审查的事项和理由。</w:t>
      </w:r>
      <w:bookmarkStart w:id="46" w:name="tiao_19_kuan_2"/>
      <w:bookmarkEnd w:id="46"/>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第二十条</w:t>
      </w:r>
      <w:r>
        <w:rPr>
          <w:rFonts w:ascii="仿宋_GB2312" w:hAnsi="仿宋_GB2312" w:cs="仿宋_GB2312" w:hint="eastAsia"/>
          <w:b/>
          <w:i w:val="false"/>
          <w:caps w:val="false"/>
          <w:smallCaps w:val="false"/>
          <w:spacing w:val="0"/>
          <w:kern w:val="0"/>
          <w:position w:val="0"/>
          <w:sz w:val="32"/>
          <w:szCs w:val="32"/>
          <w:shd w:fill="FFFFFF" w:val="clear"/>
          <w:vertAlign w:val="baseline"/>
          <w:lang w:bidi="ar"/>
        </w:rPr>
        <w:t xml:space="preserve">  </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审查要求由审查机构按照职责分工进行审查研究并提出意见。审查建议由备案审查工作机构进行审查研究，必要时送审查机构进行审查研究并提出意见。</w:t>
      </w:r>
      <w:bookmarkStart w:id="47" w:name="tiao_19_kuan_3"/>
      <w:bookmarkEnd w:id="47"/>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对不属于本级人大常委会备案审查范围的审查要求或者审查建议，备案审查工作机构可以移送有关国家机关依法处理，或者告知提出审查要求或者审查建议的国家机关、社会团体、企业事业组织或者公民向有权审查的机关提出。</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48" w:name="tiao_20"/>
      <w:bookmarkEnd w:id="48"/>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第二十一条</w:t>
      </w:r>
      <w:bookmarkStart w:id="49" w:name="tiao_20_kuan_1"/>
      <w:bookmarkEnd w:id="49"/>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审查机构可以对以下方面的规范性文件开展专项审查：</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50" w:name="tiao_10_kuan_1_xiang_1"/>
      <w:bookmarkEnd w:id="50"/>
      <w:r>
        <w:rPr>
          <w:rFonts w:ascii="仿宋_GB2312" w:hAnsi="仿宋_GB2312" w:cs="仿宋_GB2312" w:hint="eastAsia"/>
          <w:i w:val="false"/>
          <w:caps w:val="false"/>
          <w:smallCaps w:val="false"/>
          <w:spacing w:val="0"/>
          <w:kern w:val="0"/>
          <w:position w:val="0"/>
          <w:sz w:val="32"/>
          <w:szCs w:val="32"/>
          <w:shd w:fill="FFFFFF" w:val="clear"/>
          <w:vertAlign w:val="baseline"/>
          <w:lang w:bidi="ar"/>
        </w:rPr>
        <w:t>（一）事关重大改革和政策调整的；</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51" w:name="tiao_10_kuan_1_xiang_2"/>
      <w:bookmarkEnd w:id="51"/>
      <w:r>
        <w:rPr>
          <w:rFonts w:ascii="仿宋_GB2312" w:hAnsi="仿宋_GB2312" w:cs="仿宋_GB2312" w:hint="eastAsia"/>
          <w:i w:val="false"/>
          <w:caps w:val="false"/>
          <w:smallCaps w:val="false"/>
          <w:spacing w:val="0"/>
          <w:kern w:val="0"/>
          <w:position w:val="0"/>
          <w:sz w:val="32"/>
          <w:szCs w:val="32"/>
          <w:shd w:fill="FFFFFF" w:val="clear"/>
          <w:vertAlign w:val="baseline"/>
          <w:lang w:bidi="ar"/>
        </w:rPr>
        <w:t>（二）涉及法律、法规重要修改的；</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52" w:name="tiao_10_kuan_1_xiang_3"/>
      <w:bookmarkEnd w:id="52"/>
      <w:r>
        <w:rPr>
          <w:rFonts w:ascii="仿宋_GB2312" w:hAnsi="仿宋_GB2312" w:cs="仿宋_GB2312" w:hint="eastAsia"/>
          <w:i w:val="false"/>
          <w:caps w:val="false"/>
          <w:smallCaps w:val="false"/>
          <w:spacing w:val="0"/>
          <w:kern w:val="0"/>
          <w:position w:val="0"/>
          <w:sz w:val="32"/>
          <w:szCs w:val="32"/>
          <w:shd w:fill="FFFFFF" w:val="clear"/>
          <w:vertAlign w:val="baseline"/>
          <w:lang w:bidi="ar"/>
        </w:rPr>
        <w:t>（三）关系公众切身利益的；</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（四）</w:t>
      </w:r>
      <w:r>
        <w:rPr>
          <w:rFonts w:ascii="仿宋_GB2312" w:hAnsi="仿宋_GB2312" w:cs="仿宋_GB2312" w:hint="eastAsia"/>
          <w:kern w:val="2"/>
          <w:position w:val="0"/>
          <w:sz w:val="32"/>
          <w:szCs w:val="32"/>
          <w:shd w:fill="FFFFFF" w:val="clear"/>
          <w:vertAlign w:val="baseline"/>
          <w:lang w:bidi="ar"/>
        </w:rPr>
        <w:t>引发社会广泛关注的；</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53" w:name="tiao_10_kuan_1_xiang_4"/>
      <w:bookmarkEnd w:id="53"/>
      <w:r>
        <w:rPr>
          <w:rFonts w:ascii="仿宋_GB2312" w:hAnsi="仿宋_GB2312" w:cs="仿宋_GB2312" w:hint="eastAsia"/>
          <w:i w:val="false"/>
          <w:caps w:val="false"/>
          <w:smallCaps w:val="false"/>
          <w:spacing w:val="0"/>
          <w:kern w:val="0"/>
          <w:position w:val="0"/>
          <w:sz w:val="32"/>
          <w:szCs w:val="32"/>
          <w:shd w:fill="FFFFFF" w:val="clear"/>
          <w:vertAlign w:val="baseline"/>
          <w:lang w:bidi="ar"/>
        </w:rPr>
        <w:t>（五）其他需要进行专项审查的。</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i w:val="false"/>
          <w:caps w:val="false"/>
          <w:smallCaps w:val="false"/>
          <w:spacing w:val="0"/>
          <w:kern w:val="2"/>
          <w:position w:val="0"/>
          <w:sz w:val="32"/>
          <w:szCs w:val="32"/>
          <w:shd w:fill="FFFFFF" w:val="clear"/>
          <w:vertAlign w:val="baseline"/>
        </w:rPr>
      </w:pPr>
      <w:r>
        <w:rPr>
          <w:rFonts w:eastAsia="宋体" w:cs="宋体" w:hint="eastAsia" w:ascii="宋体" w:hAnsi="宋体"/>
          <w:i w:val="false"/>
          <w:caps w:val="false"/>
          <w:smallCaps w:val="false"/>
          <w:spacing w:val="0"/>
          <w:kern w:val="2"/>
          <w:position w:val="0"/>
          <w:sz w:val="32"/>
          <w:szCs w:val="32"/>
          <w:shd w:fill="FFFFFF" w:val="clear"/>
          <w:vertAlign w:val="baseline"/>
          <w:lang w:bidi="ar"/>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bookmarkStart w:id="54" w:name="tiao_20_kuan_2"/>
      <w:bookmarkStart w:id="55" w:name="sort7_jie_2"/>
      <w:bookmarkEnd w:id="54"/>
      <w:bookmarkEnd w:id="55"/>
      <w:r>
        <w:rPr>
          <w:rFonts w:ascii="宋体" w:hAnsi="宋体" w:cs="宋体" w:hint="eastAsia" w:eastAsia="宋体"/>
          <w:b w:val="false"/>
          <w:i w:val="false"/>
          <w:caps w:val="false"/>
          <w:smallCaps w:val="false"/>
          <w:spacing w:val="0"/>
          <w:kern w:val="0"/>
          <w:position w:val="0"/>
          <w:sz w:val="32"/>
          <w:szCs w:val="32"/>
          <w:shd w:fill="FFFFFF" w:val="clear"/>
          <w:vertAlign w:val="baseline"/>
        </w:rPr>
        <w:t>第二节</w:t>
      </w:r>
      <w:r>
        <w:rPr>
          <w:rFonts w:ascii="黑体" w:hAnsi="黑体" w:cs="黑体" w:hint="eastAsia" w:eastAsia="黑体"/>
          <w:b w:val="false"/>
          <w:i w:val="false"/>
          <w:caps w:val="false"/>
          <w:smallCaps w:val="false"/>
          <w:spacing w:val="0"/>
          <w:kern w:val="0"/>
          <w:position w:val="0"/>
          <w:sz w:val="32"/>
          <w:szCs w:val="32"/>
          <w:shd w:fill="FFFFFF" w:val="clear"/>
          <w:vertAlign w:val="baseline"/>
        </w:rPr>
        <w:t xml:space="preserve">  </w:t>
      </w:r>
      <w:r>
        <w:rPr>
          <w:rFonts w:ascii="宋体" w:hAnsi="宋体" w:cs="宋体" w:hint="eastAsia" w:eastAsia="宋体"/>
          <w:b w:val="false"/>
          <w:i w:val="false"/>
          <w:caps w:val="false"/>
          <w:smallCaps w:val="false"/>
          <w:spacing w:val="0"/>
          <w:kern w:val="0"/>
          <w:position w:val="0"/>
          <w:sz w:val="32"/>
          <w:szCs w:val="32"/>
          <w:shd w:fill="FFFFFF" w:val="clear"/>
          <w:vertAlign w:val="baseline"/>
        </w:rPr>
        <w:t>审查程序</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56" w:name="tiao_21"/>
      <w:bookmarkEnd w:id="56"/>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第二十二条</w:t>
      </w:r>
      <w:bookmarkStart w:id="57" w:name="tiao_21_kuan_1"/>
      <w:bookmarkEnd w:id="57"/>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对规范性文件开展依职权审查、专项审查，发现规范性文件的规定可能存在本条例第三章第三节规定</w:t>
      </w:r>
      <w:r>
        <w:rPr>
          <w:rFonts w:ascii="仿宋_GB2312" w:hAnsi="仿宋_GB2312" w:cs="仿宋_GB2312" w:hint="eastAsia"/>
          <w:i w:val="false"/>
          <w:caps w:val="false"/>
          <w:smallCaps w:val="false"/>
          <w:spacing w:val="-6"/>
          <w:kern w:val="0"/>
          <w:position w:val="0"/>
          <w:sz w:val="32"/>
          <w:szCs w:val="32"/>
          <w:shd w:fill="FFFFFF" w:val="clear"/>
          <w:vertAlign w:val="baseline"/>
          <w:lang w:bidi="ar"/>
        </w:rPr>
        <w:t>情形的，可以函告制定机关在一个月内作出说明并反馈意见。</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根据审查要求、审查建议进行审查研究，发现规范性文件的规定可能存在本条例第三章第三节规定情形的，应当函告制定机关，要求制定机关在一个月内作出说明并反馈意见。</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第二十三条</w:t>
      </w:r>
      <w:bookmarkStart w:id="58" w:name="tiao_22_kuan_1"/>
      <w:bookmarkEnd w:id="58"/>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对规范性文件进行审查研究，可以通过书面征求意见、座谈会、论证会、实地调研、委托第三方研究等方式，听取有关国家机关、社会团体、企业事业组织、人大代表、专家学者以及利益相关方等方面的意见。</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59" w:name="tiao_23"/>
      <w:bookmarkEnd w:id="59"/>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第二十四条</w:t>
      </w:r>
      <w:bookmarkStart w:id="60" w:name="tiao_23_kuan_1"/>
      <w:bookmarkEnd w:id="60"/>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审查机构在审查研究中，认为有必要进行共同审查的，可以召开联合审查会议。</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61" w:name="tiao_23_kuan_2"/>
      <w:bookmarkEnd w:id="61"/>
      <w:r>
        <w:rPr>
          <w:rFonts w:ascii="仿宋_GB2312" w:hAnsi="仿宋_GB2312" w:cs="仿宋_GB2312" w:hint="eastAsia"/>
          <w:i w:val="false"/>
          <w:caps w:val="false"/>
          <w:smallCaps w:val="false"/>
          <w:spacing w:val="0"/>
          <w:kern w:val="0"/>
          <w:position w:val="0"/>
          <w:sz w:val="32"/>
          <w:szCs w:val="32"/>
          <w:shd w:fill="FFFFFF" w:val="clear"/>
          <w:vertAlign w:val="baseline"/>
          <w:lang w:bidi="ar"/>
        </w:rPr>
        <w:t>审查机构在审查研究中有较大意见分歧的，由备案审查工作机构向主任会议报告。</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62" w:name="tiao_24"/>
      <w:bookmarkEnd w:id="62"/>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第二十五条</w:t>
      </w:r>
      <w:bookmarkStart w:id="63" w:name="tiao_24_kuan_1"/>
      <w:bookmarkEnd w:id="63"/>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审查机构应当在收到规范性文件、审查要求或者审查建议之日起一个月内提出审查意见。情况复杂的，应当在三个月内完成审查研究工作。</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64" w:name="tiao_25"/>
      <w:bookmarkEnd w:id="64"/>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第二十六条</w:t>
      </w:r>
      <w:bookmarkStart w:id="65" w:name="tiao_25_kuan_1"/>
      <w:bookmarkEnd w:id="65"/>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备案审查工作机构应当加强与审查机构在备案审查</w:t>
      </w:r>
      <w:r>
        <w:rPr>
          <w:rFonts w:ascii="仿宋_GB2312" w:hAnsi="仿宋_GB2312" w:cs="仿宋_GB2312" w:hint="eastAsia"/>
          <w:i w:val="false"/>
          <w:caps w:val="false"/>
          <w:smallCaps w:val="false"/>
          <w:spacing w:val="-6"/>
          <w:kern w:val="0"/>
          <w:position w:val="0"/>
          <w:sz w:val="32"/>
          <w:szCs w:val="32"/>
          <w:shd w:fill="FFFFFF" w:val="clear"/>
          <w:vertAlign w:val="baseline"/>
          <w:lang w:bidi="ar"/>
        </w:rPr>
        <w:t>工作中的沟通协调，及时了解开展备案审查工作的情况。</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i w:val="false"/>
          <w:caps w:val="false"/>
          <w:smallCaps w:val="false"/>
          <w:spacing w:val="0"/>
          <w:kern w:val="0"/>
          <w:position w:val="0"/>
          <w:sz w:val="32"/>
          <w:szCs w:val="32"/>
          <w:shd w:fill="FFFFFF" w:val="clear"/>
          <w:vertAlign w:val="baseline"/>
        </w:rPr>
      </w:pPr>
      <w:r>
        <w:rPr>
          <w:rFonts w:eastAsia="宋体" w:cs="宋体" w:hint="eastAsia" w:ascii="宋体" w:hAnsi="宋体"/>
          <w:i w:val="false"/>
          <w:caps w:val="false"/>
          <w:smallCaps w:val="false"/>
          <w:spacing w:val="0"/>
          <w:kern w:val="0"/>
          <w:position w:val="0"/>
          <w:sz w:val="32"/>
          <w:szCs w:val="32"/>
          <w:shd w:fill="FFFFFF" w:val="clear"/>
          <w:vertAlign w:val="baseline"/>
          <w:lang w:bidi="ar"/>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bookmarkStart w:id="66" w:name="sort8_jie_3"/>
      <w:bookmarkEnd w:id="66"/>
      <w:r>
        <w:rPr>
          <w:rFonts w:ascii="宋体" w:hAnsi="宋体" w:cs="宋体" w:hint="eastAsia" w:eastAsia="宋体"/>
          <w:b w:val="false"/>
          <w:i w:val="false"/>
          <w:caps w:val="false"/>
          <w:smallCaps w:val="false"/>
          <w:spacing w:val="0"/>
          <w:kern w:val="0"/>
          <w:position w:val="0"/>
          <w:sz w:val="32"/>
          <w:szCs w:val="32"/>
          <w:shd w:fill="FFFFFF" w:val="clear"/>
          <w:vertAlign w:val="baseline"/>
        </w:rPr>
        <w:t>第三节</w:t>
      </w:r>
      <w:r>
        <w:rPr>
          <w:rFonts w:ascii="黑体" w:hAnsi="黑体" w:cs="黑体" w:hint="eastAsia" w:eastAsia="黑体"/>
          <w:b w:val="false"/>
          <w:i w:val="false"/>
          <w:caps w:val="false"/>
          <w:smallCaps w:val="false"/>
          <w:spacing w:val="0"/>
          <w:kern w:val="0"/>
          <w:position w:val="0"/>
          <w:sz w:val="32"/>
          <w:szCs w:val="32"/>
          <w:shd w:fill="FFFFFF" w:val="clear"/>
          <w:vertAlign w:val="baseline"/>
        </w:rPr>
        <w:t xml:space="preserve">  </w:t>
      </w:r>
      <w:r>
        <w:rPr>
          <w:rFonts w:ascii="宋体" w:hAnsi="宋体" w:cs="宋体" w:hint="eastAsia" w:eastAsia="宋体"/>
          <w:b w:val="false"/>
          <w:i w:val="false"/>
          <w:caps w:val="false"/>
          <w:smallCaps w:val="false"/>
          <w:spacing w:val="0"/>
          <w:kern w:val="0"/>
          <w:position w:val="0"/>
          <w:sz w:val="32"/>
          <w:szCs w:val="32"/>
          <w:shd w:fill="FFFFFF" w:val="clear"/>
          <w:vertAlign w:val="baseline"/>
        </w:rPr>
        <w:t>审查标准</w:t>
      </w:r>
      <w:bookmarkStart w:id="67" w:name="tiao_26"/>
      <w:bookmarkEnd w:id="67"/>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第二十七条</w:t>
      </w:r>
      <w:bookmarkStart w:id="68" w:name="tiao_26_kuan_1"/>
      <w:bookmarkEnd w:id="68"/>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对规范性文件进行审查研究，发现规范性文件存在与党中央的重大决策部署不相符或者与国家的重大改革方向不一致问题的，应当提出意见。</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69" w:name="tiao_27"/>
      <w:bookmarkEnd w:id="69"/>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第二十八条</w:t>
      </w:r>
      <w:bookmarkStart w:id="70" w:name="tiao_27_kuan_1"/>
      <w:bookmarkEnd w:id="70"/>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对规范性文件进行审查研究，发现规范性文件违背法律、法规规定，有下列情形之一的，应当提出意见：</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71" w:name="tiao_27_kuan_1_xiang_1"/>
      <w:bookmarkEnd w:id="71"/>
      <w:r>
        <w:rPr>
          <w:rFonts w:ascii="仿宋_GB2312" w:hAnsi="仿宋_GB2312" w:cs="仿宋_GB2312" w:hint="eastAsia"/>
          <w:i w:val="false"/>
          <w:caps w:val="false"/>
          <w:smallCaps w:val="false"/>
          <w:spacing w:val="0"/>
          <w:kern w:val="0"/>
          <w:position w:val="0"/>
          <w:sz w:val="32"/>
          <w:szCs w:val="32"/>
          <w:shd w:fill="FFFFFF" w:val="clear"/>
          <w:vertAlign w:val="baseline"/>
          <w:lang w:bidi="ar"/>
        </w:rPr>
        <w:t>（一）对只能制定法律的事项作出规定；</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（二）未经授权，对只能制定行政法规、地方性法规的事项作出规定；</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72" w:name="tiao_27_kuan_1_xiang_2"/>
      <w:bookmarkEnd w:id="72"/>
      <w:r>
        <w:rPr>
          <w:rFonts w:ascii="仿宋_GB2312" w:hAnsi="仿宋_GB2312" w:cs="仿宋_GB2312" w:hint="eastAsia"/>
          <w:i w:val="false"/>
          <w:caps w:val="false"/>
          <w:smallCaps w:val="false"/>
          <w:spacing w:val="0"/>
          <w:kern w:val="0"/>
          <w:position w:val="0"/>
          <w:sz w:val="32"/>
          <w:szCs w:val="32"/>
          <w:shd w:fill="FFFFFF" w:val="clear"/>
          <w:vertAlign w:val="baseline"/>
          <w:lang w:bidi="ar"/>
        </w:rPr>
        <w:t>（三）超越法定权限，违法设定公民、法人和其他组织的权利与义务，或者违法设定国家机关的权力与责任；</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73" w:name="tiao_27_kuan_1_xiang_3"/>
      <w:bookmarkEnd w:id="73"/>
      <w:r>
        <w:rPr>
          <w:rFonts w:ascii="仿宋_GB2312" w:hAnsi="仿宋_GB2312" w:cs="仿宋_GB2312" w:hint="eastAsia"/>
          <w:i w:val="false"/>
          <w:caps w:val="false"/>
          <w:smallCaps w:val="false"/>
          <w:spacing w:val="0"/>
          <w:kern w:val="0"/>
          <w:position w:val="0"/>
          <w:sz w:val="32"/>
          <w:szCs w:val="32"/>
          <w:shd w:fill="FFFFFF" w:val="clear"/>
          <w:vertAlign w:val="baseline"/>
          <w:lang w:bidi="ar"/>
        </w:rPr>
        <w:t>（四）违法设定行政许可、行政处罚、行政强制，或者对法律、法规设定的行政许可、行政处罚、行政强制违法作出调整或者改变；</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74" w:name="tiao_27_kuan_1_xiang_4"/>
      <w:bookmarkEnd w:id="74"/>
      <w:r>
        <w:rPr>
          <w:rFonts w:ascii="仿宋_GB2312" w:hAnsi="仿宋_GB2312" w:cs="仿宋_GB2312" w:hint="eastAsia"/>
          <w:i w:val="false"/>
          <w:caps w:val="false"/>
          <w:smallCaps w:val="false"/>
          <w:spacing w:val="0"/>
          <w:kern w:val="0"/>
          <w:position w:val="0"/>
          <w:sz w:val="32"/>
          <w:szCs w:val="32"/>
          <w:shd w:fill="FFFFFF" w:val="clear"/>
          <w:vertAlign w:val="baseline"/>
          <w:lang w:bidi="ar"/>
        </w:rPr>
        <w:t>（五）与法律、法规的规定明显不一致，或者与法律、法规的立法目的、原则明显相违背，旨在抵消、改变或者规避法律、法规的规定；</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（六）对依法不能变通的事项作出变通，或者变通规定违背法律的基本原则；</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75" w:name="tiao_27_kuan_1_xiang_5"/>
      <w:bookmarkEnd w:id="75"/>
      <w:r>
        <w:rPr>
          <w:rFonts w:ascii="仿宋_GB2312" w:hAnsi="仿宋_GB2312" w:cs="仿宋_GB2312" w:hint="eastAsia"/>
          <w:i w:val="false"/>
          <w:caps w:val="false"/>
          <w:smallCaps w:val="false"/>
          <w:spacing w:val="0"/>
          <w:kern w:val="0"/>
          <w:position w:val="0"/>
          <w:sz w:val="32"/>
          <w:szCs w:val="32"/>
          <w:shd w:fill="FFFFFF" w:val="clear"/>
          <w:vertAlign w:val="baseline"/>
          <w:lang w:bidi="ar"/>
        </w:rPr>
        <w:t>（七）与上级或者本级人民代表大会及其常务委员会的决议、决定等规范性文件相抵触；</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76" w:name="tiao_27_kuan_1_xiang_6"/>
      <w:bookmarkEnd w:id="76"/>
      <w:r>
        <w:rPr>
          <w:rFonts w:ascii="仿宋_GB2312" w:hAnsi="仿宋_GB2312" w:cs="仿宋_GB2312" w:hint="eastAsia"/>
          <w:i w:val="false"/>
          <w:caps w:val="false"/>
          <w:smallCaps w:val="false"/>
          <w:spacing w:val="0"/>
          <w:kern w:val="0"/>
          <w:position w:val="0"/>
          <w:sz w:val="32"/>
          <w:szCs w:val="32"/>
          <w:shd w:fill="FFFFFF" w:val="clear"/>
          <w:vertAlign w:val="baseline"/>
          <w:lang w:bidi="ar"/>
        </w:rPr>
        <w:t>（八）违反授权决定，超出授权范围；</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77" w:name="tiao_27_kuan_1_xiang_7"/>
      <w:bookmarkEnd w:id="77"/>
      <w:r>
        <w:rPr>
          <w:rFonts w:ascii="仿宋_GB2312" w:hAnsi="仿宋_GB2312" w:cs="仿宋_GB2312" w:hint="eastAsia"/>
          <w:i w:val="false"/>
          <w:caps w:val="false"/>
          <w:smallCaps w:val="false"/>
          <w:spacing w:val="0"/>
          <w:kern w:val="0"/>
          <w:position w:val="0"/>
          <w:sz w:val="32"/>
          <w:szCs w:val="32"/>
          <w:shd w:fill="FFFFFF" w:val="clear"/>
          <w:vertAlign w:val="baseline"/>
          <w:lang w:bidi="ar"/>
        </w:rPr>
        <w:t>（九）违背法定程序；</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78" w:name="tiao_27_kuan_1_xiang_8"/>
      <w:bookmarkEnd w:id="78"/>
      <w:r>
        <w:rPr>
          <w:rFonts w:ascii="仿宋_GB2312" w:hAnsi="仿宋_GB2312" w:cs="仿宋_GB2312" w:hint="eastAsia"/>
          <w:i w:val="false"/>
          <w:caps w:val="false"/>
          <w:smallCaps w:val="false"/>
          <w:spacing w:val="0"/>
          <w:kern w:val="0"/>
          <w:position w:val="0"/>
          <w:sz w:val="32"/>
          <w:szCs w:val="32"/>
          <w:shd w:fill="FFFFFF" w:val="clear"/>
          <w:vertAlign w:val="baseline"/>
          <w:lang w:bidi="ar"/>
        </w:rPr>
        <w:t>（十）其他违背法律、法规规定的情形。</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79" w:name="tiao_28"/>
      <w:bookmarkStart w:id="80" w:name="sort9_zhang_4"/>
      <w:bookmarkEnd w:id="79"/>
      <w:bookmarkEnd w:id="80"/>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第二十九条</w:t>
      </w:r>
      <w:bookmarkStart w:id="81" w:name="tiao_28_kuan_1"/>
      <w:bookmarkEnd w:id="81"/>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对规范性文件进行审查研究，发现规范性文件存在明显不适当问题，有下列情形之一的，应当提出意见：</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82" w:name="tiao_28_kuan_1_xiang_1"/>
      <w:bookmarkEnd w:id="82"/>
      <w:r>
        <w:rPr>
          <w:rFonts w:ascii="仿宋_GB2312" w:hAnsi="仿宋_GB2312" w:cs="仿宋_GB2312" w:hint="eastAsia"/>
          <w:i w:val="false"/>
          <w:caps w:val="false"/>
          <w:smallCaps w:val="false"/>
          <w:spacing w:val="0"/>
          <w:kern w:val="0"/>
          <w:position w:val="0"/>
          <w:sz w:val="32"/>
          <w:szCs w:val="32"/>
          <w:shd w:fill="FFFFFF" w:val="clear"/>
          <w:vertAlign w:val="baseline"/>
          <w:lang w:bidi="ar"/>
        </w:rPr>
        <w:t>（一）明显违背社会主义核心价值观和公序良俗；</w:t>
      </w:r>
    </w:p>
    <w:p>
      <w:pPr>
        <w:pStyle w:val="Normal"/>
        <w:keepNext w:val="false"/>
        <w:keepLines w:val="false"/>
        <w:widowControl/>
        <w:suppressLineNumbers w:val="0"/>
        <w:pBdr/>
        <w:shd w:fill="FFFFFF" w:val="clear"/>
        <w:autoSpaceDE w:val="false"/>
        <w:spacing w:lineRule="exact" w:line="560" w:before="0" w:after="0"/>
        <w:ind w:firstLineChars="200" w:startChars="0" w:start="0" w:endChars="0" w:end="0"/>
        <w:jc w:val="start"/>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83" w:name="tiao_28_kuan_1_xiang_2"/>
      <w:bookmarkEnd w:id="83"/>
      <w:r>
        <w:rPr>
          <w:rFonts w:ascii="仿宋_GB2312" w:hAnsi="仿宋_GB2312" w:cs="仿宋_GB2312" w:hint="eastAsia"/>
          <w:i w:val="false"/>
          <w:caps w:val="false"/>
          <w:smallCaps w:val="false"/>
          <w:spacing w:val="0"/>
          <w:kern w:val="0"/>
          <w:position w:val="0"/>
          <w:sz w:val="32"/>
          <w:szCs w:val="32"/>
          <w:shd w:fill="FFFFFF" w:val="clear"/>
          <w:vertAlign w:val="baseline"/>
          <w:lang w:bidi="ar"/>
        </w:rPr>
        <w:t>（二）对公民、法人或者其他组织的权利和义务的规定明显不合理；</w:t>
      </w:r>
    </w:p>
    <w:p>
      <w:pPr>
        <w:pStyle w:val="Normal"/>
        <w:keepNext w:val="false"/>
        <w:keepLines w:val="false"/>
        <w:widowControl/>
        <w:suppressLineNumbers w:val="0"/>
        <w:pBdr/>
        <w:shd w:fill="FFFFFF" w:val="clear"/>
        <w:autoSpaceDE w:val="false"/>
        <w:spacing w:lineRule="exact" w:line="560" w:before="0" w:after="0"/>
        <w:ind w:firstLineChars="200" w:startChars="0" w:start="0" w:endChars="0" w:end="0"/>
        <w:jc w:val="start"/>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（三）为实现制定目的所规定的手段与制定目的明显不匹配；</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84" w:name="tiao_28_kuan_1_xiang_3"/>
      <w:bookmarkEnd w:id="84"/>
      <w:r>
        <w:rPr>
          <w:rFonts w:ascii="仿宋_GB2312" w:hAnsi="仿宋_GB2312" w:cs="仿宋_GB2312" w:hint="eastAsia"/>
          <w:i w:val="false"/>
          <w:caps w:val="false"/>
          <w:smallCaps w:val="false"/>
          <w:spacing w:val="0"/>
          <w:kern w:val="0"/>
          <w:position w:val="0"/>
          <w:sz w:val="32"/>
          <w:szCs w:val="32"/>
          <w:shd w:fill="FFFFFF" w:val="clear"/>
          <w:vertAlign w:val="baseline"/>
          <w:lang w:bidi="ar"/>
        </w:rPr>
        <w:t>（四）因现实情况发生重大变化而不宜继续施行；</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85" w:name="tiao_28_kuan_1_xiang_4"/>
      <w:bookmarkEnd w:id="85"/>
      <w:r>
        <w:rPr>
          <w:rFonts w:ascii="仿宋_GB2312" w:hAnsi="仿宋_GB2312" w:cs="仿宋_GB2312" w:hint="eastAsia"/>
          <w:i w:val="false"/>
          <w:caps w:val="false"/>
          <w:smallCaps w:val="false"/>
          <w:spacing w:val="0"/>
          <w:kern w:val="0"/>
          <w:position w:val="0"/>
          <w:sz w:val="32"/>
          <w:szCs w:val="32"/>
          <w:shd w:fill="FFFFFF" w:val="clear"/>
          <w:vertAlign w:val="baseline"/>
          <w:lang w:bidi="ar"/>
        </w:rPr>
        <w:t>（五）变通明显无必要或者不可行，或者不适当行使制定规范性文件的权利；</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（六）其他明显不适当的情形。</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rPr>
        <w:t>第四章  处理</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86" w:name="tiao_29"/>
      <w:bookmarkEnd w:id="86"/>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第三十条</w:t>
      </w:r>
      <w:bookmarkStart w:id="87" w:name="tiao_29_kuan_1"/>
      <w:bookmarkEnd w:id="87"/>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审查机构在审查研究中发现规范性文件可能存在本条例第三章第三节规定情形的，可以与制定机关沟通协商或者采取书面形式对制定机关进行询问。</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88" w:name="tiao_30"/>
      <w:bookmarkEnd w:id="88"/>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第三十一条</w:t>
      </w:r>
      <w:bookmarkStart w:id="89" w:name="tiao_30_kuan_1"/>
      <w:bookmarkEnd w:id="89"/>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经审查研究，认为规范性文件存在本条例第三章第三节规定情形，需要予以纠正的，在提出书面审查研究意见前，可以与制定机关沟通，要求制定机关及时修改或者废止。</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经沟通，制定机关同意对规范性文件予以修改或者废止，并书面提出明确处理计划和时限的，可以不再向其提出书面审查研究意见，审查中止。</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经沟通没有结果的，可以向制定机关提出书面审查研究意见；也可以召开联合审查会议，要求制定机关到会说明情况，再向制定机关提出书面审查研究意见。</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制定机关应当在两个月内研究提出是否修改的意见，并向审查机构进行反馈。</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90" w:name="tiao_31"/>
      <w:bookmarkEnd w:id="90"/>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第三十二条</w:t>
      </w:r>
      <w:bookmarkStart w:id="91" w:name="tiao_31_kuan_1"/>
      <w:bookmarkEnd w:id="91"/>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制定机关收到审查研究意见后逾期未报送书面处理意见的，审查机构可以向制定机关发函督促或者约谈制定机关有关负责人，要求制定机关限期报送处理意见。</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92" w:name="tiao_32"/>
      <w:bookmarkEnd w:id="92"/>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第三十三条</w:t>
      </w:r>
      <w:bookmarkStart w:id="93" w:name="tiao_32_kuan_1"/>
      <w:bookmarkEnd w:id="93"/>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制定机关按照书面审查研究意见对有关规范性文件进行修改、废止的，审查终止。</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94" w:name="tiao_33"/>
      <w:bookmarkEnd w:id="94"/>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第三十四条</w:t>
      </w:r>
      <w:bookmarkStart w:id="95" w:name="tiao_33_kuan_1"/>
      <w:bookmarkEnd w:id="95"/>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制定机关按照书面审查研究意见修改、废止的有关规范性文件，应当重新公布，重新报送备案。</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96" w:name="tiao_34"/>
      <w:bookmarkEnd w:id="96"/>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第三十五条</w:t>
      </w:r>
      <w:bookmarkStart w:id="97" w:name="tiao_34_kuan_1"/>
      <w:bookmarkEnd w:id="97"/>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制定机关未按照书面审查研究意见对规范性文件及时予以修改、废止的，审查机构应当依法向主任会议提出予以撤销的议案、建议，由主任会议决定提请常务委员会会议审议。</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98" w:name="tiao_34_kuan_2"/>
      <w:bookmarkEnd w:id="98"/>
      <w:r>
        <w:rPr>
          <w:rFonts w:ascii="仿宋_GB2312" w:hAnsi="仿宋_GB2312" w:cs="仿宋_GB2312" w:hint="eastAsia"/>
          <w:i w:val="false"/>
          <w:caps w:val="false"/>
          <w:smallCaps w:val="false"/>
          <w:spacing w:val="0"/>
          <w:kern w:val="0"/>
          <w:position w:val="0"/>
          <w:sz w:val="32"/>
          <w:szCs w:val="32"/>
          <w:shd w:fill="FFFFFF" w:val="clear"/>
          <w:vertAlign w:val="baseline"/>
          <w:lang w:bidi="ar"/>
        </w:rPr>
        <w:t>常务委员会会议审议撤销规范性文件的议案时，制定机关应当派人到会听取意见，回答询问。</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99" w:name="tiao_34_kuan_3"/>
      <w:bookmarkEnd w:id="99"/>
      <w:r>
        <w:rPr>
          <w:rFonts w:ascii="仿宋_GB2312" w:hAnsi="仿宋_GB2312" w:cs="仿宋_GB2312" w:hint="eastAsia"/>
          <w:i w:val="false"/>
          <w:caps w:val="false"/>
          <w:smallCaps w:val="false"/>
          <w:spacing w:val="0"/>
          <w:kern w:val="0"/>
          <w:position w:val="0"/>
          <w:sz w:val="32"/>
          <w:szCs w:val="32"/>
          <w:shd w:fill="FFFFFF" w:val="clear"/>
          <w:vertAlign w:val="baseline"/>
          <w:lang w:bidi="ar"/>
        </w:rPr>
        <w:t>常务委员会会议经过审议，认为规范性文件应当撤销的，应当作出撤销决定并向社会公布。</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00" w:name="tiao_35"/>
      <w:bookmarkEnd w:id="100"/>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第三十六条</w:t>
      </w:r>
      <w:bookmarkStart w:id="101" w:name="tiao_35_kuan_1"/>
      <w:bookmarkEnd w:id="101"/>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经审查研究，认为规范性文件不存在本条例第三章第三节规定问题，但是存在其他倾向性问题或者可能造成理解歧义、执行不当等问题的，可以函告制定机关予以提醒，或者提出有关意见建议。</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02" w:name="tiao_35_kuan_2"/>
      <w:bookmarkStart w:id="103" w:name="tiao_36"/>
      <w:bookmarkEnd w:id="102"/>
      <w:bookmarkEnd w:id="103"/>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第三十七条</w:t>
      </w:r>
      <w:bookmarkStart w:id="104" w:name="tiao_36_kuan_1"/>
      <w:bookmarkEnd w:id="104"/>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备案审查工作机构在规范性文件审查结束后二十日内，应当将审查研究情况向提出审查要求或者审查建议的国家机关、社会团体、企业事业组织或者公民反馈。</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05" w:name="tiao_36_kuan_2"/>
      <w:bookmarkEnd w:id="105"/>
      <w:r>
        <w:rPr>
          <w:rFonts w:ascii="仿宋_GB2312" w:hAnsi="仿宋_GB2312" w:cs="仿宋_GB2312" w:hint="eastAsia"/>
          <w:i w:val="false"/>
          <w:caps w:val="false"/>
          <w:smallCaps w:val="false"/>
          <w:spacing w:val="0"/>
          <w:kern w:val="0"/>
          <w:position w:val="0"/>
          <w:sz w:val="32"/>
          <w:szCs w:val="32"/>
          <w:shd w:fill="FFFFFF" w:val="clear"/>
          <w:vertAlign w:val="baseline"/>
          <w:lang w:bidi="ar"/>
        </w:rPr>
        <w:t>反馈采取书面形式，必要时也可以采取口头形式。对通过备案审查信息平台提出的审查要求或者审查建议，可以通过备案审查信息平台进行反馈。</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06" w:name="sort10_zhang_5"/>
      <w:bookmarkEnd w:id="106"/>
      <w:r>
        <w:rPr>
          <w:rFonts w:ascii="仿宋_GB2312" w:hAnsi="仿宋_GB2312" w:cs="仿宋_GB2312" w:hint="eastAsia"/>
          <w:i w:val="false"/>
          <w:caps w:val="false"/>
          <w:smallCaps w:val="false"/>
          <w:spacing w:val="0"/>
          <w:kern w:val="0"/>
          <w:position w:val="0"/>
          <w:sz w:val="32"/>
          <w:szCs w:val="32"/>
          <w:shd w:fill="FFFFFF" w:val="clear"/>
          <w:vertAlign w:val="baseline"/>
          <w:lang w:bidi="ar"/>
        </w:rPr>
        <w:t>规范性文件审查研究工作结束后，有关审查研究资料应当及时归档保存。</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r>
        <w:rPr>
          <w:rFonts w:ascii="黑体" w:hAnsi="黑体" w:cs="黑体" w:hint="eastAsia" w:eastAsia="黑体"/>
          <w:b w:val="false"/>
          <w:i w:val="false"/>
          <w:caps w:val="false"/>
          <w:smallCaps w:val="false"/>
          <w:spacing w:val="0"/>
          <w:kern w:val="0"/>
          <w:position w:val="0"/>
          <w:sz w:val="32"/>
          <w:szCs w:val="32"/>
          <w:shd w:fill="FFFFFF" w:val="clear"/>
          <w:vertAlign w:val="baseline"/>
        </w:rPr>
        <w:t>第五章  保障与监督</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kern w:val="2"/>
          <w:position w:val="0"/>
          <w:sz w:val="32"/>
          <w:szCs w:val="32"/>
          <w:shd w:fill="FFFFFF" w:val="clear"/>
          <w:vertAlign w:val="baseline"/>
        </w:rPr>
      </w:pPr>
      <w:bookmarkStart w:id="107" w:name="tiao_37"/>
      <w:bookmarkEnd w:id="107"/>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第三十八条</w:t>
      </w:r>
      <w:bookmarkStart w:id="108" w:name="tiao_37_kuan_1"/>
      <w:bookmarkEnd w:id="108"/>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w:t>
      </w:r>
      <w:r>
        <w:rPr>
          <w:rFonts w:ascii="仿宋_GB2312" w:hAnsi="仿宋_GB2312" w:cs="仿宋_GB2312" w:hint="eastAsia"/>
          <w:kern w:val="2"/>
          <w:position w:val="0"/>
          <w:sz w:val="32"/>
          <w:szCs w:val="32"/>
          <w:shd w:fill="FFFFFF" w:val="clear"/>
          <w:vertAlign w:val="baseline"/>
          <w:lang w:bidi="ar"/>
        </w:rPr>
        <w:t>县级以上人民代表大会常务委员会应当建立健全人民代表大会常务委员会会议听取和审议规范性文件备案审查工作情况报告制度。</w:t>
      </w:r>
    </w:p>
    <w:p>
      <w:pPr>
        <w:pStyle w:val="Normal"/>
        <w:keepNext w:val="false"/>
        <w:keepLines w:val="false"/>
        <w:widowControl w:val="false"/>
        <w:suppressLineNumbers w:val="0"/>
        <w:pBdr/>
        <w:shd w:fill="FFFFFF" w:val="clear"/>
        <w:autoSpaceDE w:val="false"/>
        <w:spacing w:lineRule="exact" w:line="560" w:before="0" w:after="0"/>
        <w:ind w:firstLineChars="200" w:startChars="0" w:start="0" w:endChars="0" w:end="0"/>
        <w:jc w:val="both"/>
        <w:textAlignment w:val="baseline"/>
        <w:rPr>
          <w:rFonts w:ascii="仿宋_GB2312" w:hAnsi="仿宋_GB2312" w:eastAsia="仿宋_GB2312" w:cs="仿宋_GB2312" w:hint="eastAsia"/>
          <w:kern w:val="2"/>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备案审查工作机构应当在每年三月底前向本级人民代表大会常务委员会专项报告上一年度规范性文件备案审查工作情况。</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备案审查工作情况报告的内容一般包括：接收备案的情况，开展审查的情况，对规范性文件纠正处理的情况，开展备案审查制度和能力建设的情况，对下级人大常委会备案审</w:t>
      </w:r>
      <w:r>
        <w:rPr>
          <w:rFonts w:ascii="仿宋_GB2312" w:hAnsi="仿宋_GB2312" w:cs="仿宋_GB2312" w:hint="eastAsia"/>
          <w:i w:val="false"/>
          <w:caps w:val="false"/>
          <w:smallCaps w:val="false"/>
          <w:spacing w:val="-6"/>
          <w:kern w:val="0"/>
          <w:position w:val="0"/>
          <w:sz w:val="32"/>
          <w:szCs w:val="32"/>
          <w:shd w:fill="FFFFFF" w:val="clear"/>
          <w:vertAlign w:val="baseline"/>
          <w:lang w:bidi="ar"/>
        </w:rPr>
        <w:t>查工作进行业务指导的情况，下一步工作思路和建议等。</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109" w:name="tiao_38"/>
      <w:bookmarkEnd w:id="109"/>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第三十九条</w:t>
      </w:r>
      <w:bookmarkStart w:id="110" w:name="tiao_38_kuan_1"/>
      <w:bookmarkEnd w:id="110"/>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省人民代表大会常务委员会建立统一的规范性文件备案审查信息平台，做好运行、维护和技术支撑等工作。</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r>
        <w:rPr>
          <w:rFonts w:ascii="仿宋_GB2312" w:hAnsi="仿宋_GB2312" w:cs="仿宋_GB2312" w:hint="eastAsia"/>
          <w:i w:val="false"/>
          <w:caps w:val="false"/>
          <w:smallCaps w:val="false"/>
          <w:spacing w:val="0"/>
          <w:kern w:val="0"/>
          <w:position w:val="0"/>
          <w:sz w:val="32"/>
          <w:szCs w:val="32"/>
          <w:shd w:fill="FFFFFF" w:val="clear"/>
          <w:vertAlign w:val="baseline"/>
          <w:lang w:bidi="ar"/>
        </w:rPr>
        <w:t>县级以上人民代表大会常务委员会和报送机关应当通过备案审查信息平台，开展规范性文件备案审查工作。</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2"/>
          <w:position w:val="0"/>
          <w:sz w:val="32"/>
          <w:szCs w:val="32"/>
          <w:shd w:fill="FFFFFF" w:val="clear"/>
          <w:vertAlign w:val="baseline"/>
        </w:rPr>
      </w:pPr>
      <w:bookmarkStart w:id="111" w:name="tiao_39"/>
      <w:bookmarkEnd w:id="111"/>
      <w:r>
        <w:rPr>
          <w:rFonts w:eastAsia="仿宋_GB2312" w:cs="仿宋_GB2312" w:hint="eastAsia" w:ascii="仿宋_GB2312" w:hAnsi="仿宋_GB2312"/>
          <w:b w:val="false"/>
          <w:i w:val="false"/>
          <w:caps w:val="false"/>
          <w:smallCaps w:val="false"/>
          <w:spacing w:val="0"/>
          <w:kern w:val="0"/>
          <w:position w:val="0"/>
          <w:sz w:val="32"/>
          <w:szCs w:val="32"/>
          <w:shd w:fill="FFFFFF" w:val="clear"/>
          <w:vertAlign w:val="baseline"/>
          <w:lang w:bidi="ar"/>
        </w:rPr>
        <w:t xml:space="preserve">    </w:t>
      </w:r>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第四十条</w:t>
      </w:r>
      <w:bookmarkStart w:id="112" w:name="tiao_39_kuan_1"/>
      <w:bookmarkEnd w:id="112"/>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县级以上人民代表大会常务委员会应当加强规范性文件备案审查工作队伍建设，配备专业人员，加强人员培训，提高备案审查工作能力。</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仿宋_GB2312" w:hAnsi="仿宋_GB2312" w:eastAsia="仿宋_GB2312" w:cs="仿宋_GB2312" w:hint="eastAsia"/>
          <w:i w:val="false"/>
          <w:caps w:val="false"/>
          <w:smallCaps w:val="false"/>
          <w:spacing w:val="0"/>
          <w:kern w:val="0"/>
          <w:position w:val="0"/>
          <w:sz w:val="32"/>
          <w:szCs w:val="32"/>
          <w:shd w:fill="FFFFFF" w:val="clear"/>
          <w:vertAlign w:val="baseline"/>
        </w:rPr>
      </w:pPr>
      <w:bookmarkStart w:id="113" w:name="tiao_39_kuan_2"/>
      <w:bookmarkEnd w:id="113"/>
      <w:r>
        <w:rPr>
          <w:rFonts w:ascii="黑体" w:hAnsi="黑体" w:cs="黑体" w:hint="eastAsia" w:eastAsia="黑体"/>
          <w:b w:val="false"/>
          <w:i w:val="false"/>
          <w:caps w:val="false"/>
          <w:smallCaps w:val="false"/>
          <w:spacing w:val="0"/>
          <w:kern w:val="0"/>
          <w:position w:val="0"/>
          <w:sz w:val="32"/>
          <w:szCs w:val="32"/>
          <w:shd w:fill="FFFFFF" w:val="clear"/>
          <w:vertAlign w:val="baseline"/>
          <w:lang w:bidi="ar"/>
        </w:rPr>
        <w:t>第四十一条</w:t>
      </w:r>
      <w:r>
        <w:rPr>
          <w:rFonts w:ascii="仿宋_GB2312" w:hAnsi="仿宋_GB2312" w:cs="仿宋_GB2312" w:hint="eastAsia"/>
          <w:i w:val="false"/>
          <w:caps w:val="false"/>
          <w:smallCaps w:val="false"/>
          <w:spacing w:val="0"/>
          <w:kern w:val="0"/>
          <w:position w:val="0"/>
          <w:sz w:val="32"/>
          <w:szCs w:val="32"/>
          <w:shd w:fill="FFFFFF" w:val="clear"/>
          <w:vertAlign w:val="baseline"/>
          <w:lang w:bidi="ar"/>
        </w:rPr>
        <w:t xml:space="preserve">  规范性文件报送机关未按照规定期限报送备案，或者报送材料不齐全的，备案审查工作机构应当通知其限期报送或者补充报送，逾期仍不报送的，备案审查工作机构按照有关规定予以通报，情节严重的，本级人民代表大会常务委员会主任会议可以要求其作出说明，或者建议有关机关对责任人员追究责任。</w:t>
      </w:r>
    </w:p>
    <w:p>
      <w:pPr>
        <w:pStyle w:val="Normal"/>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i w:val="false"/>
          <w:caps w:val="false"/>
          <w:smallCaps w:val="false"/>
          <w:spacing w:val="0"/>
          <w:kern w:val="0"/>
          <w:position w:val="0"/>
          <w:sz w:val="32"/>
          <w:szCs w:val="32"/>
          <w:shd w:fill="FFFFFF" w:val="clear"/>
          <w:vertAlign w:val="baseline"/>
        </w:rPr>
      </w:pPr>
      <w:r>
        <w:rPr>
          <w:rFonts w:eastAsia="宋体" w:cs="宋体" w:hint="eastAsia" w:ascii="宋体" w:hAnsi="宋体"/>
          <w:i w:val="false"/>
          <w:caps w:val="false"/>
          <w:smallCaps w:val="false"/>
          <w:spacing w:val="0"/>
          <w:kern w:val="0"/>
          <w:position w:val="0"/>
          <w:sz w:val="32"/>
          <w:szCs w:val="32"/>
          <w:shd w:fill="FFFFFF" w:val="clear"/>
          <w:vertAlign w:val="baseline"/>
          <w:lang w:bidi="ar"/>
        </w:rPr>
        <w:t xml:space="preserve"> </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center"/>
        <w:textAlignment w:val="baseline"/>
        <w:rPr>
          <w:rFonts w:ascii="黑体" w:hAnsi="黑体" w:eastAsia="黑体" w:cs="黑体" w:hint="eastAsia"/>
          <w:b w:val="false"/>
          <w:i w:val="false"/>
          <w:caps w:val="false"/>
          <w:smallCaps w:val="false"/>
          <w:spacing w:val="0"/>
          <w:kern w:val="0"/>
          <w:position w:val="0"/>
          <w:sz w:val="32"/>
          <w:szCs w:val="32"/>
          <w:shd w:fill="FFFFFF" w:val="clear"/>
          <w:vertAlign w:val="baseline"/>
        </w:rPr>
      </w:pPr>
      <w:bookmarkStart w:id="114" w:name="sort11_zhang_6"/>
      <w:bookmarkEnd w:id="114"/>
      <w:r>
        <w:rPr>
          <w:rFonts w:ascii="黑体" w:hAnsi="黑体" w:cs="黑体" w:hint="eastAsia" w:eastAsia="黑体"/>
          <w:b w:val="false"/>
          <w:i w:val="false"/>
          <w:caps w:val="false"/>
          <w:smallCaps w:val="false"/>
          <w:spacing w:val="0"/>
          <w:kern w:val="0"/>
          <w:position w:val="0"/>
          <w:sz w:val="32"/>
          <w:szCs w:val="32"/>
          <w:shd w:fill="FFFFFF" w:val="clear"/>
          <w:vertAlign w:val="baseline"/>
        </w:rPr>
        <w:t>第六章  附则</w:t>
      </w:r>
    </w:p>
    <w:p>
      <w:pPr>
        <w:pStyle w:val="Style15"/>
        <w:keepNext w:val="false"/>
        <w:keepLines w:val="false"/>
        <w:widowControl w:val="false"/>
        <w:suppressLineNumbers w:val="0"/>
        <w:pBdr/>
        <w:shd w:fill="FFFFFF" w:val="clear"/>
        <w:autoSpaceDE w:val="false"/>
        <w:spacing w:lineRule="exact" w:line="560" w:before="0" w:after="0"/>
        <w:ind w:firstLineChars="0" w:firstLine="0" w:startChars="0" w:start="0" w:endChars="0" w:end="0"/>
        <w:jc w:val="both"/>
        <w:textAlignment w:val="baseline"/>
        <w:rPr>
          <w:rFonts w:ascii="宋体" w:hAnsi="宋体" w:eastAsia="宋体" w:cs="宋体" w:hint="eastAsia"/>
          <w:b w:val="false"/>
          <w:i w:val="false"/>
          <w:caps w:val="false"/>
          <w:smallCaps w:val="false"/>
          <w:spacing w:val="0"/>
          <w:kern w:val="0"/>
          <w:position w:val="0"/>
          <w:sz w:val="32"/>
          <w:szCs w:val="32"/>
          <w:shd w:fill="FFFFFF" w:val="clear"/>
          <w:vertAlign w:val="baseline"/>
        </w:rPr>
      </w:pPr>
      <w:r>
        <w:rPr>
          <w:rFonts w:eastAsia="宋体" w:cs="宋体" w:hint="eastAsia" w:ascii="宋体" w:hAnsi="宋体"/>
          <w:b w:val="false"/>
          <w:i w:val="false"/>
          <w:caps w:val="false"/>
          <w:smallCaps w:val="false"/>
          <w:spacing w:val="0"/>
          <w:kern w:val="0"/>
          <w:position w:val="0"/>
          <w:sz w:val="32"/>
          <w:szCs w:val="32"/>
          <w:shd w:fill="FFFFFF" w:val="clear"/>
          <w:vertAlign w:val="baseline"/>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color w:val="000000"/>
          <w:kern w:val="2"/>
          <w:sz w:val="32"/>
          <w:szCs w:val="32"/>
        </w:rPr>
      </w:pPr>
      <w:bookmarkStart w:id="115" w:name="tiao_42"/>
      <w:bookmarkEnd w:id="115"/>
      <w:r>
        <w:rPr>
          <w:rFonts w:ascii="黑体" w:hAnsi="黑体" w:cs="黑体" w:hint="eastAsia" w:eastAsia="黑体"/>
          <w:b w:val="false"/>
          <w:i w:val="false"/>
          <w:caps w:val="false"/>
          <w:smallCaps w:val="false"/>
          <w:spacing w:val="0"/>
          <w:kern w:val="0"/>
          <w:sz w:val="32"/>
          <w:szCs w:val="32"/>
          <w:shd w:fill="FFFFFF" w:val="clear"/>
          <w:lang w:bidi="ar"/>
        </w:rPr>
        <w:t>第四十二条</w:t>
      </w:r>
      <w:bookmarkStart w:id="116" w:name="tiao_42_kuan_1"/>
      <w:bookmarkEnd w:id="116"/>
      <w:r>
        <w:rPr>
          <w:rFonts w:ascii="仿宋_GB2312" w:hAnsi="仿宋_GB2312" w:cs="仿宋_GB2312" w:hint="eastAsia"/>
          <w:i w:val="false"/>
          <w:caps w:val="false"/>
          <w:smallCaps w:val="false"/>
          <w:spacing w:val="0"/>
          <w:kern w:val="0"/>
          <w:sz w:val="32"/>
          <w:szCs w:val="32"/>
          <w:shd w:fill="FFFFFF" w:val="clear"/>
          <w:lang w:bidi="ar"/>
        </w:rPr>
        <w:t xml:space="preserve">  本条例自</w:t>
      </w:r>
      <w:r>
        <w:rPr>
          <w:rFonts w:eastAsia="仿宋_GB2312" w:cs="仿宋_GB2312" w:hint="eastAsia" w:ascii="仿宋_GB2312" w:hAnsi="仿宋_GB2312"/>
          <w:i w:val="false"/>
          <w:caps w:val="false"/>
          <w:smallCaps w:val="false"/>
          <w:spacing w:val="0"/>
          <w:kern w:val="0"/>
          <w:sz w:val="32"/>
          <w:szCs w:val="32"/>
          <w:shd w:fill="FFFFFF" w:val="clear"/>
          <w:lang w:bidi="ar"/>
        </w:rPr>
        <w:t>2021</w:t>
      </w:r>
      <w:r>
        <w:rPr>
          <w:rFonts w:ascii="仿宋_GB2312" w:hAnsi="仿宋_GB2312" w:cs="仿宋_GB2312" w:hint="eastAsia"/>
          <w:i w:val="false"/>
          <w:caps w:val="false"/>
          <w:smallCaps w:val="false"/>
          <w:spacing w:val="0"/>
          <w:kern w:val="0"/>
          <w:sz w:val="32"/>
          <w:szCs w:val="32"/>
          <w:shd w:fill="FFFFFF" w:val="clear"/>
          <w:lang w:bidi="ar"/>
        </w:rPr>
        <w:t>年</w:t>
      </w:r>
      <w:r>
        <w:rPr>
          <w:rFonts w:eastAsia="仿宋_GB2312" w:cs="仿宋_GB2312" w:hint="eastAsia" w:ascii="仿宋_GB2312" w:hAnsi="仿宋_GB2312"/>
          <w:i w:val="false"/>
          <w:caps w:val="false"/>
          <w:smallCaps w:val="false"/>
          <w:spacing w:val="0"/>
          <w:kern w:val="0"/>
          <w:sz w:val="32"/>
          <w:szCs w:val="32"/>
          <w:shd w:fill="FFFFFF" w:val="clear"/>
          <w:lang w:bidi="ar"/>
        </w:rPr>
        <w:t>1</w:t>
      </w:r>
      <w:r>
        <w:rPr>
          <w:rFonts w:ascii="仿宋_GB2312" w:hAnsi="仿宋_GB2312" w:cs="仿宋_GB2312" w:hint="eastAsia"/>
          <w:i w:val="false"/>
          <w:caps w:val="false"/>
          <w:smallCaps w:val="false"/>
          <w:spacing w:val="0"/>
          <w:kern w:val="0"/>
          <w:sz w:val="32"/>
          <w:szCs w:val="32"/>
          <w:shd w:fill="FFFFFF" w:val="clear"/>
          <w:lang w:bidi="ar"/>
        </w:rPr>
        <w:t>月</w:t>
      </w:r>
      <w:r>
        <w:rPr>
          <w:rFonts w:eastAsia="仿宋_GB2312" w:cs="仿宋_GB2312" w:hint="eastAsia" w:ascii="仿宋_GB2312" w:hAnsi="仿宋_GB2312"/>
          <w:i w:val="false"/>
          <w:caps w:val="false"/>
          <w:smallCaps w:val="false"/>
          <w:spacing w:val="0"/>
          <w:kern w:val="0"/>
          <w:sz w:val="32"/>
          <w:szCs w:val="32"/>
          <w:shd w:fill="FFFFFF" w:val="clear"/>
          <w:lang w:bidi="ar"/>
        </w:rPr>
        <w:t>1</w:t>
      </w:r>
      <w:r>
        <w:rPr>
          <w:rFonts w:ascii="仿宋_GB2312" w:hAnsi="仿宋_GB2312" w:cs="仿宋_GB2312" w:hint="eastAsia"/>
          <w:i w:val="false"/>
          <w:caps w:val="false"/>
          <w:smallCaps w:val="false"/>
          <w:spacing w:val="0"/>
          <w:kern w:val="0"/>
          <w:sz w:val="32"/>
          <w:szCs w:val="32"/>
          <w:shd w:fill="FFFFFF" w:val="clear"/>
          <w:lang w:bidi="ar"/>
        </w:rPr>
        <w:t>日起施行。</w:t>
      </w:r>
    </w:p>
    <w:p>
      <w:pPr>
        <w:pStyle w:val="Style16"/>
        <w:widowControl/>
        <w:ind w:firstLineChars="0" w:firstLine="0" w:endChars="0" w:end="0"/>
        <w:jc w:val="both"/>
        <w:rPr>
          <w:rFonts w:ascii="仿宋_GB2312" w:hAnsi="仿宋_GB2312" w:eastAsia="仿宋_GB2312" w:cs="仿宋_GB2312" w:hint="eastAsia"/>
          <w:b/>
          <w:color w:val="000000"/>
          <w:kern w:val="2"/>
          <w:sz w:val="44"/>
          <w:szCs w:val="44"/>
        </w:rPr>
      </w:pPr>
      <w:r>
        <w:rPr>
          <w:rFonts w:eastAsia="仿宋_GB2312" w:cs="仿宋_GB2312" w:hint="eastAsia" w:ascii="仿宋_GB2312" w:hAnsi="仿宋_GB2312"/>
          <w:b/>
          <w:color w:val="000000"/>
          <w:kern w:val="2"/>
          <w:sz w:val="44"/>
          <w:szCs w:val="44"/>
        </w:rPr>
      </w:r>
    </w:p>
    <w:p>
      <w:pPr>
        <w:pStyle w:val="Normal"/>
        <w:rPr>
          <w:rFonts w:ascii="仿宋_GB2312" w:hAnsi="仿宋_GB2312" w:eastAsia="仿宋_GB2312" w:cs="仿宋_GB2312" w:hint="eastAsia"/>
          <w:b/>
          <w:color w:val="000000"/>
          <w:kern w:val="2"/>
          <w:sz w:val="44"/>
          <w:szCs w:val="44"/>
        </w:rPr>
      </w:pPr>
      <w:r>
        <w:rPr>
          <w:rFonts w:eastAsia="仿宋_GB2312" w:cs="仿宋_GB2312" w:hint="eastAsia" w:ascii="仿宋_GB2312" w:hAnsi="仿宋_GB2312"/>
          <w:b/>
          <w:color w:val="000000"/>
          <w:kern w:val="2"/>
          <w:sz w:val="44"/>
          <w:szCs w:val="44"/>
        </w:rPr>
      </w:r>
    </w:p>
    <w:sectPr>
      <w:footerReference w:type="even" r:id="rId4"/>
      <w:footerReference w:type="default" r:id="rId5"/>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10">
    <w:name w:val="10"/>
    <w:basedOn w:val="Style14"/>
    <w:qFormat/>
    <w:rPr>
      <w:rFonts w:ascii="Times New Roman" w:hAnsi="Times New Roman" w:cs="Times New Roman"/>
    </w:rPr>
  </w:style>
  <w:style w:type="character" w:styleId="15">
    <w:name w:val="15"/>
    <w:basedOn w:val="Style14"/>
    <w:qFormat/>
    <w:rPr>
      <w:rFonts w:ascii="Times New Roman" w:hAnsi="Times New Roman"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keepNext w:val="false"/>
      <w:keepLines w:val="false"/>
      <w:widowControl w:val="false"/>
      <w:spacing w:before="280" w:after="280"/>
      <w:ind w:hanging="0" w:start="0" w:end="0"/>
      <w:jc w:val="start"/>
    </w:pPr>
    <w:rPr>
      <w:rFonts w:ascii="Times New Roman" w:hAnsi="Times New Roman" w:eastAsia="仿宋_GB2312" w:cs="Times New Roman"/>
      <w:kern w:val="0"/>
      <w:sz w:val="24"/>
      <w:szCs w:val="24"/>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正文首行缩进"/>
    <w:qFormat/>
    <w:pPr>
      <w:keepNext w:val="false"/>
      <w:keepLines w:val="false"/>
      <w:widowControl w:val="false"/>
      <w:bidi w:val="0"/>
      <w:spacing w:before="0" w:after="0"/>
      <w:ind w:firstLineChars="100" w:startChars="0" w:start="0" w:endChars="0" w:end="0"/>
      <w:jc w:val="center"/>
    </w:pPr>
    <w:rPr>
      <w:rFonts w:ascii="Calibri" w:hAnsi="Calibri" w:eastAsia="华文中宋" w:cs="Calibri"/>
      <w:b/>
      <w:color w:val="auto"/>
      <w:kern w:val="2"/>
      <w:sz w:val="44"/>
      <w:szCs w:val="44"/>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lar/javascript:SLC(245693)" TargetMode="External"/><Relationship Id="rId3" Type="http://schemas.openxmlformats.org/officeDocument/2006/relationships/hyperlink" Target="https://www.pkulaw.com/lar/javascript:SLC(78894)"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2020-12-11T15:56:22Z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