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760" w:before="0" w:after="0"/>
        <w:ind w:firstLineChars="0" w:firstLine="0" w:startChars="0" w:start="0" w:endChars="0" w:end="0"/>
        <w:jc w:val="center"/>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760" w:before="0" w:after="0"/>
        <w:ind w:firstLineChars="0" w:firstLine="0" w:startChars="0" w:start="0" w:endChars="0" w:end="0"/>
        <w:jc w:val="center"/>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760" w:before="0" w:after="0"/>
        <w:ind w:firstLineChars="0" w:firstLine="0" w:startChars="0" w:start="0" w:endChars="0" w:end="0"/>
        <w:jc w:val="center"/>
        <w:textAlignment w:val="auto"/>
        <w:rPr>
          <w:rFonts w:ascii="宋体" w:hAnsi="宋体" w:eastAsia="宋体" w:cs="宋体" w:hint="eastAsia"/>
          <w:b w:val="false"/>
          <w:bCs w:val="false"/>
          <w:sz w:val="44"/>
          <w:szCs w:val="44"/>
        </w:rPr>
      </w:pPr>
      <w:r>
        <w:rPr>
          <w:rFonts w:ascii="宋体" w:hAnsi="宋体" w:cs="宋体" w:hint="eastAsia" w:eastAsia="宋体"/>
          <w:b w:val="false"/>
          <w:bCs w:val="false"/>
          <w:sz w:val="44"/>
          <w:szCs w:val="44"/>
        </w:rPr>
        <w:t>青海省人民代表大会常务委员会</w:t>
      </w:r>
    </w:p>
    <w:p>
      <w:pPr>
        <w:pStyle w:val="Normal"/>
        <w:keepNext w:val="false"/>
        <w:keepLines w:val="false"/>
        <w:pageBreakBefore w:val="false"/>
        <w:widowControl w:val="false"/>
        <w:kinsoku w:val="true"/>
        <w:overflowPunct w:val="true"/>
        <w:autoSpaceDE w:val="true"/>
        <w:bidi w:val="0"/>
        <w:snapToGrid w:val="true"/>
        <w:spacing w:lineRule="exact" w:line="760" w:before="0" w:after="0"/>
        <w:ind w:firstLineChars="0" w:firstLine="0" w:startChars="0" w:start="0" w:endChars="0" w:end="0"/>
        <w:jc w:val="center"/>
        <w:textAlignment w:val="auto"/>
        <w:rPr>
          <w:rFonts w:ascii="宋体" w:hAnsi="宋体" w:eastAsia="宋体" w:cs="宋体" w:hint="eastAsia"/>
          <w:b w:val="false"/>
          <w:bCs w:val="false"/>
          <w:sz w:val="44"/>
          <w:szCs w:val="44"/>
        </w:rPr>
      </w:pPr>
      <w:r>
        <w:rPr>
          <w:rFonts w:ascii="宋体" w:hAnsi="宋体" w:cs="宋体" w:hint="eastAsia" w:eastAsia="宋体"/>
          <w:b w:val="false"/>
          <w:bCs w:val="false"/>
          <w:sz w:val="44"/>
          <w:szCs w:val="44"/>
        </w:rPr>
        <w:t>讨论决定重大事项的规定</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0" w:firstLine="0" w:startChars="0" w:start="0" w:endChars="0" w:end="0"/>
        <w:jc w:val="both"/>
        <w:textAlignment w:val="auto"/>
        <w:rPr>
          <w:rFonts w:ascii="宋体" w:hAnsi="宋体" w:eastAsia="宋体" w:cs="宋体" w:hint="eastAsia"/>
          <w:b/>
          <w:bCs/>
          <w:sz w:val="32"/>
          <w:szCs w:val="32"/>
        </w:rPr>
      </w:pPr>
      <w:r>
        <w:rPr>
          <w:rFonts w:eastAsia="宋体" w:cs="宋体" w:hint="eastAsia" w:ascii="宋体" w:hAnsi="宋体"/>
          <w:b/>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0" w:firstLine="0" w:startChars="200" w:endChars="200"/>
        <w:jc w:val="both"/>
        <w:textAlignment w:val="auto"/>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b w:val="false"/>
          <w:bCs w:val="false"/>
          <w:sz w:val="32"/>
          <w:szCs w:val="32"/>
        </w:rPr>
        <w:t>（</w:t>
      </w:r>
      <w:r>
        <w:rPr>
          <w:rFonts w:eastAsia="楷体_GB2312" w:cs="楷体_GB2312" w:hint="eastAsia" w:ascii="楷体_GB2312" w:hAnsi="楷体_GB2312"/>
          <w:b w:val="false"/>
          <w:bCs w:val="false"/>
          <w:sz w:val="32"/>
          <w:szCs w:val="32"/>
        </w:rPr>
        <w:t>2000</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9</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22</w:t>
      </w:r>
      <w:r>
        <w:rPr>
          <w:rFonts w:ascii="楷体_GB2312" w:hAnsi="楷体_GB2312" w:cs="楷体_GB2312" w:hint="eastAsia" w:eastAsia="楷体_GB2312"/>
          <w:b w:val="false"/>
          <w:bCs w:val="false"/>
          <w:sz w:val="32"/>
          <w:szCs w:val="32"/>
        </w:rPr>
        <w:t>日青海省第九届人民代表大会常务委员会第二十次会议通过　根据</w:t>
      </w:r>
      <w:r>
        <w:rPr>
          <w:rFonts w:eastAsia="楷体_GB2312" w:cs="楷体_GB2312" w:hint="eastAsia" w:ascii="楷体_GB2312" w:hAnsi="楷体_GB2312"/>
          <w:b w:val="false"/>
          <w:bCs w:val="false"/>
          <w:sz w:val="32"/>
          <w:szCs w:val="32"/>
        </w:rPr>
        <w:t>2017</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9</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27</w:t>
      </w:r>
      <w:r>
        <w:rPr>
          <w:rFonts w:ascii="楷体_GB2312" w:hAnsi="楷体_GB2312" w:cs="楷体_GB2312" w:hint="eastAsia" w:eastAsia="楷体_GB2312"/>
          <w:b w:val="false"/>
          <w:bCs w:val="false"/>
          <w:sz w:val="32"/>
          <w:szCs w:val="32"/>
        </w:rPr>
        <w:t>日青海省第十二届人民代表大会常务委员会第三十六次会议《关于修改</w:t>
      </w:r>
      <w:r>
        <w:rPr>
          <w:rFonts w:eastAsia="楷体_GB2312" w:cs="楷体_GB2312" w:hint="eastAsia" w:ascii="楷体_GB2312" w:hAnsi="楷体_GB2312"/>
          <w:b w:val="false"/>
          <w:bCs w:val="false"/>
          <w:sz w:val="32"/>
          <w:szCs w:val="32"/>
        </w:rPr>
        <w:t>&lt;</w:t>
      </w:r>
      <w:r>
        <w:rPr>
          <w:rFonts w:ascii="楷体_GB2312" w:hAnsi="楷体_GB2312" w:cs="楷体_GB2312" w:hint="eastAsia" w:eastAsia="楷体_GB2312"/>
          <w:b w:val="false"/>
          <w:bCs w:val="false"/>
          <w:sz w:val="32"/>
          <w:szCs w:val="32"/>
        </w:rPr>
        <w:t>青海省人民代表大会常务委员会决定重大事项的规定</w:t>
      </w:r>
      <w:r>
        <w:rPr>
          <w:rFonts w:eastAsia="楷体_GB2312" w:cs="楷体_GB2312" w:hint="eastAsia" w:ascii="楷体_GB2312" w:hAnsi="楷体_GB2312"/>
          <w:b w:val="false"/>
          <w:bCs w:val="false"/>
          <w:sz w:val="32"/>
          <w:szCs w:val="32"/>
        </w:rPr>
        <w:t>&gt;</w:t>
      </w:r>
      <w:r>
        <w:rPr>
          <w:rFonts w:ascii="楷体_GB2312" w:hAnsi="楷体_GB2312" w:cs="楷体_GB2312" w:hint="eastAsia" w:eastAsia="楷体_GB2312"/>
          <w:b w:val="false"/>
          <w:bCs w:val="false"/>
          <w:sz w:val="32"/>
          <w:szCs w:val="32"/>
        </w:rPr>
        <w:t>的决定》修正）</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jc w:val="both"/>
        <w:textAlignment w:val="auto"/>
        <w:rPr>
          <w:rFonts w:ascii="宋体" w:hAnsi="宋体" w:eastAsia="宋体" w:cs="宋体" w:hint="eastAsia"/>
          <w:b w:val="false"/>
          <w:bCs w:val="false"/>
          <w:sz w:val="32"/>
          <w:szCs w:val="32"/>
        </w:rPr>
      </w:pPr>
      <w:r>
        <w:rPr>
          <w:rFonts w:eastAsia="宋体" w:cs="宋体" w:hint="eastAsia" w:ascii="宋体" w:hAnsi="宋体"/>
          <w:b w:val="false"/>
          <w:bCs w:val="false"/>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szCs w:val="32"/>
        </w:rPr>
      </w:pPr>
      <w:r>
        <w:rPr>
          <w:rFonts w:ascii="仿宋_GB2312" w:hAnsi="仿宋_GB2312" w:cs="仿宋_GB2312" w:hint="eastAsia"/>
          <w:b w:val="false"/>
          <w:bCs w:val="false"/>
          <w:i w:val="false"/>
          <w:color w:val="000000"/>
          <w:spacing w:val="0"/>
          <w:sz w:val="32"/>
          <w:szCs w:val="32"/>
          <w:shd w:fill="FFFFFF" w:val="clear"/>
        </w:rPr>
        <w:t>　　</w:t>
      </w:r>
      <w:r>
        <w:rPr>
          <w:rFonts w:ascii="黑体" w:hAnsi="黑体" w:cs="黑体" w:hint="eastAsia" w:eastAsia="黑体"/>
          <w:b w:val="false"/>
          <w:bCs w:val="false"/>
          <w:i w:val="false"/>
          <w:color w:val="000000"/>
          <w:spacing w:val="0"/>
          <w:sz w:val="32"/>
          <w:szCs w:val="32"/>
          <w:shd w:fill="FFFFFF" w:val="clear"/>
        </w:rPr>
        <w:t>第一条</w:t>
      </w:r>
      <w:r>
        <w:rPr>
          <w:rFonts w:ascii="仿宋_GB2312" w:hAnsi="仿宋_GB2312" w:cs="仿宋_GB2312" w:hint="eastAsia"/>
          <w:b w:val="false"/>
          <w:bCs w:val="false"/>
          <w:i w:val="false"/>
          <w:color w:val="000000"/>
          <w:spacing w:val="0"/>
          <w:sz w:val="32"/>
          <w:szCs w:val="32"/>
          <w:shd w:fill="FFFFFF" w:val="clear"/>
        </w:rPr>
        <w:t>　</w:t>
      </w:r>
      <w:r>
        <w:rPr>
          <w:rFonts w:ascii="仿宋_GB2312" w:hAnsi="仿宋_GB2312" w:cs="仿宋_GB2312" w:hint="eastAsia"/>
          <w:b w:val="false"/>
          <w:bCs w:val="false"/>
          <w:color w:val="000000"/>
          <w:sz w:val="32"/>
          <w:szCs w:val="32"/>
        </w:rPr>
        <w:t>为保障省人民代表大会常务委员会（以下简称省人大常委会）依法行使讨论、决定重大事项的职权，促进重大决策科学化、民主化、法治化，根据《中华人民共和国</w:t>
      </w:r>
      <w:hyperlink r:id="rId2">
        <w:r>
          <w:rPr>
            <w:rStyle w:val="Hyperlink"/>
            <w:rFonts w:ascii="仿宋_GB2312" w:hAnsi="仿宋_GB2312" w:cs="仿宋_GB2312" w:hint="eastAsia"/>
            <w:b w:val="false"/>
            <w:bCs w:val="false"/>
            <w:color w:val="000000"/>
            <w:sz w:val="32"/>
            <w:szCs w:val="32"/>
          </w:rPr>
          <w:t>宪法</w:t>
        </w:r>
      </w:hyperlink>
      <w:r>
        <w:rPr>
          <w:rFonts w:ascii="仿宋_GB2312" w:hAnsi="仿宋_GB2312" w:cs="仿宋_GB2312" w:hint="eastAsia"/>
          <w:b w:val="false"/>
          <w:bCs w:val="false"/>
          <w:color w:val="000000"/>
          <w:sz w:val="32"/>
          <w:szCs w:val="32"/>
        </w:rPr>
        <w:t>》《中华人民共和国地方各级人民代表大会和地方各级人民政府组织法》《中华人民共和国各级人民代表大会常务委员会监督法》等有关法律的规定，结合本省实际，制定本规定。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szCs w:val="32"/>
        </w:rPr>
      </w:pPr>
      <w:r>
        <w:rPr>
          <w:rFonts w:ascii="仿宋_GB2312" w:hAnsi="仿宋_GB2312" w:cs="仿宋_GB2312" w:hint="eastAsia"/>
          <w:b w:val="false"/>
          <w:bCs w:val="false"/>
          <w:color w:val="000000"/>
          <w:sz w:val="32"/>
          <w:szCs w:val="32"/>
        </w:rPr>
        <w:t>　　</w:t>
      </w:r>
      <w:r>
        <w:rPr>
          <w:rFonts w:ascii="黑体" w:hAnsi="黑体" w:cs="黑体" w:hint="eastAsia" w:eastAsia="黑体"/>
          <w:b w:val="false"/>
          <w:bCs w:val="false"/>
          <w:color w:val="000000"/>
          <w:sz w:val="32"/>
          <w:szCs w:val="32"/>
        </w:rPr>
        <w:t>第二条</w:t>
      </w:r>
      <w:r>
        <w:rPr>
          <w:rFonts w:ascii="仿宋_GB2312" w:hAnsi="仿宋_GB2312" w:cs="仿宋_GB2312" w:hint="eastAsia"/>
          <w:b w:val="false"/>
          <w:bCs w:val="false"/>
          <w:color w:val="000000"/>
          <w:sz w:val="32"/>
          <w:szCs w:val="32"/>
        </w:rPr>
        <w:t>　</w:t>
      </w:r>
      <w:r>
        <w:rPr>
          <w:rFonts w:ascii="仿宋_GB2312" w:hAnsi="仿宋_GB2312" w:cs="仿宋_GB2312" w:hint="eastAsia"/>
          <w:b w:val="false"/>
          <w:bCs w:val="false"/>
          <w:color w:val="000000"/>
          <w:sz w:val="32"/>
          <w:szCs w:val="32"/>
        </w:rPr>
        <w:t>本规定适用于省人大常委会讨论、决定本省行政区域内经济、政治、文化、社会、生态文明建设中具有根本性、全局性、长远性，关系改革发展稳定大局和群众切身利益、社会普遍关注的重大事项。</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szCs w:val="32"/>
        </w:rPr>
      </w:pPr>
      <w:r>
        <w:rPr>
          <w:rFonts w:ascii="仿宋_GB2312" w:hAnsi="仿宋_GB2312" w:cs="仿宋_GB2312" w:hint="eastAsia"/>
          <w:b w:val="false"/>
          <w:bCs w:val="false"/>
          <w:color w:val="000000"/>
          <w:sz w:val="32"/>
          <w:szCs w:val="32"/>
        </w:rPr>
        <w:t>　　</w:t>
      </w:r>
      <w:r>
        <w:rPr>
          <w:rFonts w:ascii="黑体" w:hAnsi="黑体" w:cs="黑体" w:hint="eastAsia" w:eastAsia="黑体"/>
          <w:b w:val="false"/>
          <w:bCs w:val="false"/>
          <w:color w:val="000000"/>
          <w:sz w:val="32"/>
          <w:szCs w:val="32"/>
        </w:rPr>
        <w:t>第三条</w:t>
      </w:r>
      <w:r>
        <w:rPr>
          <w:rFonts w:ascii="仿宋_GB2312" w:hAnsi="仿宋_GB2312" w:cs="仿宋_GB2312" w:hint="eastAsia"/>
          <w:b w:val="false"/>
          <w:bCs w:val="false"/>
          <w:color w:val="000000"/>
          <w:sz w:val="32"/>
          <w:szCs w:val="32"/>
        </w:rPr>
        <w:t>　</w:t>
      </w:r>
      <w:r>
        <w:rPr>
          <w:rFonts w:ascii="仿宋_GB2312" w:hAnsi="仿宋_GB2312" w:cs="仿宋_GB2312" w:hint="eastAsia"/>
          <w:b w:val="false"/>
          <w:bCs w:val="false"/>
          <w:color w:val="000000"/>
          <w:sz w:val="32"/>
          <w:szCs w:val="32"/>
        </w:rPr>
        <w:t>省人大常委会讨论、决定重大事项，应当坚持党的领导、人民当家做主、依法治国有机统一，坚持围绕中心服务大局，坚持从实际出发的原则。</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szCs w:val="32"/>
        </w:rPr>
      </w:pPr>
      <w:r>
        <w:rPr>
          <w:rFonts w:ascii="仿宋_GB2312" w:hAnsi="仿宋_GB2312" w:cs="仿宋_GB2312" w:hint="eastAsia"/>
          <w:b w:val="false"/>
          <w:bCs w:val="false"/>
          <w:i w:val="false"/>
          <w:color w:val="000000"/>
          <w:spacing w:val="0"/>
          <w:sz w:val="32"/>
          <w:szCs w:val="32"/>
          <w:shd w:fill="FFFFFF" w:val="clear"/>
        </w:rPr>
        <w:t>　　</w:t>
      </w:r>
      <w:r>
        <w:rPr>
          <w:rFonts w:ascii="黑体" w:hAnsi="黑体" w:cs="黑体" w:hint="eastAsia" w:eastAsia="黑体"/>
          <w:b w:val="false"/>
          <w:bCs w:val="false"/>
          <w:i w:val="false"/>
          <w:color w:val="000000"/>
          <w:spacing w:val="0"/>
          <w:sz w:val="32"/>
          <w:szCs w:val="32"/>
          <w:shd w:fill="FFFFFF" w:val="clear"/>
        </w:rPr>
        <w:t>第四条</w:t>
      </w:r>
      <w:r>
        <w:rPr>
          <w:rFonts w:ascii="仿宋_GB2312" w:hAnsi="仿宋_GB2312" w:cs="仿宋_GB2312" w:hint="eastAsia"/>
          <w:b w:val="false"/>
          <w:bCs w:val="false"/>
          <w:i w:val="false"/>
          <w:color w:val="000000"/>
          <w:spacing w:val="0"/>
          <w:sz w:val="32"/>
          <w:szCs w:val="32"/>
          <w:shd w:fill="FFFFFF" w:val="clear"/>
        </w:rPr>
        <w:t>　</w:t>
      </w:r>
      <w:r>
        <w:rPr>
          <w:rFonts w:ascii="仿宋_GB2312" w:hAnsi="仿宋_GB2312" w:cs="仿宋_GB2312" w:hint="eastAsia"/>
          <w:b w:val="false"/>
          <w:bCs w:val="false"/>
          <w:color w:val="000000"/>
          <w:sz w:val="32"/>
          <w:szCs w:val="32"/>
        </w:rPr>
        <w:t>下列重大事项应当经省人大常委会审议，并作出相应的决议、决定：</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600" w:before="0" w:after="0"/>
        <w:ind w:firstLineChars="0" w:firstLine="0" w:startChars="0" w:start="0" w:endChars="0" w:end="0"/>
        <w:jc w:val="both"/>
        <w:textAlignment w:val="auto"/>
        <w:rPr>
          <w:rFonts w:ascii="仿宋_GB2312" w:hAnsi="仿宋_GB2312" w:eastAsia="仿宋_GB2312" w:cs="仿宋_GB2312" w:hint="eastAsia"/>
          <w:b w:val="false"/>
          <w:bCs w:val="false"/>
          <w:i w:val="false"/>
          <w:color w:val="000000"/>
          <w:spacing w:val="0"/>
          <w:sz w:val="32"/>
          <w:szCs w:val="32"/>
          <w:shd w:fill="FFFFFF" w:val="clear"/>
        </w:rPr>
      </w:pPr>
      <w:r>
        <w:rPr>
          <w:rFonts w:eastAsia="仿宋_GB2312" w:cs="仿宋_GB2312" w:hint="eastAsia" w:ascii="仿宋_GB2312" w:hAnsi="仿宋_GB2312"/>
          <w:b w:val="false"/>
          <w:bCs w:val="false"/>
          <w:i w:val="false"/>
          <w:color w:val="000000"/>
          <w:spacing w:val="0"/>
          <w:sz w:val="32"/>
          <w:szCs w:val="32"/>
          <w:shd w:fill="FFFFFF" w:val="clear"/>
        </w:rPr>
        <w:t xml:space="preserve">    </w:t>
      </w:r>
      <w:r>
        <w:rPr>
          <w:rFonts w:ascii="仿宋_GB2312" w:hAnsi="仿宋_GB2312" w:cs="仿宋_GB2312" w:hint="eastAsia"/>
          <w:b w:val="false"/>
          <w:bCs w:val="false"/>
          <w:i w:val="false"/>
          <w:color w:val="000000"/>
          <w:spacing w:val="0"/>
          <w:sz w:val="32"/>
          <w:szCs w:val="32"/>
          <w:shd w:fill="FFFFFF" w:val="clear"/>
        </w:rPr>
        <w:t>（一）省人民代表大会交付审议决定的事项；</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600" w:before="0" w:after="0"/>
        <w:ind w:firstLineChars="0" w:firstLine="0" w:startChars="0" w:start="0" w:endChars="0" w:end="0"/>
        <w:jc w:val="both"/>
        <w:textAlignment w:val="auto"/>
        <w:rPr>
          <w:rFonts w:ascii="仿宋_GB2312" w:hAnsi="仿宋_GB2312" w:eastAsia="仿宋_GB2312" w:cs="仿宋_GB2312" w:hint="eastAsia"/>
          <w:b w:val="false"/>
          <w:bCs w:val="false"/>
          <w:i w:val="false"/>
          <w:color w:val="000000"/>
          <w:spacing w:val="0"/>
          <w:sz w:val="32"/>
          <w:szCs w:val="32"/>
          <w:shd w:fill="FFFFFF" w:val="clear"/>
        </w:rPr>
      </w:pPr>
      <w:r>
        <w:rPr>
          <w:rFonts w:eastAsia="仿宋_GB2312" w:cs="仿宋_GB2312" w:hint="eastAsia" w:ascii="仿宋_GB2312" w:hAnsi="仿宋_GB2312"/>
          <w:b w:val="false"/>
          <w:bCs w:val="false"/>
          <w:i w:val="false"/>
          <w:color w:val="000000"/>
          <w:spacing w:val="0"/>
          <w:sz w:val="32"/>
          <w:szCs w:val="32"/>
          <w:shd w:fill="FFFFFF" w:val="clear"/>
        </w:rPr>
        <w:t xml:space="preserve">    </w:t>
      </w:r>
      <w:r>
        <w:rPr>
          <w:rFonts w:ascii="仿宋_GB2312" w:hAnsi="仿宋_GB2312" w:cs="仿宋_GB2312" w:hint="eastAsia"/>
          <w:b w:val="false"/>
          <w:bCs w:val="false"/>
          <w:i w:val="false"/>
          <w:color w:val="000000"/>
          <w:spacing w:val="0"/>
          <w:sz w:val="32"/>
          <w:szCs w:val="32"/>
          <w:shd w:fill="FFFFFF" w:val="clear"/>
        </w:rPr>
        <w:t>（二）省人民代表大会授权常委会决定的事项；</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32"/>
        </w:rPr>
      </w:pPr>
      <w:r>
        <w:rPr>
          <w:rFonts w:ascii="仿宋_GB2312" w:hAnsi="仿宋_GB2312" w:cs="仿宋_GB2312" w:hint="eastAsia"/>
          <w:b w:val="false"/>
          <w:bCs w:val="false"/>
          <w:color w:val="000000"/>
          <w:sz w:val="32"/>
          <w:szCs w:val="32"/>
        </w:rPr>
        <w:t>（三）实施宪法、法律、行政法规和全国人民代表大会及其常务委员会决议、决定以及省人民代表大会决议、决定的重大措施；</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32"/>
        </w:rPr>
      </w:pPr>
      <w:r>
        <w:rPr>
          <w:rFonts w:ascii="仿宋_GB2312" w:hAnsi="仿宋_GB2312" w:cs="仿宋_GB2312" w:hint="eastAsia"/>
          <w:b w:val="false"/>
          <w:bCs w:val="false"/>
          <w:color w:val="000000"/>
          <w:sz w:val="32"/>
          <w:szCs w:val="32"/>
        </w:rPr>
        <w:t>（四）推进依法治省，加强</w:t>
      </w:r>
      <w:r>
        <w:rPr>
          <w:rFonts w:ascii="仿宋_GB2312" w:hAnsi="仿宋_GB2312" w:cs="仿宋_GB2312" w:hint="eastAsia"/>
          <w:b w:val="false"/>
          <w:bCs w:val="false"/>
          <w:i w:val="false"/>
          <w:color w:val="000000"/>
          <w:spacing w:val="0"/>
          <w:sz w:val="32"/>
          <w:szCs w:val="32"/>
          <w:shd w:fill="FFFFFF" w:val="clear"/>
        </w:rPr>
        <w:t>社会主义民主法治建设的重要部署及重大问题；</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600" w:before="0" w:after="0"/>
        <w:ind w:firstLineChars="0" w:firstLine="0" w:startChars="0" w:start="0" w:endChars="0" w:end="0"/>
        <w:jc w:val="both"/>
        <w:textAlignment w:val="auto"/>
        <w:rPr>
          <w:rFonts w:ascii="仿宋_GB2312" w:hAnsi="仿宋_GB2312" w:eastAsia="仿宋_GB2312" w:cs="仿宋_GB2312" w:hint="eastAsia"/>
          <w:b w:val="false"/>
          <w:bCs w:val="false"/>
          <w:i w:val="false"/>
          <w:color w:val="000000"/>
          <w:spacing w:val="0"/>
          <w:sz w:val="32"/>
          <w:szCs w:val="32"/>
          <w:shd w:fill="FFFFFF" w:val="clear"/>
        </w:rPr>
      </w:pPr>
      <w:r>
        <w:rPr>
          <w:rFonts w:eastAsia="仿宋_GB2312" w:cs="仿宋_GB2312" w:hint="eastAsia" w:ascii="仿宋_GB2312" w:hAnsi="仿宋_GB2312"/>
          <w:b w:val="false"/>
          <w:bCs w:val="false"/>
          <w:i w:val="false"/>
          <w:color w:val="000000"/>
          <w:sz w:val="32"/>
          <w:szCs w:val="32"/>
          <w:shd w:fill="FFFFFF" w:val="clear"/>
        </w:rPr>
        <w:t xml:space="preserve">    </w:t>
      </w:r>
      <w:r>
        <w:rPr>
          <w:rFonts w:ascii="仿宋_GB2312" w:hAnsi="仿宋_GB2312" w:cs="仿宋_GB2312" w:hint="eastAsia"/>
          <w:b w:val="false"/>
          <w:bCs w:val="false"/>
          <w:i w:val="false"/>
          <w:color w:val="000000"/>
          <w:sz w:val="32"/>
          <w:szCs w:val="32"/>
          <w:shd w:fill="FFFFFF" w:val="clear"/>
        </w:rPr>
        <w:t>（五）省国民经济和社会发展总体规划、年度计划调整方案</w:t>
      </w:r>
      <w:r>
        <w:rPr>
          <w:rFonts w:ascii="仿宋_GB2312" w:hAnsi="仿宋_GB2312" w:cs="仿宋_GB2312" w:hint="eastAsia"/>
          <w:b w:val="false"/>
          <w:bCs w:val="false"/>
          <w:i w:val="false"/>
          <w:color w:val="000000"/>
          <w:spacing w:val="0"/>
          <w:sz w:val="32"/>
          <w:szCs w:val="32"/>
          <w:shd w:fill="FFFFFF" w:val="clear"/>
        </w:rPr>
        <w:t>；</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600" w:before="0" w:after="0"/>
        <w:ind w:firstLineChars="0" w:firstLine="0" w:startChars="0" w:start="0" w:endChars="0" w:end="0"/>
        <w:jc w:val="both"/>
        <w:textAlignment w:val="auto"/>
        <w:rPr>
          <w:rFonts w:ascii="仿宋_GB2312" w:hAnsi="仿宋_GB2312" w:eastAsia="仿宋_GB2312" w:cs="仿宋_GB2312" w:hint="eastAsia"/>
          <w:b w:val="false"/>
          <w:bCs w:val="false"/>
          <w:i w:val="false"/>
          <w:color w:val="000000"/>
          <w:spacing w:val="0"/>
          <w:sz w:val="32"/>
          <w:szCs w:val="32"/>
          <w:shd w:fill="FFFFFF" w:val="clear"/>
        </w:rPr>
      </w:pPr>
      <w:r>
        <w:rPr>
          <w:rFonts w:eastAsia="仿宋_GB2312" w:cs="仿宋_GB2312" w:hint="eastAsia" w:ascii="仿宋_GB2312" w:hAnsi="仿宋_GB2312"/>
          <w:b w:val="false"/>
          <w:bCs w:val="false"/>
          <w:i w:val="false"/>
          <w:color w:val="000000"/>
          <w:spacing w:val="0"/>
          <w:sz w:val="32"/>
          <w:szCs w:val="32"/>
          <w:shd w:fill="FFFFFF" w:val="clear"/>
        </w:rPr>
        <w:t xml:space="preserve">    </w:t>
      </w:r>
      <w:r>
        <w:rPr>
          <w:rFonts w:ascii="仿宋_GB2312" w:hAnsi="仿宋_GB2312" w:cs="仿宋_GB2312" w:hint="eastAsia"/>
          <w:b w:val="false"/>
          <w:bCs w:val="false"/>
          <w:i w:val="false"/>
          <w:color w:val="000000"/>
          <w:spacing w:val="0"/>
          <w:sz w:val="32"/>
          <w:szCs w:val="32"/>
          <w:shd w:fill="FFFFFF" w:val="clear"/>
        </w:rPr>
        <w:t>（六）省本级年度预算调整方案和省本级年度决算；</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600" w:before="0" w:after="0"/>
        <w:ind w:firstLineChars="0" w:firstLine="0" w:startChars="0" w:start="0" w:endChars="0" w:end="0"/>
        <w:jc w:val="both"/>
        <w:textAlignment w:val="auto"/>
        <w:rPr>
          <w:rFonts w:ascii="仿宋_GB2312" w:hAnsi="仿宋_GB2312" w:eastAsia="仿宋_GB2312" w:cs="仿宋_GB2312" w:hint="eastAsia"/>
          <w:b w:val="false"/>
          <w:bCs w:val="false"/>
          <w:i w:val="false"/>
          <w:color w:val="000000"/>
          <w:spacing w:val="0"/>
          <w:sz w:val="32"/>
          <w:szCs w:val="32"/>
          <w:shd w:fill="FFFFFF" w:val="clear"/>
        </w:rPr>
      </w:pPr>
      <w:r>
        <w:rPr>
          <w:rFonts w:eastAsia="仿宋_GB2312" w:cs="仿宋_GB2312" w:hint="eastAsia" w:ascii="仿宋_GB2312" w:hAnsi="仿宋_GB2312"/>
          <w:b w:val="false"/>
          <w:bCs w:val="false"/>
          <w:i w:val="false"/>
          <w:color w:val="000000"/>
          <w:spacing w:val="0"/>
          <w:sz w:val="32"/>
          <w:szCs w:val="32"/>
          <w:shd w:fill="FFFFFF" w:val="clear"/>
        </w:rPr>
        <w:t xml:space="preserve">    </w:t>
      </w:r>
      <w:r>
        <w:rPr>
          <w:rFonts w:ascii="仿宋_GB2312" w:hAnsi="仿宋_GB2312" w:cs="仿宋_GB2312" w:hint="eastAsia"/>
          <w:b w:val="false"/>
          <w:bCs w:val="false"/>
          <w:i w:val="false"/>
          <w:color w:val="000000"/>
          <w:spacing w:val="0"/>
          <w:sz w:val="32"/>
          <w:szCs w:val="32"/>
          <w:shd w:fill="FFFFFF" w:val="clear"/>
        </w:rPr>
        <w:t>（七）教育、科学、文化、卫生、环境与资源保护等方面的发展规划以及</w:t>
      </w:r>
      <w:r>
        <w:rPr>
          <w:rFonts w:ascii="仿宋_GB2312" w:hAnsi="仿宋_GB2312" w:cs="仿宋_GB2312" w:hint="eastAsia"/>
          <w:b w:val="false"/>
          <w:bCs w:val="false"/>
          <w:color w:val="000000"/>
          <w:sz w:val="32"/>
          <w:szCs w:val="32"/>
        </w:rPr>
        <w:t>民政、民族</w:t>
      </w:r>
      <w:r>
        <w:rPr>
          <w:rFonts w:ascii="仿宋_GB2312" w:hAnsi="仿宋_GB2312" w:cs="仿宋_GB2312" w:hint="eastAsia"/>
          <w:b w:val="false"/>
          <w:bCs w:val="false"/>
          <w:i w:val="false"/>
          <w:color w:val="000000"/>
          <w:spacing w:val="0"/>
          <w:sz w:val="32"/>
          <w:szCs w:val="32"/>
          <w:shd w:fill="FFFFFF" w:val="clear"/>
        </w:rPr>
        <w:t>等工作的重大事项；</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600"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szCs w:val="32"/>
        </w:rPr>
      </w:pPr>
      <w:r>
        <w:rPr>
          <w:rFonts w:eastAsia="仿宋_GB2312" w:cs="仿宋_GB2312" w:hint="eastAsia" w:ascii="仿宋_GB2312" w:hAnsi="仿宋_GB2312"/>
          <w:b w:val="false"/>
          <w:bCs w:val="false"/>
          <w:color w:val="000000"/>
          <w:sz w:val="32"/>
          <w:szCs w:val="32"/>
        </w:rPr>
        <w:t xml:space="preserve">    </w:t>
      </w:r>
      <w:r>
        <w:rPr>
          <w:rFonts w:ascii="仿宋_GB2312" w:hAnsi="仿宋_GB2312" w:cs="仿宋_GB2312" w:hint="eastAsia"/>
          <w:b w:val="false"/>
          <w:bCs w:val="false"/>
          <w:color w:val="000000"/>
          <w:sz w:val="32"/>
          <w:szCs w:val="32"/>
        </w:rPr>
        <w:t>（八）市（州）、县（市、区）人民代表大会代表名额、常务委员会组成人员名额的确定等；</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600"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szCs w:val="32"/>
        </w:rPr>
      </w:pPr>
      <w:r>
        <w:rPr>
          <w:rFonts w:eastAsia="仿宋_GB2312" w:cs="仿宋_GB2312" w:hint="eastAsia" w:ascii="仿宋_GB2312" w:hAnsi="仿宋_GB2312"/>
          <w:b w:val="false"/>
          <w:bCs w:val="false"/>
          <w:color w:val="000000"/>
          <w:sz w:val="32"/>
          <w:szCs w:val="32"/>
        </w:rPr>
        <w:t xml:space="preserve">    </w:t>
      </w:r>
      <w:r>
        <w:rPr>
          <w:rFonts w:ascii="仿宋_GB2312" w:hAnsi="仿宋_GB2312" w:cs="仿宋_GB2312" w:hint="eastAsia"/>
          <w:b w:val="false"/>
          <w:bCs w:val="false"/>
          <w:color w:val="000000"/>
          <w:sz w:val="32"/>
          <w:szCs w:val="32"/>
        </w:rPr>
        <w:t>（九）撤销下一级人民代表大会及其常务委员会不适当的决议、决定；</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600"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szCs w:val="32"/>
        </w:rPr>
      </w:pPr>
      <w:r>
        <w:rPr>
          <w:rFonts w:eastAsia="仿宋_GB2312" w:cs="仿宋_GB2312" w:hint="eastAsia" w:ascii="仿宋_GB2312" w:hAnsi="仿宋_GB2312"/>
          <w:b w:val="false"/>
          <w:bCs w:val="false"/>
          <w:color w:val="000000"/>
          <w:sz w:val="32"/>
          <w:szCs w:val="32"/>
        </w:rPr>
        <w:t xml:space="preserve">    </w:t>
      </w:r>
      <w:r>
        <w:rPr>
          <w:rFonts w:ascii="仿宋_GB2312" w:hAnsi="仿宋_GB2312" w:cs="仿宋_GB2312" w:hint="eastAsia"/>
          <w:b w:val="false"/>
          <w:bCs w:val="false"/>
          <w:color w:val="000000"/>
          <w:sz w:val="32"/>
          <w:szCs w:val="32"/>
        </w:rPr>
        <w:t>（十）撤销省人民政府不适当的决定和命令；</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600" w:before="0" w:after="0"/>
        <w:ind w:firstLineChars="0" w:firstLine="0" w:startChars="0" w:start="0" w:endChars="0" w:end="0"/>
        <w:jc w:val="both"/>
        <w:textAlignment w:val="auto"/>
        <w:rPr>
          <w:rFonts w:ascii="仿宋_GB2312" w:hAnsi="仿宋_GB2312" w:eastAsia="仿宋_GB2312" w:cs="仿宋_GB2312" w:hint="eastAsia"/>
          <w:b w:val="false"/>
          <w:bCs w:val="false"/>
          <w:i w:val="false"/>
          <w:color w:val="000000"/>
          <w:spacing w:val="0"/>
          <w:sz w:val="32"/>
          <w:szCs w:val="32"/>
          <w:shd w:fill="FFFFFF" w:val="clear"/>
        </w:rPr>
      </w:pPr>
      <w:r>
        <w:rPr>
          <w:rFonts w:eastAsia="仿宋_GB2312" w:cs="仿宋_GB2312" w:hint="eastAsia" w:ascii="仿宋_GB2312" w:hAnsi="仿宋_GB2312"/>
          <w:b w:val="false"/>
          <w:bCs w:val="false"/>
          <w:i w:val="false"/>
          <w:color w:val="000000"/>
          <w:spacing w:val="0"/>
          <w:sz w:val="32"/>
          <w:szCs w:val="32"/>
          <w:shd w:fill="FFFFFF" w:val="clear"/>
        </w:rPr>
        <w:t xml:space="preserve">    </w:t>
      </w:r>
      <w:r>
        <w:rPr>
          <w:rFonts w:ascii="仿宋_GB2312" w:hAnsi="仿宋_GB2312" w:cs="仿宋_GB2312" w:hint="eastAsia"/>
          <w:b w:val="false"/>
          <w:bCs w:val="false"/>
          <w:i w:val="false"/>
          <w:color w:val="000000"/>
          <w:spacing w:val="0"/>
          <w:sz w:val="32"/>
          <w:szCs w:val="32"/>
          <w:shd w:fill="FFFFFF" w:val="clear"/>
        </w:rPr>
        <w:t>（十一）决定授予或者撤销省级荣誉称号；</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before="0" w:after="0"/>
        <w:ind w:firstLineChars="0" w:firstLine="0" w:startChars="0" w:start="0" w:endChars="0" w:end="0"/>
        <w:jc w:val="both"/>
        <w:textAlignment w:val="auto"/>
        <w:rPr>
          <w:rFonts w:ascii="仿宋_GB2312" w:hAnsi="仿宋_GB2312" w:eastAsia="仿宋_GB2312" w:cs="仿宋_GB2312" w:hint="eastAsia"/>
          <w:b w:val="false"/>
          <w:bCs w:val="false"/>
          <w:i w:val="false"/>
          <w:color w:val="000000"/>
          <w:spacing w:val="0"/>
          <w:sz w:val="32"/>
          <w:szCs w:val="32"/>
          <w:shd w:fill="FFFFFF" w:val="clear"/>
        </w:rPr>
      </w:pPr>
      <w:r>
        <w:rPr>
          <w:rFonts w:eastAsia="仿宋_GB2312" w:cs="仿宋_GB2312" w:hint="eastAsia" w:ascii="仿宋_GB2312" w:hAnsi="仿宋_GB2312"/>
          <w:b w:val="false"/>
          <w:bCs w:val="false"/>
          <w:i w:val="false"/>
          <w:color w:val="000000"/>
          <w:spacing w:val="0"/>
          <w:sz w:val="32"/>
          <w:szCs w:val="32"/>
          <w:shd w:fill="FFFFFF" w:val="clear"/>
        </w:rPr>
        <w:t xml:space="preserve">    </w:t>
      </w:r>
      <w:r>
        <w:rPr>
          <w:rFonts w:ascii="仿宋_GB2312" w:hAnsi="仿宋_GB2312" w:cs="仿宋_GB2312" w:hint="eastAsia"/>
          <w:b w:val="false"/>
          <w:bCs w:val="false"/>
          <w:i w:val="false"/>
          <w:color w:val="000000"/>
          <w:spacing w:val="0"/>
          <w:sz w:val="32"/>
          <w:szCs w:val="32"/>
          <w:shd w:fill="FFFFFF" w:val="clear"/>
        </w:rPr>
        <w:t>（十二）法律、法规规定由省人大常委会讨论、决定的其他重大事项。</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600"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szCs w:val="32"/>
          <w:shd w:fill="FFFFFF" w:val="clear"/>
        </w:rPr>
      </w:pPr>
      <w:r>
        <w:rPr>
          <w:rFonts w:ascii="仿宋_GB2312" w:hAnsi="仿宋_GB2312" w:cs="仿宋_GB2312" w:hint="eastAsia"/>
          <w:b w:val="false"/>
          <w:bCs w:val="false"/>
          <w:i w:val="false"/>
          <w:color w:val="000000"/>
          <w:spacing w:val="0"/>
          <w:sz w:val="32"/>
          <w:szCs w:val="32"/>
          <w:shd w:fill="FFFFFF" w:val="clear"/>
        </w:rPr>
        <w:t>　　</w:t>
      </w:r>
      <w:r>
        <w:rPr>
          <w:rFonts w:ascii="黑体" w:hAnsi="黑体" w:cs="黑体" w:hint="eastAsia" w:eastAsia="黑体"/>
          <w:b w:val="false"/>
          <w:bCs w:val="false"/>
          <w:i w:val="false"/>
          <w:color w:val="000000"/>
          <w:spacing w:val="0"/>
          <w:sz w:val="32"/>
          <w:szCs w:val="32"/>
          <w:shd w:fill="FFFFFF" w:val="clear"/>
        </w:rPr>
        <w:t>第五条</w:t>
      </w:r>
      <w:r>
        <w:rPr>
          <w:rFonts w:ascii="仿宋_GB2312" w:hAnsi="仿宋_GB2312" w:cs="仿宋_GB2312" w:hint="eastAsia"/>
          <w:b w:val="false"/>
          <w:bCs w:val="false"/>
          <w:i w:val="false"/>
          <w:color w:val="000000"/>
          <w:spacing w:val="0"/>
          <w:sz w:val="32"/>
          <w:szCs w:val="32"/>
          <w:shd w:fill="FFFFFF" w:val="clear"/>
        </w:rPr>
        <w:t>　</w:t>
      </w:r>
      <w:r>
        <w:rPr>
          <w:rFonts w:ascii="仿宋_GB2312" w:hAnsi="仿宋_GB2312" w:cs="仿宋_GB2312" w:hint="eastAsia"/>
          <w:b w:val="false"/>
          <w:bCs w:val="false"/>
          <w:color w:val="000000"/>
          <w:sz w:val="32"/>
          <w:szCs w:val="32"/>
          <w:shd w:fill="FFFFFF" w:val="clear"/>
        </w:rPr>
        <w:t>下列重大事项应当向省人大常委会报告，省人大常委会可以提出意见、建议，必要时作出相应的决议、决定：</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600" w:before="0" w:after="0"/>
        <w:ind w:firstLineChars="0" w:firstLine="0" w:startChars="0" w:start="0" w:endChars="0" w:end="0"/>
        <w:jc w:val="both"/>
        <w:textAlignment w:val="auto"/>
        <w:rPr>
          <w:rFonts w:ascii="仿宋_GB2312" w:hAnsi="仿宋_GB2312" w:eastAsia="仿宋_GB2312" w:cs="仿宋_GB2312" w:hint="eastAsia"/>
          <w:b w:val="false"/>
          <w:bCs w:val="false"/>
          <w:i w:val="false"/>
          <w:color w:val="000000"/>
          <w:spacing w:val="0"/>
          <w:sz w:val="32"/>
          <w:szCs w:val="32"/>
          <w:shd w:fill="FFFFFF" w:val="clear"/>
        </w:rPr>
      </w:pPr>
      <w:r>
        <w:rPr>
          <w:rFonts w:eastAsia="仿宋_GB2312" w:cs="仿宋_GB2312" w:hint="eastAsia" w:ascii="仿宋_GB2312" w:hAnsi="仿宋_GB2312"/>
          <w:b w:val="false"/>
          <w:bCs w:val="false"/>
          <w:i w:val="false"/>
          <w:color w:val="000000"/>
          <w:spacing w:val="0"/>
          <w:sz w:val="32"/>
          <w:szCs w:val="32"/>
          <w:shd w:fill="FFFFFF" w:val="clear"/>
        </w:rPr>
        <w:t xml:space="preserve">    </w:t>
      </w:r>
      <w:r>
        <w:rPr>
          <w:rFonts w:ascii="仿宋_GB2312" w:hAnsi="仿宋_GB2312" w:cs="仿宋_GB2312" w:hint="eastAsia"/>
          <w:b w:val="false"/>
          <w:bCs w:val="false"/>
          <w:i w:val="false"/>
          <w:color w:val="000000"/>
          <w:spacing w:val="0"/>
          <w:sz w:val="32"/>
          <w:szCs w:val="32"/>
          <w:shd w:fill="FFFFFF" w:val="clear"/>
        </w:rPr>
        <w:t>（一）执行省人民代表大会及其常务委员会决议、决定的情况；</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600" w:before="0" w:after="0"/>
        <w:ind w:firstLineChars="0" w:firstLine="0" w:startChars="0" w:start="0" w:endChars="0" w:end="0"/>
        <w:jc w:val="both"/>
        <w:textAlignment w:val="auto"/>
        <w:rPr>
          <w:rFonts w:ascii="仿宋_GB2312" w:hAnsi="仿宋_GB2312" w:eastAsia="仿宋_GB2312" w:cs="仿宋_GB2312" w:hint="eastAsia"/>
          <w:b w:val="false"/>
          <w:bCs w:val="false"/>
          <w:i w:val="false"/>
          <w:color w:val="000000"/>
          <w:spacing w:val="0"/>
          <w:sz w:val="32"/>
          <w:szCs w:val="32"/>
          <w:shd w:fill="FFFFFF" w:val="clear"/>
        </w:rPr>
      </w:pPr>
      <w:r>
        <w:rPr>
          <w:rFonts w:eastAsia="仿宋_GB2312" w:cs="仿宋_GB2312" w:hint="eastAsia" w:ascii="仿宋_GB2312" w:hAnsi="仿宋_GB2312"/>
          <w:b w:val="false"/>
          <w:bCs w:val="false"/>
          <w:i w:val="false"/>
          <w:color w:val="000000"/>
          <w:spacing w:val="0"/>
          <w:sz w:val="32"/>
          <w:szCs w:val="32"/>
          <w:shd w:fill="FFFFFF" w:val="clear"/>
        </w:rPr>
        <w:t xml:space="preserve">    </w:t>
      </w:r>
      <w:r>
        <w:rPr>
          <w:rFonts w:ascii="仿宋_GB2312" w:hAnsi="仿宋_GB2312" w:cs="仿宋_GB2312" w:hint="eastAsia"/>
          <w:b w:val="false"/>
          <w:bCs w:val="false"/>
          <w:i w:val="false"/>
          <w:color w:val="000000"/>
          <w:spacing w:val="0"/>
          <w:sz w:val="32"/>
          <w:szCs w:val="32"/>
          <w:shd w:fill="FFFFFF" w:val="clear"/>
        </w:rPr>
        <w:t>（二）执行法律、法规和执法检查情况；</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600"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szCs w:val="32"/>
        </w:rPr>
      </w:pPr>
      <w:r>
        <w:rPr>
          <w:rFonts w:eastAsia="仿宋_GB2312" w:cs="仿宋_GB2312" w:hint="eastAsia" w:ascii="仿宋_GB2312" w:hAnsi="仿宋_GB2312"/>
          <w:b w:val="false"/>
          <w:bCs w:val="false"/>
          <w:color w:val="000000"/>
          <w:sz w:val="32"/>
          <w:szCs w:val="32"/>
        </w:rPr>
        <w:t xml:space="preserve">    </w:t>
      </w:r>
      <w:r>
        <w:rPr>
          <w:rFonts w:ascii="仿宋_GB2312" w:hAnsi="仿宋_GB2312" w:cs="仿宋_GB2312" w:hint="eastAsia"/>
          <w:b w:val="false"/>
          <w:bCs w:val="false"/>
          <w:color w:val="000000"/>
          <w:sz w:val="32"/>
          <w:szCs w:val="32"/>
        </w:rPr>
        <w:t>（三）上半年国民经济和社会发展计划执行情况、财政预算执行情况；</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600"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szCs w:val="32"/>
        </w:rPr>
      </w:pPr>
      <w:r>
        <w:rPr>
          <w:rFonts w:eastAsia="仿宋_GB2312" w:cs="仿宋_GB2312" w:hint="eastAsia" w:ascii="仿宋_GB2312" w:hAnsi="仿宋_GB2312"/>
          <w:b w:val="false"/>
          <w:bCs w:val="false"/>
          <w:color w:val="000000"/>
          <w:sz w:val="32"/>
          <w:szCs w:val="32"/>
        </w:rPr>
        <w:t xml:space="preserve">    </w:t>
      </w:r>
      <w:r>
        <w:rPr>
          <w:rFonts w:ascii="仿宋_GB2312" w:hAnsi="仿宋_GB2312" w:cs="仿宋_GB2312" w:hint="eastAsia"/>
          <w:b w:val="false"/>
          <w:bCs w:val="false"/>
          <w:color w:val="000000"/>
          <w:sz w:val="32"/>
          <w:szCs w:val="32"/>
        </w:rPr>
        <w:t>（四）实施国民经济和社会发展五年规划的中期评估情况；</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600"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szCs w:val="32"/>
        </w:rPr>
      </w:pPr>
      <w:r>
        <w:rPr>
          <w:rFonts w:eastAsia="仿宋_GB2312" w:cs="仿宋_GB2312" w:hint="eastAsia" w:ascii="仿宋_GB2312" w:hAnsi="仿宋_GB2312"/>
          <w:b w:val="false"/>
          <w:bCs w:val="false"/>
          <w:color w:val="000000"/>
          <w:sz w:val="32"/>
          <w:szCs w:val="32"/>
        </w:rPr>
        <w:t xml:space="preserve">    </w:t>
      </w:r>
      <w:r>
        <w:rPr>
          <w:rFonts w:ascii="仿宋_GB2312" w:hAnsi="仿宋_GB2312" w:cs="仿宋_GB2312" w:hint="eastAsia"/>
          <w:b w:val="false"/>
          <w:bCs w:val="false"/>
          <w:color w:val="000000"/>
          <w:sz w:val="32"/>
          <w:szCs w:val="32"/>
        </w:rPr>
        <w:t>（五）预算执行和其他财政收支的审计情况以及查出问题整改情况；</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szCs w:val="32"/>
        </w:rPr>
      </w:pPr>
      <w:r>
        <w:rPr>
          <w:rFonts w:eastAsia="仿宋_GB2312" w:cs="仿宋_GB2312" w:hint="eastAsia" w:ascii="仿宋_GB2312" w:hAnsi="仿宋_GB2312"/>
          <w:b w:val="false"/>
          <w:bCs w:val="false"/>
          <w:color w:val="000000"/>
          <w:sz w:val="32"/>
          <w:szCs w:val="32"/>
        </w:rPr>
        <w:t xml:space="preserve">    </w:t>
      </w:r>
      <w:r>
        <w:rPr>
          <w:rFonts w:ascii="仿宋_GB2312" w:hAnsi="仿宋_GB2312" w:cs="仿宋_GB2312" w:hint="eastAsia"/>
          <w:b w:val="false"/>
          <w:bCs w:val="false"/>
          <w:color w:val="000000"/>
          <w:sz w:val="32"/>
          <w:szCs w:val="32"/>
        </w:rPr>
        <w:t>（六）</w:t>
      </w:r>
      <w:r>
        <w:rPr>
          <w:rFonts w:ascii="仿宋_GB2312" w:hAnsi="仿宋_GB2312" w:cs="仿宋_GB2312" w:hint="eastAsia"/>
          <w:b w:val="false"/>
          <w:bCs w:val="false"/>
          <w:i w:val="false"/>
          <w:color w:val="000000"/>
          <w:spacing w:val="0"/>
          <w:sz w:val="32"/>
          <w:szCs w:val="32"/>
          <w:shd w:fill="FFFFFF" w:val="clear"/>
        </w:rPr>
        <w:t>实施生态环境保护的重大事项；</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600"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szCs w:val="32"/>
        </w:rPr>
      </w:pPr>
      <w:r>
        <w:rPr>
          <w:rFonts w:eastAsia="仿宋_GB2312" w:cs="仿宋_GB2312" w:hint="eastAsia" w:ascii="仿宋_GB2312" w:hAnsi="仿宋_GB2312"/>
          <w:b w:val="false"/>
          <w:bCs w:val="false"/>
          <w:color w:val="000000"/>
          <w:sz w:val="32"/>
          <w:szCs w:val="32"/>
        </w:rPr>
        <w:t xml:space="preserve">    </w:t>
      </w:r>
      <w:r>
        <w:rPr>
          <w:rFonts w:ascii="仿宋_GB2312" w:hAnsi="仿宋_GB2312" w:cs="仿宋_GB2312" w:hint="eastAsia"/>
          <w:b w:val="false"/>
          <w:bCs w:val="false"/>
          <w:color w:val="000000"/>
          <w:sz w:val="32"/>
          <w:szCs w:val="32"/>
        </w:rPr>
        <w:t>（七）国有资产、国有资源监督、管理、使用、处置的重要情况；</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600"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szCs w:val="32"/>
        </w:rPr>
      </w:pPr>
      <w:r>
        <w:rPr>
          <w:rFonts w:eastAsia="仿宋_GB2312" w:cs="仿宋_GB2312" w:hint="eastAsia" w:ascii="仿宋_GB2312" w:hAnsi="仿宋_GB2312"/>
          <w:b w:val="false"/>
          <w:bCs w:val="false"/>
          <w:color w:val="000000"/>
          <w:sz w:val="32"/>
          <w:szCs w:val="32"/>
        </w:rPr>
        <w:t xml:space="preserve">    </w:t>
      </w:r>
      <w:r>
        <w:rPr>
          <w:rFonts w:ascii="仿宋_GB2312" w:hAnsi="仿宋_GB2312" w:cs="仿宋_GB2312" w:hint="eastAsia"/>
          <w:b w:val="false"/>
          <w:bCs w:val="false"/>
          <w:color w:val="000000"/>
          <w:sz w:val="32"/>
          <w:szCs w:val="32"/>
        </w:rPr>
        <w:t>（八）事关全省发展的重大改革举措；</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600" w:before="0" w:after="0"/>
        <w:ind w:firstLineChars="0" w:firstLine="0" w:startChars="0" w:start="0" w:endChars="0" w:end="0"/>
        <w:jc w:val="both"/>
        <w:textAlignment w:val="auto"/>
        <w:rPr>
          <w:rFonts w:ascii="仿宋_GB2312" w:hAnsi="仿宋_GB2312" w:eastAsia="仿宋_GB2312" w:cs="仿宋_GB2312" w:hint="eastAsia"/>
          <w:b w:val="false"/>
          <w:bCs w:val="false"/>
          <w:i w:val="false"/>
          <w:color w:val="000000"/>
          <w:spacing w:val="0"/>
          <w:sz w:val="32"/>
          <w:szCs w:val="32"/>
          <w:shd w:fill="FFFFFF" w:val="clear"/>
        </w:rPr>
      </w:pPr>
      <w:r>
        <w:rPr>
          <w:rFonts w:eastAsia="仿宋_GB2312" w:cs="仿宋_GB2312" w:hint="eastAsia" w:ascii="仿宋_GB2312" w:hAnsi="仿宋_GB2312"/>
          <w:b w:val="false"/>
          <w:bCs w:val="false"/>
          <w:i w:val="false"/>
          <w:color w:val="000000"/>
          <w:spacing w:val="0"/>
          <w:sz w:val="32"/>
          <w:szCs w:val="32"/>
          <w:shd w:fill="FFFFFF" w:val="clear"/>
        </w:rPr>
        <w:t xml:space="preserve">    </w:t>
      </w:r>
      <w:r>
        <w:rPr>
          <w:rFonts w:ascii="仿宋_GB2312" w:hAnsi="仿宋_GB2312" w:cs="仿宋_GB2312" w:hint="eastAsia"/>
          <w:b w:val="false"/>
          <w:bCs w:val="false"/>
          <w:i w:val="false"/>
          <w:color w:val="000000"/>
          <w:spacing w:val="0"/>
          <w:sz w:val="32"/>
          <w:szCs w:val="32"/>
          <w:shd w:fill="FFFFFF" w:val="clear"/>
        </w:rPr>
        <w:t>（九）社会主义精神文明建设重大措施的贯彻执行情况；</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600" w:before="0" w:after="0"/>
        <w:ind w:firstLineChars="0" w:firstLine="0" w:startChars="0" w:start="0" w:endChars="0" w:end="0"/>
        <w:jc w:val="both"/>
        <w:textAlignment w:val="auto"/>
        <w:rPr>
          <w:rFonts w:ascii="仿宋_GB2312" w:hAnsi="仿宋_GB2312" w:eastAsia="仿宋_GB2312" w:cs="仿宋_GB2312" w:hint="eastAsia"/>
          <w:b w:val="false"/>
          <w:bCs w:val="false"/>
          <w:i w:val="false"/>
          <w:color w:val="000000"/>
          <w:spacing w:val="0"/>
          <w:sz w:val="32"/>
          <w:szCs w:val="32"/>
          <w:shd w:fill="FFFFFF" w:val="clear"/>
        </w:rPr>
      </w:pPr>
      <w:r>
        <w:rPr>
          <w:rFonts w:eastAsia="仿宋_GB2312" w:cs="仿宋_GB2312" w:hint="eastAsia" w:ascii="仿宋_GB2312" w:hAnsi="仿宋_GB2312"/>
          <w:b w:val="false"/>
          <w:bCs w:val="false"/>
          <w:i w:val="false"/>
          <w:color w:val="000000"/>
          <w:spacing w:val="0"/>
          <w:sz w:val="32"/>
          <w:szCs w:val="32"/>
          <w:shd w:fill="FFFFFF" w:val="clear"/>
        </w:rPr>
        <w:t xml:space="preserve">    </w:t>
      </w:r>
      <w:r>
        <w:rPr>
          <w:rFonts w:ascii="仿宋_GB2312" w:hAnsi="仿宋_GB2312" w:cs="仿宋_GB2312" w:hint="eastAsia"/>
          <w:b w:val="false"/>
          <w:bCs w:val="false"/>
          <w:i w:val="false"/>
          <w:color w:val="000000"/>
          <w:spacing w:val="0"/>
          <w:sz w:val="32"/>
          <w:szCs w:val="32"/>
          <w:shd w:fill="FFFFFF" w:val="clear"/>
        </w:rPr>
        <w:t>（十）维护社会稳定、国家安全和公民、法人或者非法人组织合法权益的重大措施；</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600"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szCs w:val="32"/>
        </w:rPr>
      </w:pPr>
      <w:r>
        <w:rPr>
          <w:rFonts w:eastAsia="仿宋_GB2312" w:cs="仿宋_GB2312" w:hint="eastAsia" w:ascii="仿宋_GB2312" w:hAnsi="仿宋_GB2312"/>
          <w:b w:val="false"/>
          <w:bCs w:val="false"/>
          <w:color w:val="000000"/>
          <w:sz w:val="32"/>
          <w:szCs w:val="32"/>
        </w:rPr>
        <w:t xml:space="preserve">    </w:t>
      </w:r>
      <w:r>
        <w:rPr>
          <w:rFonts w:ascii="仿宋_GB2312" w:hAnsi="仿宋_GB2312" w:cs="仿宋_GB2312" w:hint="eastAsia"/>
          <w:b w:val="false"/>
          <w:bCs w:val="false"/>
          <w:color w:val="000000"/>
          <w:sz w:val="32"/>
          <w:szCs w:val="32"/>
        </w:rPr>
        <w:t>（十一）对经济和社会发展有重大影响的建设项目的立项及其实施情况；</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600"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szCs w:val="32"/>
        </w:rPr>
      </w:pPr>
      <w:r>
        <w:rPr>
          <w:rFonts w:eastAsia="仿宋_GB2312" w:cs="仿宋_GB2312" w:hint="eastAsia" w:ascii="仿宋_GB2312" w:hAnsi="仿宋_GB2312"/>
          <w:b w:val="false"/>
          <w:bCs w:val="false"/>
          <w:color w:val="000000"/>
          <w:sz w:val="32"/>
          <w:szCs w:val="32"/>
        </w:rPr>
        <w:t xml:space="preserve">    </w:t>
      </w:r>
      <w:r>
        <w:rPr>
          <w:rFonts w:ascii="仿宋_GB2312" w:hAnsi="仿宋_GB2312" w:cs="仿宋_GB2312" w:hint="eastAsia"/>
          <w:b w:val="false"/>
          <w:bCs w:val="false"/>
          <w:color w:val="000000"/>
          <w:sz w:val="32"/>
          <w:szCs w:val="32"/>
        </w:rPr>
        <w:t>（十二）教育、文化、医疗卫生、扶贫、物价、社会保障、住房保障、食品安全等与人民群众利益密切相关的重要决策和重大项目的实施情况；</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600"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szCs w:val="32"/>
        </w:rPr>
      </w:pPr>
      <w:r>
        <w:rPr>
          <w:rFonts w:eastAsia="仿宋_GB2312" w:cs="仿宋_GB2312" w:hint="eastAsia" w:ascii="仿宋_GB2312" w:hAnsi="仿宋_GB2312"/>
          <w:b w:val="false"/>
          <w:bCs w:val="false"/>
          <w:color w:val="000000"/>
          <w:sz w:val="32"/>
          <w:szCs w:val="32"/>
        </w:rPr>
        <w:t xml:space="preserve">    </w:t>
      </w:r>
      <w:r>
        <w:rPr>
          <w:rFonts w:ascii="仿宋_GB2312" w:hAnsi="仿宋_GB2312" w:cs="仿宋_GB2312" w:hint="eastAsia"/>
          <w:b w:val="false"/>
          <w:bCs w:val="false"/>
          <w:color w:val="000000"/>
          <w:sz w:val="32"/>
          <w:szCs w:val="32"/>
        </w:rPr>
        <w:t>（十三）养老、失业、医疗、工伤社会保险基金以及住房公积金的收缴、使用和管理情况；</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32"/>
        </w:rPr>
      </w:pPr>
      <w:r>
        <w:rPr>
          <w:rFonts w:ascii="仿宋_GB2312" w:hAnsi="仿宋_GB2312" w:cs="仿宋_GB2312" w:hint="eastAsia"/>
          <w:b w:val="false"/>
          <w:bCs w:val="false"/>
          <w:color w:val="000000"/>
          <w:sz w:val="32"/>
          <w:szCs w:val="32"/>
        </w:rPr>
        <w:t>（十四）省域城镇体系规划、主体功能区规划、土地利用总体规划等重要规划的编制、修改和实施情况；</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600" w:before="0" w:after="0"/>
        <w:ind w:firstLineChars="0" w:firstLine="0" w:startChars="0" w:start="0" w:endChars="0" w:end="0"/>
        <w:jc w:val="both"/>
        <w:textAlignment w:val="auto"/>
        <w:rPr>
          <w:rFonts w:ascii="仿宋_GB2312" w:hAnsi="仿宋_GB2312" w:eastAsia="仿宋_GB2312" w:cs="仿宋_GB2312" w:hint="eastAsia"/>
          <w:b w:val="false"/>
          <w:bCs w:val="false"/>
          <w:i w:val="false"/>
          <w:color w:val="000000"/>
          <w:spacing w:val="0"/>
          <w:sz w:val="32"/>
          <w:szCs w:val="32"/>
          <w:shd w:fill="FFFFFF" w:val="clear"/>
        </w:rPr>
      </w:pPr>
      <w:r>
        <w:rPr>
          <w:rFonts w:ascii="仿宋_GB2312" w:hAnsi="仿宋_GB2312" w:cs="仿宋_GB2312" w:hint="eastAsia"/>
          <w:b w:val="false"/>
          <w:bCs w:val="false"/>
          <w:i w:val="false"/>
          <w:color w:val="000000"/>
          <w:spacing w:val="0"/>
          <w:sz w:val="32"/>
          <w:szCs w:val="32"/>
          <w:shd w:fill="FFFFFF" w:val="clear"/>
        </w:rPr>
        <w:t>（十五）省人民代表大会及其常务委员会选举或者任命人员的廉政情况及其重大违纪违法问题的处理意见；</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600"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szCs w:val="32"/>
        </w:rPr>
      </w:pPr>
      <w:r>
        <w:rPr>
          <w:rFonts w:ascii="仿宋_GB2312" w:hAnsi="仿宋_GB2312" w:cs="仿宋_GB2312" w:hint="eastAsia"/>
          <w:b w:val="false"/>
          <w:bCs w:val="false"/>
          <w:color w:val="000000"/>
          <w:sz w:val="32"/>
          <w:szCs w:val="32"/>
        </w:rPr>
        <w:t>（十六）省人民政府依法行政、建设法治政府的有关事项；</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600" w:before="0" w:after="0"/>
        <w:ind w:firstLineChars="0" w:firstLine="0" w:startChars="0" w:start="0" w:endChars="0" w:end="0"/>
        <w:jc w:val="both"/>
        <w:textAlignment w:val="auto"/>
        <w:rPr>
          <w:rFonts w:ascii="仿宋_GB2312" w:hAnsi="仿宋_GB2312" w:eastAsia="仿宋_GB2312" w:cs="仿宋_GB2312" w:hint="eastAsia"/>
          <w:b w:val="false"/>
          <w:bCs w:val="false"/>
          <w:i w:val="false"/>
          <w:color w:val="000000"/>
          <w:spacing w:val="0"/>
          <w:sz w:val="32"/>
          <w:szCs w:val="32"/>
          <w:shd w:fill="FFFFFF" w:val="clear"/>
        </w:rPr>
      </w:pPr>
      <w:r>
        <w:rPr>
          <w:rFonts w:ascii="仿宋_GB2312" w:hAnsi="仿宋_GB2312" w:cs="仿宋_GB2312" w:hint="eastAsia"/>
          <w:b w:val="false"/>
          <w:bCs w:val="false"/>
          <w:i w:val="false"/>
          <w:color w:val="000000"/>
          <w:spacing w:val="0"/>
          <w:sz w:val="32"/>
          <w:szCs w:val="32"/>
          <w:shd w:fill="FFFFFF" w:val="clear"/>
        </w:rPr>
        <w:t>（十七）省人民政府工作部门的设立、增加、减少或者合并等方案；</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600" w:before="0" w:after="0"/>
        <w:ind w:firstLineChars="0" w:firstLine="0" w:startChars="0" w:start="0" w:endChars="0" w:end="0"/>
        <w:jc w:val="both"/>
        <w:textAlignment w:val="auto"/>
        <w:rPr>
          <w:rFonts w:ascii="仿宋_GB2312" w:hAnsi="仿宋_GB2312" w:eastAsia="仿宋_GB2312" w:cs="仿宋_GB2312" w:hint="eastAsia"/>
          <w:b w:val="false"/>
          <w:bCs w:val="false"/>
          <w:i w:val="false"/>
          <w:color w:val="000000"/>
          <w:spacing w:val="0"/>
          <w:sz w:val="32"/>
          <w:szCs w:val="32"/>
          <w:shd w:fill="FFFFFF" w:val="clear"/>
        </w:rPr>
      </w:pPr>
      <w:r>
        <w:rPr>
          <w:rFonts w:ascii="仿宋_GB2312" w:hAnsi="仿宋_GB2312" w:cs="仿宋_GB2312" w:hint="eastAsia"/>
          <w:b w:val="false"/>
          <w:bCs w:val="false"/>
          <w:i w:val="false"/>
          <w:color w:val="000000"/>
          <w:spacing w:val="0"/>
          <w:sz w:val="32"/>
          <w:szCs w:val="32"/>
          <w:shd w:fill="FFFFFF" w:val="clear"/>
        </w:rPr>
        <w:t>（十八）市（州）、县（市、区）、乡（镇）的设立、增加、减少、合并以及行政区划的调整方案；</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600" w:before="0" w:after="0"/>
        <w:ind w:firstLineChars="0" w:firstLine="0" w:startChars="0" w:start="0" w:endChars="0" w:end="0"/>
        <w:jc w:val="both"/>
        <w:textAlignment w:val="auto"/>
        <w:rPr>
          <w:rFonts w:ascii="仿宋_GB2312" w:hAnsi="仿宋_GB2312" w:eastAsia="仿宋_GB2312" w:cs="仿宋_GB2312" w:hint="eastAsia"/>
          <w:b w:val="false"/>
          <w:bCs w:val="false"/>
          <w:i w:val="false"/>
          <w:color w:val="000000"/>
          <w:spacing w:val="0"/>
          <w:sz w:val="32"/>
          <w:szCs w:val="32"/>
          <w:shd w:fill="FFFFFF" w:val="clear"/>
        </w:rPr>
      </w:pPr>
      <w:r>
        <w:rPr>
          <w:rFonts w:ascii="仿宋_GB2312" w:hAnsi="仿宋_GB2312" w:cs="仿宋_GB2312" w:hint="eastAsia"/>
          <w:b w:val="false"/>
          <w:bCs w:val="false"/>
          <w:i w:val="false"/>
          <w:color w:val="000000"/>
          <w:spacing w:val="0"/>
          <w:sz w:val="32"/>
          <w:szCs w:val="32"/>
          <w:shd w:fill="FFFFFF" w:val="clear"/>
        </w:rPr>
        <w:t>（十九）设立省级经济开发区、高新技术开发区以及自然保护区；</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600" w:before="0" w:after="0"/>
        <w:ind w:firstLineChars="0" w:firstLine="0" w:startChars="0" w:start="0" w:endChars="0" w:end="0"/>
        <w:jc w:val="both"/>
        <w:textAlignment w:val="auto"/>
        <w:rPr>
          <w:rFonts w:ascii="仿宋_GB2312" w:hAnsi="仿宋_GB2312" w:eastAsia="仿宋_GB2312" w:cs="仿宋_GB2312" w:hint="eastAsia"/>
          <w:b w:val="false"/>
          <w:bCs w:val="false"/>
          <w:i w:val="false"/>
          <w:color w:val="000000"/>
          <w:spacing w:val="0"/>
          <w:sz w:val="32"/>
          <w:szCs w:val="32"/>
          <w:shd w:fill="FFFFFF" w:val="clear"/>
        </w:rPr>
      </w:pPr>
      <w:r>
        <w:rPr>
          <w:rFonts w:ascii="仿宋_GB2312" w:hAnsi="仿宋_GB2312" w:cs="仿宋_GB2312" w:hint="eastAsia"/>
          <w:b w:val="false"/>
          <w:bCs w:val="false"/>
          <w:i w:val="false"/>
          <w:color w:val="000000"/>
          <w:spacing w:val="0"/>
          <w:sz w:val="32"/>
          <w:szCs w:val="32"/>
          <w:shd w:fill="FFFFFF" w:val="clear"/>
        </w:rPr>
        <w:t>（二十）重大事件、事故、疫情和重大自然灾害的</w:t>
      </w:r>
      <w:r>
        <w:rPr>
          <w:rFonts w:ascii="仿宋_GB2312" w:hAnsi="仿宋_GB2312" w:cs="仿宋_GB2312" w:hint="eastAsia"/>
          <w:b w:val="false"/>
          <w:bCs w:val="false"/>
          <w:color w:val="000000"/>
          <w:sz w:val="32"/>
          <w:szCs w:val="32"/>
        </w:rPr>
        <w:t>应对处置情况</w:t>
      </w:r>
      <w:r>
        <w:rPr>
          <w:rFonts w:ascii="仿宋_GB2312" w:hAnsi="仿宋_GB2312" w:cs="仿宋_GB2312" w:hint="eastAsia"/>
          <w:b w:val="false"/>
          <w:bCs w:val="false"/>
          <w:i w:val="false"/>
          <w:color w:val="000000"/>
          <w:spacing w:val="0"/>
          <w:sz w:val="32"/>
          <w:szCs w:val="32"/>
          <w:shd w:fill="FFFFFF" w:val="clear"/>
        </w:rPr>
        <w:t>；</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600" w:before="0" w:after="0"/>
        <w:ind w:firstLineChars="0" w:firstLine="0" w:startChars="0" w:start="0" w:endChars="0" w:end="0"/>
        <w:jc w:val="both"/>
        <w:textAlignment w:val="auto"/>
        <w:rPr>
          <w:rFonts w:ascii="仿宋_GB2312" w:hAnsi="仿宋_GB2312" w:eastAsia="仿宋_GB2312" w:cs="仿宋_GB2312" w:hint="eastAsia"/>
          <w:b w:val="false"/>
          <w:bCs w:val="false"/>
          <w:i w:val="false"/>
          <w:color w:val="000000"/>
          <w:spacing w:val="0"/>
          <w:sz w:val="32"/>
          <w:szCs w:val="32"/>
          <w:shd w:fill="FFFFFF" w:val="clear"/>
        </w:rPr>
      </w:pPr>
      <w:r>
        <w:rPr>
          <w:rFonts w:ascii="仿宋_GB2312" w:hAnsi="仿宋_GB2312" w:cs="仿宋_GB2312" w:hint="eastAsia"/>
          <w:b w:val="false"/>
          <w:bCs w:val="false"/>
          <w:i w:val="false"/>
          <w:color w:val="000000"/>
          <w:spacing w:val="0"/>
          <w:sz w:val="32"/>
          <w:szCs w:val="32"/>
          <w:shd w:fill="FFFFFF" w:val="clear"/>
        </w:rPr>
        <w:t>（二十一）同外国的地区缔结省际友好关系的事项；</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600"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szCs w:val="32"/>
        </w:rPr>
      </w:pPr>
      <w:r>
        <w:rPr>
          <w:rFonts w:ascii="仿宋_GB2312" w:hAnsi="仿宋_GB2312" w:cs="仿宋_GB2312" w:hint="eastAsia"/>
          <w:b w:val="false"/>
          <w:bCs w:val="false"/>
          <w:color w:val="000000"/>
          <w:sz w:val="32"/>
          <w:szCs w:val="32"/>
        </w:rPr>
        <w:t>（二十二）省高级人民法院、省人民检察院依法行使审判权、检察权的有关重大事项；</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600" w:before="0" w:after="0"/>
        <w:ind w:firstLineChars="0" w:firstLine="0" w:startChars="0" w:start="0" w:endChars="0" w:end="0"/>
        <w:jc w:val="both"/>
        <w:textAlignment w:val="auto"/>
        <w:rPr>
          <w:rFonts w:ascii="仿宋_GB2312" w:hAnsi="仿宋_GB2312" w:eastAsia="仿宋_GB2312" w:cs="仿宋_GB2312" w:hint="eastAsia"/>
          <w:b w:val="false"/>
          <w:bCs w:val="false"/>
          <w:i w:val="false"/>
          <w:color w:val="000000"/>
          <w:spacing w:val="0"/>
          <w:sz w:val="32"/>
          <w:szCs w:val="32"/>
          <w:shd w:fill="FFFFFF" w:val="clear"/>
        </w:rPr>
      </w:pPr>
      <w:r>
        <w:rPr>
          <w:rFonts w:ascii="仿宋_GB2312" w:hAnsi="仿宋_GB2312" w:cs="仿宋_GB2312" w:hint="eastAsia"/>
          <w:b w:val="false"/>
          <w:bCs w:val="false"/>
          <w:color w:val="000000"/>
          <w:sz w:val="32"/>
          <w:szCs w:val="32"/>
        </w:rPr>
        <w:t>（二十三）</w:t>
      </w:r>
      <w:r>
        <w:rPr>
          <w:rFonts w:ascii="仿宋_GB2312" w:hAnsi="仿宋_GB2312" w:cs="仿宋_GB2312" w:hint="eastAsia"/>
          <w:b w:val="false"/>
          <w:bCs w:val="false"/>
          <w:i w:val="false"/>
          <w:color w:val="000000"/>
          <w:spacing w:val="0"/>
          <w:sz w:val="32"/>
          <w:szCs w:val="32"/>
          <w:shd w:fill="FFFFFF" w:val="clear"/>
        </w:rPr>
        <w:t>省人民政府、省高级人民法院、省人民检察院认为需要报告的事项；</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32"/>
        </w:rPr>
      </w:pPr>
      <w:r>
        <w:rPr>
          <w:rFonts w:ascii="仿宋_GB2312" w:hAnsi="仿宋_GB2312" w:cs="仿宋_GB2312" w:hint="eastAsia"/>
          <w:b w:val="false"/>
          <w:bCs w:val="false"/>
          <w:color w:val="000000"/>
          <w:sz w:val="32"/>
          <w:szCs w:val="32"/>
        </w:rPr>
        <w:t>（二十四）法律、法规规定或者省人民代表大会及其常务委员会认为需要向省人大常委会报告的其他重大事项。</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szCs w:val="32"/>
        </w:rPr>
      </w:pPr>
      <w:r>
        <w:rPr>
          <w:rFonts w:ascii="仿宋_GB2312" w:hAnsi="仿宋_GB2312" w:cs="仿宋_GB2312" w:hint="eastAsia"/>
          <w:b w:val="false"/>
          <w:bCs w:val="false"/>
          <w:color w:val="000000"/>
          <w:sz w:val="32"/>
          <w:szCs w:val="32"/>
        </w:rPr>
        <w:t>　　</w:t>
      </w:r>
      <w:r>
        <w:rPr>
          <w:rFonts w:ascii="黑体" w:hAnsi="黑体" w:cs="黑体" w:hint="eastAsia" w:eastAsia="黑体"/>
          <w:b w:val="false"/>
          <w:bCs w:val="false"/>
          <w:color w:val="000000"/>
          <w:sz w:val="32"/>
          <w:szCs w:val="32"/>
        </w:rPr>
        <w:t>第六条</w:t>
      </w:r>
      <w:r>
        <w:rPr>
          <w:rFonts w:ascii="仿宋_GB2312" w:hAnsi="仿宋_GB2312" w:cs="仿宋_GB2312" w:hint="eastAsia"/>
          <w:b w:val="false"/>
          <w:bCs w:val="false"/>
          <w:color w:val="000000"/>
          <w:sz w:val="32"/>
          <w:szCs w:val="32"/>
        </w:rPr>
        <w:t>　</w:t>
      </w:r>
      <w:r>
        <w:rPr>
          <w:rFonts w:ascii="仿宋_GB2312" w:hAnsi="仿宋_GB2312" w:cs="仿宋_GB2312" w:hint="eastAsia"/>
          <w:b w:val="false"/>
          <w:bCs w:val="false"/>
          <w:color w:val="000000"/>
          <w:sz w:val="32"/>
          <w:szCs w:val="32"/>
        </w:rPr>
        <w:t>拟提请省人大常委会讨论、决定的重大事项，一般应当在每年十一月底前提出议题，经主任会议讨论通过后，列入常务委员会下一年度工作计划。重大事项议题需要临时调整的，由常务委员会主任会议决定。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before="0" w:after="0"/>
        <w:ind w:firstLineChars="0" w:firstLine="0" w:startChars="0" w:start="0" w:endChars="0" w:end="0"/>
        <w:jc w:val="both"/>
        <w:textAlignment w:val="auto"/>
        <w:rPr>
          <w:rFonts w:ascii="仿宋_GB2312" w:hAnsi="仿宋_GB2312" w:eastAsia="仿宋_GB2312" w:cs="仿宋_GB2312" w:hint="eastAsia"/>
          <w:b w:val="false"/>
          <w:bCs w:val="false"/>
          <w:i w:val="false"/>
          <w:color w:val="000000"/>
          <w:spacing w:val="0"/>
          <w:sz w:val="32"/>
          <w:szCs w:val="32"/>
          <w:shd w:fill="FFFFFF" w:val="clear"/>
        </w:rPr>
      </w:pPr>
      <w:r>
        <w:rPr>
          <w:rFonts w:ascii="仿宋_GB2312" w:hAnsi="仿宋_GB2312" w:cs="仿宋_GB2312" w:hint="eastAsia"/>
          <w:b w:val="false"/>
          <w:bCs w:val="false"/>
          <w:i w:val="false"/>
          <w:color w:val="000000"/>
          <w:spacing w:val="0"/>
          <w:sz w:val="32"/>
          <w:szCs w:val="32"/>
          <w:shd w:fill="FFFFFF" w:val="clear"/>
        </w:rPr>
        <w:t>　　</w:t>
      </w:r>
      <w:r>
        <w:rPr>
          <w:rFonts w:ascii="黑体" w:hAnsi="黑体" w:cs="黑体" w:hint="eastAsia" w:eastAsia="黑体"/>
          <w:b w:val="false"/>
          <w:bCs w:val="false"/>
          <w:i w:val="false"/>
          <w:color w:val="000000"/>
          <w:spacing w:val="0"/>
          <w:sz w:val="32"/>
          <w:szCs w:val="32"/>
          <w:shd w:fill="FFFFFF" w:val="clear"/>
        </w:rPr>
        <w:t>第七条</w:t>
      </w:r>
      <w:r>
        <w:rPr>
          <w:rFonts w:ascii="仿宋_GB2312" w:hAnsi="仿宋_GB2312" w:cs="仿宋_GB2312" w:hint="eastAsia"/>
          <w:b w:val="false"/>
          <w:bCs w:val="false"/>
          <w:i w:val="false"/>
          <w:color w:val="000000"/>
          <w:spacing w:val="0"/>
          <w:sz w:val="32"/>
          <w:szCs w:val="32"/>
          <w:shd w:fill="FFFFFF" w:val="clear"/>
        </w:rPr>
        <w:t>　</w:t>
      </w:r>
      <w:r>
        <w:rPr>
          <w:rFonts w:ascii="仿宋_GB2312" w:hAnsi="仿宋_GB2312" w:cs="仿宋_GB2312" w:hint="eastAsia"/>
          <w:b w:val="false"/>
          <w:bCs w:val="false"/>
          <w:i w:val="false"/>
          <w:color w:val="000000"/>
          <w:spacing w:val="0"/>
          <w:sz w:val="32"/>
          <w:szCs w:val="32"/>
          <w:shd w:fill="FFFFFF" w:val="clear"/>
        </w:rPr>
        <w:t>省人大常委会讨论、决定重大事项，按照</w:t>
      </w:r>
      <w:r>
        <w:rPr>
          <w:rFonts w:ascii="仿宋_GB2312" w:hAnsi="仿宋_GB2312" w:cs="仿宋_GB2312" w:hint="eastAsia"/>
          <w:b w:val="false"/>
          <w:bCs w:val="false"/>
          <w:color w:val="000000"/>
          <w:sz w:val="32"/>
          <w:szCs w:val="32"/>
        </w:rPr>
        <w:t>有关法律、法规和</w:t>
      </w:r>
      <w:r>
        <w:rPr>
          <w:rFonts w:ascii="仿宋_GB2312" w:hAnsi="仿宋_GB2312" w:cs="仿宋_GB2312" w:hint="eastAsia"/>
          <w:b w:val="false"/>
          <w:bCs w:val="false"/>
          <w:i w:val="false"/>
          <w:color w:val="000000"/>
          <w:spacing w:val="0"/>
          <w:sz w:val="32"/>
          <w:szCs w:val="32"/>
          <w:shd w:fill="FFFFFF" w:val="clear"/>
        </w:rPr>
        <w:t>省人大常委会议事规则规定的程序进行。</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before="0" w:after="0"/>
        <w:ind w:firstLineChars="0" w:firstLine="0" w:startChars="0" w:start="0" w:endChars="0" w:end="0"/>
        <w:jc w:val="both"/>
        <w:textAlignment w:val="auto"/>
        <w:rPr>
          <w:rFonts w:ascii="仿宋_GB2312" w:hAnsi="仿宋_GB2312" w:eastAsia="仿宋_GB2312" w:cs="仿宋_GB2312" w:hint="eastAsia"/>
          <w:b w:val="false"/>
          <w:bCs w:val="false"/>
          <w:i w:val="false"/>
          <w:color w:val="000000"/>
          <w:spacing w:val="0"/>
          <w:sz w:val="32"/>
          <w:szCs w:val="32"/>
          <w:shd w:fill="FFFFFF" w:val="clear"/>
        </w:rPr>
      </w:pPr>
      <w:r>
        <w:rPr>
          <w:rFonts w:ascii="仿宋_GB2312" w:hAnsi="仿宋_GB2312" w:cs="仿宋_GB2312" w:hint="eastAsia"/>
          <w:b w:val="false"/>
          <w:bCs w:val="false"/>
          <w:i w:val="false"/>
          <w:color w:val="000000"/>
          <w:spacing w:val="0"/>
          <w:sz w:val="32"/>
          <w:szCs w:val="32"/>
          <w:shd w:fill="FFFFFF" w:val="clear"/>
        </w:rPr>
        <w:t>　　</w:t>
      </w:r>
      <w:r>
        <w:rPr>
          <w:rFonts w:ascii="黑体" w:hAnsi="黑体" w:cs="黑体" w:hint="eastAsia" w:eastAsia="黑体"/>
          <w:b w:val="false"/>
          <w:bCs w:val="false"/>
          <w:i w:val="false"/>
          <w:color w:val="000000"/>
          <w:spacing w:val="0"/>
          <w:sz w:val="32"/>
          <w:szCs w:val="32"/>
          <w:shd w:fill="FFFFFF" w:val="clear"/>
        </w:rPr>
        <w:t>第八条</w:t>
      </w:r>
      <w:r>
        <w:rPr>
          <w:rFonts w:ascii="仿宋_GB2312" w:hAnsi="仿宋_GB2312" w:cs="仿宋_GB2312" w:hint="eastAsia"/>
          <w:b w:val="false"/>
          <w:bCs w:val="false"/>
          <w:i w:val="false"/>
          <w:color w:val="000000"/>
          <w:spacing w:val="0"/>
          <w:sz w:val="32"/>
          <w:szCs w:val="32"/>
          <w:shd w:fill="FFFFFF" w:val="clear"/>
        </w:rPr>
        <w:t>　</w:t>
      </w:r>
      <w:r>
        <w:rPr>
          <w:rFonts w:ascii="仿宋_GB2312" w:hAnsi="仿宋_GB2312" w:cs="仿宋_GB2312" w:hint="eastAsia"/>
          <w:b w:val="false"/>
          <w:bCs w:val="false"/>
          <w:i w:val="false"/>
          <w:color w:val="000000"/>
          <w:spacing w:val="0"/>
          <w:sz w:val="32"/>
          <w:szCs w:val="32"/>
          <w:shd w:fill="FFFFFF" w:val="clear"/>
        </w:rPr>
        <w:t>省人大常委会可以依法组织特定问题调查委员会或者责成有关部门，就重大事项进行调查。有关的国家机关、单位和个人应当如实反映情况和提供必要的资料。省人大常委会会议根据特定问题调查委员会或者有关部门的报告，可以作出相应的决议、决定或者提出意见、建议。</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szCs w:val="32"/>
        </w:rPr>
      </w:pPr>
      <w:r>
        <w:rPr>
          <w:rFonts w:ascii="仿宋_GB2312" w:hAnsi="仿宋_GB2312" w:cs="仿宋_GB2312" w:hint="eastAsia"/>
          <w:b w:val="false"/>
          <w:bCs w:val="false"/>
          <w:color w:val="000000"/>
          <w:sz w:val="32"/>
          <w:szCs w:val="32"/>
        </w:rPr>
        <w:t>　　</w:t>
      </w:r>
      <w:r>
        <w:rPr>
          <w:rFonts w:ascii="黑体" w:hAnsi="黑体" w:cs="黑体" w:hint="eastAsia" w:eastAsia="黑体"/>
          <w:b w:val="false"/>
          <w:bCs w:val="false"/>
          <w:color w:val="000000"/>
          <w:sz w:val="32"/>
          <w:szCs w:val="32"/>
        </w:rPr>
        <w:t>第九条</w:t>
      </w:r>
      <w:r>
        <w:rPr>
          <w:rFonts w:ascii="仿宋_GB2312" w:hAnsi="仿宋_GB2312" w:cs="仿宋_GB2312" w:hint="eastAsia"/>
          <w:b w:val="false"/>
          <w:bCs w:val="false"/>
          <w:color w:val="000000"/>
          <w:sz w:val="32"/>
          <w:szCs w:val="32"/>
        </w:rPr>
        <w:t>　</w:t>
      </w:r>
      <w:r>
        <w:rPr>
          <w:rFonts w:ascii="仿宋_GB2312" w:hAnsi="仿宋_GB2312" w:cs="仿宋_GB2312" w:hint="eastAsia"/>
          <w:b w:val="false"/>
          <w:bCs w:val="false"/>
          <w:color w:val="000000"/>
          <w:sz w:val="32"/>
          <w:szCs w:val="32"/>
        </w:rPr>
        <w:t>省人大常委会讨论、决定重大事项前，应当进行充分的调研论证，广泛听取人大代表、政协委员、有关机关和社会公众的意见。对存在较大争议的事项，可以举行座谈会、听证会、专家论证会或者通过媒体向社会公开征求意见。</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before="0" w:after="0"/>
        <w:ind w:firstLineChars="0" w:firstLine="0" w:startChars="0" w:start="0" w:endChars="0" w:end="0"/>
        <w:jc w:val="both"/>
        <w:textAlignment w:val="auto"/>
        <w:rPr>
          <w:rFonts w:ascii="仿宋_GB2312" w:hAnsi="仿宋_GB2312" w:eastAsia="仿宋_GB2312" w:cs="仿宋_GB2312" w:hint="eastAsia"/>
          <w:b w:val="false"/>
          <w:bCs w:val="false"/>
          <w:i w:val="false"/>
          <w:color w:val="000000"/>
          <w:spacing w:val="0"/>
          <w:sz w:val="32"/>
          <w:szCs w:val="32"/>
          <w:shd w:fill="FFFFFF" w:val="clear"/>
        </w:rPr>
      </w:pPr>
      <w:r>
        <w:rPr>
          <w:rFonts w:ascii="仿宋_GB2312" w:hAnsi="仿宋_GB2312" w:cs="仿宋_GB2312" w:hint="eastAsia"/>
          <w:b w:val="false"/>
          <w:bCs w:val="false"/>
          <w:i w:val="false"/>
          <w:color w:val="000000"/>
          <w:spacing w:val="0"/>
          <w:sz w:val="32"/>
          <w:szCs w:val="32"/>
          <w:shd w:fill="FFFFFF" w:val="clear"/>
        </w:rPr>
        <w:t>　　</w:t>
      </w:r>
      <w:r>
        <w:rPr>
          <w:rFonts w:ascii="黑体" w:hAnsi="黑体" w:cs="黑体" w:hint="eastAsia" w:eastAsia="黑体"/>
          <w:b w:val="false"/>
          <w:bCs w:val="false"/>
          <w:i w:val="false"/>
          <w:color w:val="000000"/>
          <w:spacing w:val="0"/>
          <w:sz w:val="32"/>
          <w:szCs w:val="32"/>
          <w:shd w:fill="FFFFFF" w:val="clear"/>
        </w:rPr>
        <w:t>第十条</w:t>
      </w:r>
      <w:r>
        <w:rPr>
          <w:rFonts w:ascii="仿宋_GB2312" w:hAnsi="仿宋_GB2312" w:cs="仿宋_GB2312" w:hint="eastAsia"/>
          <w:b w:val="false"/>
          <w:bCs w:val="false"/>
          <w:i w:val="false"/>
          <w:color w:val="000000"/>
          <w:spacing w:val="0"/>
          <w:sz w:val="32"/>
          <w:szCs w:val="32"/>
          <w:shd w:fill="FFFFFF" w:val="clear"/>
        </w:rPr>
        <w:t>　</w:t>
      </w:r>
      <w:r>
        <w:rPr>
          <w:rFonts w:ascii="仿宋_GB2312" w:hAnsi="仿宋_GB2312" w:cs="仿宋_GB2312" w:hint="eastAsia"/>
          <w:b w:val="false"/>
          <w:bCs w:val="false"/>
          <w:i w:val="false"/>
          <w:color w:val="000000"/>
          <w:spacing w:val="0"/>
          <w:sz w:val="32"/>
          <w:szCs w:val="32"/>
          <w:shd w:fill="FFFFFF" w:val="clear"/>
        </w:rPr>
        <w:t>省人大常委会关于重大事项的决议、决定，有关国家机关应认真执行，并在决议、决定规定的时限内或者决议、决定生效后的两个月内，向常委会报告执行情况。</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b w:val="false"/>
          <w:bCs w:val="false"/>
          <w:i w:val="false"/>
          <w:color w:val="000000"/>
          <w:spacing w:val="0"/>
          <w:sz w:val="32"/>
          <w:szCs w:val="32"/>
          <w:shd w:fill="FFFFFF" w:val="clear"/>
        </w:rPr>
      </w:pPr>
      <w:r>
        <w:rPr>
          <w:rFonts w:ascii="仿宋_GB2312" w:hAnsi="仿宋_GB2312" w:cs="仿宋_GB2312" w:hint="eastAsia"/>
          <w:b w:val="false"/>
          <w:bCs w:val="false"/>
          <w:i w:val="false"/>
          <w:color w:val="000000"/>
          <w:spacing w:val="0"/>
          <w:sz w:val="32"/>
          <w:szCs w:val="32"/>
          <w:shd w:fill="FFFFFF" w:val="clear"/>
        </w:rPr>
        <w:t>省人大常委会审议关于重大事项的报告不需要作决议、决定的，常委会办事机构应当将审议意见转送报告机关。报告机关应当按照省人大常委会的要求及时报告办理情况。</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before="0" w:after="0"/>
        <w:ind w:firstLineChars="0" w:firstLine="0" w:startChars="0" w:start="0" w:endChars="0" w:end="0"/>
        <w:jc w:val="both"/>
        <w:textAlignment w:val="auto"/>
        <w:rPr>
          <w:rFonts w:ascii="仿宋_GB2312" w:hAnsi="仿宋_GB2312" w:eastAsia="仿宋_GB2312" w:cs="仿宋_GB2312" w:hint="eastAsia"/>
          <w:b w:val="false"/>
          <w:bCs w:val="false"/>
          <w:i w:val="false"/>
          <w:color w:val="000000"/>
          <w:spacing w:val="0"/>
          <w:sz w:val="32"/>
          <w:szCs w:val="32"/>
          <w:shd w:fill="FFFFFF" w:val="clear"/>
        </w:rPr>
      </w:pPr>
      <w:r>
        <w:rPr>
          <w:rFonts w:ascii="仿宋_GB2312" w:hAnsi="仿宋_GB2312" w:cs="仿宋_GB2312" w:hint="eastAsia"/>
          <w:b w:val="false"/>
          <w:bCs w:val="false"/>
          <w:i w:val="false"/>
          <w:color w:val="000000"/>
          <w:spacing w:val="0"/>
          <w:sz w:val="32"/>
          <w:szCs w:val="32"/>
          <w:shd w:fill="FFFFFF" w:val="clear"/>
        </w:rPr>
        <w:t>　　</w:t>
      </w:r>
      <w:r>
        <w:rPr>
          <w:rFonts w:ascii="黑体" w:hAnsi="黑体" w:cs="黑体" w:hint="eastAsia" w:eastAsia="黑体"/>
          <w:b w:val="false"/>
          <w:bCs w:val="false"/>
          <w:i w:val="false"/>
          <w:color w:val="000000"/>
          <w:spacing w:val="0"/>
          <w:sz w:val="32"/>
          <w:szCs w:val="32"/>
          <w:shd w:fill="FFFFFF" w:val="clear"/>
        </w:rPr>
        <w:t>第十一条</w:t>
      </w:r>
      <w:r>
        <w:rPr>
          <w:rFonts w:ascii="仿宋_GB2312" w:hAnsi="仿宋_GB2312" w:cs="仿宋_GB2312" w:hint="eastAsia"/>
          <w:b w:val="false"/>
          <w:bCs w:val="false"/>
          <w:i w:val="false"/>
          <w:color w:val="000000"/>
          <w:spacing w:val="0"/>
          <w:sz w:val="32"/>
          <w:szCs w:val="32"/>
          <w:shd w:fill="FFFFFF" w:val="clear"/>
        </w:rPr>
        <w:t>　</w:t>
      </w:r>
      <w:r>
        <w:rPr>
          <w:rFonts w:ascii="仿宋_GB2312" w:hAnsi="仿宋_GB2312" w:cs="仿宋_GB2312" w:hint="eastAsia"/>
          <w:b w:val="false"/>
          <w:bCs w:val="false"/>
          <w:i w:val="false"/>
          <w:color w:val="000000"/>
          <w:spacing w:val="0"/>
          <w:sz w:val="32"/>
          <w:szCs w:val="32"/>
          <w:shd w:fill="FFFFFF" w:val="clear"/>
        </w:rPr>
        <w:t>省人民政府、省高级人民法院、省人民检察院在执行省人大常委会关于重大事项的决议、决定过程中，认为需要调整有关事项的，应当报省人大常委会讨论决定。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szCs w:val="32"/>
        </w:rPr>
      </w:pPr>
      <w:r>
        <w:rPr>
          <w:rFonts w:ascii="仿宋_GB2312" w:hAnsi="仿宋_GB2312" w:cs="仿宋_GB2312" w:hint="eastAsia"/>
          <w:b w:val="false"/>
          <w:bCs w:val="false"/>
          <w:color w:val="000000"/>
          <w:sz w:val="32"/>
          <w:szCs w:val="32"/>
        </w:rPr>
        <w:t>　　</w:t>
      </w:r>
      <w:r>
        <w:rPr>
          <w:rFonts w:ascii="黑体" w:hAnsi="黑体" w:cs="黑体" w:hint="eastAsia" w:eastAsia="黑体"/>
          <w:b w:val="false"/>
          <w:bCs w:val="false"/>
          <w:color w:val="000000"/>
          <w:sz w:val="32"/>
          <w:szCs w:val="32"/>
        </w:rPr>
        <w:t>第十二条</w:t>
      </w:r>
      <w:r>
        <w:rPr>
          <w:rFonts w:ascii="仿宋_GB2312" w:hAnsi="仿宋_GB2312" w:cs="仿宋_GB2312" w:hint="eastAsia"/>
          <w:b w:val="false"/>
          <w:bCs w:val="false"/>
          <w:color w:val="000000"/>
          <w:sz w:val="32"/>
          <w:szCs w:val="32"/>
        </w:rPr>
        <w:t>　</w:t>
      </w:r>
      <w:r>
        <w:rPr>
          <w:rFonts w:ascii="仿宋_GB2312" w:hAnsi="仿宋_GB2312" w:cs="仿宋_GB2312" w:hint="eastAsia"/>
          <w:b w:val="false"/>
          <w:bCs w:val="false"/>
          <w:color w:val="000000"/>
          <w:sz w:val="32"/>
          <w:szCs w:val="32"/>
        </w:rPr>
        <w:t>省人大常委会应当加强对决议、决定贯彻实施情况的监督检查。必要时由主任会议决定将有关重大事项决议、决定的执行情况提请省人大常委会会议审议。</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szCs w:val="32"/>
        </w:rPr>
      </w:pPr>
      <w:r>
        <w:rPr>
          <w:rFonts w:ascii="仿宋_GB2312" w:hAnsi="仿宋_GB2312" w:cs="仿宋_GB2312" w:hint="eastAsia"/>
          <w:b w:val="false"/>
          <w:bCs w:val="false"/>
          <w:color w:val="000000"/>
          <w:sz w:val="32"/>
          <w:szCs w:val="32"/>
        </w:rPr>
        <w:t>　　</w:t>
      </w:r>
      <w:r>
        <w:rPr>
          <w:rFonts w:ascii="黑体" w:hAnsi="黑体" w:cs="黑体" w:hint="eastAsia" w:eastAsia="黑体"/>
          <w:b w:val="false"/>
          <w:bCs w:val="false"/>
          <w:color w:val="000000"/>
          <w:sz w:val="32"/>
          <w:szCs w:val="32"/>
        </w:rPr>
        <w:t>第十三条</w:t>
      </w:r>
      <w:r>
        <w:rPr>
          <w:rFonts w:ascii="仿宋_GB2312" w:hAnsi="仿宋_GB2312" w:cs="仿宋_GB2312" w:hint="eastAsia"/>
          <w:b w:val="false"/>
          <w:bCs w:val="false"/>
          <w:color w:val="000000"/>
          <w:sz w:val="32"/>
          <w:szCs w:val="32"/>
        </w:rPr>
        <w:t>　</w:t>
      </w:r>
      <w:r>
        <w:rPr>
          <w:rFonts w:ascii="仿宋_GB2312" w:hAnsi="仿宋_GB2312" w:cs="仿宋_GB2312" w:hint="eastAsia"/>
          <w:b w:val="false"/>
          <w:bCs w:val="false"/>
          <w:color w:val="000000"/>
          <w:sz w:val="32"/>
          <w:szCs w:val="32"/>
        </w:rPr>
        <w:t>省人民政府、省高级人民法院、省人民检察院违反本规定，有下列情形之一的，责成其限期改正；必要时，省人大常委会依法采取询问、质询、特定问题调查等方式进行监督：</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32"/>
        </w:rPr>
      </w:pPr>
      <w:r>
        <w:rPr>
          <w:rFonts w:ascii="仿宋_GB2312" w:hAnsi="仿宋_GB2312" w:cs="仿宋_GB2312" w:hint="eastAsia"/>
          <w:b w:val="false"/>
          <w:bCs w:val="false"/>
          <w:color w:val="000000"/>
          <w:sz w:val="32"/>
          <w:szCs w:val="32"/>
        </w:rPr>
        <w:t>（一）应当向省人大常委会报告的重大事项不报告的；</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32"/>
        </w:rPr>
      </w:pPr>
      <w:r>
        <w:rPr>
          <w:rFonts w:ascii="仿宋_GB2312" w:hAnsi="仿宋_GB2312" w:cs="仿宋_GB2312" w:hint="eastAsia"/>
          <w:b w:val="false"/>
          <w:bCs w:val="false"/>
          <w:color w:val="000000"/>
          <w:sz w:val="32"/>
          <w:szCs w:val="32"/>
        </w:rPr>
        <w:t>（二）应当由省人大常委会讨论、决定的事项而擅自作出决定的；</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32"/>
        </w:rPr>
      </w:pPr>
      <w:r>
        <w:rPr>
          <w:rFonts w:ascii="仿宋_GB2312" w:hAnsi="仿宋_GB2312" w:cs="仿宋_GB2312" w:hint="eastAsia"/>
          <w:b w:val="false"/>
          <w:bCs w:val="false"/>
          <w:color w:val="000000"/>
          <w:sz w:val="32"/>
          <w:szCs w:val="32"/>
        </w:rPr>
        <w:t>（三）对省人大常委会作出的决议、决定不执行的；</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32"/>
        </w:rPr>
      </w:pPr>
      <w:r>
        <w:rPr>
          <w:rFonts w:ascii="仿宋_GB2312" w:hAnsi="仿宋_GB2312" w:cs="仿宋_GB2312" w:hint="eastAsia"/>
          <w:b w:val="false"/>
          <w:bCs w:val="false"/>
          <w:color w:val="000000"/>
          <w:sz w:val="32"/>
          <w:szCs w:val="32"/>
        </w:rPr>
        <w:t>（四）在决议、决定规定的期限内未向省人大常委会报告执行情况的。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32"/>
        </w:rPr>
      </w:pPr>
      <w:r>
        <w:rPr>
          <w:rFonts w:ascii="仿宋_GB2312" w:hAnsi="仿宋_GB2312" w:cs="仿宋_GB2312" w:hint="eastAsia"/>
          <w:b w:val="false"/>
          <w:bCs w:val="false"/>
          <w:color w:val="000000"/>
          <w:sz w:val="32"/>
          <w:szCs w:val="32"/>
        </w:rPr>
        <w:t>对违反本规定的相关责任人，省人大常委会可以建议有关机关依法追究责任。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szCs w:val="32"/>
        </w:rPr>
      </w:pPr>
      <w:r>
        <w:rPr>
          <w:rFonts w:ascii="仿宋_GB2312" w:hAnsi="仿宋_GB2312" w:cs="仿宋_GB2312" w:hint="eastAsia"/>
          <w:b w:val="false"/>
          <w:bCs w:val="false"/>
          <w:color w:val="000000"/>
          <w:sz w:val="32"/>
          <w:szCs w:val="32"/>
        </w:rPr>
        <w:t>　　</w:t>
      </w:r>
      <w:r>
        <w:rPr>
          <w:rFonts w:ascii="黑体" w:hAnsi="黑体" w:cs="黑体" w:hint="eastAsia" w:eastAsia="黑体"/>
          <w:b w:val="false"/>
          <w:bCs w:val="false"/>
          <w:color w:val="000000"/>
          <w:sz w:val="32"/>
          <w:szCs w:val="32"/>
        </w:rPr>
        <w:t>第十四条</w:t>
      </w:r>
      <w:r>
        <w:rPr>
          <w:rFonts w:ascii="仿宋_GB2312" w:hAnsi="仿宋_GB2312" w:cs="仿宋_GB2312" w:hint="eastAsia"/>
          <w:b w:val="false"/>
          <w:bCs w:val="false"/>
          <w:color w:val="000000"/>
          <w:sz w:val="32"/>
          <w:szCs w:val="32"/>
        </w:rPr>
        <w:t>　</w:t>
      </w:r>
      <w:r>
        <w:rPr>
          <w:rFonts w:ascii="仿宋_GB2312" w:hAnsi="仿宋_GB2312" w:cs="仿宋_GB2312" w:hint="eastAsia"/>
          <w:b w:val="false"/>
          <w:bCs w:val="false"/>
          <w:color w:val="000000"/>
          <w:sz w:val="32"/>
          <w:szCs w:val="32"/>
        </w:rPr>
        <w:t>省人大常委会讨论、决定重大事项的有关情况，应当向省人大代表通报，向社会公布。</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szCs w:val="32"/>
        </w:rPr>
      </w:pPr>
      <w:r>
        <w:rPr>
          <w:rFonts w:ascii="仿宋_GB2312" w:hAnsi="仿宋_GB2312" w:cs="仿宋_GB2312" w:hint="eastAsia"/>
          <w:b w:val="false"/>
          <w:bCs w:val="false"/>
          <w:i w:val="false"/>
          <w:color w:val="000000"/>
          <w:spacing w:val="0"/>
          <w:sz w:val="32"/>
          <w:szCs w:val="32"/>
          <w:shd w:fill="FFFFFF" w:val="clear"/>
        </w:rPr>
        <w:t>　　</w:t>
      </w:r>
      <w:r>
        <w:rPr>
          <w:rFonts w:ascii="黑体" w:hAnsi="黑体" w:cs="黑体" w:hint="eastAsia" w:eastAsia="黑体"/>
          <w:b w:val="false"/>
          <w:bCs w:val="false"/>
          <w:i w:val="false"/>
          <w:color w:val="000000"/>
          <w:spacing w:val="0"/>
          <w:sz w:val="32"/>
          <w:szCs w:val="32"/>
          <w:shd w:fill="FFFFFF" w:val="clear"/>
        </w:rPr>
        <w:t>第十五条</w:t>
      </w:r>
      <w:r>
        <w:rPr>
          <w:rFonts w:ascii="仿宋_GB2312" w:hAnsi="仿宋_GB2312" w:cs="仿宋_GB2312" w:hint="eastAsia"/>
          <w:b w:val="false"/>
          <w:bCs w:val="false"/>
          <w:i w:val="false"/>
          <w:color w:val="000000"/>
          <w:spacing w:val="0"/>
          <w:sz w:val="32"/>
          <w:szCs w:val="32"/>
          <w:shd w:fill="FFFFFF" w:val="clear"/>
        </w:rPr>
        <w:t>　</w:t>
      </w:r>
      <w:r>
        <w:rPr>
          <w:rFonts w:ascii="仿宋_GB2312" w:hAnsi="仿宋_GB2312" w:cs="仿宋_GB2312" w:hint="eastAsia"/>
          <w:b w:val="false"/>
          <w:bCs w:val="false"/>
          <w:color w:val="000000"/>
          <w:sz w:val="32"/>
          <w:szCs w:val="32"/>
        </w:rPr>
        <w:t>市（州）、县（市、区）人民代表大会常务委员会讨论、决定重大事项，可以参照本规定执行。</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before="0" w:after="0"/>
        <w:ind w:firstLineChars="0" w:firstLine="0" w:startChars="0" w:start="0" w:endChars="0" w:end="0"/>
        <w:jc w:val="both"/>
        <w:textAlignment w:val="auto"/>
        <w:rPr>
          <w:rFonts w:ascii="仿宋_GB2312" w:hAnsi="仿宋_GB2312" w:eastAsia="仿宋_GB2312" w:cs="仿宋_GB2312" w:hint="eastAsia"/>
          <w:b w:val="false"/>
          <w:bCs w:val="false"/>
          <w:color w:val="000000"/>
          <w:sz w:val="32"/>
          <w:szCs w:val="32"/>
        </w:rPr>
      </w:pPr>
      <w:r>
        <w:rPr>
          <w:rFonts w:ascii="仿宋_GB2312" w:hAnsi="仿宋_GB2312" w:cs="仿宋_GB2312" w:hint="eastAsia"/>
          <w:b w:val="false"/>
          <w:bCs w:val="false"/>
          <w:i w:val="false"/>
          <w:color w:val="000000"/>
          <w:spacing w:val="0"/>
          <w:sz w:val="32"/>
          <w:szCs w:val="32"/>
          <w:shd w:fill="FFFFFF" w:val="clear"/>
        </w:rPr>
        <w:t>　　</w:t>
      </w:r>
      <w:r>
        <w:rPr>
          <w:rFonts w:ascii="黑体" w:hAnsi="黑体" w:cs="黑体" w:hint="eastAsia" w:eastAsia="黑体"/>
          <w:b w:val="false"/>
          <w:bCs w:val="false"/>
          <w:i w:val="false"/>
          <w:color w:val="000000"/>
          <w:spacing w:val="0"/>
          <w:sz w:val="32"/>
          <w:szCs w:val="32"/>
          <w:shd w:fill="FFFFFF" w:val="clear"/>
        </w:rPr>
        <w:t>第十六条</w:t>
      </w:r>
      <w:r>
        <w:rPr>
          <w:rFonts w:ascii="仿宋_GB2312" w:hAnsi="仿宋_GB2312" w:cs="仿宋_GB2312" w:hint="eastAsia"/>
          <w:b w:val="false"/>
          <w:bCs w:val="false"/>
          <w:i w:val="false"/>
          <w:color w:val="000000"/>
          <w:spacing w:val="0"/>
          <w:sz w:val="32"/>
          <w:szCs w:val="32"/>
          <w:shd w:fill="FFFFFF" w:val="clear"/>
        </w:rPr>
        <w:t>　</w:t>
      </w:r>
      <w:r>
        <w:rPr>
          <w:rFonts w:ascii="仿宋_GB2312" w:hAnsi="仿宋_GB2312" w:cs="仿宋_GB2312" w:hint="eastAsia"/>
          <w:b w:val="false"/>
          <w:bCs w:val="false"/>
          <w:i w:val="false"/>
          <w:color w:val="000000"/>
          <w:spacing w:val="0"/>
          <w:sz w:val="32"/>
          <w:szCs w:val="32"/>
          <w:shd w:fill="FFFFFF" w:val="clear"/>
        </w:rPr>
        <w:t>本规定自</w:t>
      </w:r>
      <w:r>
        <w:rPr>
          <w:rFonts w:eastAsia="仿宋_GB2312" w:cs="仿宋_GB2312" w:hint="eastAsia" w:ascii="仿宋_GB2312" w:hAnsi="仿宋_GB2312"/>
          <w:b w:val="false"/>
          <w:bCs w:val="false"/>
          <w:i w:val="false"/>
          <w:color w:val="000000"/>
          <w:spacing w:val="0"/>
          <w:sz w:val="32"/>
          <w:szCs w:val="32"/>
          <w:shd w:fill="FFFFFF" w:val="clear"/>
        </w:rPr>
        <w:t>2001</w:t>
      </w:r>
      <w:r>
        <w:rPr>
          <w:rFonts w:ascii="仿宋_GB2312" w:hAnsi="仿宋_GB2312" w:cs="仿宋_GB2312" w:hint="eastAsia"/>
          <w:b w:val="false"/>
          <w:bCs w:val="false"/>
          <w:i w:val="false"/>
          <w:color w:val="000000"/>
          <w:spacing w:val="0"/>
          <w:sz w:val="32"/>
          <w:szCs w:val="32"/>
          <w:shd w:fill="FFFFFF" w:val="clear"/>
        </w:rPr>
        <w:t>年</w:t>
      </w:r>
      <w:r>
        <w:rPr>
          <w:rFonts w:eastAsia="仿宋_GB2312" w:cs="仿宋_GB2312" w:hint="eastAsia" w:ascii="仿宋_GB2312" w:hAnsi="仿宋_GB2312"/>
          <w:b w:val="false"/>
          <w:bCs w:val="false"/>
          <w:i w:val="false"/>
          <w:color w:val="000000"/>
          <w:spacing w:val="0"/>
          <w:sz w:val="32"/>
          <w:szCs w:val="32"/>
          <w:shd w:fill="FFFFFF" w:val="clear"/>
        </w:rPr>
        <w:t>1</w:t>
      </w:r>
      <w:r>
        <w:rPr>
          <w:rFonts w:ascii="仿宋_GB2312" w:hAnsi="仿宋_GB2312" w:cs="仿宋_GB2312" w:hint="eastAsia"/>
          <w:b w:val="false"/>
          <w:bCs w:val="false"/>
          <w:i w:val="false"/>
          <w:color w:val="000000"/>
          <w:spacing w:val="0"/>
          <w:sz w:val="32"/>
          <w:szCs w:val="32"/>
          <w:shd w:fill="FFFFFF" w:val="clear"/>
        </w:rPr>
        <w:t>月</w:t>
      </w:r>
      <w:r>
        <w:rPr>
          <w:rFonts w:eastAsia="仿宋_GB2312" w:cs="仿宋_GB2312" w:hint="eastAsia" w:ascii="仿宋_GB2312" w:hAnsi="仿宋_GB2312"/>
          <w:b w:val="false"/>
          <w:bCs w:val="false"/>
          <w:i w:val="false"/>
          <w:color w:val="000000"/>
          <w:spacing w:val="0"/>
          <w:sz w:val="32"/>
          <w:szCs w:val="32"/>
          <w:shd w:fill="FFFFFF" w:val="clear"/>
        </w:rPr>
        <w:t>1</w:t>
      </w:r>
      <w:r>
        <w:rPr>
          <w:rFonts w:ascii="仿宋_GB2312" w:hAnsi="仿宋_GB2312" w:cs="仿宋_GB2312" w:hint="eastAsia"/>
          <w:b w:val="false"/>
          <w:bCs w:val="false"/>
          <w:i w:val="false"/>
          <w:color w:val="000000"/>
          <w:spacing w:val="0"/>
          <w:sz w:val="32"/>
          <w:szCs w:val="32"/>
          <w:shd w:fill="FFFFFF" w:val="clear"/>
        </w:rPr>
        <w:t>日起施行。</w:t>
      </w:r>
    </w:p>
    <w:p>
      <w:pPr>
        <w:pStyle w:val="Normal"/>
        <w:rPr>
          <w:rFonts w:ascii="仿宋_GB2312" w:hAnsi="仿宋_GB2312" w:eastAsia="仿宋_GB2312" w:cs="仿宋_GB2312" w:hint="eastAsia"/>
          <w:b w:val="false"/>
          <w:bCs w:val="false"/>
          <w:color w:val="000000"/>
          <w:sz w:val="32"/>
          <w:szCs w:val="32"/>
        </w:rPr>
      </w:pPr>
      <w:r>
        <w:rPr>
          <w:rFonts w:eastAsia="仿宋_GB2312" w:cs="仿宋_GB2312" w:hint="eastAsia" w:ascii="仿宋_GB2312" w:hAnsi="仿宋_GB2312"/>
          <w:b w:val="false"/>
          <w:bCs w:val="false"/>
          <w:color w:val="000000"/>
          <w:sz w:val="32"/>
          <w:szCs w:val="32"/>
        </w:rPr>
      </w:r>
    </w:p>
    <w:sectPr>
      <w:headerReference w:type="even" r:id="rId3"/>
      <w:headerReference w:type="default" r:id="rId4"/>
      <w:footerReference w:type="even" r:id="rId5"/>
      <w:footerReference w:type="default" r:id="rId6"/>
      <w:type w:val="nextPage"/>
      <w:pgSz w:w="11906" w:h="16838"/>
      <w:pgMar w:left="1531" w:right="1531" w:gutter="0" w:header="851" w:top="2041" w:footer="1134"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family w:val="roman"/>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仿宋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8" behindDoc="1" locked="0" layoutInCell="0" allowOverlap="1">
              <wp:simplePos x="0" y="0"/>
              <wp:positionH relativeFrom="margin">
                <wp:align>outside</wp:align>
              </wp:positionH>
              <wp:positionV relativeFrom="paragraph">
                <wp:posOffset>635</wp:posOffset>
              </wp:positionV>
              <wp:extent cx="278130" cy="303530"/>
              <wp:effectExtent l="0" t="0" r="0" b="0"/>
              <wp:wrapNone/>
              <wp:docPr id="1" name="Frame2"/>
              <a:graphic xmlns:a="http://schemas.openxmlformats.org/drawingml/2006/main">
                <a:graphicData uri="http://schemas.microsoft.com/office/word/2010/wordprocessingShape">
                  <wps:wsp>
                    <wps:cNvSpPr txBox="1"/>
                    <wps:spPr>
                      <a:xfrm>
                        <a:off x="0" y="0"/>
                        <a:ext cx="278130" cy="303530"/>
                      </a:xfrm>
                      <a:prstGeom prst="rect"/>
                      <a:solidFill>
                        <a:srgbClr val="FFFFFF">
                          <a:alpha val="0"/>
                        </a:srgbClr>
                      </a:solidFill>
                    </wps:spPr>
                    <wps:txbx>
                      <w:txbxContent>
                        <w:p>
                          <w:pPr>
                            <w:pStyle w:val="Normal"/>
                            <w:snapToGrid w:val="false"/>
                            <w:rPr/>
                          </w:pPr>
                          <w:r>
                            <w:rPr>
                              <w:rFonts w:ascii="宋体" w:hAnsi="宋体" w:cs="宋体" w:hint="eastAsia" w:eastAsia="宋体"/>
                              <w:sz w:val="28"/>
                              <w:szCs w:val="28"/>
                            </w:rPr>
                            <w:t>　</w:t>
                          </w:r>
                          <w:r>
                            <w:rPr>
                              <w:rFonts w:ascii="宋体" w:hAnsi="宋体" w:cs="宋体" w:hint="eastAsia" w:eastAsia="宋体"/>
                              <w:sz w:val="28"/>
                              <w:szCs w:val="28"/>
                            </w:rPr>
                            <w:fldChar w:fldCharType="begin"/>
                          </w:r>
                          <w:r>
                            <w:rPr>
                              <w:rFonts w:ascii="宋体" w:hAnsi="宋体" w:cs="宋体" w:hint="eastAsia" w:eastAsia="宋体"/>
                              <w:sz w:val="28"/>
                              <w:szCs w:val="28"/>
                            </w:rPr>
                            <w:instrText xml:space="preserve"> PAGE </w:instrText>
                          </w:r>
                          <w:r>
                            <w:rPr>
                              <w:rFonts w:ascii="宋体" w:hAnsi="宋体" w:cs="宋体" w:hint="eastAsia" w:eastAsia="宋体"/>
                              <w:sz w:val="28"/>
                              <w:szCs w:val="28"/>
                            </w:rPr>
                            <w:fldChar w:fldCharType="separate"/>
                          </w:r>
                          <w:r>
                            <w:rPr>
                              <w:rFonts w:ascii="宋体" w:hAnsi="宋体" w:cs="宋体" w:hint="eastAsia" w:eastAsia="宋体"/>
                              <w:sz w:val="28"/>
                              <w:szCs w:val="28"/>
                            </w:rPr>
                            <w:t>6</w:t>
                          </w:r>
                          <w:r>
                            <w:rPr>
                              <w:rFonts w:ascii="宋体" w:hAnsi="宋体" w:cs="宋体" w:hint="eastAsia" w:eastAsia="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21.9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ascii="宋体" w:hAnsi="宋体" w:cs="宋体" w:hint="eastAsia" w:eastAsia="宋体"/>
                        <w:sz w:val="28"/>
                        <w:szCs w:val="28"/>
                      </w:rPr>
                      <w:t>　</w:t>
                    </w:r>
                    <w:r>
                      <w:rPr>
                        <w:rFonts w:ascii="宋体" w:hAnsi="宋体" w:cs="宋体" w:hint="eastAsia" w:eastAsia="宋体"/>
                        <w:sz w:val="28"/>
                        <w:szCs w:val="28"/>
                      </w:rPr>
                      <w:fldChar w:fldCharType="begin"/>
                    </w:r>
                    <w:r>
                      <w:rPr>
                        <w:rFonts w:ascii="宋体" w:hAnsi="宋体" w:cs="宋体" w:hint="eastAsia" w:eastAsia="宋体"/>
                        <w:sz w:val="28"/>
                        <w:szCs w:val="28"/>
                      </w:rPr>
                      <w:instrText xml:space="preserve"> PAGE </w:instrText>
                    </w:r>
                    <w:r>
                      <w:rPr>
                        <w:rFonts w:ascii="宋体" w:hAnsi="宋体" w:cs="宋体" w:hint="eastAsia" w:eastAsia="宋体"/>
                        <w:sz w:val="28"/>
                        <w:szCs w:val="28"/>
                      </w:rPr>
                      <w:fldChar w:fldCharType="separate"/>
                    </w:r>
                    <w:r>
                      <w:rPr>
                        <w:rFonts w:ascii="宋体" w:hAnsi="宋体" w:cs="宋体" w:hint="eastAsia" w:eastAsia="宋体"/>
                        <w:sz w:val="28"/>
                        <w:szCs w:val="28"/>
                      </w:rPr>
                      <w:t>6</w:t>
                    </w:r>
                    <w:r>
                      <w:rPr>
                        <w:rFonts w:ascii="宋体" w:hAnsi="宋体" w:cs="宋体" w:hint="eastAsia" w:eastAsia="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5" behindDoc="1" locked="0" layoutInCell="0" allowOverlap="1">
              <wp:simplePos x="0" y="0"/>
              <wp:positionH relativeFrom="margin">
                <wp:align>outside</wp:align>
              </wp:positionH>
              <wp:positionV relativeFrom="paragraph">
                <wp:posOffset>635</wp:posOffset>
              </wp:positionV>
              <wp:extent cx="278130" cy="537210"/>
              <wp:effectExtent l="0" t="0" r="0" b="0"/>
              <wp:wrapNone/>
              <wp:docPr id="2" name="Frame1"/>
              <a:graphic xmlns:a="http://schemas.openxmlformats.org/drawingml/2006/main">
                <a:graphicData uri="http://schemas.microsoft.com/office/word/2010/wordprocessingShape">
                  <wps:wsp>
                    <wps:cNvSpPr txBox="1"/>
                    <wps:spPr>
                      <a:xfrm>
                        <a:off x="0" y="0"/>
                        <a:ext cx="278130" cy="53721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7</w:t>
                          </w:r>
                          <w:r>
                            <w:rPr>
                              <w:rFonts w:eastAsia="宋体" w:cs="宋体" w:hint="eastAsia" w:ascii="宋体" w:hAnsi="宋体"/>
                              <w:sz w:val="28"/>
                              <w:szCs w:val="28"/>
                            </w:rPr>
                            <w:fldChar w:fldCharType="end"/>
                          </w:r>
                          <w:r>
                            <w:rPr>
                              <w:rFonts w:ascii="宋体" w:hAnsi="宋体" w:cs="宋体" w:hint="eastAsia" w:eastAsia="宋体"/>
                              <w:sz w:val="28"/>
                              <w:szCs w:val="28"/>
                            </w:rPr>
                            <w:t>　</w:t>
                          </w:r>
                        </w:p>
                      </w:txbxContent>
                    </wps:txbx>
                    <wps:bodyPr anchor="t" lIns="635" tIns="635" rIns="635" bIns="635">
                      <a:spAutoFit/>
                    </wps:bodyPr>
                  </wps:wsp>
                </a:graphicData>
              </a:graphic>
            </wp:anchor>
          </w:drawing>
        </mc:Choice>
        <mc:Fallback>
          <w:pict>
            <v:rect fillcolor="#FFFFFF" style="position:absolute;rotation:-0;width:21.9pt;height:42.3pt;mso-wrap-distance-left:9.05pt;mso-wrap-distance-right:0pt;mso-wrap-distance-top:0pt;mso-wrap-distance-bottom:0pt;margin-top:0pt;mso-position-vertical-relative:text;margin-left:420.3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7</w:t>
                    </w:r>
                    <w:r>
                      <w:rPr>
                        <w:rFonts w:eastAsia="宋体" w:cs="宋体" w:hint="eastAsia" w:ascii="宋体" w:hAnsi="宋体"/>
                        <w:sz w:val="28"/>
                        <w:szCs w:val="28"/>
                      </w:rPr>
                      <w:fldChar w:fldCharType="end"/>
                    </w:r>
                    <w:r>
                      <w:rPr>
                        <w:rFonts w:ascii="宋体" w:hAnsi="宋体" w:cs="宋体" w:hint="eastAsia" w:eastAsia="宋体"/>
                        <w:sz w:val="28"/>
                        <w:szCs w:val="28"/>
                      </w:rPr>
                      <w:t>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baike.baidu.com/item/&#23466;&#27861;"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2012-06-06T09:30:27Z</dcterms:created>
  <dc:creator>admin</dc:creator>
  <dc:description/>
  <dc:language>en-US</dc:language>
  <cp:lastModifiedBy/>
  <dcterms:modified xsi:type="dcterms:W3CDTF">2017-10-25T15:57:35Z</dcterms:modified>
  <cp:revision>0</cp:revision>
  <dc:subject/>
  <dc:title>青海省人民代表大会常务委员会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2052-9.1.0.4167</vt:lpwstr>
  </property>
</Properties>
</file>